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970FF" w14:textId="77777777" w:rsidR="008E32FA" w:rsidRPr="007860DF" w:rsidRDefault="008E32FA" w:rsidP="008E32FA">
      <w:pPr>
        <w:rPr>
          <w:lang w:val="lv-LV"/>
        </w:rPr>
      </w:pPr>
    </w:p>
    <w:sdt>
      <w:sdtPr>
        <w:rPr>
          <w:rFonts w:ascii="Arial" w:eastAsiaTheme="minorHAnsi" w:hAnsi="Arial" w:cstheme="minorBidi"/>
          <w:color w:val="auto"/>
          <w:spacing w:val="0"/>
          <w:kern w:val="0"/>
          <w:sz w:val="20"/>
          <w:szCs w:val="20"/>
          <w:lang w:val="lv-LV"/>
        </w:rPr>
        <w:id w:val="1268346548"/>
        <w:docPartObj>
          <w:docPartGallery w:val="Custom Cover Pages"/>
          <w:docPartUnique/>
        </w:docPartObj>
      </w:sdtPr>
      <w:sdtEndPr/>
      <w:sdtContent>
        <w:sdt>
          <w:sdtPr>
            <w:rPr>
              <w:lang w:val="lv-LV"/>
            </w:rPr>
            <w:alias w:val="Title"/>
            <w:tag w:val=""/>
            <w:id w:val="278006354"/>
            <w:placeholder>
              <w:docPart w:val="2D9ED248C1794255BBD43FD9A285C7B4"/>
            </w:placeholder>
            <w:dataBinding w:prefixMappings="xmlns:ns0='http://purl.org/dc/elements/1.1/' xmlns:ns1='http://schemas.openxmlformats.org/package/2006/metadata/core-properties' " w:xpath="/ns1:coreProperties[1]/ns0:title[1]" w:storeItemID="{6C3C8BC8-F283-45AE-878A-BAB7291924A1}"/>
            <w:text/>
          </w:sdtPr>
          <w:sdtEndPr/>
          <w:sdtContent>
            <w:p w14:paraId="20300E62" w14:textId="0E51AD85" w:rsidR="00A83BAC" w:rsidRPr="007860DF" w:rsidRDefault="00C64F3C" w:rsidP="007C71A6">
              <w:pPr>
                <w:pStyle w:val="Title"/>
                <w:spacing w:after="240"/>
                <w:rPr>
                  <w:lang w:val="lv-LV"/>
                </w:rPr>
              </w:pPr>
              <w:r w:rsidRPr="007860DF">
                <w:rPr>
                  <w:lang w:val="lv-LV"/>
                </w:rPr>
                <w:t>Analītiskais materiāls elektronisko sakaru</w:t>
              </w:r>
              <w:r>
                <w:rPr>
                  <w:lang w:val="lv-LV"/>
                </w:rPr>
                <w:t xml:space="preserve"> nozares attīstības plāna 2021.</w:t>
              </w:r>
              <w:r w:rsidRPr="007860DF">
                <w:rPr>
                  <w:lang w:val="lv-LV"/>
                </w:rPr>
                <w:t>-2027. gadam izstrādei</w:t>
              </w:r>
            </w:p>
          </w:sdtContent>
        </w:sdt>
        <w:sdt>
          <w:sdtPr>
            <w:rPr>
              <w:rFonts w:cs="Arial"/>
              <w:color w:val="FFFFFF"/>
              <w:szCs w:val="28"/>
              <w:lang w:val="lv-LV"/>
            </w:rPr>
            <w:alias w:val="Subject"/>
            <w:tag w:val=""/>
            <w:id w:val="673006094"/>
            <w:placeholder>
              <w:docPart w:val="EFAA534243D04579B4F0DB77BFA67800"/>
            </w:placeholder>
            <w:showingPlcHdr/>
            <w:dataBinding w:prefixMappings="xmlns:ns0='http://purl.org/dc/elements/1.1/' xmlns:ns1='http://schemas.openxmlformats.org/package/2006/metadata/core-properties' " w:xpath="/ns1:coreProperties[1]/ns0:subject[1]" w:storeItemID="{6C3C8BC8-F283-45AE-878A-BAB7291924A1}"/>
            <w:text/>
          </w:sdtPr>
          <w:sdtEndPr/>
          <w:sdtContent>
            <w:p w14:paraId="6EA47853" w14:textId="73949273" w:rsidR="00A83BAC" w:rsidRPr="007860DF" w:rsidRDefault="00FC380C" w:rsidP="0053546E">
              <w:pPr>
                <w:pStyle w:val="Subtitle"/>
                <w:rPr>
                  <w:rFonts w:cs="Arial"/>
                  <w:color w:val="FFFFFF"/>
                  <w:szCs w:val="28"/>
                  <w:lang w:val="lv-LV"/>
                </w:rPr>
              </w:pPr>
              <w:r w:rsidRPr="007860DF">
                <w:rPr>
                  <w:rStyle w:val="PlaceholderText"/>
                  <w:lang w:val="lv-LV"/>
                </w:rPr>
                <w:t>[Subject]</w:t>
              </w:r>
            </w:p>
          </w:sdtContent>
        </w:sdt>
        <w:sdt>
          <w:sdtPr>
            <w:rPr>
              <w:lang w:val="lv-LV"/>
            </w:rPr>
            <w:alias w:val="Date Completed"/>
            <w:tag w:val="{DocProperty:Date completed}"/>
            <w:id w:val="1557206714"/>
            <w:placeholder>
              <w:docPart w:val="B575E75DE67E43179A21262F28527383"/>
            </w:placeholder>
            <w:text/>
          </w:sdtPr>
          <w:sdtEndPr/>
          <w:sdtContent>
            <w:p w14:paraId="36A9073B" w14:textId="24DA92CE" w:rsidR="00A83BAC" w:rsidRPr="007860DF" w:rsidRDefault="009C1DCD" w:rsidP="00BD0839">
              <w:pPr>
                <w:pStyle w:val="Date"/>
                <w:rPr>
                  <w:lang w:val="lv-LV"/>
                </w:rPr>
              </w:pPr>
              <w:r>
                <w:rPr>
                  <w:lang w:val="lv-LV"/>
                </w:rPr>
                <w:t>2020. gada 26. oktobris</w:t>
              </w:r>
            </w:p>
          </w:sdtContent>
        </w:sdt>
        <w:p w14:paraId="0D873EAC" w14:textId="77777777" w:rsidR="00A83BAC" w:rsidRPr="007860DF" w:rsidRDefault="00A83BAC" w:rsidP="0053546E">
          <w:pPr>
            <w:pStyle w:val="BodyText"/>
            <w:rPr>
              <w:color w:val="FFFFFF"/>
            </w:rPr>
          </w:pPr>
        </w:p>
        <w:sdt>
          <w:sdtPr>
            <w:rPr>
              <w:rFonts w:cs="Arial"/>
              <w:color w:val="FFFFFF"/>
            </w:rPr>
            <w:alias w:val="Status"/>
            <w:tag w:val=""/>
            <w:id w:val="837267050"/>
            <w:dataBinding w:prefixMappings="xmlns:ns0='http://purl.org/dc/elements/1.1/' xmlns:ns1='http://schemas.openxmlformats.org/package/2006/metadata/core-properties' " w:xpath="/ns1:coreProperties[1]/ns1:contentStatus[1]" w:storeItemID="{6C3C8BC8-F283-45AE-878A-BAB7291924A1}"/>
            <w:text/>
          </w:sdtPr>
          <w:sdtEndPr/>
          <w:sdtContent>
            <w:p w14:paraId="187C16F7" w14:textId="7EDA1C2F" w:rsidR="00A83BAC" w:rsidRPr="007860DF" w:rsidRDefault="00F25E16" w:rsidP="0053546E">
              <w:pPr>
                <w:pStyle w:val="BodyText"/>
                <w:rPr>
                  <w:rFonts w:cs="Arial"/>
                  <w:color w:val="FFFFFF"/>
                </w:rPr>
              </w:pPr>
              <w:r>
                <w:rPr>
                  <w:rFonts w:cs="Arial"/>
                  <w:color w:val="FFFFFF"/>
                </w:rPr>
                <w:t>Gala ziņojums</w:t>
              </w:r>
            </w:p>
          </w:sdtContent>
        </w:sdt>
        <w:p w14:paraId="6B89CA55" w14:textId="77777777" w:rsidR="00A83BAC" w:rsidRPr="007860DF" w:rsidRDefault="00A83BAC" w:rsidP="0053546E">
          <w:pPr>
            <w:pStyle w:val="BodyText"/>
            <w:rPr>
              <w:color w:val="FFFFFF"/>
            </w:rPr>
          </w:pPr>
        </w:p>
        <w:p w14:paraId="603E9B0B" w14:textId="77777777" w:rsidR="00A83BAC" w:rsidRPr="007860DF" w:rsidRDefault="006304D5" w:rsidP="003A010F">
          <w:pPr>
            <w:pStyle w:val="BodyText"/>
            <w:ind w:left="2376"/>
          </w:pPr>
        </w:p>
      </w:sdtContent>
    </w:sdt>
    <w:p w14:paraId="07995A1F" w14:textId="77777777" w:rsidR="00F30141" w:rsidRPr="007860DF" w:rsidRDefault="00F30141" w:rsidP="00F30141">
      <w:pPr>
        <w:rPr>
          <w:lang w:val="lv-LV"/>
        </w:rPr>
      </w:pPr>
    </w:p>
    <w:p w14:paraId="585446D9" w14:textId="77777777" w:rsidR="00F30141" w:rsidRPr="007860DF" w:rsidRDefault="00F30141" w:rsidP="00F30141">
      <w:pPr>
        <w:rPr>
          <w:lang w:val="lv-LV"/>
        </w:rPr>
      </w:pPr>
    </w:p>
    <w:p w14:paraId="04D5D87C" w14:textId="77777777" w:rsidR="00F30141" w:rsidRPr="007860DF" w:rsidRDefault="00F30141" w:rsidP="00F30141">
      <w:pPr>
        <w:rPr>
          <w:lang w:val="lv-LV"/>
        </w:rPr>
      </w:pPr>
    </w:p>
    <w:p w14:paraId="6E8CA659" w14:textId="77777777" w:rsidR="00F30141" w:rsidRPr="007860DF" w:rsidRDefault="00F30141" w:rsidP="00F30141">
      <w:pPr>
        <w:rPr>
          <w:lang w:val="lv-LV"/>
        </w:rPr>
      </w:pPr>
    </w:p>
    <w:p w14:paraId="5961AE4B" w14:textId="77777777" w:rsidR="00F30141" w:rsidRPr="007860DF" w:rsidRDefault="00F30141" w:rsidP="00F30141">
      <w:pPr>
        <w:rPr>
          <w:lang w:val="lv-LV"/>
        </w:rPr>
      </w:pPr>
    </w:p>
    <w:p w14:paraId="225102F4" w14:textId="77777777" w:rsidR="00F30141" w:rsidRPr="007860DF" w:rsidRDefault="00F30141" w:rsidP="00F30141">
      <w:pPr>
        <w:rPr>
          <w:lang w:val="lv-LV"/>
        </w:rPr>
      </w:pPr>
    </w:p>
    <w:p w14:paraId="0B4029C5" w14:textId="77777777" w:rsidR="00F30141" w:rsidRPr="007860DF" w:rsidRDefault="00F30141" w:rsidP="00F30141">
      <w:pPr>
        <w:rPr>
          <w:lang w:val="lv-LV"/>
        </w:rPr>
      </w:pPr>
    </w:p>
    <w:p w14:paraId="0A88A643" w14:textId="77777777" w:rsidR="00F30141" w:rsidRPr="007860DF" w:rsidRDefault="00F30141" w:rsidP="00F30141">
      <w:pPr>
        <w:rPr>
          <w:lang w:val="lv-LV"/>
        </w:rPr>
      </w:pPr>
    </w:p>
    <w:p w14:paraId="57771E84" w14:textId="77777777" w:rsidR="00F30141" w:rsidRPr="007860DF" w:rsidRDefault="00F30141" w:rsidP="00F30141">
      <w:pPr>
        <w:rPr>
          <w:lang w:val="lv-LV"/>
        </w:rPr>
      </w:pPr>
    </w:p>
    <w:p w14:paraId="4DB22741" w14:textId="77777777" w:rsidR="00F30141" w:rsidRPr="007860DF" w:rsidRDefault="00F30141" w:rsidP="00F30141">
      <w:pPr>
        <w:rPr>
          <w:lang w:val="lv-LV"/>
        </w:rPr>
      </w:pPr>
    </w:p>
    <w:p w14:paraId="6D884C63" w14:textId="77777777" w:rsidR="00F30141" w:rsidRPr="007860DF" w:rsidRDefault="00F30141" w:rsidP="00F30141">
      <w:pPr>
        <w:rPr>
          <w:lang w:val="lv-LV"/>
        </w:rPr>
      </w:pPr>
    </w:p>
    <w:p w14:paraId="68F71A18" w14:textId="77777777" w:rsidR="00F30141" w:rsidRPr="007860DF" w:rsidRDefault="00F30141" w:rsidP="00F30141">
      <w:pPr>
        <w:rPr>
          <w:lang w:val="lv-LV"/>
        </w:rPr>
      </w:pPr>
    </w:p>
    <w:p w14:paraId="22D20A5E" w14:textId="77777777" w:rsidR="00F30141" w:rsidRPr="007860DF" w:rsidRDefault="00F30141" w:rsidP="00F30141">
      <w:pPr>
        <w:rPr>
          <w:lang w:val="lv-LV"/>
        </w:rPr>
      </w:pPr>
    </w:p>
    <w:p w14:paraId="50265B13" w14:textId="77777777" w:rsidR="00F30141" w:rsidRPr="007860DF" w:rsidRDefault="00F30141" w:rsidP="00F30141">
      <w:pPr>
        <w:rPr>
          <w:lang w:val="lv-LV"/>
        </w:rPr>
      </w:pPr>
    </w:p>
    <w:p w14:paraId="6A9AD06A" w14:textId="77777777" w:rsidR="00F30141" w:rsidRPr="007860DF" w:rsidRDefault="00F30141" w:rsidP="00F30141">
      <w:pPr>
        <w:rPr>
          <w:lang w:val="lv-LV"/>
        </w:rPr>
      </w:pPr>
    </w:p>
    <w:p w14:paraId="20241F75" w14:textId="261B1118" w:rsidR="00F30141" w:rsidRPr="007860DF" w:rsidRDefault="00F30141" w:rsidP="009B15A3">
      <w:pPr>
        <w:tabs>
          <w:tab w:val="left" w:pos="1020"/>
        </w:tabs>
        <w:jc w:val="both"/>
        <w:rPr>
          <w:lang w:val="lv-LV"/>
        </w:rPr>
        <w:sectPr w:rsidR="00F30141" w:rsidRPr="007860DF" w:rsidSect="007C71A6">
          <w:headerReference w:type="even" r:id="rId11"/>
          <w:headerReference w:type="default" r:id="rId12"/>
          <w:footerReference w:type="even" r:id="rId13"/>
          <w:footerReference w:type="default" r:id="rId14"/>
          <w:headerReference w:type="first" r:id="rId15"/>
          <w:footerReference w:type="first" r:id="rId16"/>
          <w:pgSz w:w="11909" w:h="16834" w:code="9"/>
          <w:pgMar w:top="1080" w:right="720" w:bottom="1440" w:left="720" w:header="2074" w:footer="720" w:gutter="0"/>
          <w:pgNumType w:start="0"/>
          <w:cols w:space="720"/>
          <w:titlePg/>
          <w:docGrid w:linePitch="360"/>
        </w:sectPr>
      </w:pPr>
    </w:p>
    <w:p w14:paraId="078F8FC0" w14:textId="07F6EA23" w:rsidR="001B24A5" w:rsidRDefault="001B24A5" w:rsidP="001B24A5">
      <w:pPr>
        <w:pStyle w:val="Non-numberedHeading1"/>
      </w:pPr>
      <w:bookmarkStart w:id="0" w:name="_Toc54964851"/>
      <w:bookmarkStart w:id="1" w:name="_GoBack"/>
      <w:bookmarkEnd w:id="1"/>
      <w:r>
        <w:lastRenderedPageBreak/>
        <w:t>Anotācija</w:t>
      </w:r>
      <w:bookmarkEnd w:id="0"/>
    </w:p>
    <w:p w14:paraId="0A71BB56" w14:textId="3CF3AB9C" w:rsidR="001B24A5" w:rsidRDefault="00C00144" w:rsidP="006303B6">
      <w:pPr>
        <w:pStyle w:val="HeadingText"/>
        <w:rPr>
          <w:b w:val="0"/>
          <w:bCs/>
          <w:sz w:val="28"/>
          <w:szCs w:val="28"/>
        </w:rPr>
      </w:pPr>
      <w:r w:rsidRPr="006303B6">
        <w:rPr>
          <w:b w:val="0"/>
          <w:bCs/>
          <w:sz w:val="28"/>
          <w:szCs w:val="28"/>
        </w:rPr>
        <w:t>Anotācija pētījumam “Analītiskā materiāla sagatavošana Elektronisko sakaru nozares attīstības plāna 2021. - 2027. gadam izstrādei”</w:t>
      </w:r>
    </w:p>
    <w:p w14:paraId="6B0B438E" w14:textId="77777777" w:rsidR="006303B6" w:rsidRPr="006303B6" w:rsidRDefault="006303B6" w:rsidP="006303B6">
      <w:pPr>
        <w:pStyle w:val="BodyText"/>
      </w:pPr>
    </w:p>
    <w:tbl>
      <w:tblPr>
        <w:tblStyle w:val="PwCTableText"/>
        <w:tblW w:w="9611" w:type="dxa"/>
        <w:tblLook w:val="0620" w:firstRow="1" w:lastRow="0" w:firstColumn="0" w:lastColumn="0" w:noHBand="1" w:noVBand="1"/>
      </w:tblPr>
      <w:tblGrid>
        <w:gridCol w:w="709"/>
        <w:gridCol w:w="3969"/>
        <w:gridCol w:w="3463"/>
        <w:gridCol w:w="1470"/>
      </w:tblGrid>
      <w:tr w:rsidR="00C00144" w:rsidRPr="00C00144" w14:paraId="30AB223F" w14:textId="77777777" w:rsidTr="00A26CE0">
        <w:trPr>
          <w:cnfStyle w:val="100000000000" w:firstRow="1" w:lastRow="0" w:firstColumn="0" w:lastColumn="0" w:oddVBand="0" w:evenVBand="0" w:oddHBand="0" w:evenHBand="0" w:firstRowFirstColumn="0" w:firstRowLastColumn="0" w:lastRowFirstColumn="0" w:lastRowLastColumn="0"/>
          <w:cantSplit/>
        </w:trPr>
        <w:tc>
          <w:tcPr>
            <w:tcW w:w="4678" w:type="dxa"/>
            <w:gridSpan w:val="2"/>
          </w:tcPr>
          <w:p w14:paraId="589B4EC5" w14:textId="19728DD1" w:rsidR="00C00144" w:rsidRPr="00C00144" w:rsidRDefault="00C00144" w:rsidP="00C00144">
            <w:pPr>
              <w:pStyle w:val="BodyText"/>
            </w:pPr>
            <w:r w:rsidRPr="00C00144">
              <w:rPr>
                <w:bCs/>
              </w:rPr>
              <w:t>Pētījuma mērķis, uzdevumi un galvenie rezultāti latviešu valodā</w:t>
            </w:r>
          </w:p>
        </w:tc>
        <w:tc>
          <w:tcPr>
            <w:tcW w:w="4933" w:type="dxa"/>
            <w:gridSpan w:val="2"/>
          </w:tcPr>
          <w:p w14:paraId="5929B900" w14:textId="7B454E23" w:rsidR="00C00144" w:rsidRDefault="00C658BA" w:rsidP="00C00144">
            <w:pPr>
              <w:pStyle w:val="BodyText"/>
            </w:pPr>
            <w:r w:rsidRPr="00C658BA">
              <w:rPr>
                <w:lang w:val="en-US"/>
              </w:rPr>
              <w:t>The objective, tasks and the main results of the research</w:t>
            </w:r>
          </w:p>
        </w:tc>
      </w:tr>
      <w:tr w:rsidR="00C00144" w:rsidRPr="00C00144" w14:paraId="1286A252" w14:textId="77777777" w:rsidTr="00A26CE0">
        <w:tc>
          <w:tcPr>
            <w:tcW w:w="4678" w:type="dxa"/>
            <w:gridSpan w:val="2"/>
          </w:tcPr>
          <w:p w14:paraId="7181F694" w14:textId="77777777" w:rsidR="001D644B" w:rsidRDefault="00C00144" w:rsidP="00540ACD">
            <w:pPr>
              <w:spacing w:beforeAutospacing="0" w:after="0" w:afterAutospacing="0"/>
              <w:rPr>
                <w:lang w:val="lv-LV"/>
              </w:rPr>
            </w:pPr>
            <w:r w:rsidRPr="00C00144">
              <w:rPr>
                <w:lang w:val="lv-LV"/>
              </w:rPr>
              <w:t xml:space="preserve">Pētījuma mērķis ir izpētīt </w:t>
            </w:r>
            <w:r w:rsidR="00F435A2" w:rsidRPr="00F435A2">
              <w:rPr>
                <w:lang w:val="lv-LV"/>
              </w:rPr>
              <w:t>pieprasījumu, esošo lietojumu, attīstības tendenc</w:t>
            </w:r>
            <w:r w:rsidR="00F435A2">
              <w:rPr>
                <w:lang w:val="lv-LV"/>
              </w:rPr>
              <w:t>es</w:t>
            </w:r>
            <w:r w:rsidR="00F435A2" w:rsidRPr="00F435A2">
              <w:rPr>
                <w:lang w:val="lv-LV"/>
              </w:rPr>
              <w:t xml:space="preserve"> un perspektīv</w:t>
            </w:r>
            <w:r w:rsidR="00F435A2">
              <w:rPr>
                <w:lang w:val="lv-LV"/>
              </w:rPr>
              <w:t>as</w:t>
            </w:r>
            <w:r w:rsidR="00F435A2" w:rsidRPr="00F435A2">
              <w:rPr>
                <w:lang w:val="lv-LV"/>
              </w:rPr>
              <w:t xml:space="preserve"> pasaulē un Latvijā elektronisko sakaru tīklu infrastruktūras nodrošināšanas kontekstā</w:t>
            </w:r>
            <w:r w:rsidR="00F435A2" w:rsidRPr="00C00144">
              <w:rPr>
                <w:lang w:val="lv-LV"/>
              </w:rPr>
              <w:t xml:space="preserve"> </w:t>
            </w:r>
            <w:r w:rsidRPr="00C00144">
              <w:rPr>
                <w:lang w:val="lv-LV"/>
              </w:rPr>
              <w:t>un sagatavot informāciju par nozarēm, kuru inovatīvo risinājumu attīstībai ir nepieciešams ātrgaitas internets: viedais transports</w:t>
            </w:r>
            <w:r>
              <w:rPr>
                <w:lang w:val="lv-LV"/>
              </w:rPr>
              <w:t>, v</w:t>
            </w:r>
            <w:r w:rsidRPr="00C00144">
              <w:rPr>
                <w:lang w:val="lv-LV"/>
              </w:rPr>
              <w:t>iedā veselības aprūpe</w:t>
            </w:r>
            <w:r>
              <w:rPr>
                <w:lang w:val="lv-LV"/>
              </w:rPr>
              <w:t>, d</w:t>
            </w:r>
            <w:r w:rsidRPr="00C00144">
              <w:rPr>
                <w:lang w:val="lv-LV"/>
              </w:rPr>
              <w:t>igitālā satura pakalpojumi (mediji un izklaide)</w:t>
            </w:r>
            <w:r>
              <w:rPr>
                <w:lang w:val="lv-LV"/>
              </w:rPr>
              <w:t>, v</w:t>
            </w:r>
            <w:r w:rsidRPr="00C00144">
              <w:rPr>
                <w:lang w:val="lv-LV"/>
              </w:rPr>
              <w:t>iedā ražošana</w:t>
            </w:r>
            <w:r>
              <w:rPr>
                <w:lang w:val="lv-LV"/>
              </w:rPr>
              <w:t xml:space="preserve"> un v</w:t>
            </w:r>
            <w:r w:rsidRPr="00C00144">
              <w:rPr>
                <w:lang w:val="lv-LV"/>
              </w:rPr>
              <w:t>iedā izglītība.</w:t>
            </w:r>
          </w:p>
          <w:p w14:paraId="1C8A2792" w14:textId="77777777" w:rsidR="008443EA" w:rsidRDefault="00F435A2" w:rsidP="008443EA">
            <w:pPr>
              <w:spacing w:beforeAutospacing="0" w:after="0" w:afterAutospacing="0"/>
              <w:rPr>
                <w:lang w:val="lv-LV"/>
              </w:rPr>
            </w:pPr>
            <w:r>
              <w:rPr>
                <w:lang w:val="lv-LV"/>
              </w:rPr>
              <w:t>Pētījumā i</w:t>
            </w:r>
            <w:r w:rsidR="00C00144" w:rsidRPr="00F435A2">
              <w:rPr>
                <w:lang w:val="lv-LV"/>
              </w:rPr>
              <w:t>dentificēt</w:t>
            </w:r>
            <w:r>
              <w:rPr>
                <w:lang w:val="lv-LV"/>
              </w:rPr>
              <w:t>i</w:t>
            </w:r>
            <w:r w:rsidR="00C00144" w:rsidRPr="00F435A2">
              <w:rPr>
                <w:lang w:val="lv-LV"/>
              </w:rPr>
              <w:t xml:space="preserve"> šķēršļ</w:t>
            </w:r>
            <w:r>
              <w:rPr>
                <w:lang w:val="lv-LV"/>
              </w:rPr>
              <w:t xml:space="preserve">i </w:t>
            </w:r>
            <w:r w:rsidR="00C00144" w:rsidRPr="00F435A2">
              <w:rPr>
                <w:lang w:val="lv-LV"/>
              </w:rPr>
              <w:t>minēto pakalpojumu pieprasījumam un to izaugsmei (attīstībai), kā arī sagatavot</w:t>
            </w:r>
            <w:r>
              <w:rPr>
                <w:lang w:val="lv-LV"/>
              </w:rPr>
              <w:t>i</w:t>
            </w:r>
            <w:r w:rsidR="00C00144" w:rsidRPr="00F435A2">
              <w:rPr>
                <w:lang w:val="lv-LV"/>
              </w:rPr>
              <w:t xml:space="preserve"> priekšlikum</w:t>
            </w:r>
            <w:r>
              <w:rPr>
                <w:lang w:val="lv-LV"/>
              </w:rPr>
              <w:t>i</w:t>
            </w:r>
            <w:r w:rsidR="00C00144" w:rsidRPr="00F435A2">
              <w:rPr>
                <w:lang w:val="lv-LV"/>
              </w:rPr>
              <w:t xml:space="preserve"> pasākumiem, lai nodrošinātu elektronisko sakaru tīklu infrastruktūras atbilstību platjoslas pakalpojumu attīstības tendencēm.</w:t>
            </w:r>
          </w:p>
          <w:p w14:paraId="2DC17669" w14:textId="3738E3DB" w:rsidR="001D644B" w:rsidRPr="00F435A2" w:rsidRDefault="001D644B" w:rsidP="008443EA">
            <w:pPr>
              <w:spacing w:beforeAutospacing="0" w:after="0" w:afterAutospacing="0"/>
              <w:rPr>
                <w:lang w:val="lv-LV"/>
              </w:rPr>
            </w:pPr>
            <w:r w:rsidRPr="001D644B">
              <w:rPr>
                <w:lang w:val="lv-LV"/>
              </w:rPr>
              <w:t>Katrā ziņojuma nodaļā aprakstītas veiktās darbības, iegūtā informācija, situācijas analīze un sniegti ieteikumi. Kopsavilkumā ir sniegta īsa katras nodaļas informācija, iekļaujot sniegtos ieteikumus.</w:t>
            </w:r>
          </w:p>
          <w:p w14:paraId="304D9E48" w14:textId="00E1DC25" w:rsidR="00C00144" w:rsidRDefault="002D77CF" w:rsidP="001D644B">
            <w:pPr>
              <w:pStyle w:val="BodyText"/>
              <w:spacing w:beforeAutospacing="0" w:after="0" w:afterAutospacing="0"/>
              <w:jc w:val="both"/>
            </w:pPr>
            <w:r>
              <w:t>Pētījuma</w:t>
            </w:r>
            <w:r w:rsidRPr="002D77CF">
              <w:t xml:space="preserve"> rezultātā </w:t>
            </w:r>
            <w:r>
              <w:t>ir sagatavots</w:t>
            </w:r>
            <w:r w:rsidRPr="002D77CF">
              <w:t xml:space="preserve"> analītiskais materiāls</w:t>
            </w:r>
            <w:r>
              <w:t xml:space="preserve">, </w:t>
            </w:r>
            <w:r w:rsidRPr="002D77CF">
              <w:t>ko S</w:t>
            </w:r>
            <w:r>
              <w:t xml:space="preserve">atiskmes </w:t>
            </w:r>
            <w:r w:rsidRPr="002D77CF">
              <w:t>M</w:t>
            </w:r>
            <w:r>
              <w:t>inistrija</w:t>
            </w:r>
            <w:r w:rsidRPr="002D77CF">
              <w:t xml:space="preserve"> </w:t>
            </w:r>
            <w:r>
              <w:t>var</w:t>
            </w:r>
            <w:r w:rsidRPr="002D77CF">
              <w:t xml:space="preserve"> izmantot elektronisko sakaru nozares politikas plānošanai (Elektronisko sakaru nozares attīstības plāna 2021.-2027.gadam izstrādei).</w:t>
            </w:r>
          </w:p>
        </w:tc>
        <w:tc>
          <w:tcPr>
            <w:tcW w:w="4933" w:type="dxa"/>
            <w:gridSpan w:val="2"/>
          </w:tcPr>
          <w:p w14:paraId="4C5DC7D2" w14:textId="060360F4" w:rsidR="001D644B" w:rsidRPr="00540ACD" w:rsidRDefault="001D644B" w:rsidP="001D644B">
            <w:pPr>
              <w:spacing w:beforeAutospacing="0" w:after="0" w:afterAutospacing="0"/>
              <w:rPr>
                <w:lang w:val="en-GB"/>
              </w:rPr>
            </w:pPr>
            <w:r w:rsidRPr="00540ACD">
              <w:rPr>
                <w:lang w:val="en-GB"/>
              </w:rPr>
              <w:t>The research aims to study the demand, application, development trends, and perspectives in the world and Latvia in the context of providing electronic communications network infrastructure and to prepare information on sectors that require high-speed Internet for development: smart transportation, smart health care, digital content services (media and entertainment), smart manufacturing and smart education.</w:t>
            </w:r>
          </w:p>
          <w:p w14:paraId="44C7AFDC" w14:textId="77777777" w:rsidR="001D644B" w:rsidRPr="00540ACD" w:rsidRDefault="001D644B" w:rsidP="001D644B">
            <w:pPr>
              <w:spacing w:beforeAutospacing="0" w:after="0" w:afterAutospacing="0"/>
              <w:rPr>
                <w:lang w:val="en-GB"/>
              </w:rPr>
            </w:pPr>
            <w:r w:rsidRPr="00540ACD">
              <w:rPr>
                <w:lang w:val="en-GB"/>
              </w:rPr>
              <w:t>The study identifies obstacles to the demand for these services and their growth (development), as well as prepares proposals for measures to ensure the compliance of electronic communications network infrastructure with the development trends of broadband services.</w:t>
            </w:r>
          </w:p>
          <w:p w14:paraId="0536F495" w14:textId="77777777" w:rsidR="008443EA" w:rsidRPr="00540ACD" w:rsidRDefault="001D644B" w:rsidP="008443EA">
            <w:pPr>
              <w:spacing w:beforeAutospacing="0" w:after="0" w:afterAutospacing="0"/>
              <w:rPr>
                <w:lang w:val="en-GB"/>
              </w:rPr>
            </w:pPr>
            <w:r w:rsidRPr="00540ACD">
              <w:rPr>
                <w:lang w:val="en-GB"/>
              </w:rPr>
              <w:t xml:space="preserve">Each section of the report describes the actions taken, the information obtained, the analysis of the situation, and the recommendations </w:t>
            </w:r>
            <w:r w:rsidR="008443EA" w:rsidRPr="00540ACD">
              <w:rPr>
                <w:lang w:val="en-GB"/>
              </w:rPr>
              <w:t>given</w:t>
            </w:r>
            <w:r w:rsidRPr="00540ACD">
              <w:rPr>
                <w:lang w:val="en-GB"/>
              </w:rPr>
              <w:t>. The summary provides a brief overview of each chapter, including the recommendations made.</w:t>
            </w:r>
          </w:p>
          <w:p w14:paraId="2CBE105E" w14:textId="46FD56FA" w:rsidR="00C00144" w:rsidRPr="00540ACD" w:rsidRDefault="001D644B" w:rsidP="008443EA">
            <w:pPr>
              <w:spacing w:beforeAutospacing="0" w:after="0" w:afterAutospacing="0"/>
              <w:rPr>
                <w:lang w:val="en-GB"/>
              </w:rPr>
            </w:pPr>
            <w:r w:rsidRPr="00540ACD">
              <w:rPr>
                <w:lang w:val="en-GB"/>
              </w:rPr>
              <w:t>As a result of the research, analytical material has been prepared, which</w:t>
            </w:r>
            <w:r w:rsidR="008443EA" w:rsidRPr="00540ACD">
              <w:rPr>
                <w:lang w:val="en-GB"/>
              </w:rPr>
              <w:t xml:space="preserve"> can be used by</w:t>
            </w:r>
            <w:r w:rsidRPr="00540ACD">
              <w:rPr>
                <w:lang w:val="en-GB"/>
              </w:rPr>
              <w:t xml:space="preserve"> the Ministry of Transport for the planning of the electronic communications sector policy (</w:t>
            </w:r>
            <w:r w:rsidR="008443EA" w:rsidRPr="00540ACD">
              <w:rPr>
                <w:lang w:val="en-GB"/>
              </w:rPr>
              <w:t>Development Plan for</w:t>
            </w:r>
            <w:r w:rsidRPr="00540ACD">
              <w:rPr>
                <w:lang w:val="en-GB"/>
              </w:rPr>
              <w:t xml:space="preserve"> the Electronic Communications Sector for 2021-2027).</w:t>
            </w:r>
          </w:p>
        </w:tc>
      </w:tr>
      <w:tr w:rsidR="00C00144" w:rsidRPr="00C00144" w14:paraId="7847933E" w14:textId="77777777" w:rsidTr="00A26CE0">
        <w:tc>
          <w:tcPr>
            <w:tcW w:w="4678" w:type="dxa"/>
            <w:gridSpan w:val="2"/>
          </w:tcPr>
          <w:p w14:paraId="5CD08317" w14:textId="77777777" w:rsidR="009B6338" w:rsidRDefault="009B6338" w:rsidP="00C658BA">
            <w:pPr>
              <w:pStyle w:val="BodyText"/>
              <w:rPr>
                <w:b/>
                <w:bCs/>
                <w:lang w:val="en-US"/>
              </w:rPr>
            </w:pPr>
            <w:r w:rsidRPr="009B6338">
              <w:rPr>
                <w:b/>
                <w:bCs/>
                <w:lang w:val="en-US"/>
              </w:rPr>
              <w:t>Galvenās pētījumā aplūkotās tēmas</w:t>
            </w:r>
            <w:r>
              <w:rPr>
                <w:b/>
                <w:bCs/>
                <w:lang w:val="en-US"/>
              </w:rPr>
              <w:t>:</w:t>
            </w:r>
          </w:p>
          <w:p w14:paraId="520DD1CB" w14:textId="32ED833D" w:rsidR="00C658BA" w:rsidRPr="00DB0CBA" w:rsidRDefault="00C658BA" w:rsidP="00C658BA">
            <w:pPr>
              <w:pStyle w:val="BodyText"/>
              <w:rPr>
                <w:b/>
                <w:bCs/>
              </w:rPr>
            </w:pPr>
            <w:r>
              <w:rPr>
                <w:lang w:val="en-US"/>
              </w:rPr>
              <w:t>Pl</w:t>
            </w:r>
            <w:r w:rsidRPr="00540ACD">
              <w:rPr>
                <w:lang w:val="en-US"/>
              </w:rPr>
              <w:t>atjoslas elektronisko sakaru tīkl</w:t>
            </w:r>
            <w:r>
              <w:rPr>
                <w:lang w:val="en-US"/>
              </w:rPr>
              <w:t xml:space="preserve">s </w:t>
            </w:r>
            <w:r w:rsidRPr="00540ACD">
              <w:rPr>
                <w:lang w:val="en-US"/>
              </w:rPr>
              <w:t>un platjoslas piekļuves pakalpojumu pieejamīb</w:t>
            </w:r>
            <w:r>
              <w:rPr>
                <w:lang w:val="en-US"/>
              </w:rPr>
              <w:t>a</w:t>
            </w:r>
          </w:p>
        </w:tc>
        <w:tc>
          <w:tcPr>
            <w:tcW w:w="4933" w:type="dxa"/>
            <w:gridSpan w:val="2"/>
          </w:tcPr>
          <w:p w14:paraId="0E1A82C9" w14:textId="77777777" w:rsidR="00C658BA" w:rsidRPr="00C658BA" w:rsidRDefault="00C658BA" w:rsidP="00C658BA">
            <w:pPr>
              <w:pStyle w:val="BodyText"/>
              <w:rPr>
                <w:b/>
                <w:bCs/>
                <w:lang w:val="en-US"/>
              </w:rPr>
            </w:pPr>
            <w:r w:rsidRPr="00C658BA">
              <w:rPr>
                <w:b/>
                <w:bCs/>
                <w:lang w:val="en-US"/>
              </w:rPr>
              <w:t>The major topics of the research:</w:t>
            </w:r>
          </w:p>
          <w:p w14:paraId="773646D0" w14:textId="4A6E8CC0" w:rsidR="00C00144" w:rsidRDefault="00C658BA" w:rsidP="00C658BA">
            <w:pPr>
              <w:pStyle w:val="BodyText"/>
            </w:pPr>
            <w:r>
              <w:t>Broadband electronic communications network and availability of broadband access services</w:t>
            </w:r>
          </w:p>
        </w:tc>
      </w:tr>
      <w:tr w:rsidR="00AC2357" w:rsidRPr="00C00144" w14:paraId="60E7C73E" w14:textId="77777777" w:rsidTr="00A26CE0">
        <w:tc>
          <w:tcPr>
            <w:tcW w:w="4678" w:type="dxa"/>
            <w:gridSpan w:val="2"/>
          </w:tcPr>
          <w:p w14:paraId="6ADDAE01" w14:textId="77777777" w:rsidR="00AC2357" w:rsidRDefault="00AC2357" w:rsidP="00AC2357">
            <w:pPr>
              <w:pStyle w:val="BodyText"/>
              <w:rPr>
                <w:b/>
                <w:bCs/>
              </w:rPr>
            </w:pPr>
            <w:r w:rsidRPr="00DB0CBA">
              <w:rPr>
                <w:b/>
                <w:bCs/>
              </w:rPr>
              <w:t>Pētījuma pasūtītājs</w:t>
            </w:r>
            <w:r w:rsidR="00DB0CBA">
              <w:rPr>
                <w:b/>
                <w:bCs/>
              </w:rPr>
              <w:t>:</w:t>
            </w:r>
          </w:p>
          <w:p w14:paraId="7E2A669E" w14:textId="7A032262" w:rsidR="009B6338" w:rsidRPr="00DB0CBA" w:rsidRDefault="009B6338" w:rsidP="00AC2357">
            <w:pPr>
              <w:pStyle w:val="BodyText"/>
              <w:rPr>
                <w:b/>
                <w:bCs/>
              </w:rPr>
            </w:pPr>
            <w:r>
              <w:t>L</w:t>
            </w:r>
            <w:r w:rsidR="009D4D86">
              <w:t xml:space="preserve">atvijas </w:t>
            </w:r>
            <w:r>
              <w:t>R</w:t>
            </w:r>
            <w:r w:rsidR="009D4D86">
              <w:t>epublikas</w:t>
            </w:r>
            <w:r>
              <w:t xml:space="preserve"> Satiksmes ministrija</w:t>
            </w:r>
          </w:p>
        </w:tc>
        <w:tc>
          <w:tcPr>
            <w:tcW w:w="4933" w:type="dxa"/>
            <w:gridSpan w:val="2"/>
          </w:tcPr>
          <w:p w14:paraId="442369FB" w14:textId="77777777" w:rsidR="00AC2357" w:rsidRPr="009B6338" w:rsidRDefault="009B6338" w:rsidP="00C00144">
            <w:pPr>
              <w:pStyle w:val="BodyText"/>
              <w:rPr>
                <w:b/>
                <w:bCs/>
                <w:lang w:val="en-US"/>
              </w:rPr>
            </w:pPr>
            <w:r w:rsidRPr="009B6338">
              <w:rPr>
                <w:b/>
                <w:bCs/>
                <w:lang w:val="en-US"/>
              </w:rPr>
              <w:t>Customer:</w:t>
            </w:r>
          </w:p>
          <w:p w14:paraId="3BAFC365" w14:textId="4A87A202" w:rsidR="009B6338" w:rsidRDefault="009D4D86" w:rsidP="00C00144">
            <w:pPr>
              <w:pStyle w:val="BodyText"/>
            </w:pPr>
            <w:r w:rsidRPr="009D4D86">
              <w:t>Ministry of Transport</w:t>
            </w:r>
            <w:r>
              <w:t xml:space="preserve"> of the Republic of Latvia</w:t>
            </w:r>
          </w:p>
        </w:tc>
      </w:tr>
      <w:tr w:rsidR="00AC2357" w:rsidRPr="00C00144" w14:paraId="745DA59A" w14:textId="77777777" w:rsidTr="00A26CE0">
        <w:tc>
          <w:tcPr>
            <w:tcW w:w="4678" w:type="dxa"/>
            <w:gridSpan w:val="2"/>
          </w:tcPr>
          <w:p w14:paraId="761A3B71" w14:textId="77777777" w:rsidR="00AC2357" w:rsidRDefault="00AC2357" w:rsidP="00AC2357">
            <w:pPr>
              <w:pStyle w:val="BodyText"/>
              <w:rPr>
                <w:b/>
                <w:bCs/>
              </w:rPr>
            </w:pPr>
            <w:r w:rsidRPr="00DB0CBA">
              <w:rPr>
                <w:b/>
                <w:bCs/>
              </w:rPr>
              <w:t>Pētījuma īstenotājs</w:t>
            </w:r>
            <w:r w:rsidR="00DB0CBA">
              <w:rPr>
                <w:b/>
                <w:bCs/>
              </w:rPr>
              <w:t>:</w:t>
            </w:r>
          </w:p>
          <w:p w14:paraId="593FCE2D" w14:textId="77777777" w:rsidR="007B60B0" w:rsidRDefault="007B60B0" w:rsidP="007B60B0">
            <w:pPr>
              <w:pStyle w:val="BodyText"/>
              <w:rPr>
                <w:bCs/>
                <w:lang w:val="en-US"/>
              </w:rPr>
            </w:pPr>
            <w:r w:rsidRPr="007B60B0">
              <w:rPr>
                <w:b/>
                <w:i/>
                <w:lang w:val="en-US"/>
              </w:rPr>
              <w:t>PricewaterhouseCoopers</w:t>
            </w:r>
            <w:r w:rsidRPr="007B60B0">
              <w:rPr>
                <w:b/>
                <w:lang w:val="en-US"/>
              </w:rPr>
              <w:t xml:space="preserve"> SIA</w:t>
            </w:r>
            <w:r>
              <w:rPr>
                <w:bCs/>
                <w:lang w:val="en-US"/>
              </w:rPr>
              <w:br/>
              <w:t xml:space="preserve">Reģistrācijas numurs: </w:t>
            </w:r>
            <w:r w:rsidRPr="007B60B0">
              <w:rPr>
                <w:bCs/>
                <w:lang w:val="en-US"/>
              </w:rPr>
              <w:t>40003142793</w:t>
            </w:r>
            <w:r>
              <w:rPr>
                <w:bCs/>
                <w:lang w:val="en-US"/>
              </w:rPr>
              <w:br/>
              <w:t xml:space="preserve">Juridiskā adrese: </w:t>
            </w:r>
            <w:r w:rsidRPr="007B60B0">
              <w:rPr>
                <w:bCs/>
                <w:lang w:val="en-US"/>
              </w:rPr>
              <w:t>Rīga, Krišjāņa Valdemāra iela 21 - 21, LV-1010</w:t>
            </w:r>
          </w:p>
          <w:p w14:paraId="6C42D2B6" w14:textId="7FD568F0" w:rsidR="009B6338" w:rsidRPr="00DB0CBA" w:rsidRDefault="007B60B0" w:rsidP="007B60B0">
            <w:pPr>
              <w:pStyle w:val="BodyText"/>
              <w:rPr>
                <w:b/>
                <w:bCs/>
              </w:rPr>
            </w:pPr>
            <w:r w:rsidRPr="007B60B0">
              <w:rPr>
                <w:b/>
                <w:lang w:val="en-US"/>
              </w:rPr>
              <w:t>SIA CSE COE</w:t>
            </w:r>
            <w:r>
              <w:rPr>
                <w:bCs/>
                <w:lang w:val="en-US"/>
              </w:rPr>
              <w:br/>
              <w:t xml:space="preserve">Reģistrācijas numurs: </w:t>
            </w:r>
            <w:r w:rsidRPr="007B60B0">
              <w:rPr>
                <w:bCs/>
                <w:lang w:val="en-US"/>
              </w:rPr>
              <w:t>40103995402</w:t>
            </w:r>
            <w:r>
              <w:rPr>
                <w:bCs/>
                <w:lang w:val="en-US"/>
              </w:rPr>
              <w:br/>
              <w:t xml:space="preserve">Juridiskā adrese: </w:t>
            </w:r>
            <w:r w:rsidRPr="007B60B0">
              <w:rPr>
                <w:bCs/>
                <w:lang w:val="en-US"/>
              </w:rPr>
              <w:t>Rīga, Elizabetes iela 22 - 30, LV-1050</w:t>
            </w:r>
          </w:p>
        </w:tc>
        <w:tc>
          <w:tcPr>
            <w:tcW w:w="4933" w:type="dxa"/>
            <w:gridSpan w:val="2"/>
          </w:tcPr>
          <w:p w14:paraId="1C7FB35F" w14:textId="77777777" w:rsidR="00AC2357" w:rsidRPr="009B6338" w:rsidRDefault="009B6338" w:rsidP="00C00144">
            <w:pPr>
              <w:pStyle w:val="BodyText"/>
              <w:rPr>
                <w:b/>
                <w:bCs/>
                <w:lang w:val="en-US"/>
              </w:rPr>
            </w:pPr>
            <w:r w:rsidRPr="009B6338">
              <w:rPr>
                <w:b/>
                <w:bCs/>
                <w:lang w:val="en-US"/>
              </w:rPr>
              <w:t>The research conductor:</w:t>
            </w:r>
          </w:p>
          <w:p w14:paraId="7A50A122" w14:textId="77777777" w:rsidR="007B60B0" w:rsidRDefault="007B60B0" w:rsidP="007B60B0">
            <w:pPr>
              <w:pStyle w:val="BodyText"/>
              <w:rPr>
                <w:bCs/>
                <w:lang w:val="en-US"/>
              </w:rPr>
            </w:pPr>
            <w:r w:rsidRPr="007B60B0">
              <w:rPr>
                <w:b/>
                <w:i/>
                <w:lang w:val="en-US"/>
              </w:rPr>
              <w:t>PricewaterhouseCoopers</w:t>
            </w:r>
            <w:r w:rsidRPr="007B60B0">
              <w:rPr>
                <w:b/>
                <w:lang w:val="en-US"/>
              </w:rPr>
              <w:t xml:space="preserve"> SIA</w:t>
            </w:r>
            <w:r>
              <w:rPr>
                <w:bCs/>
                <w:lang w:val="en-US"/>
              </w:rPr>
              <w:br/>
              <w:t xml:space="preserve">Registration number: </w:t>
            </w:r>
            <w:r w:rsidRPr="007B60B0">
              <w:rPr>
                <w:bCs/>
                <w:lang w:val="en-US"/>
              </w:rPr>
              <w:t>40003142793</w:t>
            </w:r>
            <w:r>
              <w:rPr>
                <w:bCs/>
                <w:lang w:val="en-US"/>
              </w:rPr>
              <w:br/>
              <w:t xml:space="preserve">Legal address: </w:t>
            </w:r>
            <w:r w:rsidRPr="007B60B0">
              <w:rPr>
                <w:bCs/>
                <w:lang w:val="en-US"/>
              </w:rPr>
              <w:t>Rīga, Krišjāņa Valdemāra iela 21 - 21, LV-1010</w:t>
            </w:r>
          </w:p>
          <w:p w14:paraId="5A9A8142" w14:textId="0242806E" w:rsidR="009B6338" w:rsidRDefault="007B60B0" w:rsidP="007B60B0">
            <w:pPr>
              <w:pStyle w:val="BodyText"/>
            </w:pPr>
            <w:r w:rsidRPr="007B60B0">
              <w:rPr>
                <w:b/>
                <w:lang w:val="en-US"/>
              </w:rPr>
              <w:t>SIA CSE COE</w:t>
            </w:r>
            <w:r>
              <w:rPr>
                <w:bCs/>
                <w:lang w:val="en-US"/>
              </w:rPr>
              <w:br/>
              <w:t xml:space="preserve">Registration number: </w:t>
            </w:r>
            <w:r w:rsidRPr="007B60B0">
              <w:rPr>
                <w:bCs/>
                <w:lang w:val="en-US"/>
              </w:rPr>
              <w:t>40103995402</w:t>
            </w:r>
            <w:r>
              <w:rPr>
                <w:bCs/>
                <w:lang w:val="en-US"/>
              </w:rPr>
              <w:br/>
              <w:t xml:space="preserve">Legal address: </w:t>
            </w:r>
            <w:r w:rsidRPr="007B60B0">
              <w:rPr>
                <w:bCs/>
                <w:lang w:val="en-US"/>
              </w:rPr>
              <w:t>Rīga, Elizabetes iela 22 - 30, LV-1050</w:t>
            </w:r>
          </w:p>
        </w:tc>
      </w:tr>
      <w:tr w:rsidR="00AC2357" w:rsidRPr="00C00144" w14:paraId="03DDFD44" w14:textId="77777777" w:rsidTr="00A26CE0">
        <w:tc>
          <w:tcPr>
            <w:tcW w:w="4678" w:type="dxa"/>
            <w:gridSpan w:val="2"/>
          </w:tcPr>
          <w:p w14:paraId="2AC5B838" w14:textId="77777777" w:rsidR="00AC2357" w:rsidRDefault="00AC2357" w:rsidP="00AC2357">
            <w:pPr>
              <w:pStyle w:val="BodyText"/>
              <w:rPr>
                <w:b/>
                <w:bCs/>
              </w:rPr>
            </w:pPr>
            <w:r w:rsidRPr="00DB0CBA">
              <w:rPr>
                <w:b/>
                <w:bCs/>
              </w:rPr>
              <w:t>Pētījuma īstenošanas gads</w:t>
            </w:r>
            <w:r w:rsidR="00DB0CBA">
              <w:rPr>
                <w:b/>
                <w:bCs/>
              </w:rPr>
              <w:t>:</w:t>
            </w:r>
          </w:p>
          <w:p w14:paraId="14631A1C" w14:textId="5A55BDA6" w:rsidR="009B6338" w:rsidRPr="00DB0CBA" w:rsidRDefault="009B6338" w:rsidP="00AC2357">
            <w:pPr>
              <w:pStyle w:val="BodyText"/>
              <w:rPr>
                <w:b/>
                <w:bCs/>
              </w:rPr>
            </w:pPr>
            <w:r>
              <w:t>2020. gads</w:t>
            </w:r>
          </w:p>
        </w:tc>
        <w:tc>
          <w:tcPr>
            <w:tcW w:w="4933" w:type="dxa"/>
            <w:gridSpan w:val="2"/>
          </w:tcPr>
          <w:p w14:paraId="503415BE" w14:textId="77777777" w:rsidR="00AC2357" w:rsidRPr="009B6338" w:rsidRDefault="009B6338" w:rsidP="00C00144">
            <w:pPr>
              <w:pStyle w:val="BodyText"/>
              <w:rPr>
                <w:b/>
                <w:bCs/>
                <w:lang w:val="en-US"/>
              </w:rPr>
            </w:pPr>
            <w:r w:rsidRPr="009B6338">
              <w:rPr>
                <w:b/>
                <w:bCs/>
                <w:lang w:val="en-US"/>
              </w:rPr>
              <w:t>Research implementation period:</w:t>
            </w:r>
          </w:p>
          <w:p w14:paraId="38ED54E1" w14:textId="4ECAFEF9" w:rsidR="009B6338" w:rsidRDefault="009B6338" w:rsidP="00C00144">
            <w:pPr>
              <w:pStyle w:val="BodyText"/>
            </w:pPr>
            <w:r>
              <w:t>The year 2020</w:t>
            </w:r>
          </w:p>
        </w:tc>
      </w:tr>
      <w:tr w:rsidR="00AC2357" w:rsidRPr="00C00144" w14:paraId="31B456D8" w14:textId="77777777" w:rsidTr="00A26CE0">
        <w:tc>
          <w:tcPr>
            <w:tcW w:w="4678" w:type="dxa"/>
            <w:gridSpan w:val="2"/>
          </w:tcPr>
          <w:p w14:paraId="29A33A3C" w14:textId="77777777" w:rsidR="00AC2357" w:rsidRDefault="00AC2357" w:rsidP="00AC2357">
            <w:pPr>
              <w:pStyle w:val="BodyText"/>
              <w:rPr>
                <w:b/>
                <w:bCs/>
              </w:rPr>
            </w:pPr>
            <w:r w:rsidRPr="00DB0CBA">
              <w:rPr>
                <w:b/>
                <w:bCs/>
              </w:rPr>
              <w:lastRenderedPageBreak/>
              <w:t>Pētījuma finansēšanas summa un finansēšanas avots</w:t>
            </w:r>
            <w:r w:rsidR="00DB0CBA">
              <w:rPr>
                <w:b/>
                <w:bCs/>
              </w:rPr>
              <w:t>:</w:t>
            </w:r>
          </w:p>
          <w:p w14:paraId="04527088" w14:textId="05EEFEF4" w:rsidR="009B6338" w:rsidRPr="00DB0CBA" w:rsidRDefault="009B6338" w:rsidP="00AC2357">
            <w:pPr>
              <w:pStyle w:val="BodyText"/>
              <w:rPr>
                <w:b/>
                <w:bCs/>
              </w:rPr>
            </w:pPr>
            <w:r w:rsidRPr="006303B6">
              <w:t>18 600</w:t>
            </w:r>
            <w:r>
              <w:t xml:space="preserve"> </w:t>
            </w:r>
            <w:r w:rsidRPr="006303B6">
              <w:t xml:space="preserve">EUR </w:t>
            </w:r>
            <w:r>
              <w:t>+ PVN</w:t>
            </w:r>
            <w:r>
              <w:br/>
              <w:t>Pētījums</w:t>
            </w:r>
            <w:r w:rsidRPr="006303B6">
              <w:t xml:space="preserve"> tiek finansēts no Satiksmes ministrijas programmas 97.00.00 “Nozaru vadība un politikas plānošana”.</w:t>
            </w:r>
          </w:p>
        </w:tc>
        <w:tc>
          <w:tcPr>
            <w:tcW w:w="4933" w:type="dxa"/>
            <w:gridSpan w:val="2"/>
          </w:tcPr>
          <w:p w14:paraId="0F1149D0" w14:textId="74C4A66F" w:rsidR="009B6338" w:rsidRPr="009B6338" w:rsidRDefault="009B6338" w:rsidP="009B6338">
            <w:pPr>
              <w:pStyle w:val="BodyText"/>
              <w:rPr>
                <w:b/>
                <w:bCs/>
              </w:rPr>
            </w:pPr>
            <w:r w:rsidRPr="009B6338">
              <w:rPr>
                <w:b/>
                <w:bCs/>
              </w:rPr>
              <w:t>Amount and source of research financing:</w:t>
            </w:r>
          </w:p>
          <w:p w14:paraId="69B3CC5F" w14:textId="4803A2F9" w:rsidR="00AC2357" w:rsidRDefault="009B6338" w:rsidP="009B6338">
            <w:pPr>
              <w:pStyle w:val="BodyText"/>
            </w:pPr>
            <w:r>
              <w:t>EUR 18,600 + VAT</w:t>
            </w:r>
            <w:r>
              <w:br/>
              <w:t>The research is funded by the Ministry of Transport program 97.00.00 “Sector management and policy planning”.</w:t>
            </w:r>
          </w:p>
        </w:tc>
      </w:tr>
      <w:tr w:rsidR="00C00144" w:rsidRPr="00C00144" w14:paraId="6D53FABB" w14:textId="77777777" w:rsidTr="00A26CE0">
        <w:tc>
          <w:tcPr>
            <w:tcW w:w="4678" w:type="dxa"/>
            <w:gridSpan w:val="2"/>
          </w:tcPr>
          <w:p w14:paraId="31C9D74B" w14:textId="77777777" w:rsidR="00C00144" w:rsidRDefault="00AC2357" w:rsidP="00AC2357">
            <w:pPr>
              <w:pStyle w:val="BodyText"/>
              <w:rPr>
                <w:b/>
                <w:bCs/>
              </w:rPr>
            </w:pPr>
            <w:r w:rsidRPr="00DB0CBA">
              <w:rPr>
                <w:b/>
                <w:bCs/>
              </w:rPr>
              <w:t>Pētījuma klasifikācija</w:t>
            </w:r>
            <w:r w:rsidR="00DB0CBA">
              <w:rPr>
                <w:b/>
                <w:bCs/>
              </w:rPr>
              <w:t>:</w:t>
            </w:r>
          </w:p>
          <w:p w14:paraId="6CE8B120" w14:textId="748232F2" w:rsidR="009B6338" w:rsidRPr="00DB0CBA" w:rsidRDefault="009B6338" w:rsidP="00AC2357">
            <w:pPr>
              <w:pStyle w:val="BodyText"/>
              <w:rPr>
                <w:b/>
                <w:bCs/>
              </w:rPr>
            </w:pPr>
            <w:r w:rsidRPr="00540ACD">
              <w:rPr>
                <w:lang w:val="en-US"/>
              </w:rPr>
              <w:t>Kvantitatīvs un kvalitatīvs pētījums</w:t>
            </w:r>
          </w:p>
        </w:tc>
        <w:tc>
          <w:tcPr>
            <w:tcW w:w="4933" w:type="dxa"/>
            <w:gridSpan w:val="2"/>
          </w:tcPr>
          <w:p w14:paraId="1A919B28" w14:textId="77777777" w:rsidR="00C00144" w:rsidRPr="009B6338" w:rsidRDefault="009B6338" w:rsidP="00C00144">
            <w:pPr>
              <w:pStyle w:val="BodyText"/>
              <w:rPr>
                <w:b/>
                <w:bCs/>
              </w:rPr>
            </w:pPr>
            <w:r w:rsidRPr="009B6338">
              <w:rPr>
                <w:b/>
                <w:bCs/>
              </w:rPr>
              <w:t>Research classification:</w:t>
            </w:r>
          </w:p>
          <w:p w14:paraId="35DFFF5A" w14:textId="2D28C47E" w:rsidR="009B6338" w:rsidRDefault="009B6338" w:rsidP="00C00144">
            <w:pPr>
              <w:pStyle w:val="BodyText"/>
            </w:pPr>
            <w:r w:rsidRPr="009B6338">
              <w:t>Quantitative and qualitative research</w:t>
            </w:r>
          </w:p>
        </w:tc>
      </w:tr>
      <w:tr w:rsidR="00C00144" w:rsidRPr="00C00144" w14:paraId="6079E643" w14:textId="77777777" w:rsidTr="00A26CE0">
        <w:tc>
          <w:tcPr>
            <w:tcW w:w="4678" w:type="dxa"/>
            <w:gridSpan w:val="2"/>
          </w:tcPr>
          <w:p w14:paraId="33380663" w14:textId="77777777" w:rsidR="00C00144" w:rsidRDefault="00AC2357" w:rsidP="00C00144">
            <w:pPr>
              <w:pStyle w:val="BodyText"/>
              <w:rPr>
                <w:b/>
                <w:bCs/>
              </w:rPr>
            </w:pPr>
            <w:r w:rsidRPr="00DB0CBA">
              <w:rPr>
                <w:b/>
                <w:bCs/>
              </w:rPr>
              <w:t>Politikas joma, nozare</w:t>
            </w:r>
            <w:r w:rsidR="00DB0CBA">
              <w:rPr>
                <w:b/>
                <w:bCs/>
              </w:rPr>
              <w:t>:</w:t>
            </w:r>
          </w:p>
          <w:p w14:paraId="49C6CC5F" w14:textId="67AF2F4B" w:rsidR="009B6338" w:rsidRPr="00DB0CBA" w:rsidRDefault="009B6338" w:rsidP="00C00144">
            <w:pPr>
              <w:pStyle w:val="BodyText"/>
              <w:rPr>
                <w:b/>
                <w:bCs/>
              </w:rPr>
            </w:pPr>
            <w:r>
              <w:t>Infrastruktūra, elektroniskie sakari</w:t>
            </w:r>
          </w:p>
        </w:tc>
        <w:tc>
          <w:tcPr>
            <w:tcW w:w="4933" w:type="dxa"/>
            <w:gridSpan w:val="2"/>
          </w:tcPr>
          <w:p w14:paraId="420440B6" w14:textId="48EE573C" w:rsidR="009B6338" w:rsidRPr="009B6338" w:rsidRDefault="009B6338" w:rsidP="00C00144">
            <w:pPr>
              <w:pStyle w:val="BodyText"/>
              <w:rPr>
                <w:b/>
                <w:bCs/>
              </w:rPr>
            </w:pPr>
            <w:r w:rsidRPr="009B6338">
              <w:rPr>
                <w:b/>
                <w:bCs/>
                <w:lang w:val="en-US"/>
              </w:rPr>
              <w:t>Policy field, branch:</w:t>
            </w:r>
          </w:p>
          <w:p w14:paraId="6A9B3CD7" w14:textId="523B24EC" w:rsidR="00C00144" w:rsidRDefault="009B6338" w:rsidP="00C00144">
            <w:pPr>
              <w:pStyle w:val="BodyText"/>
            </w:pPr>
            <w:r w:rsidRPr="009B6338">
              <w:t xml:space="preserve">Infrastructure, </w:t>
            </w:r>
            <w:r>
              <w:t>e</w:t>
            </w:r>
            <w:r w:rsidRPr="009B6338">
              <w:t>lectronic communications</w:t>
            </w:r>
          </w:p>
        </w:tc>
      </w:tr>
      <w:tr w:rsidR="00C00144" w:rsidRPr="00C00144" w14:paraId="228067D6" w14:textId="77777777" w:rsidTr="00A26CE0">
        <w:tc>
          <w:tcPr>
            <w:tcW w:w="4678" w:type="dxa"/>
            <w:gridSpan w:val="2"/>
          </w:tcPr>
          <w:p w14:paraId="467F6695" w14:textId="77777777" w:rsidR="009B6338" w:rsidRDefault="00AC2357" w:rsidP="009B6338">
            <w:pPr>
              <w:pStyle w:val="BodyText"/>
              <w:rPr>
                <w:b/>
                <w:bCs/>
              </w:rPr>
            </w:pPr>
            <w:r w:rsidRPr="00DB0CBA">
              <w:rPr>
                <w:b/>
                <w:bCs/>
              </w:rPr>
              <w:t>Pētījuma ģeogrāfiskais aptvērums</w:t>
            </w:r>
            <w:r w:rsidR="00DB0CBA">
              <w:rPr>
                <w:b/>
                <w:bCs/>
              </w:rPr>
              <w:t>:</w:t>
            </w:r>
          </w:p>
          <w:p w14:paraId="3F83703B" w14:textId="557C204F" w:rsidR="009B6338" w:rsidRDefault="009B6338" w:rsidP="009B6338">
            <w:pPr>
              <w:pStyle w:val="BodyText"/>
            </w:pPr>
            <w:r>
              <w:t>Visa Latvija</w:t>
            </w:r>
          </w:p>
        </w:tc>
        <w:tc>
          <w:tcPr>
            <w:tcW w:w="4933" w:type="dxa"/>
            <w:gridSpan w:val="2"/>
          </w:tcPr>
          <w:p w14:paraId="4E535BD4" w14:textId="77777777" w:rsidR="009B6338" w:rsidRPr="009B6338" w:rsidRDefault="009B6338" w:rsidP="00C00144">
            <w:pPr>
              <w:pStyle w:val="BodyText"/>
              <w:rPr>
                <w:b/>
                <w:bCs/>
                <w:lang w:val="en-US"/>
              </w:rPr>
            </w:pPr>
            <w:r w:rsidRPr="009B6338">
              <w:rPr>
                <w:b/>
                <w:bCs/>
                <w:lang w:val="en-US"/>
              </w:rPr>
              <w:t>Geographic scope of the research:</w:t>
            </w:r>
          </w:p>
          <w:p w14:paraId="307563BF" w14:textId="6862794A" w:rsidR="00C00144" w:rsidRDefault="009B6338" w:rsidP="00C00144">
            <w:pPr>
              <w:pStyle w:val="BodyText"/>
            </w:pPr>
            <w:r>
              <w:t>The entire Latvia</w:t>
            </w:r>
          </w:p>
        </w:tc>
      </w:tr>
      <w:tr w:rsidR="00C00144" w:rsidRPr="00A26CE0" w14:paraId="20C7A606" w14:textId="77777777" w:rsidTr="00A26CE0">
        <w:tc>
          <w:tcPr>
            <w:tcW w:w="4678" w:type="dxa"/>
            <w:gridSpan w:val="2"/>
          </w:tcPr>
          <w:p w14:paraId="6D1F6B4F" w14:textId="2584BA90" w:rsidR="00C00144" w:rsidRDefault="00AC2357" w:rsidP="00AC2357">
            <w:pPr>
              <w:pStyle w:val="BodyText"/>
            </w:pPr>
            <w:r w:rsidRPr="00DB0CBA">
              <w:rPr>
                <w:b/>
                <w:bCs/>
              </w:rPr>
              <w:t>Pētījuma mērķa grupa/-as</w:t>
            </w:r>
            <w:r w:rsidR="00DB0CBA">
              <w:rPr>
                <w:b/>
                <w:bCs/>
              </w:rPr>
              <w:t>:</w:t>
            </w:r>
          </w:p>
          <w:p w14:paraId="331C413A" w14:textId="7C5615D3" w:rsidR="00A26CE0" w:rsidRPr="00A26CE0" w:rsidRDefault="00A26CE0" w:rsidP="00A26CE0">
            <w:pPr>
              <w:pStyle w:val="Default"/>
              <w:rPr>
                <w:lang w:val="lv-LV"/>
              </w:rPr>
            </w:pPr>
            <w:r>
              <w:rPr>
                <w:rFonts w:ascii="Arial" w:hAnsi="Arial" w:cs="Arial"/>
                <w:sz w:val="20"/>
                <w:szCs w:val="20"/>
                <w:lang w:val="lv-LV"/>
              </w:rPr>
              <w:t>Elektronisko sakaru</w:t>
            </w:r>
            <w:r w:rsidRPr="000206C9">
              <w:rPr>
                <w:rFonts w:ascii="Arial" w:hAnsi="Arial" w:cs="Arial"/>
                <w:sz w:val="20"/>
                <w:szCs w:val="20"/>
                <w:lang w:val="lv-LV"/>
              </w:rPr>
              <w:t xml:space="preserve"> politikas plānotāji un īstenotāji, kas izstrādā politikas plānošanas dokumentus, normatīvo aktu projektus un īsteno </w:t>
            </w:r>
            <w:r>
              <w:rPr>
                <w:rFonts w:ascii="Arial" w:hAnsi="Arial" w:cs="Arial"/>
                <w:sz w:val="20"/>
                <w:szCs w:val="20"/>
                <w:lang w:val="lv-LV"/>
              </w:rPr>
              <w:t>elektronisko sakaru</w:t>
            </w:r>
            <w:r w:rsidRPr="000206C9">
              <w:rPr>
                <w:rFonts w:ascii="Arial" w:hAnsi="Arial" w:cs="Arial"/>
                <w:sz w:val="20"/>
                <w:szCs w:val="20"/>
                <w:lang w:val="lv-LV"/>
              </w:rPr>
              <w:t xml:space="preserve"> politiku Latvijā.</w:t>
            </w:r>
          </w:p>
        </w:tc>
        <w:tc>
          <w:tcPr>
            <w:tcW w:w="4933" w:type="dxa"/>
            <w:gridSpan w:val="2"/>
          </w:tcPr>
          <w:p w14:paraId="1A3140B9" w14:textId="77777777" w:rsidR="00A26CE0" w:rsidRPr="00A26CE0" w:rsidRDefault="00A26CE0" w:rsidP="00A26CE0">
            <w:pPr>
              <w:pStyle w:val="Default"/>
              <w:rPr>
                <w:rFonts w:ascii="Arial" w:hAnsi="Arial" w:cs="Arial"/>
                <w:b/>
                <w:bCs/>
                <w:sz w:val="20"/>
                <w:szCs w:val="20"/>
                <w:lang w:val="en-US"/>
              </w:rPr>
            </w:pPr>
            <w:r w:rsidRPr="00A26CE0">
              <w:rPr>
                <w:rFonts w:ascii="Arial" w:hAnsi="Arial" w:cs="Arial"/>
                <w:b/>
                <w:bCs/>
                <w:sz w:val="20"/>
                <w:szCs w:val="20"/>
                <w:lang w:val="en-US"/>
              </w:rPr>
              <w:t>Research target group/-s:</w:t>
            </w:r>
          </w:p>
          <w:p w14:paraId="5DFF28A8" w14:textId="046E654F" w:rsidR="00C00144" w:rsidRPr="00A26CE0" w:rsidRDefault="00A26CE0" w:rsidP="00A26CE0">
            <w:pPr>
              <w:pStyle w:val="Default"/>
              <w:rPr>
                <w:lang w:val="lv-LV"/>
              </w:rPr>
            </w:pPr>
            <w:r w:rsidRPr="00A26CE0">
              <w:rPr>
                <w:rFonts w:ascii="Arial" w:hAnsi="Arial" w:cs="Arial"/>
                <w:sz w:val="20"/>
                <w:szCs w:val="20"/>
                <w:lang w:val="lv-LV"/>
              </w:rPr>
              <w:t>Electronic communications policy planners and implementers who develop policy planning documents, draft regulatory enactments, and implement electronic communications policy in Latvia.</w:t>
            </w:r>
          </w:p>
        </w:tc>
      </w:tr>
      <w:tr w:rsidR="00C00144" w:rsidRPr="00C00144" w14:paraId="129B0C9D" w14:textId="77777777" w:rsidTr="00A26CE0">
        <w:tc>
          <w:tcPr>
            <w:tcW w:w="4678" w:type="dxa"/>
            <w:gridSpan w:val="2"/>
          </w:tcPr>
          <w:p w14:paraId="26390AB9" w14:textId="6518031D" w:rsidR="00C00144" w:rsidRPr="00DB0CBA" w:rsidRDefault="00AC2357" w:rsidP="00C00144">
            <w:pPr>
              <w:pStyle w:val="BodyText"/>
              <w:rPr>
                <w:b/>
                <w:bCs/>
              </w:rPr>
            </w:pPr>
            <w:r w:rsidRPr="00DB0CBA">
              <w:rPr>
                <w:b/>
                <w:bCs/>
              </w:rPr>
              <w:t>Pētījumā izmantotās metodes pēc informācijas ieguves veida:</w:t>
            </w:r>
          </w:p>
        </w:tc>
        <w:tc>
          <w:tcPr>
            <w:tcW w:w="4933" w:type="dxa"/>
            <w:gridSpan w:val="2"/>
          </w:tcPr>
          <w:p w14:paraId="755D2D2D" w14:textId="132F088D" w:rsidR="00C00144" w:rsidRPr="009D4D86" w:rsidRDefault="009D4D86" w:rsidP="00C00144">
            <w:pPr>
              <w:pStyle w:val="BodyText"/>
              <w:rPr>
                <w:b/>
                <w:bCs/>
              </w:rPr>
            </w:pPr>
            <w:r w:rsidRPr="009D4D86">
              <w:rPr>
                <w:b/>
                <w:bCs/>
                <w:lang w:val="en-US"/>
              </w:rPr>
              <w:t>Methods applied in the research by information gathering</w:t>
            </w:r>
            <w:r>
              <w:rPr>
                <w:b/>
                <w:bCs/>
                <w:lang w:val="en-US"/>
              </w:rPr>
              <w:t>:</w:t>
            </w:r>
          </w:p>
        </w:tc>
      </w:tr>
      <w:tr w:rsidR="00A26CE0" w:rsidRPr="00C00144" w14:paraId="7576E581" w14:textId="77777777" w:rsidTr="00A26CE0">
        <w:trPr>
          <w:gridAfter w:val="1"/>
          <w:wAfter w:w="1470" w:type="dxa"/>
        </w:trPr>
        <w:tc>
          <w:tcPr>
            <w:tcW w:w="709" w:type="dxa"/>
          </w:tcPr>
          <w:p w14:paraId="025E5296" w14:textId="42046A97" w:rsidR="00A26CE0" w:rsidRDefault="00A26CE0" w:rsidP="00A26CE0">
            <w:pPr>
              <w:pStyle w:val="BodyText"/>
              <w:jc w:val="center"/>
            </w:pPr>
            <w:r>
              <w:t>x</w:t>
            </w:r>
          </w:p>
        </w:tc>
        <w:tc>
          <w:tcPr>
            <w:tcW w:w="3969" w:type="dxa"/>
          </w:tcPr>
          <w:p w14:paraId="4DC42D1D" w14:textId="63559B3F" w:rsidR="00A26CE0" w:rsidRDefault="00A26CE0" w:rsidP="00DB0CBA">
            <w:pPr>
              <w:pStyle w:val="BodyText"/>
            </w:pPr>
            <w:r w:rsidRPr="006B51C3">
              <w:rPr>
                <w:rFonts w:eastAsia="Times New Roman" w:cs="Arial"/>
                <w:color w:val="414142"/>
                <w:lang w:eastAsia="en-GB"/>
              </w:rPr>
              <w:t>1) tiesību aktu vai politikas plānošanas dokumentu analīze</w:t>
            </w:r>
          </w:p>
        </w:tc>
        <w:tc>
          <w:tcPr>
            <w:tcW w:w="3463" w:type="dxa"/>
          </w:tcPr>
          <w:p w14:paraId="7A038E4C" w14:textId="68588CBE" w:rsidR="00A26CE0" w:rsidRDefault="00A26CE0" w:rsidP="00A26CE0">
            <w:pPr>
              <w:pStyle w:val="BodyText"/>
            </w:pPr>
            <w:r>
              <w:t xml:space="preserve">1) analysis of legislation or policy planningdocuments </w:t>
            </w:r>
          </w:p>
        </w:tc>
      </w:tr>
      <w:tr w:rsidR="00A26CE0" w:rsidRPr="00C00144" w14:paraId="346ABFBB" w14:textId="77777777" w:rsidTr="00A26CE0">
        <w:trPr>
          <w:gridAfter w:val="1"/>
          <w:wAfter w:w="1470" w:type="dxa"/>
        </w:trPr>
        <w:tc>
          <w:tcPr>
            <w:tcW w:w="709" w:type="dxa"/>
          </w:tcPr>
          <w:p w14:paraId="658DA5C0" w14:textId="3E79F6B3" w:rsidR="00A26CE0" w:rsidRPr="00A26CE0" w:rsidRDefault="00A26CE0" w:rsidP="00A26CE0">
            <w:pPr>
              <w:pStyle w:val="BodyText"/>
              <w:jc w:val="center"/>
              <w:rPr>
                <w:rFonts w:eastAsia="Times New Roman" w:cs="Arial"/>
                <w:color w:val="414142"/>
                <w:lang w:eastAsia="en-GB"/>
              </w:rPr>
            </w:pPr>
            <w:r>
              <w:rPr>
                <w:rFonts w:eastAsia="Times New Roman" w:cs="Arial"/>
                <w:color w:val="414142"/>
                <w:lang w:eastAsia="en-GB"/>
              </w:rPr>
              <w:t>x</w:t>
            </w:r>
          </w:p>
        </w:tc>
        <w:tc>
          <w:tcPr>
            <w:tcW w:w="3969" w:type="dxa"/>
            <w:vAlign w:val="top"/>
          </w:tcPr>
          <w:p w14:paraId="27727EAC" w14:textId="0A41CDDB" w:rsidR="00A26CE0" w:rsidRPr="00A26CE0" w:rsidRDefault="00A26CE0" w:rsidP="00A26CE0">
            <w:pPr>
              <w:pStyle w:val="BodyText"/>
              <w:rPr>
                <w:rFonts w:eastAsia="Times New Roman" w:cs="Arial"/>
                <w:color w:val="414142"/>
                <w:lang w:eastAsia="en-GB"/>
              </w:rPr>
            </w:pPr>
            <w:r w:rsidRPr="006B51C3">
              <w:rPr>
                <w:rFonts w:eastAsia="Times New Roman" w:cs="Arial"/>
                <w:color w:val="414142"/>
                <w:lang w:eastAsia="en-GB"/>
              </w:rPr>
              <w:t>2) statistikas datu analīze</w:t>
            </w:r>
          </w:p>
        </w:tc>
        <w:tc>
          <w:tcPr>
            <w:tcW w:w="3463" w:type="dxa"/>
          </w:tcPr>
          <w:p w14:paraId="6E725D1B" w14:textId="44402071" w:rsidR="00A26CE0" w:rsidRDefault="00A26CE0" w:rsidP="00A26CE0">
            <w:pPr>
              <w:pStyle w:val="BodyText"/>
            </w:pPr>
            <w:r>
              <w:t>2) statistical data analysis</w:t>
            </w:r>
          </w:p>
        </w:tc>
      </w:tr>
      <w:tr w:rsidR="00A26CE0" w:rsidRPr="00C00144" w14:paraId="14D8D6E7" w14:textId="77777777" w:rsidTr="00A26CE0">
        <w:trPr>
          <w:gridAfter w:val="1"/>
          <w:wAfter w:w="1470" w:type="dxa"/>
        </w:trPr>
        <w:tc>
          <w:tcPr>
            <w:tcW w:w="709" w:type="dxa"/>
          </w:tcPr>
          <w:p w14:paraId="76EC8292" w14:textId="67FA14AE" w:rsidR="00A26CE0" w:rsidRPr="00A26CE0" w:rsidRDefault="00A26CE0" w:rsidP="00A26CE0">
            <w:pPr>
              <w:pStyle w:val="BodyText"/>
              <w:jc w:val="center"/>
              <w:rPr>
                <w:rFonts w:eastAsia="Times New Roman" w:cs="Arial"/>
                <w:color w:val="414142"/>
                <w:lang w:eastAsia="en-GB"/>
              </w:rPr>
            </w:pPr>
            <w:r>
              <w:rPr>
                <w:rFonts w:eastAsia="Times New Roman" w:cs="Arial"/>
                <w:color w:val="414142"/>
                <w:lang w:eastAsia="en-GB"/>
              </w:rPr>
              <w:t>x</w:t>
            </w:r>
          </w:p>
        </w:tc>
        <w:tc>
          <w:tcPr>
            <w:tcW w:w="3969" w:type="dxa"/>
            <w:vAlign w:val="top"/>
          </w:tcPr>
          <w:p w14:paraId="5A0B0429" w14:textId="6F39B5CB" w:rsidR="00A26CE0" w:rsidRPr="00A26CE0" w:rsidRDefault="00A26CE0" w:rsidP="00A26CE0">
            <w:pPr>
              <w:pStyle w:val="BodyText"/>
              <w:rPr>
                <w:rFonts w:eastAsia="Times New Roman" w:cs="Arial"/>
                <w:color w:val="414142"/>
                <w:lang w:eastAsia="en-GB"/>
              </w:rPr>
            </w:pPr>
            <w:r w:rsidRPr="006B51C3">
              <w:rPr>
                <w:rFonts w:eastAsia="Times New Roman" w:cs="Arial"/>
                <w:color w:val="414142"/>
                <w:lang w:eastAsia="en-GB"/>
              </w:rPr>
              <w:t>3) esošo pētījumu datu sekundārā analīze</w:t>
            </w:r>
          </w:p>
        </w:tc>
        <w:tc>
          <w:tcPr>
            <w:tcW w:w="3463" w:type="dxa"/>
          </w:tcPr>
          <w:p w14:paraId="73AB7C9F" w14:textId="1F0E2CFA" w:rsidR="00A26CE0" w:rsidRDefault="00A26CE0" w:rsidP="00A26CE0">
            <w:pPr>
              <w:pStyle w:val="BodyText"/>
            </w:pPr>
            <w:r>
              <w:t>3) secondary analysis of existing research data</w:t>
            </w:r>
          </w:p>
        </w:tc>
      </w:tr>
      <w:tr w:rsidR="00A26CE0" w:rsidRPr="00C00144" w14:paraId="7CF54093" w14:textId="77777777" w:rsidTr="00A26CE0">
        <w:trPr>
          <w:gridAfter w:val="1"/>
          <w:wAfter w:w="1470" w:type="dxa"/>
        </w:trPr>
        <w:tc>
          <w:tcPr>
            <w:tcW w:w="709" w:type="dxa"/>
          </w:tcPr>
          <w:p w14:paraId="193B5932" w14:textId="7FF84760" w:rsidR="00A26CE0" w:rsidRPr="00A26CE0" w:rsidRDefault="00A26CE0" w:rsidP="00A26CE0">
            <w:pPr>
              <w:pStyle w:val="BodyText"/>
              <w:jc w:val="center"/>
              <w:rPr>
                <w:rFonts w:eastAsia="Times New Roman" w:cs="Arial"/>
                <w:color w:val="414142"/>
                <w:lang w:eastAsia="en-GB"/>
              </w:rPr>
            </w:pPr>
            <w:r>
              <w:rPr>
                <w:rFonts w:eastAsia="Times New Roman" w:cs="Arial"/>
                <w:color w:val="414142"/>
                <w:lang w:eastAsia="en-GB"/>
              </w:rPr>
              <w:t>x</w:t>
            </w:r>
          </w:p>
        </w:tc>
        <w:tc>
          <w:tcPr>
            <w:tcW w:w="3969" w:type="dxa"/>
            <w:vAlign w:val="top"/>
          </w:tcPr>
          <w:p w14:paraId="5774BCF6" w14:textId="1B553330" w:rsidR="00A26CE0" w:rsidRPr="00A26CE0" w:rsidRDefault="00A26CE0" w:rsidP="00A26CE0">
            <w:pPr>
              <w:pStyle w:val="BodyText"/>
              <w:rPr>
                <w:rFonts w:eastAsia="Times New Roman" w:cs="Arial"/>
                <w:color w:val="414142"/>
                <w:lang w:eastAsia="en-GB"/>
              </w:rPr>
            </w:pPr>
            <w:r w:rsidRPr="006B51C3">
              <w:rPr>
                <w:rFonts w:eastAsia="Times New Roman" w:cs="Arial"/>
                <w:color w:val="414142"/>
                <w:lang w:eastAsia="en-GB"/>
              </w:rPr>
              <w:t>4) padziļināto/ekspertu interviju veikšana un analīze</w:t>
            </w:r>
          </w:p>
        </w:tc>
        <w:tc>
          <w:tcPr>
            <w:tcW w:w="3463" w:type="dxa"/>
          </w:tcPr>
          <w:p w14:paraId="348211E5" w14:textId="478A339A" w:rsidR="00A26CE0" w:rsidRDefault="00A26CE0" w:rsidP="00A26CE0">
            <w:pPr>
              <w:pStyle w:val="BodyText"/>
            </w:pPr>
            <w:r>
              <w:t>4) in-depth/experts interviews and analysis</w:t>
            </w:r>
          </w:p>
        </w:tc>
      </w:tr>
      <w:tr w:rsidR="00A26CE0" w:rsidRPr="00C00144" w14:paraId="64251E76" w14:textId="77777777" w:rsidTr="00A26CE0">
        <w:trPr>
          <w:gridAfter w:val="1"/>
          <w:wAfter w:w="1470" w:type="dxa"/>
        </w:trPr>
        <w:tc>
          <w:tcPr>
            <w:tcW w:w="709" w:type="dxa"/>
          </w:tcPr>
          <w:p w14:paraId="0D7880D4" w14:textId="68DD62F0" w:rsidR="00A26CE0" w:rsidRPr="00A26CE0" w:rsidRDefault="00A26CE0" w:rsidP="00A26CE0">
            <w:pPr>
              <w:pStyle w:val="BodyText"/>
              <w:jc w:val="center"/>
              <w:rPr>
                <w:rFonts w:eastAsia="Times New Roman" w:cs="Arial"/>
                <w:color w:val="414142"/>
                <w:lang w:eastAsia="en-GB"/>
              </w:rPr>
            </w:pPr>
          </w:p>
        </w:tc>
        <w:tc>
          <w:tcPr>
            <w:tcW w:w="3969" w:type="dxa"/>
          </w:tcPr>
          <w:p w14:paraId="16059F86" w14:textId="10296F60" w:rsidR="00A26CE0" w:rsidRPr="00A26CE0" w:rsidRDefault="00A26CE0" w:rsidP="00A26CE0">
            <w:pPr>
              <w:pStyle w:val="BodyText"/>
              <w:rPr>
                <w:rFonts w:eastAsia="Times New Roman" w:cs="Arial"/>
                <w:color w:val="414142"/>
                <w:lang w:eastAsia="en-GB"/>
              </w:rPr>
            </w:pPr>
            <w:r w:rsidRPr="006B51C3">
              <w:rPr>
                <w:rFonts w:eastAsia="Times New Roman" w:cs="Arial"/>
                <w:color w:val="414142"/>
                <w:lang w:eastAsia="en-GB"/>
              </w:rPr>
              <w:t>5) fokusa grupu diskusiju veikšana un analīze</w:t>
            </w:r>
          </w:p>
        </w:tc>
        <w:tc>
          <w:tcPr>
            <w:tcW w:w="3463" w:type="dxa"/>
          </w:tcPr>
          <w:p w14:paraId="70C58250" w14:textId="18D20E37" w:rsidR="00A26CE0" w:rsidRDefault="00A26CE0" w:rsidP="00A26CE0">
            <w:pPr>
              <w:pStyle w:val="BodyText"/>
            </w:pPr>
            <w:r>
              <w:t>5) holding of focus groups discussions and analysis</w:t>
            </w:r>
          </w:p>
        </w:tc>
      </w:tr>
      <w:tr w:rsidR="00A26CE0" w:rsidRPr="00C00144" w14:paraId="6ADCA512" w14:textId="77777777" w:rsidTr="00A26CE0">
        <w:trPr>
          <w:gridAfter w:val="1"/>
          <w:wAfter w:w="1470" w:type="dxa"/>
        </w:trPr>
        <w:tc>
          <w:tcPr>
            <w:tcW w:w="709" w:type="dxa"/>
          </w:tcPr>
          <w:p w14:paraId="782AB4E2" w14:textId="059BEDB6" w:rsidR="00A26CE0" w:rsidRPr="006B51C3" w:rsidRDefault="00A26CE0" w:rsidP="00A26CE0">
            <w:pPr>
              <w:pStyle w:val="BodyText"/>
              <w:jc w:val="center"/>
              <w:rPr>
                <w:rFonts w:eastAsia="Times New Roman" w:cs="Arial"/>
                <w:color w:val="414142"/>
                <w:lang w:eastAsia="en-GB"/>
              </w:rPr>
            </w:pPr>
          </w:p>
        </w:tc>
        <w:tc>
          <w:tcPr>
            <w:tcW w:w="3969" w:type="dxa"/>
          </w:tcPr>
          <w:p w14:paraId="31C259A2" w14:textId="49FB0A33" w:rsidR="00A26CE0" w:rsidRPr="006B51C3" w:rsidRDefault="00A26CE0" w:rsidP="00A26CE0">
            <w:pPr>
              <w:pStyle w:val="BodyText"/>
              <w:rPr>
                <w:rFonts w:eastAsia="Times New Roman" w:cs="Arial"/>
                <w:color w:val="414142"/>
                <w:lang w:eastAsia="en-GB"/>
              </w:rPr>
            </w:pPr>
            <w:r w:rsidRPr="006B51C3">
              <w:rPr>
                <w:rFonts w:eastAsia="Times New Roman" w:cs="Arial"/>
                <w:color w:val="414142"/>
                <w:lang w:eastAsia="en-GB"/>
              </w:rPr>
              <w:t>6) gadījumu izpēte</w:t>
            </w:r>
          </w:p>
        </w:tc>
        <w:tc>
          <w:tcPr>
            <w:tcW w:w="3463" w:type="dxa"/>
          </w:tcPr>
          <w:p w14:paraId="07F55C25" w14:textId="7E528094" w:rsidR="00A26CE0" w:rsidRDefault="00A26CE0" w:rsidP="00A26CE0">
            <w:pPr>
              <w:pStyle w:val="BodyText"/>
            </w:pPr>
            <w:r>
              <w:t>6) case studies</w:t>
            </w:r>
          </w:p>
        </w:tc>
      </w:tr>
      <w:tr w:rsidR="00A26CE0" w:rsidRPr="00C00144" w14:paraId="76031D25" w14:textId="77777777" w:rsidTr="00A26CE0">
        <w:trPr>
          <w:gridAfter w:val="1"/>
          <w:wAfter w:w="1470" w:type="dxa"/>
        </w:trPr>
        <w:tc>
          <w:tcPr>
            <w:tcW w:w="709" w:type="dxa"/>
          </w:tcPr>
          <w:p w14:paraId="545A27A9" w14:textId="72D72ADA" w:rsidR="00A26CE0" w:rsidRPr="006B51C3" w:rsidRDefault="00A26CE0" w:rsidP="00A26CE0">
            <w:pPr>
              <w:pStyle w:val="BodyText"/>
              <w:jc w:val="center"/>
              <w:rPr>
                <w:rFonts w:eastAsia="Times New Roman" w:cs="Arial"/>
                <w:color w:val="414142"/>
                <w:lang w:eastAsia="en-GB"/>
              </w:rPr>
            </w:pPr>
            <w:r>
              <w:rPr>
                <w:rFonts w:eastAsia="Times New Roman" w:cs="Arial"/>
                <w:color w:val="414142"/>
                <w:lang w:eastAsia="en-GB"/>
              </w:rPr>
              <w:t>x</w:t>
            </w:r>
          </w:p>
        </w:tc>
        <w:tc>
          <w:tcPr>
            <w:tcW w:w="3969" w:type="dxa"/>
          </w:tcPr>
          <w:p w14:paraId="7D1EC6C5" w14:textId="753FA543" w:rsidR="00A26CE0" w:rsidRPr="006B51C3" w:rsidRDefault="00A26CE0" w:rsidP="00A26CE0">
            <w:pPr>
              <w:pStyle w:val="BodyText"/>
              <w:rPr>
                <w:rFonts w:eastAsia="Times New Roman" w:cs="Arial"/>
                <w:color w:val="414142"/>
                <w:lang w:eastAsia="en-GB"/>
              </w:rPr>
            </w:pPr>
            <w:r w:rsidRPr="006B51C3">
              <w:rPr>
                <w:rFonts w:eastAsia="Times New Roman" w:cs="Arial"/>
                <w:color w:val="414142"/>
                <w:lang w:eastAsia="en-GB"/>
              </w:rPr>
              <w:t>7) kvantitatīvās aptaujas veikšana un datu analīze</w:t>
            </w:r>
          </w:p>
        </w:tc>
        <w:tc>
          <w:tcPr>
            <w:tcW w:w="3463" w:type="dxa"/>
          </w:tcPr>
          <w:p w14:paraId="20BC61DD" w14:textId="419EEACF" w:rsidR="00A26CE0" w:rsidRDefault="00A26CE0" w:rsidP="00A26CE0">
            <w:pPr>
              <w:pStyle w:val="BodyText"/>
            </w:pPr>
            <w:r>
              <w:t>7) quantitative survey and data analysis</w:t>
            </w:r>
          </w:p>
        </w:tc>
      </w:tr>
      <w:tr w:rsidR="00A26CE0" w:rsidRPr="00C00144" w14:paraId="1D8B05E3" w14:textId="77777777" w:rsidTr="00A26CE0">
        <w:trPr>
          <w:gridAfter w:val="1"/>
          <w:wAfter w:w="1470" w:type="dxa"/>
        </w:trPr>
        <w:tc>
          <w:tcPr>
            <w:tcW w:w="709" w:type="dxa"/>
          </w:tcPr>
          <w:p w14:paraId="5F2D0769" w14:textId="098EA08A" w:rsidR="00A26CE0" w:rsidRPr="006B51C3" w:rsidRDefault="00A26CE0" w:rsidP="00A26CE0">
            <w:pPr>
              <w:pStyle w:val="BodyText"/>
              <w:jc w:val="center"/>
              <w:rPr>
                <w:rFonts w:eastAsia="Times New Roman" w:cs="Arial"/>
                <w:color w:val="414142"/>
                <w:lang w:eastAsia="en-GB"/>
              </w:rPr>
            </w:pPr>
          </w:p>
        </w:tc>
        <w:tc>
          <w:tcPr>
            <w:tcW w:w="3969" w:type="dxa"/>
          </w:tcPr>
          <w:p w14:paraId="0AD50B66" w14:textId="3FB17865" w:rsidR="00A26CE0" w:rsidRPr="006B51C3" w:rsidRDefault="00A26CE0" w:rsidP="00A26CE0">
            <w:pPr>
              <w:pStyle w:val="BodyText"/>
              <w:rPr>
                <w:rFonts w:eastAsia="Times New Roman" w:cs="Arial"/>
                <w:color w:val="414142"/>
                <w:lang w:eastAsia="en-GB"/>
              </w:rPr>
            </w:pPr>
            <w:r w:rsidRPr="006B51C3">
              <w:rPr>
                <w:rFonts w:eastAsia="Times New Roman" w:cs="Arial"/>
                <w:color w:val="414142"/>
                <w:lang w:eastAsia="en-GB"/>
              </w:rPr>
              <w:t>8) citas metodes (norādīt, kādas)</w:t>
            </w:r>
          </w:p>
        </w:tc>
        <w:tc>
          <w:tcPr>
            <w:tcW w:w="3463" w:type="dxa"/>
          </w:tcPr>
          <w:p w14:paraId="2A230BDE" w14:textId="5A437FA8" w:rsidR="00A26CE0" w:rsidRDefault="00A26CE0" w:rsidP="00A26CE0">
            <w:pPr>
              <w:pStyle w:val="BodyText"/>
            </w:pPr>
            <w:r>
              <w:t>8) other methods (indicate, which ones)</w:t>
            </w:r>
          </w:p>
        </w:tc>
      </w:tr>
      <w:tr w:rsidR="00A26CE0" w:rsidRPr="00C00144" w14:paraId="06A61319" w14:textId="77777777" w:rsidTr="00A26CE0">
        <w:tc>
          <w:tcPr>
            <w:tcW w:w="4678" w:type="dxa"/>
            <w:gridSpan w:val="2"/>
            <w:vAlign w:val="top"/>
          </w:tcPr>
          <w:p w14:paraId="36016B55" w14:textId="2C3763E6" w:rsidR="00A26CE0" w:rsidRPr="006B51C3" w:rsidRDefault="00A26CE0" w:rsidP="00A26CE0">
            <w:pPr>
              <w:pStyle w:val="BodyText"/>
              <w:rPr>
                <w:rFonts w:eastAsia="Times New Roman" w:cs="Arial"/>
                <w:color w:val="414142"/>
                <w:lang w:eastAsia="en-GB"/>
              </w:rPr>
            </w:pPr>
            <w:r w:rsidRPr="006B51C3">
              <w:rPr>
                <w:rFonts w:eastAsia="Times New Roman" w:cs="Arial"/>
                <w:b/>
                <w:bCs/>
                <w:color w:val="414142"/>
                <w:bdr w:val="none" w:sz="0" w:space="0" w:color="auto" w:frame="1"/>
                <w:lang w:eastAsia="en-GB"/>
              </w:rPr>
              <w:t>Kvantitatīvās pētījuma metodes</w:t>
            </w:r>
            <w:r w:rsidRPr="006B51C3">
              <w:rPr>
                <w:rFonts w:eastAsia="Times New Roman" w:cs="Arial"/>
                <w:b/>
                <w:bCs/>
                <w:color w:val="414142"/>
                <w:bdr w:val="none" w:sz="0" w:space="0" w:color="auto" w:frame="1"/>
                <w:lang w:eastAsia="en-GB"/>
              </w:rPr>
              <w:br/>
            </w:r>
            <w:r w:rsidRPr="006B51C3">
              <w:rPr>
                <w:rFonts w:eastAsia="Times New Roman" w:cs="Arial"/>
                <w:color w:val="414142"/>
                <w:lang w:eastAsia="en-GB"/>
              </w:rPr>
              <w:t>(ja attiecināms):</w:t>
            </w:r>
          </w:p>
        </w:tc>
        <w:tc>
          <w:tcPr>
            <w:tcW w:w="4933" w:type="dxa"/>
            <w:gridSpan w:val="2"/>
          </w:tcPr>
          <w:p w14:paraId="6F7F6DD9" w14:textId="754B8647" w:rsidR="00A26CE0" w:rsidRPr="008A55B1" w:rsidRDefault="008A55B1" w:rsidP="00A26CE0">
            <w:pPr>
              <w:pStyle w:val="BodyText"/>
              <w:rPr>
                <w:b/>
                <w:bCs/>
              </w:rPr>
            </w:pPr>
            <w:r w:rsidRPr="008A55B1">
              <w:rPr>
                <w:b/>
                <w:bCs/>
                <w:lang w:val="en-US"/>
              </w:rPr>
              <w:t>Quantitative research methods</w:t>
            </w:r>
            <w:r w:rsidRPr="008A55B1">
              <w:rPr>
                <w:b/>
                <w:bCs/>
                <w:lang w:val="en-US"/>
              </w:rPr>
              <w:br/>
            </w:r>
            <w:r w:rsidRPr="008A55B1">
              <w:rPr>
                <w:lang w:val="en-US"/>
              </w:rPr>
              <w:t>(if applicable):</w:t>
            </w:r>
          </w:p>
        </w:tc>
      </w:tr>
      <w:tr w:rsidR="008A55B1" w:rsidRPr="00C00144" w14:paraId="27B6B339" w14:textId="77777777" w:rsidTr="008A55B1">
        <w:tc>
          <w:tcPr>
            <w:tcW w:w="709" w:type="dxa"/>
            <w:vAlign w:val="top"/>
          </w:tcPr>
          <w:p w14:paraId="415F60E7" w14:textId="75BD1740" w:rsidR="008A55B1" w:rsidRPr="006B51C3" w:rsidRDefault="008A55B1" w:rsidP="008A55B1">
            <w:pPr>
              <w:pStyle w:val="BodyText"/>
              <w:rPr>
                <w:rFonts w:eastAsia="Times New Roman" w:cs="Arial"/>
                <w:b/>
                <w:bCs/>
                <w:color w:val="414142"/>
                <w:bdr w:val="none" w:sz="0" w:space="0" w:color="auto" w:frame="1"/>
                <w:lang w:eastAsia="en-GB"/>
              </w:rPr>
            </w:pPr>
          </w:p>
        </w:tc>
        <w:tc>
          <w:tcPr>
            <w:tcW w:w="3969" w:type="dxa"/>
            <w:vAlign w:val="top"/>
          </w:tcPr>
          <w:p w14:paraId="3D39EF60" w14:textId="0546E11C" w:rsidR="008A55B1" w:rsidRPr="006B51C3" w:rsidRDefault="008A55B1" w:rsidP="008A55B1">
            <w:pPr>
              <w:pStyle w:val="BodyText"/>
              <w:rPr>
                <w:rFonts w:eastAsia="Times New Roman" w:cs="Arial"/>
                <w:b/>
                <w:bCs/>
                <w:color w:val="414142"/>
                <w:bdr w:val="none" w:sz="0" w:space="0" w:color="auto" w:frame="1"/>
                <w:lang w:eastAsia="en-GB"/>
              </w:rPr>
            </w:pPr>
            <w:r w:rsidRPr="006B51C3">
              <w:rPr>
                <w:rFonts w:eastAsia="Times New Roman" w:cs="Arial"/>
                <w:color w:val="414142"/>
                <w:lang w:eastAsia="en-GB"/>
              </w:rPr>
              <w:t>1) aptaujas izlases metode</w:t>
            </w:r>
          </w:p>
        </w:tc>
        <w:tc>
          <w:tcPr>
            <w:tcW w:w="4933" w:type="dxa"/>
            <w:gridSpan w:val="2"/>
          </w:tcPr>
          <w:p w14:paraId="72A10E83" w14:textId="4E2926C1" w:rsidR="008A55B1" w:rsidRDefault="008A55B1" w:rsidP="008A55B1">
            <w:pPr>
              <w:pStyle w:val="BodyText"/>
            </w:pPr>
            <w:r w:rsidRPr="008A55B1">
              <w:rPr>
                <w:lang w:val="en-US"/>
              </w:rPr>
              <w:t>1) selective survey method</w:t>
            </w:r>
          </w:p>
        </w:tc>
      </w:tr>
      <w:tr w:rsidR="008A55B1" w:rsidRPr="00C00144" w14:paraId="7F51A775" w14:textId="77777777" w:rsidTr="008A55B1">
        <w:tc>
          <w:tcPr>
            <w:tcW w:w="709" w:type="dxa"/>
            <w:vAlign w:val="top"/>
          </w:tcPr>
          <w:p w14:paraId="096DBF73" w14:textId="7231D96C" w:rsidR="008A55B1" w:rsidRPr="006B51C3" w:rsidRDefault="008A55B1" w:rsidP="008A55B1">
            <w:pPr>
              <w:pStyle w:val="BodyText"/>
              <w:rPr>
                <w:rFonts w:eastAsia="Times New Roman" w:cs="Arial"/>
                <w:color w:val="414142"/>
                <w:lang w:eastAsia="en-GB"/>
              </w:rPr>
            </w:pPr>
          </w:p>
        </w:tc>
        <w:tc>
          <w:tcPr>
            <w:tcW w:w="3969" w:type="dxa"/>
            <w:vAlign w:val="top"/>
          </w:tcPr>
          <w:p w14:paraId="69985753" w14:textId="0B36AC77" w:rsidR="008A55B1" w:rsidRPr="006B51C3" w:rsidRDefault="008A55B1" w:rsidP="008A55B1">
            <w:pPr>
              <w:pStyle w:val="BodyText"/>
              <w:rPr>
                <w:rFonts w:eastAsia="Times New Roman" w:cs="Arial"/>
                <w:color w:val="414142"/>
                <w:lang w:eastAsia="en-GB"/>
              </w:rPr>
            </w:pPr>
            <w:r w:rsidRPr="006B51C3">
              <w:rPr>
                <w:rFonts w:eastAsia="Times New Roman" w:cs="Arial"/>
                <w:color w:val="414142"/>
                <w:lang w:eastAsia="en-GB"/>
              </w:rPr>
              <w:t>2) aptaujāto/anketēto respondentu/vienību skaits</w:t>
            </w:r>
          </w:p>
        </w:tc>
        <w:tc>
          <w:tcPr>
            <w:tcW w:w="4933" w:type="dxa"/>
            <w:gridSpan w:val="2"/>
          </w:tcPr>
          <w:p w14:paraId="145AED63" w14:textId="7B1B7E2F" w:rsidR="008A55B1" w:rsidRDefault="008A55B1" w:rsidP="008A55B1">
            <w:pPr>
              <w:pStyle w:val="BodyText"/>
            </w:pPr>
            <w:r w:rsidRPr="008A55B1">
              <w:rPr>
                <w:lang w:val="en-US"/>
              </w:rPr>
              <w:t>2) number of surveyed/questioned respondents/units</w:t>
            </w:r>
          </w:p>
        </w:tc>
      </w:tr>
      <w:tr w:rsidR="008A55B1" w:rsidRPr="00C00144" w14:paraId="1FD82734" w14:textId="77777777" w:rsidTr="00A26CE0">
        <w:tc>
          <w:tcPr>
            <w:tcW w:w="4678" w:type="dxa"/>
            <w:gridSpan w:val="2"/>
            <w:vAlign w:val="top"/>
          </w:tcPr>
          <w:p w14:paraId="33570B70" w14:textId="4264BBCD" w:rsidR="008A55B1" w:rsidRPr="006B51C3" w:rsidRDefault="008A55B1" w:rsidP="008A55B1">
            <w:pPr>
              <w:pStyle w:val="BodyText"/>
              <w:rPr>
                <w:rFonts w:eastAsia="Times New Roman" w:cs="Arial"/>
                <w:color w:val="414142"/>
                <w:lang w:eastAsia="en-GB"/>
              </w:rPr>
            </w:pPr>
            <w:r w:rsidRPr="006B51C3">
              <w:rPr>
                <w:rFonts w:eastAsia="Times New Roman" w:cs="Arial"/>
                <w:b/>
                <w:bCs/>
                <w:color w:val="414142"/>
                <w:bdr w:val="none" w:sz="0" w:space="0" w:color="auto" w:frame="1"/>
                <w:lang w:eastAsia="en-GB"/>
              </w:rPr>
              <w:t>Kvalitatīvās pētījuma metodes</w:t>
            </w:r>
            <w:r w:rsidRPr="006B51C3">
              <w:rPr>
                <w:rFonts w:eastAsia="Times New Roman" w:cs="Arial"/>
                <w:b/>
                <w:bCs/>
                <w:color w:val="414142"/>
                <w:bdr w:val="none" w:sz="0" w:space="0" w:color="auto" w:frame="1"/>
                <w:lang w:eastAsia="en-GB"/>
              </w:rPr>
              <w:br/>
            </w:r>
            <w:r w:rsidRPr="006B51C3">
              <w:rPr>
                <w:rFonts w:eastAsia="Times New Roman" w:cs="Arial"/>
                <w:color w:val="414142"/>
                <w:lang w:eastAsia="en-GB"/>
              </w:rPr>
              <w:t>(ja attiecināms):</w:t>
            </w:r>
          </w:p>
        </w:tc>
        <w:tc>
          <w:tcPr>
            <w:tcW w:w="4933" w:type="dxa"/>
            <w:gridSpan w:val="2"/>
          </w:tcPr>
          <w:p w14:paraId="2D5E9072" w14:textId="3ED14FD4" w:rsidR="008A55B1" w:rsidRDefault="008A55B1" w:rsidP="008A55B1">
            <w:pPr>
              <w:pStyle w:val="BodyText"/>
            </w:pPr>
            <w:r w:rsidRPr="008A55B1">
              <w:rPr>
                <w:b/>
                <w:bCs/>
                <w:lang w:val="en-US"/>
              </w:rPr>
              <w:t>Qualitative survey methods</w:t>
            </w:r>
            <w:r>
              <w:rPr>
                <w:lang w:val="en-US"/>
              </w:rPr>
              <w:br/>
            </w:r>
            <w:r w:rsidRPr="008A55B1">
              <w:rPr>
                <w:lang w:val="en-US"/>
              </w:rPr>
              <w:t>(if applicable):</w:t>
            </w:r>
          </w:p>
        </w:tc>
      </w:tr>
      <w:tr w:rsidR="008A55B1" w:rsidRPr="00C00144" w14:paraId="4F1BD3D4" w14:textId="77777777" w:rsidTr="008A55B1">
        <w:tc>
          <w:tcPr>
            <w:tcW w:w="709" w:type="dxa"/>
            <w:vAlign w:val="top"/>
          </w:tcPr>
          <w:p w14:paraId="7361F887" w14:textId="14E367E5" w:rsidR="008A55B1" w:rsidRPr="006B51C3" w:rsidRDefault="008A55B1" w:rsidP="008A55B1">
            <w:pPr>
              <w:pStyle w:val="BodyText"/>
              <w:rPr>
                <w:rFonts w:eastAsia="Times New Roman" w:cs="Arial"/>
                <w:b/>
                <w:bCs/>
                <w:color w:val="414142"/>
                <w:bdr w:val="none" w:sz="0" w:space="0" w:color="auto" w:frame="1"/>
                <w:lang w:eastAsia="en-GB"/>
              </w:rPr>
            </w:pPr>
          </w:p>
        </w:tc>
        <w:tc>
          <w:tcPr>
            <w:tcW w:w="3969" w:type="dxa"/>
            <w:vAlign w:val="top"/>
          </w:tcPr>
          <w:p w14:paraId="72450C50" w14:textId="2BF1C91C" w:rsidR="008A55B1" w:rsidRPr="006B51C3" w:rsidRDefault="008A55B1" w:rsidP="008A55B1">
            <w:pPr>
              <w:pStyle w:val="BodyText"/>
              <w:rPr>
                <w:rFonts w:eastAsia="Times New Roman" w:cs="Arial"/>
                <w:b/>
                <w:bCs/>
                <w:color w:val="414142"/>
                <w:bdr w:val="none" w:sz="0" w:space="0" w:color="auto" w:frame="1"/>
                <w:lang w:eastAsia="en-GB"/>
              </w:rPr>
            </w:pPr>
            <w:r w:rsidRPr="006B51C3">
              <w:rPr>
                <w:rFonts w:eastAsia="Times New Roman" w:cs="Arial"/>
                <w:color w:val="414142"/>
                <w:lang w:eastAsia="en-GB"/>
              </w:rPr>
              <w:t>1) padziļināto/ekspertu interviju skaits (ja attiecināms)</w:t>
            </w:r>
          </w:p>
        </w:tc>
        <w:tc>
          <w:tcPr>
            <w:tcW w:w="4933" w:type="dxa"/>
            <w:gridSpan w:val="2"/>
          </w:tcPr>
          <w:p w14:paraId="5DF65B5C" w14:textId="61F2055F" w:rsidR="008A55B1" w:rsidRDefault="008A55B1" w:rsidP="008A55B1">
            <w:pPr>
              <w:pStyle w:val="BodyText"/>
            </w:pPr>
            <w:r w:rsidRPr="008A55B1">
              <w:rPr>
                <w:lang w:val="en-US"/>
              </w:rPr>
              <w:t>1) number of in-depth/</w:t>
            </w:r>
            <w:r w:rsidR="009D4D86" w:rsidRPr="008A55B1">
              <w:rPr>
                <w:lang w:val="en-US"/>
              </w:rPr>
              <w:t>expert’s</w:t>
            </w:r>
            <w:r w:rsidRPr="008A55B1">
              <w:rPr>
                <w:lang w:val="en-US"/>
              </w:rPr>
              <w:t xml:space="preserve"> interviews (if applicable)</w:t>
            </w:r>
          </w:p>
        </w:tc>
      </w:tr>
      <w:tr w:rsidR="008A55B1" w:rsidRPr="00C00144" w14:paraId="4EC97630" w14:textId="77777777" w:rsidTr="008A55B1">
        <w:tc>
          <w:tcPr>
            <w:tcW w:w="709" w:type="dxa"/>
            <w:vAlign w:val="top"/>
          </w:tcPr>
          <w:p w14:paraId="3DF12DCE" w14:textId="73156E64" w:rsidR="008A55B1" w:rsidRPr="006B51C3" w:rsidRDefault="008A55B1" w:rsidP="008A55B1">
            <w:pPr>
              <w:pStyle w:val="BodyText"/>
              <w:rPr>
                <w:rFonts w:eastAsia="Times New Roman" w:cs="Arial"/>
                <w:color w:val="414142"/>
                <w:lang w:eastAsia="en-GB"/>
              </w:rPr>
            </w:pPr>
          </w:p>
        </w:tc>
        <w:tc>
          <w:tcPr>
            <w:tcW w:w="3969" w:type="dxa"/>
            <w:vAlign w:val="top"/>
          </w:tcPr>
          <w:p w14:paraId="26059194" w14:textId="75BCF4AF" w:rsidR="008A55B1" w:rsidRPr="006B51C3" w:rsidRDefault="008A55B1" w:rsidP="008A55B1">
            <w:pPr>
              <w:pStyle w:val="BodyText"/>
              <w:rPr>
                <w:rFonts w:eastAsia="Times New Roman" w:cs="Arial"/>
                <w:color w:val="414142"/>
                <w:lang w:eastAsia="en-GB"/>
              </w:rPr>
            </w:pPr>
            <w:r w:rsidRPr="006B51C3">
              <w:rPr>
                <w:rFonts w:eastAsia="Times New Roman" w:cs="Arial"/>
                <w:color w:val="414142"/>
                <w:lang w:eastAsia="en-GB"/>
              </w:rPr>
              <w:t>2) fokusa grupu diskusiju skaits (ja attiecināms)</w:t>
            </w:r>
          </w:p>
        </w:tc>
        <w:tc>
          <w:tcPr>
            <w:tcW w:w="4933" w:type="dxa"/>
            <w:gridSpan w:val="2"/>
          </w:tcPr>
          <w:p w14:paraId="3EAEB102" w14:textId="78CCD5F3" w:rsidR="008A55B1" w:rsidRDefault="008A55B1" w:rsidP="008A55B1">
            <w:pPr>
              <w:pStyle w:val="BodyText"/>
            </w:pPr>
            <w:r w:rsidRPr="008A55B1">
              <w:rPr>
                <w:lang w:val="en-US"/>
              </w:rPr>
              <w:t>2) number of focus group discussions (if applicable)</w:t>
            </w:r>
          </w:p>
        </w:tc>
      </w:tr>
      <w:tr w:rsidR="008A55B1" w:rsidRPr="00C00144" w14:paraId="759066CF" w14:textId="77777777" w:rsidTr="00A26CE0">
        <w:tc>
          <w:tcPr>
            <w:tcW w:w="4678" w:type="dxa"/>
            <w:gridSpan w:val="2"/>
            <w:vAlign w:val="top"/>
          </w:tcPr>
          <w:p w14:paraId="3AE870FE" w14:textId="3FC50B9D" w:rsidR="008A55B1" w:rsidRPr="006B51C3" w:rsidRDefault="008A55B1" w:rsidP="008A55B1">
            <w:pPr>
              <w:pStyle w:val="BodyText"/>
              <w:rPr>
                <w:rFonts w:eastAsia="Times New Roman" w:cs="Arial"/>
                <w:color w:val="414142"/>
                <w:lang w:eastAsia="en-GB"/>
              </w:rPr>
            </w:pPr>
            <w:r w:rsidRPr="006B51C3">
              <w:rPr>
                <w:rFonts w:eastAsia="Times New Roman" w:cs="Arial"/>
                <w:b/>
                <w:bCs/>
                <w:color w:val="414142"/>
                <w:lang w:eastAsia="en-GB"/>
              </w:rPr>
              <w:lastRenderedPageBreak/>
              <w:t>Izmantotās analīzes grupas (griezumi)</w:t>
            </w:r>
          </w:p>
        </w:tc>
        <w:tc>
          <w:tcPr>
            <w:tcW w:w="4933" w:type="dxa"/>
            <w:gridSpan w:val="2"/>
          </w:tcPr>
          <w:p w14:paraId="024393F9" w14:textId="7D0ABF2E" w:rsidR="008A55B1" w:rsidRPr="003159E8" w:rsidRDefault="008A55B1" w:rsidP="008A55B1">
            <w:pPr>
              <w:pStyle w:val="BodyText"/>
              <w:rPr>
                <w:b/>
                <w:bCs/>
              </w:rPr>
            </w:pPr>
            <w:r w:rsidRPr="003159E8">
              <w:rPr>
                <w:b/>
                <w:bCs/>
                <w:lang w:val="en-US"/>
              </w:rPr>
              <w:t>Analysis groups used (cross-cuts)</w:t>
            </w:r>
          </w:p>
        </w:tc>
      </w:tr>
      <w:tr w:rsidR="008A55B1" w:rsidRPr="00C00144" w14:paraId="0167A760" w14:textId="77777777" w:rsidTr="00A26CE0">
        <w:tc>
          <w:tcPr>
            <w:tcW w:w="4678" w:type="dxa"/>
            <w:gridSpan w:val="2"/>
            <w:vAlign w:val="top"/>
          </w:tcPr>
          <w:p w14:paraId="31D67E52" w14:textId="77777777" w:rsidR="008A55B1" w:rsidRDefault="008A55B1" w:rsidP="008A55B1">
            <w:pPr>
              <w:pStyle w:val="BodyText"/>
              <w:rPr>
                <w:rFonts w:eastAsia="Times New Roman" w:cs="Arial"/>
                <w:b/>
                <w:bCs/>
                <w:color w:val="414142"/>
                <w:lang w:eastAsia="en-GB"/>
              </w:rPr>
            </w:pPr>
            <w:r w:rsidRPr="006B51C3">
              <w:rPr>
                <w:rFonts w:eastAsia="Times New Roman" w:cs="Arial"/>
                <w:b/>
                <w:bCs/>
                <w:color w:val="414142"/>
                <w:lang w:eastAsia="en-GB"/>
              </w:rPr>
              <w:t>Pētījuma pasūtītāja kontaktinformācija</w:t>
            </w:r>
          </w:p>
          <w:p w14:paraId="45847BF5" w14:textId="61E7AD7A" w:rsidR="003159E8" w:rsidRPr="006B51C3" w:rsidRDefault="00E52252" w:rsidP="008A55B1">
            <w:pPr>
              <w:pStyle w:val="BodyText"/>
              <w:rPr>
                <w:rFonts w:eastAsia="Times New Roman" w:cs="Arial"/>
                <w:b/>
                <w:bCs/>
                <w:color w:val="414142"/>
                <w:lang w:eastAsia="en-GB"/>
              </w:rPr>
            </w:pPr>
            <w:r w:rsidRPr="00E52252">
              <w:rPr>
                <w:lang w:val="en-US"/>
              </w:rPr>
              <w:t>Latvijas Republikas Satiksmes ministrija</w:t>
            </w:r>
            <w:r w:rsidR="003159E8">
              <w:rPr>
                <w:lang w:val="en-US"/>
              </w:rPr>
              <w:br/>
            </w:r>
            <w:r w:rsidR="003159E8" w:rsidRPr="00DB0CBA">
              <w:rPr>
                <w:lang w:val="en-US"/>
              </w:rPr>
              <w:t>Rīga, Gogoļa iela 3, LV-1743</w:t>
            </w:r>
            <w:r w:rsidR="003159E8">
              <w:rPr>
                <w:lang w:val="en-US"/>
              </w:rPr>
              <w:t>, Latvija</w:t>
            </w:r>
          </w:p>
        </w:tc>
        <w:tc>
          <w:tcPr>
            <w:tcW w:w="4933" w:type="dxa"/>
            <w:gridSpan w:val="2"/>
          </w:tcPr>
          <w:p w14:paraId="569D455B" w14:textId="77777777" w:rsidR="008A55B1" w:rsidRPr="009D4D86" w:rsidRDefault="003159E8" w:rsidP="008A55B1">
            <w:pPr>
              <w:pStyle w:val="BodyText"/>
              <w:rPr>
                <w:b/>
                <w:bCs/>
                <w:lang w:val="en-US"/>
              </w:rPr>
            </w:pPr>
            <w:r w:rsidRPr="009D4D86">
              <w:rPr>
                <w:b/>
                <w:bCs/>
                <w:lang w:val="en-US"/>
              </w:rPr>
              <w:t>Customer contacts</w:t>
            </w:r>
          </w:p>
          <w:p w14:paraId="069446AA" w14:textId="46B260BA" w:rsidR="003159E8" w:rsidRDefault="009D4D86" w:rsidP="008A55B1">
            <w:pPr>
              <w:pStyle w:val="BodyText"/>
            </w:pPr>
            <w:r w:rsidRPr="009D4D86">
              <w:t>Ministry of Transport</w:t>
            </w:r>
            <w:r>
              <w:t xml:space="preserve"> of the Republic of Latvia</w:t>
            </w:r>
            <w:r>
              <w:rPr>
                <w:lang w:val="en-US"/>
              </w:rPr>
              <w:br/>
            </w:r>
            <w:r w:rsidRPr="00DB0CBA">
              <w:rPr>
                <w:lang w:val="en-US"/>
              </w:rPr>
              <w:t>Rīga, Gogoļa iela 3, LV-1743</w:t>
            </w:r>
            <w:r>
              <w:rPr>
                <w:lang w:val="en-US"/>
              </w:rPr>
              <w:t>, Latvija</w:t>
            </w:r>
          </w:p>
        </w:tc>
      </w:tr>
      <w:tr w:rsidR="008A55B1" w:rsidRPr="00C00144" w14:paraId="5230A4DB" w14:textId="77777777" w:rsidTr="00A26CE0">
        <w:tc>
          <w:tcPr>
            <w:tcW w:w="4678" w:type="dxa"/>
            <w:gridSpan w:val="2"/>
            <w:vAlign w:val="top"/>
          </w:tcPr>
          <w:p w14:paraId="7957F119" w14:textId="77777777" w:rsidR="008A55B1" w:rsidRDefault="008A55B1" w:rsidP="008A55B1">
            <w:pPr>
              <w:pStyle w:val="BodyText"/>
              <w:rPr>
                <w:rFonts w:eastAsia="Times New Roman" w:cs="Arial"/>
                <w:b/>
                <w:bCs/>
                <w:color w:val="414142"/>
                <w:lang w:eastAsia="en-GB"/>
              </w:rPr>
            </w:pPr>
            <w:r w:rsidRPr="006B51C3">
              <w:rPr>
                <w:rFonts w:eastAsia="Times New Roman" w:cs="Arial"/>
                <w:b/>
                <w:bCs/>
                <w:color w:val="414142"/>
                <w:lang w:eastAsia="en-GB"/>
              </w:rPr>
              <w:t>Pētījuma autori (autortiesību subjekti)</w:t>
            </w:r>
          </w:p>
          <w:p w14:paraId="7BDEF32E" w14:textId="58C305A3" w:rsidR="007B60B0" w:rsidRDefault="003159E8" w:rsidP="008A55B1">
            <w:pPr>
              <w:pStyle w:val="BodyText"/>
              <w:rPr>
                <w:bCs/>
                <w:lang w:val="en-US"/>
              </w:rPr>
            </w:pPr>
            <w:r w:rsidRPr="007B60B0">
              <w:rPr>
                <w:b/>
                <w:i/>
                <w:lang w:val="en-US"/>
              </w:rPr>
              <w:t>PricewaterhouseCoopers</w:t>
            </w:r>
            <w:r w:rsidRPr="007B60B0">
              <w:rPr>
                <w:b/>
                <w:lang w:val="en-US"/>
              </w:rPr>
              <w:t xml:space="preserve"> SIA</w:t>
            </w:r>
            <w:r w:rsidR="007B60B0">
              <w:rPr>
                <w:bCs/>
                <w:lang w:val="en-US"/>
              </w:rPr>
              <w:br/>
              <w:t xml:space="preserve">Reģistrācijas numurs: </w:t>
            </w:r>
            <w:r w:rsidR="007B60B0" w:rsidRPr="007B60B0">
              <w:rPr>
                <w:bCs/>
                <w:lang w:val="en-US"/>
              </w:rPr>
              <w:t>40003142793</w:t>
            </w:r>
            <w:r w:rsidR="007B60B0">
              <w:rPr>
                <w:bCs/>
                <w:lang w:val="en-US"/>
              </w:rPr>
              <w:br/>
              <w:t xml:space="preserve">Juridiskā adrese: </w:t>
            </w:r>
            <w:r w:rsidR="007B60B0" w:rsidRPr="007B60B0">
              <w:rPr>
                <w:bCs/>
                <w:lang w:val="en-US"/>
              </w:rPr>
              <w:t>Rīga, Krišjāņa Valdemāra iela 21 - 21, LV-1010</w:t>
            </w:r>
          </w:p>
          <w:p w14:paraId="4E609D9B" w14:textId="18AD1A57" w:rsidR="007B60B0" w:rsidRPr="007B60B0" w:rsidRDefault="003159E8" w:rsidP="007B60B0">
            <w:pPr>
              <w:pStyle w:val="BodyText"/>
              <w:rPr>
                <w:bCs/>
                <w:lang w:val="en-US"/>
              </w:rPr>
            </w:pPr>
            <w:r w:rsidRPr="007B60B0">
              <w:rPr>
                <w:b/>
                <w:lang w:val="en-US"/>
              </w:rPr>
              <w:t>SIA CSE COE</w:t>
            </w:r>
            <w:r w:rsidR="007B60B0">
              <w:rPr>
                <w:bCs/>
                <w:lang w:val="en-US"/>
              </w:rPr>
              <w:br/>
              <w:t xml:space="preserve">Reģistrācijas numurs: </w:t>
            </w:r>
            <w:r w:rsidR="007B60B0" w:rsidRPr="007B60B0">
              <w:rPr>
                <w:bCs/>
                <w:lang w:val="en-US"/>
              </w:rPr>
              <w:t>40103995402</w:t>
            </w:r>
            <w:r w:rsidR="007B60B0">
              <w:rPr>
                <w:bCs/>
                <w:lang w:val="en-US"/>
              </w:rPr>
              <w:br/>
              <w:t xml:space="preserve">Juridiskā adrese: </w:t>
            </w:r>
            <w:r w:rsidR="007B60B0" w:rsidRPr="007B60B0">
              <w:rPr>
                <w:bCs/>
                <w:lang w:val="en-US"/>
              </w:rPr>
              <w:t>Rīga, Elizabetes iela 22 - 30, LV-1050</w:t>
            </w:r>
          </w:p>
        </w:tc>
        <w:tc>
          <w:tcPr>
            <w:tcW w:w="4933" w:type="dxa"/>
            <w:gridSpan w:val="2"/>
          </w:tcPr>
          <w:p w14:paraId="2121EEA4" w14:textId="77777777" w:rsidR="008A55B1" w:rsidRPr="009D4D86" w:rsidRDefault="009D4D86" w:rsidP="008A55B1">
            <w:pPr>
              <w:pStyle w:val="BodyText"/>
              <w:rPr>
                <w:b/>
                <w:bCs/>
                <w:lang w:val="en-US"/>
              </w:rPr>
            </w:pPr>
            <w:r w:rsidRPr="009D4D86">
              <w:rPr>
                <w:b/>
                <w:bCs/>
                <w:lang w:val="en-US"/>
              </w:rPr>
              <w:t>Authors of the research</w:t>
            </w:r>
          </w:p>
          <w:p w14:paraId="107ED7C9" w14:textId="5EEB4C27" w:rsidR="007B60B0" w:rsidRDefault="007B60B0" w:rsidP="007B60B0">
            <w:pPr>
              <w:pStyle w:val="BodyText"/>
              <w:rPr>
                <w:bCs/>
                <w:lang w:val="en-US"/>
              </w:rPr>
            </w:pPr>
            <w:r w:rsidRPr="007B60B0">
              <w:rPr>
                <w:b/>
                <w:i/>
                <w:lang w:val="en-US"/>
              </w:rPr>
              <w:t>PricewaterhouseCoopers</w:t>
            </w:r>
            <w:r w:rsidRPr="007B60B0">
              <w:rPr>
                <w:b/>
                <w:lang w:val="en-US"/>
              </w:rPr>
              <w:t xml:space="preserve"> SIA</w:t>
            </w:r>
            <w:r>
              <w:rPr>
                <w:bCs/>
                <w:lang w:val="en-US"/>
              </w:rPr>
              <w:br/>
              <w:t xml:space="preserve">Registration number: </w:t>
            </w:r>
            <w:r w:rsidRPr="007B60B0">
              <w:rPr>
                <w:bCs/>
                <w:lang w:val="en-US"/>
              </w:rPr>
              <w:t>40003142793</w:t>
            </w:r>
            <w:r>
              <w:rPr>
                <w:bCs/>
                <w:lang w:val="en-US"/>
              </w:rPr>
              <w:br/>
              <w:t xml:space="preserve">Legal address: </w:t>
            </w:r>
            <w:r w:rsidRPr="007B60B0">
              <w:rPr>
                <w:bCs/>
                <w:lang w:val="en-US"/>
              </w:rPr>
              <w:t>Rīga, Krišjāņa Valdemāra iela 21 - 21, LV-1010</w:t>
            </w:r>
          </w:p>
          <w:p w14:paraId="6B8B1850" w14:textId="0E45F54F" w:rsidR="009D4D86" w:rsidRDefault="007B60B0" w:rsidP="007B60B0">
            <w:pPr>
              <w:pStyle w:val="BodyText"/>
            </w:pPr>
            <w:r w:rsidRPr="007B60B0">
              <w:rPr>
                <w:b/>
                <w:lang w:val="en-US"/>
              </w:rPr>
              <w:t>SIA CSE COE</w:t>
            </w:r>
            <w:r>
              <w:rPr>
                <w:bCs/>
                <w:lang w:val="en-US"/>
              </w:rPr>
              <w:br/>
              <w:t xml:space="preserve">Registration number: </w:t>
            </w:r>
            <w:r w:rsidRPr="007B60B0">
              <w:rPr>
                <w:bCs/>
                <w:lang w:val="en-US"/>
              </w:rPr>
              <w:t>40103995402</w:t>
            </w:r>
            <w:r>
              <w:rPr>
                <w:bCs/>
                <w:lang w:val="en-US"/>
              </w:rPr>
              <w:br/>
              <w:t xml:space="preserve">Legal address: </w:t>
            </w:r>
            <w:r w:rsidRPr="007B60B0">
              <w:rPr>
                <w:bCs/>
                <w:lang w:val="en-US"/>
              </w:rPr>
              <w:t>Rīga, Elizabetes iela 22 - 30, LV-1050</w:t>
            </w:r>
          </w:p>
        </w:tc>
      </w:tr>
    </w:tbl>
    <w:p w14:paraId="30339E9E" w14:textId="4758E2AC" w:rsidR="00C00144" w:rsidRDefault="00C00144" w:rsidP="00C00144">
      <w:pPr>
        <w:pStyle w:val="BodyText"/>
      </w:pPr>
    </w:p>
    <w:p w14:paraId="37FCC111" w14:textId="77777777" w:rsidR="00C00144" w:rsidRPr="00C00144" w:rsidRDefault="00C00144" w:rsidP="00C00144">
      <w:pPr>
        <w:pStyle w:val="BodyText"/>
      </w:pPr>
    </w:p>
    <w:p w14:paraId="4A8CEFB7" w14:textId="587FC886" w:rsidR="001B24A5" w:rsidRDefault="001B24A5" w:rsidP="001B24A5">
      <w:pPr>
        <w:pStyle w:val="BodyText"/>
      </w:pPr>
    </w:p>
    <w:p w14:paraId="393CAC40" w14:textId="77777777" w:rsidR="001B24A5" w:rsidRPr="001B24A5" w:rsidRDefault="001B24A5" w:rsidP="001B24A5">
      <w:pPr>
        <w:pStyle w:val="BodyText"/>
      </w:pPr>
    </w:p>
    <w:p w14:paraId="35F85287" w14:textId="7345CE75" w:rsidR="00BA7499" w:rsidRPr="007860DF" w:rsidRDefault="00FA2DFB" w:rsidP="006C0ABC">
      <w:pPr>
        <w:pStyle w:val="Non-numberedHeading1"/>
      </w:pPr>
      <w:bookmarkStart w:id="2" w:name="_Toc52124329"/>
      <w:bookmarkStart w:id="3" w:name="_Toc54964852"/>
      <w:r w:rsidRPr="007860DF">
        <w:lastRenderedPageBreak/>
        <w:t>Kopsavilkums</w:t>
      </w:r>
      <w:bookmarkEnd w:id="2"/>
      <w:bookmarkEnd w:id="3"/>
    </w:p>
    <w:p w14:paraId="1D786FF2" w14:textId="68A6510F" w:rsidR="0053456A" w:rsidRDefault="0053456A" w:rsidP="00890C33">
      <w:pPr>
        <w:pStyle w:val="BodyText"/>
        <w:spacing w:after="0"/>
        <w:jc w:val="both"/>
        <w:rPr>
          <w:rFonts w:asciiTheme="minorHAnsi" w:hAnsiTheme="minorHAnsi" w:cstheme="minorHAnsi"/>
        </w:rPr>
      </w:pPr>
      <w:r w:rsidRPr="007860DF">
        <w:rPr>
          <w:rFonts w:asciiTheme="minorHAnsi" w:hAnsiTheme="minorHAnsi" w:cstheme="minorHAnsi"/>
        </w:rPr>
        <w:t>Ziņojums satur sešas nodaļas par jautājumiem, kas bija iekļauti darba uzdevumā un kas būtiski Satiksmes ministrijai, izstrādājot Elektronisko sakaru nozares attīstības plānu 2021.-2027. gadam:</w:t>
      </w:r>
    </w:p>
    <w:p w14:paraId="4F80A2C3" w14:textId="77777777" w:rsidR="00D84F0E" w:rsidRPr="007860DF" w:rsidRDefault="00D84F0E" w:rsidP="00890C33">
      <w:pPr>
        <w:pStyle w:val="BodyText"/>
        <w:spacing w:after="0"/>
        <w:jc w:val="both"/>
        <w:rPr>
          <w:rFonts w:asciiTheme="minorHAnsi" w:hAnsiTheme="minorHAnsi" w:cstheme="minorHAnsi"/>
        </w:rPr>
      </w:pPr>
    </w:p>
    <w:p w14:paraId="6183579A" w14:textId="016171A4" w:rsidR="0053456A" w:rsidRPr="007860DF" w:rsidRDefault="0053456A" w:rsidP="007E4325">
      <w:pPr>
        <w:pStyle w:val="BodyText"/>
        <w:numPr>
          <w:ilvl w:val="0"/>
          <w:numId w:val="37"/>
        </w:numPr>
        <w:spacing w:after="0"/>
        <w:rPr>
          <w:rFonts w:asciiTheme="minorHAnsi" w:hAnsiTheme="minorHAnsi" w:cstheme="minorHAnsi"/>
        </w:rPr>
      </w:pPr>
      <w:r w:rsidRPr="007860DF">
        <w:rPr>
          <w:rFonts w:asciiTheme="minorHAnsi" w:hAnsiTheme="minorHAnsi" w:cstheme="minorHAnsi"/>
        </w:rPr>
        <w:t>Inovatīvo digitālo pakalpojumu analīze Latvijā un pasaulē</w:t>
      </w:r>
      <w:r w:rsidR="00C64F3C">
        <w:rPr>
          <w:rFonts w:asciiTheme="minorHAnsi" w:hAnsiTheme="minorHAnsi" w:cstheme="minorHAnsi"/>
        </w:rPr>
        <w:t>.</w:t>
      </w:r>
    </w:p>
    <w:p w14:paraId="26684E5E" w14:textId="12515F86" w:rsidR="0053456A" w:rsidRPr="007860DF" w:rsidRDefault="0053456A" w:rsidP="007E4325">
      <w:pPr>
        <w:pStyle w:val="BodyText"/>
        <w:numPr>
          <w:ilvl w:val="0"/>
          <w:numId w:val="37"/>
        </w:numPr>
        <w:spacing w:after="0"/>
        <w:rPr>
          <w:rFonts w:asciiTheme="minorHAnsi" w:hAnsiTheme="minorHAnsi" w:cstheme="minorHAnsi"/>
        </w:rPr>
      </w:pPr>
      <w:r w:rsidRPr="007860DF">
        <w:rPr>
          <w:rFonts w:asciiTheme="minorHAnsi" w:hAnsiTheme="minorHAnsi" w:cstheme="minorHAnsi"/>
        </w:rPr>
        <w:t>Interneta piekļuves pakalpojumi Latvijā</w:t>
      </w:r>
      <w:r w:rsidR="00C64F3C">
        <w:rPr>
          <w:rFonts w:asciiTheme="minorHAnsi" w:hAnsiTheme="minorHAnsi" w:cstheme="minorHAnsi"/>
        </w:rPr>
        <w:t>.</w:t>
      </w:r>
    </w:p>
    <w:p w14:paraId="4BA69279" w14:textId="56CA4678" w:rsidR="0053456A" w:rsidRPr="007860DF" w:rsidRDefault="0053456A" w:rsidP="007E4325">
      <w:pPr>
        <w:pStyle w:val="BodyText"/>
        <w:numPr>
          <w:ilvl w:val="0"/>
          <w:numId w:val="37"/>
        </w:numPr>
        <w:spacing w:after="0"/>
        <w:rPr>
          <w:rFonts w:asciiTheme="minorHAnsi" w:hAnsiTheme="minorHAnsi" w:cstheme="minorHAnsi"/>
        </w:rPr>
      </w:pPr>
      <w:r w:rsidRPr="007860DF">
        <w:rPr>
          <w:rFonts w:asciiTheme="minorHAnsi" w:hAnsiTheme="minorHAnsi" w:cstheme="minorHAnsi"/>
        </w:rPr>
        <w:t>Saņēmēju pieprasījums pēc platjoslas infrastruktūras un pakalpojumiem</w:t>
      </w:r>
      <w:r w:rsidR="00C64F3C">
        <w:rPr>
          <w:rFonts w:asciiTheme="minorHAnsi" w:hAnsiTheme="minorHAnsi" w:cstheme="minorHAnsi"/>
        </w:rPr>
        <w:t>.</w:t>
      </w:r>
    </w:p>
    <w:p w14:paraId="13A691CA" w14:textId="28FE5049" w:rsidR="0053456A" w:rsidRPr="007860DF" w:rsidRDefault="0053456A" w:rsidP="007E4325">
      <w:pPr>
        <w:pStyle w:val="BodyText"/>
        <w:numPr>
          <w:ilvl w:val="0"/>
          <w:numId w:val="37"/>
        </w:numPr>
        <w:spacing w:after="0"/>
        <w:rPr>
          <w:rFonts w:asciiTheme="minorHAnsi" w:hAnsiTheme="minorHAnsi" w:cstheme="minorHAnsi"/>
        </w:rPr>
      </w:pPr>
      <w:r w:rsidRPr="007860DF">
        <w:rPr>
          <w:rFonts w:asciiTheme="minorHAnsi" w:hAnsiTheme="minorHAnsi" w:cstheme="minorHAnsi"/>
        </w:rPr>
        <w:t>Elektronisko sakaru operatoru darbības regulējums</w:t>
      </w:r>
      <w:r w:rsidR="00C64F3C">
        <w:rPr>
          <w:rFonts w:asciiTheme="minorHAnsi" w:hAnsiTheme="minorHAnsi" w:cstheme="minorHAnsi"/>
        </w:rPr>
        <w:t>.</w:t>
      </w:r>
    </w:p>
    <w:p w14:paraId="1CCF3929" w14:textId="3F5AC4DB" w:rsidR="0053456A" w:rsidRPr="007860DF" w:rsidRDefault="0053456A" w:rsidP="007E4325">
      <w:pPr>
        <w:pStyle w:val="BodyText"/>
        <w:numPr>
          <w:ilvl w:val="0"/>
          <w:numId w:val="37"/>
        </w:numPr>
        <w:spacing w:after="0"/>
        <w:rPr>
          <w:rFonts w:asciiTheme="minorHAnsi" w:hAnsiTheme="minorHAnsi" w:cstheme="minorHAnsi"/>
        </w:rPr>
      </w:pPr>
      <w:r w:rsidRPr="007860DF">
        <w:rPr>
          <w:rFonts w:asciiTheme="minorHAnsi" w:hAnsiTheme="minorHAnsi" w:cstheme="minorHAnsi"/>
        </w:rPr>
        <w:t>Platjoslas kompetences centra darbība Latvijā</w:t>
      </w:r>
      <w:r w:rsidR="00C64F3C">
        <w:rPr>
          <w:rFonts w:asciiTheme="minorHAnsi" w:hAnsiTheme="minorHAnsi" w:cstheme="minorHAnsi"/>
        </w:rPr>
        <w:t>.</w:t>
      </w:r>
    </w:p>
    <w:p w14:paraId="51951D55" w14:textId="7E4D32CE" w:rsidR="0053456A" w:rsidRPr="007860DF" w:rsidRDefault="0053456A" w:rsidP="007E4325">
      <w:pPr>
        <w:pStyle w:val="BodyText"/>
        <w:numPr>
          <w:ilvl w:val="0"/>
          <w:numId w:val="37"/>
        </w:numPr>
        <w:rPr>
          <w:rFonts w:asciiTheme="minorHAnsi" w:hAnsiTheme="minorHAnsi" w:cstheme="minorHAnsi"/>
        </w:rPr>
      </w:pPr>
      <w:r w:rsidRPr="007860DF">
        <w:rPr>
          <w:rFonts w:asciiTheme="minorHAnsi" w:hAnsiTheme="minorHAnsi" w:cstheme="minorHAnsi"/>
        </w:rPr>
        <w:t>Platjoslas pārklājuma un attīstības uzraudzības mehānismi</w:t>
      </w:r>
      <w:r w:rsidR="00890C33" w:rsidRPr="007860DF">
        <w:rPr>
          <w:rFonts w:asciiTheme="minorHAnsi" w:hAnsiTheme="minorHAnsi" w:cstheme="minorHAnsi"/>
        </w:rPr>
        <w:t>.</w:t>
      </w:r>
    </w:p>
    <w:p w14:paraId="0609A77B" w14:textId="3059688A" w:rsidR="00890C33" w:rsidRPr="007860DF" w:rsidRDefault="0053456A" w:rsidP="00B60450">
      <w:pPr>
        <w:pStyle w:val="BodyText"/>
        <w:jc w:val="both"/>
        <w:rPr>
          <w:rFonts w:asciiTheme="minorHAnsi" w:hAnsiTheme="minorHAnsi" w:cstheme="minorHAnsi"/>
        </w:rPr>
      </w:pPr>
      <w:r w:rsidRPr="007860DF">
        <w:rPr>
          <w:rFonts w:asciiTheme="minorHAnsi" w:hAnsiTheme="minorHAnsi" w:cstheme="minorHAnsi"/>
        </w:rPr>
        <w:t xml:space="preserve">Katrā </w:t>
      </w:r>
      <w:r w:rsidR="00890C33" w:rsidRPr="007860DF">
        <w:rPr>
          <w:rFonts w:asciiTheme="minorHAnsi" w:hAnsiTheme="minorHAnsi" w:cstheme="minorHAnsi"/>
        </w:rPr>
        <w:t xml:space="preserve">ziņojuma </w:t>
      </w:r>
      <w:r w:rsidRPr="007860DF">
        <w:rPr>
          <w:rFonts w:asciiTheme="minorHAnsi" w:hAnsiTheme="minorHAnsi" w:cstheme="minorHAnsi"/>
        </w:rPr>
        <w:t>nodaļā aprakstīt</w:t>
      </w:r>
      <w:r w:rsidR="00890C33" w:rsidRPr="007860DF">
        <w:rPr>
          <w:rFonts w:asciiTheme="minorHAnsi" w:hAnsiTheme="minorHAnsi" w:cstheme="minorHAnsi"/>
        </w:rPr>
        <w:t xml:space="preserve">as veiktās darbības, iegūtā informācija, situācijas analīze un sniegti ieteikumi. Kopsavilkumā ir sniegta </w:t>
      </w:r>
      <w:r w:rsidR="00640A54" w:rsidRPr="007860DF">
        <w:rPr>
          <w:rFonts w:asciiTheme="minorHAnsi" w:hAnsiTheme="minorHAnsi" w:cstheme="minorHAnsi"/>
        </w:rPr>
        <w:t>īsa</w:t>
      </w:r>
      <w:r w:rsidR="00890C33" w:rsidRPr="007860DF">
        <w:rPr>
          <w:rFonts w:asciiTheme="minorHAnsi" w:hAnsiTheme="minorHAnsi" w:cstheme="minorHAnsi"/>
        </w:rPr>
        <w:t xml:space="preserve"> katras nodaļas informācija</w:t>
      </w:r>
      <w:r w:rsidR="00D068D3" w:rsidRPr="007860DF">
        <w:rPr>
          <w:rFonts w:asciiTheme="minorHAnsi" w:hAnsiTheme="minorHAnsi" w:cstheme="minorHAnsi"/>
        </w:rPr>
        <w:t>, iekļaujot sniegtos ieteikumus</w:t>
      </w:r>
      <w:r w:rsidR="00890C33" w:rsidRPr="007860DF">
        <w:rPr>
          <w:rFonts w:asciiTheme="minorHAnsi" w:hAnsiTheme="minorHAnsi" w:cstheme="minorHAnsi"/>
        </w:rPr>
        <w:t>.</w:t>
      </w:r>
      <w:bookmarkStart w:id="4" w:name="_Hlk52804780"/>
    </w:p>
    <w:p w14:paraId="05EBF3B6" w14:textId="3C473B0E" w:rsidR="004D625F" w:rsidRPr="009B15A3" w:rsidRDefault="004020C5" w:rsidP="00BA7499">
      <w:pPr>
        <w:pStyle w:val="BodyText"/>
        <w:rPr>
          <w:rFonts w:asciiTheme="minorHAnsi" w:hAnsiTheme="minorHAnsi"/>
          <w:b/>
          <w:color w:val="A32020" w:themeColor="text2"/>
          <w:sz w:val="22"/>
          <w:szCs w:val="22"/>
          <w:u w:val="single"/>
        </w:rPr>
      </w:pPr>
      <w:r w:rsidRPr="009B15A3">
        <w:rPr>
          <w:rFonts w:asciiTheme="minorHAnsi" w:hAnsiTheme="minorHAnsi" w:cstheme="minorHAnsi"/>
          <w:b/>
          <w:bCs/>
          <w:color w:val="A32020" w:themeColor="text2"/>
          <w:sz w:val="22"/>
          <w:szCs w:val="22"/>
          <w:u w:val="single"/>
        </w:rPr>
        <w:t xml:space="preserve">1. </w:t>
      </w:r>
      <w:r w:rsidR="004D625F" w:rsidRPr="009B15A3">
        <w:rPr>
          <w:rFonts w:asciiTheme="minorHAnsi" w:hAnsiTheme="minorHAnsi" w:cstheme="minorHAnsi"/>
          <w:b/>
          <w:bCs/>
          <w:color w:val="A32020" w:themeColor="text2"/>
          <w:sz w:val="22"/>
          <w:szCs w:val="22"/>
          <w:u w:val="single"/>
        </w:rPr>
        <w:t>Inovatīvo digitālo pakalpojumu analīze Latvijā un pasaulē</w:t>
      </w:r>
    </w:p>
    <w:p w14:paraId="67A57AD7" w14:textId="118819C1" w:rsidR="004D625F" w:rsidRPr="007860DF" w:rsidRDefault="00B60450" w:rsidP="00192B0F">
      <w:pPr>
        <w:pStyle w:val="BodyText"/>
        <w:jc w:val="both"/>
      </w:pPr>
      <w:r w:rsidRPr="007860DF">
        <w:t>Globālais datu patēriņš – IP datu pārraides kopējais apjoms, kas tiek pārraidīts caur pamata datu pārraides tīkliem – strauji pieaug un 2019. gadā 19 apsekotajās valstīs</w:t>
      </w:r>
      <w:r w:rsidRPr="007860DF">
        <w:rPr>
          <w:rStyle w:val="FootnoteReference"/>
        </w:rPr>
        <w:footnoteReference w:id="2"/>
      </w:r>
      <w:r w:rsidRPr="007860DF">
        <w:t xml:space="preserve"> sasniedza 1,9 kvadriljonus megabaitu (MB). </w:t>
      </w:r>
      <w:r w:rsidR="00C64F3C">
        <w:t xml:space="preserve">Vērojams </w:t>
      </w:r>
      <w:r w:rsidRPr="007860DF">
        <w:t>vidējais ikgadējais pieaugums par 31,4% un gandrīz trīs reizes vairāk par 643,0 triljoniem MB 2015</w:t>
      </w:r>
      <w:r w:rsidR="00C64F3C" w:rsidRPr="007860DF">
        <w:t>.</w:t>
      </w:r>
      <w:r w:rsidR="00C64F3C">
        <w:t> </w:t>
      </w:r>
      <w:r w:rsidRPr="007860DF">
        <w:t>gadā patērēto datu. Visos reģionos ir vērojami augsti izaugsmes tempi, un līdzīgas tendences veicina datu pārraides palielināšanos visā pasaulē. Viedtālruņi kļūst par galvenajiem datu patērētājiem atkarībā no ierīces veida, apsteidzot fiksētās platjoslas datu pārraides apjomus 2019. gadā.</w:t>
      </w:r>
    </w:p>
    <w:p w14:paraId="7D1BA4CC" w14:textId="14F0E56A" w:rsidR="00DF3480" w:rsidRDefault="00DF3480" w:rsidP="00192B0F">
      <w:pPr>
        <w:pStyle w:val="BodyText"/>
        <w:spacing w:after="0"/>
        <w:jc w:val="both"/>
        <w:rPr>
          <w:rFonts w:asciiTheme="minorHAnsi" w:hAnsiTheme="minorHAnsi" w:cstheme="minorHAnsi"/>
        </w:rPr>
      </w:pPr>
      <w:r w:rsidRPr="007860DF">
        <w:rPr>
          <w:rFonts w:asciiTheme="minorHAnsi" w:hAnsiTheme="minorHAnsi" w:cstheme="minorHAnsi"/>
        </w:rPr>
        <w:t>Projekta ietvaros tika pētītas šādas ar Satiksmes ministriju iepriekš saskaņotas piecas būtiskākās nozares, kuru inovatīvo risinājumu attīstībai ir nepieciešams ātrgaitas internets:</w:t>
      </w:r>
    </w:p>
    <w:p w14:paraId="789DCD6D" w14:textId="77777777" w:rsidR="00D84F0E" w:rsidRPr="007860DF" w:rsidRDefault="00D84F0E" w:rsidP="00192B0F">
      <w:pPr>
        <w:pStyle w:val="BodyText"/>
        <w:spacing w:after="0"/>
        <w:jc w:val="both"/>
        <w:rPr>
          <w:rFonts w:asciiTheme="minorHAnsi" w:hAnsiTheme="minorHAnsi" w:cstheme="minorHAnsi"/>
        </w:rPr>
      </w:pPr>
    </w:p>
    <w:p w14:paraId="288E2FC1" w14:textId="2D50B531" w:rsidR="00DF3480" w:rsidRPr="007860DF" w:rsidRDefault="00DF3480" w:rsidP="007E4325">
      <w:pPr>
        <w:pStyle w:val="BodyText"/>
        <w:numPr>
          <w:ilvl w:val="0"/>
          <w:numId w:val="46"/>
        </w:numPr>
        <w:spacing w:after="0"/>
        <w:rPr>
          <w:rFonts w:asciiTheme="minorHAnsi" w:hAnsiTheme="minorHAnsi" w:cstheme="minorHAnsi"/>
        </w:rPr>
      </w:pPr>
      <w:r w:rsidRPr="007860DF">
        <w:rPr>
          <w:rFonts w:asciiTheme="minorHAnsi" w:hAnsiTheme="minorHAnsi" w:cstheme="minorHAnsi"/>
        </w:rPr>
        <w:t>Viedais transports</w:t>
      </w:r>
      <w:r w:rsidR="00C64F3C">
        <w:rPr>
          <w:rFonts w:asciiTheme="minorHAnsi" w:hAnsiTheme="minorHAnsi" w:cstheme="minorHAnsi"/>
        </w:rPr>
        <w:t>.</w:t>
      </w:r>
    </w:p>
    <w:p w14:paraId="71CACC83" w14:textId="0C43D57F" w:rsidR="00DF3480" w:rsidRPr="007860DF" w:rsidRDefault="00DF3480" w:rsidP="007E4325">
      <w:pPr>
        <w:pStyle w:val="BodyText"/>
        <w:numPr>
          <w:ilvl w:val="0"/>
          <w:numId w:val="46"/>
        </w:numPr>
        <w:spacing w:after="0"/>
        <w:rPr>
          <w:rFonts w:asciiTheme="minorHAnsi" w:hAnsiTheme="minorHAnsi" w:cstheme="minorHAnsi"/>
        </w:rPr>
      </w:pPr>
      <w:r w:rsidRPr="007860DF">
        <w:rPr>
          <w:rFonts w:asciiTheme="minorHAnsi" w:hAnsiTheme="minorHAnsi" w:cstheme="minorHAnsi"/>
        </w:rPr>
        <w:t>Viedā veselības aprūpe</w:t>
      </w:r>
      <w:r w:rsidR="00C64F3C">
        <w:rPr>
          <w:rFonts w:asciiTheme="minorHAnsi" w:hAnsiTheme="minorHAnsi" w:cstheme="minorHAnsi"/>
        </w:rPr>
        <w:t>.</w:t>
      </w:r>
    </w:p>
    <w:p w14:paraId="0C14AFC9" w14:textId="2162218F" w:rsidR="00DF3480" w:rsidRPr="007860DF" w:rsidRDefault="00DF3480" w:rsidP="007E4325">
      <w:pPr>
        <w:pStyle w:val="BodyText"/>
        <w:numPr>
          <w:ilvl w:val="0"/>
          <w:numId w:val="46"/>
        </w:numPr>
        <w:spacing w:after="0"/>
        <w:rPr>
          <w:rFonts w:asciiTheme="minorHAnsi" w:hAnsiTheme="minorHAnsi" w:cstheme="minorHAnsi"/>
        </w:rPr>
      </w:pPr>
      <w:r w:rsidRPr="007860DF">
        <w:rPr>
          <w:rFonts w:asciiTheme="minorHAnsi" w:hAnsiTheme="minorHAnsi" w:cstheme="minorHAnsi"/>
        </w:rPr>
        <w:t>Digitālā satura pakalpojumi (mediji un izklaide)</w:t>
      </w:r>
      <w:r w:rsidR="00C64F3C">
        <w:rPr>
          <w:rFonts w:asciiTheme="minorHAnsi" w:hAnsiTheme="minorHAnsi" w:cstheme="minorHAnsi"/>
        </w:rPr>
        <w:t>.</w:t>
      </w:r>
    </w:p>
    <w:p w14:paraId="10A85E9B" w14:textId="4CAE3C2C" w:rsidR="00DF3480" w:rsidRPr="007860DF" w:rsidRDefault="00DF3480" w:rsidP="007E4325">
      <w:pPr>
        <w:pStyle w:val="BodyText"/>
        <w:numPr>
          <w:ilvl w:val="0"/>
          <w:numId w:val="46"/>
        </w:numPr>
        <w:spacing w:after="0"/>
        <w:rPr>
          <w:rFonts w:asciiTheme="minorHAnsi" w:hAnsiTheme="minorHAnsi" w:cstheme="minorHAnsi"/>
        </w:rPr>
      </w:pPr>
      <w:r w:rsidRPr="007860DF">
        <w:rPr>
          <w:rFonts w:asciiTheme="minorHAnsi" w:hAnsiTheme="minorHAnsi" w:cstheme="minorHAnsi"/>
        </w:rPr>
        <w:t>Viedā ražošana</w:t>
      </w:r>
      <w:r w:rsidR="00C64F3C">
        <w:rPr>
          <w:rFonts w:asciiTheme="minorHAnsi" w:hAnsiTheme="minorHAnsi" w:cstheme="minorHAnsi"/>
        </w:rPr>
        <w:t>.</w:t>
      </w:r>
    </w:p>
    <w:p w14:paraId="264216B5" w14:textId="77777777" w:rsidR="00DF3480" w:rsidRPr="009B15A3" w:rsidRDefault="00DF3480" w:rsidP="007E4325">
      <w:pPr>
        <w:pStyle w:val="BodyText"/>
        <w:numPr>
          <w:ilvl w:val="0"/>
          <w:numId w:val="46"/>
        </w:numPr>
        <w:rPr>
          <w:rFonts w:asciiTheme="minorHAnsi" w:hAnsiTheme="minorHAnsi" w:cstheme="minorHAnsi"/>
          <w:b/>
          <w:color w:val="000000" w:themeColor="text1"/>
        </w:rPr>
      </w:pPr>
      <w:r w:rsidRPr="009B15A3">
        <w:rPr>
          <w:rFonts w:asciiTheme="minorHAnsi" w:hAnsiTheme="minorHAnsi" w:cstheme="minorHAnsi"/>
          <w:color w:val="000000" w:themeColor="text1"/>
        </w:rPr>
        <w:t>Viedā izglītība.</w:t>
      </w:r>
    </w:p>
    <w:p w14:paraId="7F0EC484" w14:textId="6025D828" w:rsidR="00B60450" w:rsidRPr="007860DF" w:rsidRDefault="00B60450" w:rsidP="00BA7499">
      <w:pPr>
        <w:pStyle w:val="BodyText"/>
        <w:rPr>
          <w:rFonts w:asciiTheme="minorHAnsi" w:hAnsiTheme="minorHAnsi" w:cstheme="minorHAnsi"/>
          <w:b/>
          <w:color w:val="A32020" w:themeColor="text2"/>
        </w:rPr>
      </w:pPr>
      <w:r w:rsidRPr="007860DF">
        <w:rPr>
          <w:rFonts w:asciiTheme="minorHAnsi" w:hAnsiTheme="minorHAnsi" w:cstheme="minorHAnsi"/>
          <w:b/>
          <w:color w:val="A32020" w:themeColor="text2"/>
        </w:rPr>
        <w:t>Viedais transports</w:t>
      </w:r>
    </w:p>
    <w:p w14:paraId="26E26940" w14:textId="0E80A1B3" w:rsidR="00B60450" w:rsidRPr="007860DF" w:rsidRDefault="00706FDC" w:rsidP="00192B0F">
      <w:pPr>
        <w:pStyle w:val="BodyText"/>
        <w:jc w:val="both"/>
      </w:pPr>
      <w:r w:rsidRPr="007860DF">
        <w:t>Līdz ar digitālo tehnoloģiju</w:t>
      </w:r>
      <w:r w:rsidR="00C64F3C">
        <w:t>,</w:t>
      </w:r>
      <w:r w:rsidRPr="007860DF">
        <w:t xml:space="preserve"> kā roboti, </w:t>
      </w:r>
      <w:r w:rsidR="004020C5" w:rsidRPr="007860DF">
        <w:t>lietu internets (</w:t>
      </w:r>
      <w:r w:rsidRPr="007860DF">
        <w:t>IoT</w:t>
      </w:r>
      <w:r w:rsidR="004020C5" w:rsidRPr="007860DF">
        <w:t>)</w:t>
      </w:r>
      <w:r w:rsidRPr="007860DF">
        <w:t>, mākslīgais intelekts, augstas veiktspējas datortehnika un ātrgaitas sakaru tīkli</w:t>
      </w:r>
      <w:r w:rsidR="00C64F3C">
        <w:t>,</w:t>
      </w:r>
      <w:r w:rsidRPr="007860DF">
        <w:t xml:space="preserve"> transportlīdzekļi, jo sevišķi vieglais transports būtiski mainās. Būtiskākās problēmas</w:t>
      </w:r>
      <w:r w:rsidR="00C64F3C">
        <w:t>,</w:t>
      </w:r>
      <w:r w:rsidRPr="007860DF">
        <w:t xml:space="preserve"> ko jārisina </w:t>
      </w:r>
      <w:r w:rsidR="004020C5" w:rsidRPr="007860DF">
        <w:t>sadarbīgo inteliģento transporta sistēmu (</w:t>
      </w:r>
      <w:r w:rsidRPr="007860DF">
        <w:t>S-ITS</w:t>
      </w:r>
      <w:r w:rsidR="004020C5" w:rsidRPr="007860DF">
        <w:t>)</w:t>
      </w:r>
      <w:r w:rsidRPr="007860DF">
        <w:t xml:space="preserve"> risinājumiem</w:t>
      </w:r>
      <w:r w:rsidR="00C64F3C">
        <w:t>,</w:t>
      </w:r>
      <w:r w:rsidRPr="007860DF">
        <w:t xml:space="preserve"> ir drošība – izslēdzot cilvēka kļūdas, kuras noved pie ceļu satiksmes negadījumiem, energoefektivitāte – samazinot enerģijas patēriņu, gaisa kvalitāte, sastrēgumi – samazinot izmešu daudzu transportlīdzekļiem, iekļaušanās – nodrošinot augstvērtīgas pārvietošanās iespējas personām ar kustību traucējumiem, kā arī vadītāja komfortu un ērtības. S-ITS kopā ar autonomajiem transportlīdzekļiem izmainīs visu autoindustrijas un arī transporta ekosistēmu.</w:t>
      </w:r>
    </w:p>
    <w:p w14:paraId="7B221602" w14:textId="77777777" w:rsidR="00706FDC" w:rsidRPr="007860DF" w:rsidRDefault="00706FDC" w:rsidP="00706FDC">
      <w:pPr>
        <w:pStyle w:val="BodyText"/>
      </w:pPr>
      <w:r w:rsidRPr="007860DF">
        <w:t>Prioritārās S-ITS jomas ir:</w:t>
      </w:r>
    </w:p>
    <w:p w14:paraId="65B33DBD" w14:textId="2A885C3B" w:rsidR="00706FDC" w:rsidRPr="007860DF" w:rsidRDefault="00706FDC" w:rsidP="007E4325">
      <w:pPr>
        <w:pStyle w:val="BodyText"/>
        <w:numPr>
          <w:ilvl w:val="0"/>
          <w:numId w:val="20"/>
        </w:numPr>
      </w:pPr>
      <w:r w:rsidRPr="007860DF">
        <w:t>Ceļa, satiksmes un maršruta datu optimāla izmantošana</w:t>
      </w:r>
      <w:r w:rsidR="00C64F3C">
        <w:t>.</w:t>
      </w:r>
    </w:p>
    <w:p w14:paraId="285474F9" w14:textId="4C46FE40" w:rsidR="00706FDC" w:rsidRPr="007860DF" w:rsidRDefault="00706FDC" w:rsidP="007E4325">
      <w:pPr>
        <w:pStyle w:val="BodyText"/>
        <w:numPr>
          <w:ilvl w:val="0"/>
          <w:numId w:val="20"/>
        </w:numPr>
      </w:pPr>
      <w:r w:rsidRPr="007860DF">
        <w:t>Satiksmes un kravu pārvadājumu pārvaldības ITS pakalpojumu nepārtrauktība</w:t>
      </w:r>
      <w:r w:rsidR="00C64F3C">
        <w:t>.</w:t>
      </w:r>
    </w:p>
    <w:p w14:paraId="4B182ADB" w14:textId="5A94CDA4" w:rsidR="00706FDC" w:rsidRPr="007860DF" w:rsidRDefault="00706FDC" w:rsidP="007E4325">
      <w:pPr>
        <w:pStyle w:val="BodyText"/>
        <w:numPr>
          <w:ilvl w:val="0"/>
          <w:numId w:val="20"/>
        </w:numPr>
      </w:pPr>
      <w:r w:rsidRPr="007860DF">
        <w:t>ITS lietotnes saistībā ar ceļu satiksmes drošumu un drošību</w:t>
      </w:r>
      <w:r w:rsidR="00C64F3C">
        <w:t>.</w:t>
      </w:r>
    </w:p>
    <w:p w14:paraId="7930E873" w14:textId="77777777" w:rsidR="00706FDC" w:rsidRPr="007860DF" w:rsidRDefault="00706FDC" w:rsidP="007E4325">
      <w:pPr>
        <w:pStyle w:val="BodyText"/>
        <w:numPr>
          <w:ilvl w:val="0"/>
          <w:numId w:val="20"/>
        </w:numPr>
      </w:pPr>
      <w:r w:rsidRPr="007860DF">
        <w:t xml:space="preserve">Transportlīdzekļa saiknes izveide ar transporta infrastruktūru. </w:t>
      </w:r>
    </w:p>
    <w:p w14:paraId="2233E715" w14:textId="77C80320" w:rsidR="00706FDC" w:rsidRPr="007860DF" w:rsidRDefault="00706FDC" w:rsidP="00192B0F">
      <w:pPr>
        <w:pStyle w:val="BodyText"/>
        <w:jc w:val="both"/>
      </w:pPr>
      <w:r w:rsidRPr="007860DF">
        <w:t xml:space="preserve">Viedā transporta ekosistēma jāveido sākotnēji </w:t>
      </w:r>
      <w:r w:rsidR="00A63CCA">
        <w:t>izveidojot</w:t>
      </w:r>
      <w:r w:rsidRPr="007860DF">
        <w:t xml:space="preserve"> </w:t>
      </w:r>
      <w:r w:rsidR="004020C5" w:rsidRPr="007860DF">
        <w:t>nacionālo piekļuves punktu (</w:t>
      </w:r>
      <w:r w:rsidRPr="007860DF">
        <w:t>NPP</w:t>
      </w:r>
      <w:r w:rsidR="004020C5" w:rsidRPr="007860DF">
        <w:t>)</w:t>
      </w:r>
      <w:r w:rsidRPr="007860DF">
        <w:t>, tādējādi nodrošinot efektīvu sistēmu satiksmes, autoceļu, stāvlaukumu, maršrutu un ar satiksmes drošību saistītu datu bezmaksas pieejamībai, datu apmaiņai, atkārtotai izmantošanai un to atjaunināšanai.</w:t>
      </w:r>
    </w:p>
    <w:p w14:paraId="774DB8A4" w14:textId="03C08173" w:rsidR="00706FDC" w:rsidRPr="007860DF" w:rsidRDefault="00706FDC" w:rsidP="00706FDC">
      <w:pPr>
        <w:pStyle w:val="BodyText"/>
        <w:rPr>
          <w:rFonts w:asciiTheme="minorHAnsi" w:hAnsiTheme="minorHAnsi" w:cstheme="minorHAnsi"/>
          <w:b/>
          <w:color w:val="A32020" w:themeColor="text2"/>
        </w:rPr>
      </w:pPr>
      <w:r w:rsidRPr="007860DF">
        <w:rPr>
          <w:rFonts w:asciiTheme="minorHAnsi" w:hAnsiTheme="minorHAnsi" w:cstheme="minorHAnsi"/>
          <w:b/>
          <w:color w:val="A32020" w:themeColor="text2"/>
        </w:rPr>
        <w:lastRenderedPageBreak/>
        <w:t xml:space="preserve">Viedā veselības aprūpe </w:t>
      </w:r>
    </w:p>
    <w:p w14:paraId="158D25A0" w14:textId="75B7CA05" w:rsidR="00706FDC" w:rsidRPr="007860DF" w:rsidRDefault="00706FDC" w:rsidP="00192B0F">
      <w:pPr>
        <w:pStyle w:val="BodyText"/>
        <w:jc w:val="both"/>
      </w:pPr>
      <w:r w:rsidRPr="007860DF">
        <w:t xml:space="preserve">ES vēl aizvien nepietiekami tiek izmantoti uz pacientu orientēti dati, tādējādi netiek izmantots šo datu potenciāls veselības aprūpes sistēmas efektivitātes paaugstināšanā. </w:t>
      </w:r>
      <w:r w:rsidR="004020C5" w:rsidRPr="007860DF">
        <w:t xml:space="preserve">Veselības ministrija </w:t>
      </w:r>
      <w:r w:rsidRPr="007860DF">
        <w:t>izstrādā Sabiedrības veselības pamatnostādnes 2021.-2027. gadam, kuru mērķis ir samazināt potenciāli zaudēto mūža gadu skaitu</w:t>
      </w:r>
      <w:r w:rsidR="00C64F3C">
        <w:t>,</w:t>
      </w:r>
      <w:r w:rsidRPr="007860DF">
        <w:t xml:space="preserve"> samazināt profilaktiski novēršamo un medicīniski novēršamo mirstību</w:t>
      </w:r>
      <w:r w:rsidR="00C64F3C">
        <w:t>,</w:t>
      </w:r>
      <w:r w:rsidRPr="007860DF">
        <w:t xml:space="preserve"> mazināt nevienlīdzību veselības aprūpē un uzlabot valsts apmaksāto veselības aprūpes pakalpojumu pieejamību, samazinot pacientu tiešos maksājumus par veselības aprūpes pakalpojumiem; nodrošināt optimālu ārstniecības personu skaitu. Indikatīvie rīcības virzieni:</w:t>
      </w:r>
    </w:p>
    <w:p w14:paraId="62E92E09" w14:textId="4F5D1DF6" w:rsidR="00706FDC" w:rsidRPr="007860DF" w:rsidRDefault="00A63CCA" w:rsidP="007E4325">
      <w:pPr>
        <w:pStyle w:val="BodyText"/>
        <w:numPr>
          <w:ilvl w:val="0"/>
          <w:numId w:val="35"/>
        </w:numPr>
        <w:jc w:val="both"/>
      </w:pPr>
      <w:r>
        <w:t>V</w:t>
      </w:r>
      <w:r w:rsidR="00706FDC" w:rsidRPr="007860DF">
        <w:t>eselīga un aktīva dzīvesveida paradumu nostiprināšana sabiedrībā, tai skaitā iesaistot sociāli atstumtās sabiedrības grupas</w:t>
      </w:r>
      <w:r>
        <w:t>.</w:t>
      </w:r>
    </w:p>
    <w:p w14:paraId="2697F0FA" w14:textId="116DE4ED" w:rsidR="00706FDC" w:rsidRPr="007860DF" w:rsidRDefault="00A63CCA" w:rsidP="007E4325">
      <w:pPr>
        <w:pStyle w:val="BodyText"/>
        <w:numPr>
          <w:ilvl w:val="0"/>
          <w:numId w:val="35"/>
        </w:numPr>
        <w:jc w:val="both"/>
      </w:pPr>
      <w:r>
        <w:t>U</w:t>
      </w:r>
      <w:r w:rsidR="00706FDC" w:rsidRPr="007860DF">
        <w:t>z personu vērstas un integrētas veselības aprūpes attīstīšana</w:t>
      </w:r>
      <w:r>
        <w:t>.</w:t>
      </w:r>
    </w:p>
    <w:p w14:paraId="2E047B44" w14:textId="10CE93AE" w:rsidR="00706FDC" w:rsidRPr="007860DF" w:rsidRDefault="00A63CCA" w:rsidP="007E4325">
      <w:pPr>
        <w:pStyle w:val="BodyText"/>
        <w:numPr>
          <w:ilvl w:val="0"/>
          <w:numId w:val="35"/>
        </w:numPr>
        <w:jc w:val="both"/>
      </w:pPr>
      <w:r>
        <w:t>V</w:t>
      </w:r>
      <w:r w:rsidR="00706FDC" w:rsidRPr="007860DF">
        <w:t>eselības aprūpes pakalpojumu kvalitātes un efektivitātes uzlabošana</w:t>
      </w:r>
      <w:r>
        <w:t>.</w:t>
      </w:r>
    </w:p>
    <w:p w14:paraId="7CF9AE60" w14:textId="1D47F45E" w:rsidR="00706FDC" w:rsidRPr="007860DF" w:rsidRDefault="00A63CCA" w:rsidP="007E4325">
      <w:pPr>
        <w:pStyle w:val="BodyText"/>
        <w:numPr>
          <w:ilvl w:val="0"/>
          <w:numId w:val="35"/>
        </w:numPr>
        <w:jc w:val="both"/>
      </w:pPr>
      <w:r>
        <w:t>Ā</w:t>
      </w:r>
      <w:r w:rsidR="00706FDC" w:rsidRPr="007860DF">
        <w:t>rstniecības personu optimāla skaita nodrošināšana, zināšanu un prasmju pilnveide</w:t>
      </w:r>
      <w:r>
        <w:t>.</w:t>
      </w:r>
    </w:p>
    <w:p w14:paraId="11A38E71" w14:textId="194982EB" w:rsidR="00706FDC" w:rsidRPr="007860DF" w:rsidRDefault="00A63CCA" w:rsidP="007E4325">
      <w:pPr>
        <w:pStyle w:val="BodyText"/>
        <w:numPr>
          <w:ilvl w:val="0"/>
          <w:numId w:val="35"/>
        </w:numPr>
        <w:jc w:val="both"/>
      </w:pPr>
      <w:r>
        <w:t>V</w:t>
      </w:r>
      <w:r w:rsidR="00706FDC" w:rsidRPr="007860DF">
        <w:t>eselības aprūpes pārvaldības uzlabošana</w:t>
      </w:r>
      <w:r>
        <w:t>.</w:t>
      </w:r>
    </w:p>
    <w:p w14:paraId="4A9C3860" w14:textId="34301EDB" w:rsidR="00706FDC" w:rsidRPr="007860DF" w:rsidRDefault="00A63CCA" w:rsidP="007E4325">
      <w:pPr>
        <w:pStyle w:val="BodyText"/>
        <w:numPr>
          <w:ilvl w:val="0"/>
          <w:numId w:val="35"/>
        </w:numPr>
        <w:jc w:val="both"/>
      </w:pPr>
      <w:r>
        <w:t>N</w:t>
      </w:r>
      <w:r w:rsidR="00706FDC" w:rsidRPr="007860DF">
        <w:t>evienlīdzības mazināšana veselības aprūpē, valsts apmaksāto veselības aprūpes pakalpojumu pieejamības uzlabošana</w:t>
      </w:r>
      <w:r>
        <w:t>.</w:t>
      </w:r>
    </w:p>
    <w:p w14:paraId="75A2A1B2" w14:textId="0828C115" w:rsidR="00706FDC" w:rsidRPr="007860DF" w:rsidRDefault="00575EE8" w:rsidP="00192B0F">
      <w:pPr>
        <w:pStyle w:val="BodyText"/>
        <w:jc w:val="both"/>
      </w:pPr>
      <w:r w:rsidRPr="007860DF">
        <w:t>Būtiskākie jautājumi datu apmaiņas un sakaru pakalpojumu sakarā būtu mākoņpakalpojumu un datu ezeru nodrošināšana veselības aprūpes institūcijām, telemedicīnas pakalpojumu attīstībai un visaptverošu sakaru pieejamību valsts teritorijā, lai nodrošinātu kvalitatīvu neatliekamās palīdzības pakalpojumu sniegšanu.</w:t>
      </w:r>
    </w:p>
    <w:p w14:paraId="4BCC5B2D" w14:textId="36D8E3F0" w:rsidR="00575EE8" w:rsidRPr="007860DF" w:rsidRDefault="00575EE8" w:rsidP="00575EE8">
      <w:pPr>
        <w:pStyle w:val="BodyText"/>
        <w:rPr>
          <w:rFonts w:asciiTheme="minorHAnsi" w:hAnsiTheme="minorHAnsi" w:cstheme="minorHAnsi"/>
          <w:b/>
          <w:color w:val="A32020" w:themeColor="text2"/>
        </w:rPr>
      </w:pPr>
      <w:r w:rsidRPr="007860DF">
        <w:rPr>
          <w:rFonts w:asciiTheme="minorHAnsi" w:hAnsiTheme="minorHAnsi" w:cstheme="minorHAnsi"/>
          <w:b/>
          <w:color w:val="A32020" w:themeColor="text2"/>
        </w:rPr>
        <w:t>Digitālā satura pakalpojumi</w:t>
      </w:r>
    </w:p>
    <w:p w14:paraId="51E0F8CC" w14:textId="77777777" w:rsidR="00575EE8" w:rsidRPr="007860DF" w:rsidRDefault="00575EE8" w:rsidP="00575EE8">
      <w:pPr>
        <w:pStyle w:val="BodyText"/>
      </w:pPr>
      <w:r w:rsidRPr="007860DF">
        <w:t>Digitālā satura izmantošanā jāņem vērā tas, ka:</w:t>
      </w:r>
    </w:p>
    <w:p w14:paraId="071DF043" w14:textId="26CE1415" w:rsidR="00575EE8" w:rsidRPr="007860DF" w:rsidRDefault="00575EE8" w:rsidP="007E4325">
      <w:pPr>
        <w:pStyle w:val="BodyText"/>
        <w:numPr>
          <w:ilvl w:val="0"/>
          <w:numId w:val="36"/>
        </w:numPr>
        <w:jc w:val="both"/>
      </w:pPr>
      <w:r w:rsidRPr="007860DF">
        <w:t>Lietotāju paradumi un gaidas attiecībā uz mediju patēriņu būtiski mainās</w:t>
      </w:r>
      <w:r w:rsidR="00C64F3C">
        <w:t>.</w:t>
      </w:r>
    </w:p>
    <w:p w14:paraId="2FB13988" w14:textId="4AE5439E" w:rsidR="00575EE8" w:rsidRPr="007860DF" w:rsidRDefault="00575EE8" w:rsidP="007E4325">
      <w:pPr>
        <w:pStyle w:val="BodyText"/>
        <w:numPr>
          <w:ilvl w:val="0"/>
          <w:numId w:val="36"/>
        </w:numPr>
        <w:jc w:val="both"/>
      </w:pPr>
      <w:r w:rsidRPr="007860DF">
        <w:t>Mediju un izklaides pakalpojumu nodrošinātājiem jāņem vērā pieaugošais pieprasījums attiecībā uz datu pārraides ātrumu</w:t>
      </w:r>
      <w:r w:rsidR="00C64F3C">
        <w:t>.</w:t>
      </w:r>
    </w:p>
    <w:p w14:paraId="3CF8E767" w14:textId="585FE401" w:rsidR="00575EE8" w:rsidRPr="007860DF" w:rsidRDefault="00575EE8" w:rsidP="007E4325">
      <w:pPr>
        <w:pStyle w:val="BodyText"/>
        <w:numPr>
          <w:ilvl w:val="0"/>
          <w:numId w:val="36"/>
        </w:numPr>
        <w:jc w:val="both"/>
      </w:pPr>
      <w:r w:rsidRPr="007860DF">
        <w:t>5G bez sarežģījumiem nodrošinās dažādas satura straumēšanas tehnoloģijas</w:t>
      </w:r>
      <w:r w:rsidR="00C64F3C">
        <w:t>.</w:t>
      </w:r>
    </w:p>
    <w:p w14:paraId="33D241D2" w14:textId="71BAF1DF" w:rsidR="00575EE8" w:rsidRPr="007860DF" w:rsidRDefault="00575EE8" w:rsidP="007E4325">
      <w:pPr>
        <w:pStyle w:val="BodyText"/>
        <w:numPr>
          <w:ilvl w:val="0"/>
          <w:numId w:val="36"/>
        </w:numPr>
        <w:jc w:val="both"/>
      </w:pPr>
      <w:r w:rsidRPr="007860DF">
        <w:t>5G tīklu mērogojamība būs ļoti svarīga ilgtspējīgiem tīkla operatoru biznesa modeļiem, tā arī nodrošinās nepārtrauktu inovāciju attīstību</w:t>
      </w:r>
      <w:r w:rsidR="00C64F3C">
        <w:t>.</w:t>
      </w:r>
    </w:p>
    <w:p w14:paraId="2433E23E" w14:textId="08E68FCB" w:rsidR="00575EE8" w:rsidRPr="007860DF" w:rsidRDefault="00575EE8" w:rsidP="007E4325">
      <w:pPr>
        <w:pStyle w:val="BodyText"/>
        <w:numPr>
          <w:ilvl w:val="0"/>
          <w:numId w:val="36"/>
        </w:numPr>
        <w:jc w:val="both"/>
      </w:pPr>
      <w:r w:rsidRPr="007860DF">
        <w:t>5G veicina arī mediju un izklaides inovāciju ekosistēmu.</w:t>
      </w:r>
    </w:p>
    <w:p w14:paraId="1E83EC71" w14:textId="7BE75A8D" w:rsidR="00575EE8" w:rsidRPr="007860DF" w:rsidRDefault="00575EE8" w:rsidP="00A63CCA">
      <w:pPr>
        <w:pStyle w:val="BodyText"/>
        <w:jc w:val="both"/>
      </w:pPr>
      <w:r w:rsidRPr="007860DF">
        <w:t xml:space="preserve">Digitālā satura jomā jāfokusējas uz kultūras nozares radītā digitālā satura izplatīšanas platformu un to atbalsta punktu – </w:t>
      </w:r>
      <w:r w:rsidR="00C64F3C">
        <w:t>k</w:t>
      </w:r>
      <w:r w:rsidRPr="007860DF">
        <w:t xml:space="preserve">ultūras centru un bibliotēku ātrgaitas sakaru pakalpojumu pieejamību, kā arī </w:t>
      </w:r>
      <w:r w:rsidR="00B03967" w:rsidRPr="007860DF">
        <w:t xml:space="preserve">satura </w:t>
      </w:r>
      <w:r w:rsidR="00C64F3C" w:rsidRPr="007860DF">
        <w:t>pieejamības</w:t>
      </w:r>
      <w:r w:rsidR="00B03967" w:rsidRPr="007860DF">
        <w:t xml:space="preserve"> platformu dažādošana un esošo platformu izmantošanas valsts radītā satura izplatīšanā sekojot mainīgajai satura izplatīšanas ekosistēmai.</w:t>
      </w:r>
    </w:p>
    <w:p w14:paraId="5CA8BBE0" w14:textId="517BBC0F" w:rsidR="00B03967" w:rsidRPr="007860DF" w:rsidRDefault="00B03967" w:rsidP="00B03967">
      <w:pPr>
        <w:pStyle w:val="BodyText"/>
        <w:rPr>
          <w:rFonts w:asciiTheme="minorHAnsi" w:hAnsiTheme="minorHAnsi" w:cstheme="minorHAnsi"/>
          <w:b/>
          <w:color w:val="A32020" w:themeColor="text2"/>
        </w:rPr>
      </w:pPr>
      <w:r w:rsidRPr="007860DF">
        <w:rPr>
          <w:rFonts w:asciiTheme="minorHAnsi" w:hAnsiTheme="minorHAnsi" w:cstheme="minorHAnsi"/>
          <w:b/>
          <w:color w:val="A32020" w:themeColor="text2"/>
        </w:rPr>
        <w:t>Viedā izglītība</w:t>
      </w:r>
    </w:p>
    <w:p w14:paraId="4D504700" w14:textId="2789E652" w:rsidR="00DF3480" w:rsidRPr="007860DF" w:rsidRDefault="00DF3480" w:rsidP="00192B0F">
      <w:pPr>
        <w:pStyle w:val="BodyText"/>
        <w:jc w:val="both"/>
      </w:pPr>
      <w:r w:rsidRPr="007860DF">
        <w:t>Izglītības digitalizācijas gaitā I</w:t>
      </w:r>
      <w:r w:rsidR="004020C5" w:rsidRPr="007860DF">
        <w:t>zglītības un zinātnes ministrija (</w:t>
      </w:r>
      <w:r w:rsidR="00C64F3C">
        <w:t>I</w:t>
      </w:r>
      <w:r w:rsidRPr="007860DF">
        <w:t>ZM</w:t>
      </w:r>
      <w:r w:rsidR="004020C5" w:rsidRPr="007860DF">
        <w:t>)</w:t>
      </w:r>
      <w:r w:rsidRPr="007860DF">
        <w:t xml:space="preserve"> plāno nodrošināt individualizētu un personalizētu pieeja izglītībai, kas ietver tādus ar izglītības piedāvājumu saistītus digitālus risinājumus, kas atbilst izglītojamā vajadzībām un iespējām, nodrošina izglītojamā izaugsmes progresa mērīšanu, kā arī sniedz iespējas plānot individuālus mācīšanās un pašattīstības ceļus. Izglītības procesā plānots izmantot digitālos risinājumus sabalansējot tiešsaistes risinājumus ar klasiskām mācību metodēm un personalizējot izglītības apguvi.</w:t>
      </w:r>
    </w:p>
    <w:p w14:paraId="1BC0A01F" w14:textId="77777777" w:rsidR="00DF3480" w:rsidRPr="007860DF" w:rsidRDefault="00DF3480" w:rsidP="00192B0F">
      <w:pPr>
        <w:pStyle w:val="BodyText"/>
        <w:jc w:val="both"/>
      </w:pPr>
      <w:r w:rsidRPr="007860DF">
        <w:t>Izglītības digitālajā transformācijā nepieciešamās izmaiņas IZM plāno iedalīt četros galvenajos rīcības virzienos:</w:t>
      </w:r>
    </w:p>
    <w:p w14:paraId="47CB85ED" w14:textId="1FBB9901" w:rsidR="00DF3480" w:rsidRPr="007860DF" w:rsidRDefault="00D84F0E" w:rsidP="007E4325">
      <w:pPr>
        <w:pStyle w:val="BodyText"/>
        <w:numPr>
          <w:ilvl w:val="0"/>
          <w:numId w:val="45"/>
        </w:numPr>
      </w:pPr>
      <w:r>
        <w:t>M</w:t>
      </w:r>
      <w:r w:rsidR="00DF3480" w:rsidRPr="007860DF">
        <w:t>ācību procesa digitalizācija</w:t>
      </w:r>
      <w:r>
        <w:t>.</w:t>
      </w:r>
    </w:p>
    <w:p w14:paraId="65DDA592" w14:textId="67D26556" w:rsidR="00DF3480" w:rsidRPr="007860DF" w:rsidRDefault="00D84F0E" w:rsidP="007E4325">
      <w:pPr>
        <w:pStyle w:val="BodyText"/>
        <w:numPr>
          <w:ilvl w:val="0"/>
          <w:numId w:val="45"/>
        </w:numPr>
      </w:pPr>
      <w:r>
        <w:t>A</w:t>
      </w:r>
      <w:r w:rsidR="00DF3480" w:rsidRPr="007860DF">
        <w:t>dministratīvo procesu (izglītības pārvaldības) digitalizācija</w:t>
      </w:r>
      <w:r>
        <w:t>.</w:t>
      </w:r>
    </w:p>
    <w:p w14:paraId="0325AF07" w14:textId="7CBAC4F3" w:rsidR="00DF3480" w:rsidRPr="007860DF" w:rsidRDefault="00D84F0E" w:rsidP="007E4325">
      <w:pPr>
        <w:pStyle w:val="BodyText"/>
        <w:numPr>
          <w:ilvl w:val="0"/>
          <w:numId w:val="45"/>
        </w:numPr>
      </w:pPr>
      <w:r>
        <w:t>D</w:t>
      </w:r>
      <w:r w:rsidR="00DF3480" w:rsidRPr="007860DF">
        <w:t>igitālie pakalpojumi (pēc iespējas proaktīvi), kas balstīti datu analītikā</w:t>
      </w:r>
      <w:r>
        <w:t>.</w:t>
      </w:r>
    </w:p>
    <w:p w14:paraId="57B862FA" w14:textId="24228A40" w:rsidR="00DF3480" w:rsidRPr="007860DF" w:rsidRDefault="00D84F0E" w:rsidP="007E4325">
      <w:pPr>
        <w:pStyle w:val="BodyText"/>
        <w:numPr>
          <w:ilvl w:val="0"/>
          <w:numId w:val="45"/>
        </w:numPr>
      </w:pPr>
      <w:r>
        <w:t>I</w:t>
      </w:r>
      <w:r w:rsidR="00DF3480" w:rsidRPr="007860DF">
        <w:t>zglītības datu atvērtība.</w:t>
      </w:r>
    </w:p>
    <w:p w14:paraId="4DF58A0B" w14:textId="5FDC0161" w:rsidR="00C17CAC" w:rsidRDefault="00DF3480" w:rsidP="00192B0F">
      <w:pPr>
        <w:pStyle w:val="BodyText"/>
        <w:jc w:val="both"/>
        <w:rPr>
          <w:rFonts w:asciiTheme="minorHAnsi" w:hAnsiTheme="minorHAnsi" w:cstheme="minorHAnsi"/>
        </w:rPr>
      </w:pPr>
      <w:r w:rsidRPr="007860DF">
        <w:rPr>
          <w:rFonts w:asciiTheme="minorHAnsi" w:hAnsiTheme="minorHAnsi" w:cstheme="minorHAnsi"/>
        </w:rPr>
        <w:lastRenderedPageBreak/>
        <w:t xml:space="preserve">Šo uzdevumu realizācijai nepieciešams pievērst uzmanību skolu ātrgaitas datu pārraides pakalpojumu pieejamībai un kopējai digitālo prasmju līmeņa paaugstināšanai. </w:t>
      </w:r>
    </w:p>
    <w:p w14:paraId="162DD270" w14:textId="41FCECBE" w:rsidR="000E4EA3" w:rsidRDefault="000E4EA3" w:rsidP="00192B0F">
      <w:pPr>
        <w:pStyle w:val="BodyText"/>
        <w:jc w:val="both"/>
        <w:rPr>
          <w:rFonts w:asciiTheme="minorHAnsi" w:hAnsiTheme="minorHAnsi" w:cstheme="minorHAnsi"/>
        </w:rPr>
      </w:pPr>
      <w:r>
        <w:rPr>
          <w:rFonts w:asciiTheme="minorHAnsi" w:hAnsiTheme="minorHAnsi" w:cstheme="minorHAnsi"/>
        </w:rPr>
        <w:t xml:space="preserve">Inovatīvu digitālo pakalpojumu nodrošināšanai nepieciešamo investīciju </w:t>
      </w:r>
      <w:r w:rsidR="00F3750E">
        <w:rPr>
          <w:rFonts w:asciiTheme="minorHAnsi" w:hAnsiTheme="minorHAnsi" w:cstheme="minorHAnsi"/>
        </w:rPr>
        <w:t xml:space="preserve">novērtējuma </w:t>
      </w:r>
      <w:r>
        <w:rPr>
          <w:rFonts w:asciiTheme="minorHAnsi" w:hAnsiTheme="minorHAnsi" w:cstheme="minorHAnsi"/>
        </w:rPr>
        <w:t>kopsavilkums augstas veiktspējas datu pārraides nodrošināšanai</w:t>
      </w:r>
      <w:r w:rsidR="00E27E5D">
        <w:rPr>
          <w:rFonts w:asciiTheme="minorHAnsi" w:hAnsiTheme="minorHAnsi" w:cstheme="minorHAnsi"/>
        </w:rPr>
        <w:t xml:space="preserve"> apkopots tabulā</w:t>
      </w:r>
      <w:r w:rsidR="00D84F0E">
        <w:rPr>
          <w:rFonts w:asciiTheme="minorHAnsi" w:hAnsiTheme="minorHAnsi" w:cstheme="minorHAnsi"/>
        </w:rPr>
        <w:t xml:space="preserve"> zemāk.</w:t>
      </w:r>
    </w:p>
    <w:p w14:paraId="1A87FBD8" w14:textId="34C39A46" w:rsidR="009B15A3" w:rsidRPr="009B15A3" w:rsidRDefault="009B15A3" w:rsidP="00192B0F">
      <w:pPr>
        <w:pStyle w:val="BodyText"/>
        <w:jc w:val="both"/>
        <w:rPr>
          <w:rFonts w:asciiTheme="minorHAnsi" w:hAnsiTheme="minorHAnsi" w:cstheme="minorHAnsi"/>
          <w:i/>
          <w:iCs/>
          <w:color w:val="C00000"/>
        </w:rPr>
      </w:pPr>
      <w:r w:rsidRPr="009B15A3">
        <w:rPr>
          <w:rFonts w:asciiTheme="minorHAnsi" w:hAnsiTheme="minorHAnsi" w:cstheme="minorHAnsi"/>
          <w:i/>
          <w:iCs/>
          <w:color w:val="C00000"/>
        </w:rPr>
        <w:t xml:space="preserve">Tabula: Inovatīvo digitālo pakalpojumu nodrošināšanai nepieciešamo investīciju novērtējuma kopsavilkums </w:t>
      </w:r>
    </w:p>
    <w:tbl>
      <w:tblPr>
        <w:tblW w:w="0" w:type="auto"/>
        <w:tblLook w:val="04A0" w:firstRow="1" w:lastRow="0" w:firstColumn="1" w:lastColumn="0" w:noHBand="0" w:noVBand="1"/>
      </w:tblPr>
      <w:tblGrid>
        <w:gridCol w:w="2127"/>
        <w:gridCol w:w="4449"/>
        <w:gridCol w:w="3289"/>
      </w:tblGrid>
      <w:tr w:rsidR="000E4EA3" w14:paraId="304FFD84" w14:textId="77777777" w:rsidTr="000E4EA3">
        <w:tc>
          <w:tcPr>
            <w:tcW w:w="2127" w:type="dxa"/>
          </w:tcPr>
          <w:p w14:paraId="63AC4588" w14:textId="49E88E25" w:rsidR="000E4EA3" w:rsidRDefault="000E4EA3" w:rsidP="00192B0F">
            <w:pPr>
              <w:pStyle w:val="BodyText"/>
              <w:jc w:val="both"/>
              <w:rPr>
                <w:rFonts w:asciiTheme="minorHAnsi" w:hAnsiTheme="minorHAnsi" w:cstheme="minorHAnsi"/>
              </w:rPr>
            </w:pPr>
            <w:r>
              <w:rPr>
                <w:rFonts w:asciiTheme="minorHAnsi" w:hAnsiTheme="minorHAnsi" w:cstheme="minorHAnsi"/>
              </w:rPr>
              <w:t>Inovatīvu pakalpojumu nozare</w:t>
            </w:r>
          </w:p>
        </w:tc>
        <w:tc>
          <w:tcPr>
            <w:tcW w:w="4449" w:type="dxa"/>
          </w:tcPr>
          <w:p w14:paraId="62F46FC2" w14:textId="7FFD3121" w:rsidR="000E4EA3" w:rsidRDefault="000E4EA3" w:rsidP="00192B0F">
            <w:pPr>
              <w:pStyle w:val="BodyText"/>
              <w:jc w:val="both"/>
              <w:rPr>
                <w:rFonts w:asciiTheme="minorHAnsi" w:hAnsiTheme="minorHAnsi" w:cstheme="minorHAnsi"/>
              </w:rPr>
            </w:pPr>
            <w:r>
              <w:rPr>
                <w:rFonts w:asciiTheme="minorHAnsi" w:hAnsiTheme="minorHAnsi" w:cstheme="minorHAnsi"/>
              </w:rPr>
              <w:t>Uzlabojumu apraksts</w:t>
            </w:r>
          </w:p>
        </w:tc>
        <w:tc>
          <w:tcPr>
            <w:tcW w:w="3289" w:type="dxa"/>
          </w:tcPr>
          <w:p w14:paraId="56706142" w14:textId="4A1B99A6" w:rsidR="000E4EA3" w:rsidRDefault="000E4EA3" w:rsidP="00192B0F">
            <w:pPr>
              <w:pStyle w:val="BodyText"/>
              <w:jc w:val="both"/>
              <w:rPr>
                <w:rFonts w:asciiTheme="minorHAnsi" w:hAnsiTheme="minorHAnsi" w:cstheme="minorHAnsi"/>
              </w:rPr>
            </w:pPr>
            <w:r>
              <w:rPr>
                <w:rFonts w:asciiTheme="minorHAnsi" w:hAnsiTheme="minorHAnsi" w:cstheme="minorHAnsi"/>
              </w:rPr>
              <w:t>Indikatīvais finansējums</w:t>
            </w:r>
          </w:p>
        </w:tc>
      </w:tr>
      <w:tr w:rsidR="000E4EA3" w:rsidRPr="000E4EA3" w14:paraId="08C8739D" w14:textId="77777777" w:rsidTr="000E4EA3">
        <w:tc>
          <w:tcPr>
            <w:tcW w:w="2127" w:type="dxa"/>
          </w:tcPr>
          <w:p w14:paraId="07BD70F2" w14:textId="54ADB3C2" w:rsidR="000E4EA3" w:rsidRDefault="000E4EA3" w:rsidP="000E4EA3">
            <w:pPr>
              <w:pStyle w:val="BodyText"/>
              <w:rPr>
                <w:rFonts w:asciiTheme="minorHAnsi" w:hAnsiTheme="minorHAnsi" w:cstheme="minorHAnsi"/>
              </w:rPr>
            </w:pPr>
            <w:r>
              <w:rPr>
                <w:rFonts w:asciiTheme="minorHAnsi" w:hAnsiTheme="minorHAnsi" w:cstheme="minorHAnsi"/>
              </w:rPr>
              <w:t>Viedais transports</w:t>
            </w:r>
          </w:p>
        </w:tc>
        <w:tc>
          <w:tcPr>
            <w:tcW w:w="4449" w:type="dxa"/>
          </w:tcPr>
          <w:p w14:paraId="09A2AC0A" w14:textId="7102E738" w:rsidR="000E4EA3" w:rsidRDefault="000E4EA3" w:rsidP="000E4EA3">
            <w:pPr>
              <w:pStyle w:val="BodyText"/>
              <w:rPr>
                <w:rFonts w:asciiTheme="minorHAnsi" w:hAnsiTheme="minorHAnsi" w:cstheme="minorHAnsi"/>
              </w:rPr>
            </w:pPr>
            <w:r>
              <w:rPr>
                <w:rFonts w:asciiTheme="minorHAnsi" w:hAnsiTheme="minorHAnsi" w:cstheme="minorHAnsi"/>
              </w:rPr>
              <w:t>80-100 jaunu mobilo sakaru torņu ar bāzes stacijām būvniecība</w:t>
            </w:r>
          </w:p>
        </w:tc>
        <w:tc>
          <w:tcPr>
            <w:tcW w:w="3289" w:type="dxa"/>
          </w:tcPr>
          <w:p w14:paraId="40AEB0FB" w14:textId="22C2DE35" w:rsidR="000E4EA3" w:rsidRDefault="000E4EA3" w:rsidP="000E4EA3">
            <w:pPr>
              <w:pStyle w:val="BodyText"/>
              <w:rPr>
                <w:rFonts w:asciiTheme="minorHAnsi" w:hAnsiTheme="minorHAnsi" w:cstheme="minorHAnsi"/>
              </w:rPr>
            </w:pPr>
            <w:r>
              <w:rPr>
                <w:rFonts w:asciiTheme="minorHAnsi" w:hAnsiTheme="minorHAnsi" w:cstheme="minorHAnsi"/>
              </w:rPr>
              <w:t>Sākot no 20 miljoniem EUR</w:t>
            </w:r>
          </w:p>
        </w:tc>
      </w:tr>
      <w:tr w:rsidR="000E4EA3" w:rsidRPr="000E4EA3" w14:paraId="3B4D0C27" w14:textId="77777777" w:rsidTr="000E4EA3">
        <w:tc>
          <w:tcPr>
            <w:tcW w:w="2127" w:type="dxa"/>
          </w:tcPr>
          <w:p w14:paraId="326C2330" w14:textId="4D4E4C9E" w:rsidR="000E4EA3" w:rsidRDefault="000E4EA3" w:rsidP="000E4EA3">
            <w:pPr>
              <w:pStyle w:val="BodyText"/>
              <w:rPr>
                <w:rFonts w:asciiTheme="minorHAnsi" w:hAnsiTheme="minorHAnsi" w:cstheme="minorHAnsi"/>
              </w:rPr>
            </w:pPr>
            <w:r>
              <w:rPr>
                <w:rFonts w:asciiTheme="minorHAnsi" w:hAnsiTheme="minorHAnsi" w:cstheme="minorHAnsi"/>
              </w:rPr>
              <w:t>Viedā veselības aprūpe</w:t>
            </w:r>
          </w:p>
        </w:tc>
        <w:tc>
          <w:tcPr>
            <w:tcW w:w="4449" w:type="dxa"/>
          </w:tcPr>
          <w:p w14:paraId="798EC772" w14:textId="32CE34B7" w:rsidR="000E4EA3" w:rsidRDefault="000E4EA3" w:rsidP="000E4EA3">
            <w:pPr>
              <w:pStyle w:val="BodyText"/>
              <w:rPr>
                <w:rFonts w:asciiTheme="minorHAnsi" w:hAnsiTheme="minorHAnsi" w:cstheme="minorHAnsi"/>
              </w:rPr>
            </w:pPr>
            <w:r>
              <w:rPr>
                <w:rFonts w:asciiTheme="minorHAnsi" w:hAnsiTheme="minorHAnsi" w:cstheme="minorHAnsi"/>
              </w:rPr>
              <w:t>Optiskā interneta ierīkošana 28 veselības aprūpes iestādēs</w:t>
            </w:r>
          </w:p>
        </w:tc>
        <w:tc>
          <w:tcPr>
            <w:tcW w:w="3289" w:type="dxa"/>
          </w:tcPr>
          <w:p w14:paraId="7586468A" w14:textId="77E461C9" w:rsidR="000E4EA3" w:rsidRDefault="000E4EA3" w:rsidP="000E4EA3">
            <w:pPr>
              <w:pStyle w:val="BodyText"/>
              <w:rPr>
                <w:rFonts w:asciiTheme="minorHAnsi" w:hAnsiTheme="minorHAnsi" w:cstheme="minorHAnsi"/>
              </w:rPr>
            </w:pPr>
            <w:r>
              <w:rPr>
                <w:rFonts w:asciiTheme="minorHAnsi" w:hAnsiTheme="minorHAnsi" w:cstheme="minorHAnsi"/>
              </w:rPr>
              <w:t>355 tūkstoši EUR</w:t>
            </w:r>
          </w:p>
        </w:tc>
      </w:tr>
      <w:tr w:rsidR="000E4EA3" w:rsidRPr="000E4EA3" w14:paraId="33057417" w14:textId="77777777" w:rsidTr="000E4EA3">
        <w:tc>
          <w:tcPr>
            <w:tcW w:w="2127" w:type="dxa"/>
          </w:tcPr>
          <w:p w14:paraId="5733C82D" w14:textId="53DCBDF8" w:rsidR="000E4EA3" w:rsidRDefault="000E4EA3" w:rsidP="000E4EA3">
            <w:pPr>
              <w:pStyle w:val="BodyText"/>
              <w:rPr>
                <w:rFonts w:asciiTheme="minorHAnsi" w:hAnsiTheme="minorHAnsi" w:cstheme="minorHAnsi"/>
              </w:rPr>
            </w:pPr>
            <w:r>
              <w:rPr>
                <w:rFonts w:asciiTheme="minorHAnsi" w:hAnsiTheme="minorHAnsi" w:cstheme="minorHAnsi"/>
              </w:rPr>
              <w:t>Digitālā satura pakalpojumi</w:t>
            </w:r>
          </w:p>
        </w:tc>
        <w:tc>
          <w:tcPr>
            <w:tcW w:w="4449" w:type="dxa"/>
          </w:tcPr>
          <w:p w14:paraId="7893408F" w14:textId="5B61B30D" w:rsidR="000E4EA3" w:rsidRDefault="000E4EA3" w:rsidP="000E4EA3">
            <w:pPr>
              <w:pStyle w:val="BodyText"/>
              <w:rPr>
                <w:rFonts w:asciiTheme="minorHAnsi" w:hAnsiTheme="minorHAnsi" w:cstheme="minorHAnsi"/>
              </w:rPr>
            </w:pPr>
            <w:r>
              <w:rPr>
                <w:rFonts w:asciiTheme="minorHAnsi" w:hAnsiTheme="minorHAnsi" w:cstheme="minorHAnsi"/>
              </w:rPr>
              <w:t>Optiskā interneta ierīkošana 567 kultūras nozares iestādēs</w:t>
            </w:r>
          </w:p>
        </w:tc>
        <w:tc>
          <w:tcPr>
            <w:tcW w:w="3289" w:type="dxa"/>
          </w:tcPr>
          <w:p w14:paraId="4420A276" w14:textId="5B7CC6D6" w:rsidR="000E4EA3" w:rsidRDefault="000E4EA3" w:rsidP="000E4EA3">
            <w:pPr>
              <w:pStyle w:val="BodyText"/>
              <w:rPr>
                <w:rFonts w:asciiTheme="minorHAnsi" w:hAnsiTheme="minorHAnsi" w:cstheme="minorHAnsi"/>
              </w:rPr>
            </w:pPr>
            <w:r>
              <w:rPr>
                <w:rFonts w:asciiTheme="minorHAnsi" w:hAnsiTheme="minorHAnsi" w:cstheme="minorHAnsi"/>
              </w:rPr>
              <w:t>12 miljoni EUR</w:t>
            </w:r>
          </w:p>
        </w:tc>
      </w:tr>
      <w:tr w:rsidR="000E4EA3" w:rsidRPr="000E4EA3" w14:paraId="4A2C416C" w14:textId="77777777" w:rsidTr="000E4EA3">
        <w:tc>
          <w:tcPr>
            <w:tcW w:w="2127" w:type="dxa"/>
          </w:tcPr>
          <w:p w14:paraId="39A12A0E" w14:textId="6EC77299" w:rsidR="000E4EA3" w:rsidRDefault="000E4EA3" w:rsidP="000E4EA3">
            <w:pPr>
              <w:pStyle w:val="BodyText"/>
              <w:rPr>
                <w:rFonts w:asciiTheme="minorHAnsi" w:hAnsiTheme="minorHAnsi" w:cstheme="minorHAnsi"/>
              </w:rPr>
            </w:pPr>
            <w:r>
              <w:rPr>
                <w:rFonts w:asciiTheme="minorHAnsi" w:hAnsiTheme="minorHAnsi" w:cstheme="minorHAnsi"/>
              </w:rPr>
              <w:t>Viedā izglītība</w:t>
            </w:r>
          </w:p>
        </w:tc>
        <w:tc>
          <w:tcPr>
            <w:tcW w:w="4449" w:type="dxa"/>
          </w:tcPr>
          <w:p w14:paraId="76D73299" w14:textId="280166B4" w:rsidR="000E4EA3" w:rsidRDefault="00FD646B" w:rsidP="000E4EA3">
            <w:pPr>
              <w:pStyle w:val="BodyText"/>
              <w:rPr>
                <w:rFonts w:asciiTheme="minorHAnsi" w:hAnsiTheme="minorHAnsi" w:cstheme="minorHAnsi"/>
              </w:rPr>
            </w:pPr>
            <w:r>
              <w:rPr>
                <w:rFonts w:asciiTheme="minorHAnsi" w:hAnsiTheme="minorHAnsi" w:cstheme="minorHAnsi"/>
              </w:rPr>
              <w:t>Optiskā interneta ierīkošana 342 veselības aprūpes iestādēs</w:t>
            </w:r>
          </w:p>
        </w:tc>
        <w:tc>
          <w:tcPr>
            <w:tcW w:w="3289" w:type="dxa"/>
          </w:tcPr>
          <w:p w14:paraId="38BD1DC8" w14:textId="4214E20A" w:rsidR="000E4EA3" w:rsidRDefault="00FD646B" w:rsidP="000E4EA3">
            <w:pPr>
              <w:pStyle w:val="BodyText"/>
              <w:rPr>
                <w:rFonts w:asciiTheme="minorHAnsi" w:hAnsiTheme="minorHAnsi" w:cstheme="minorHAnsi"/>
              </w:rPr>
            </w:pPr>
            <w:r>
              <w:rPr>
                <w:rFonts w:asciiTheme="minorHAnsi" w:hAnsiTheme="minorHAnsi" w:cstheme="minorHAnsi"/>
              </w:rPr>
              <w:t>5 miljoni EUR</w:t>
            </w:r>
          </w:p>
        </w:tc>
      </w:tr>
    </w:tbl>
    <w:p w14:paraId="3E8910F0" w14:textId="67B32D36" w:rsidR="000E4EA3" w:rsidRDefault="009B15A3" w:rsidP="00192B0F">
      <w:pPr>
        <w:pStyle w:val="BodyText"/>
        <w:jc w:val="both"/>
        <w:rPr>
          <w:rFonts w:asciiTheme="minorHAnsi" w:hAnsiTheme="minorHAnsi" w:cstheme="minorHAnsi"/>
        </w:rPr>
      </w:pPr>
      <w:r>
        <w:rPr>
          <w:rFonts w:asciiTheme="minorHAnsi" w:hAnsiTheme="minorHAnsi" w:cstheme="minorHAnsi"/>
        </w:rPr>
        <w:t xml:space="preserve">Avots: PwC un CSE COE </w:t>
      </w:r>
      <w:r w:rsidR="005B460A">
        <w:rPr>
          <w:rFonts w:asciiTheme="minorHAnsi" w:hAnsiTheme="minorHAnsi" w:cstheme="minorHAnsi"/>
        </w:rPr>
        <w:t xml:space="preserve">pētījuma </w:t>
      </w:r>
      <w:r w:rsidR="000D784A">
        <w:rPr>
          <w:rFonts w:asciiTheme="minorHAnsi" w:hAnsiTheme="minorHAnsi" w:cstheme="minorHAnsi"/>
        </w:rPr>
        <w:t>aprēķini</w:t>
      </w:r>
    </w:p>
    <w:p w14:paraId="352BE188" w14:textId="77777777" w:rsidR="009B15A3" w:rsidRPr="007860DF" w:rsidRDefault="009B15A3" w:rsidP="00192B0F">
      <w:pPr>
        <w:pStyle w:val="BodyText"/>
        <w:jc w:val="both"/>
        <w:rPr>
          <w:rFonts w:asciiTheme="minorHAnsi" w:hAnsiTheme="minorHAnsi" w:cstheme="minorHAnsi"/>
        </w:rPr>
      </w:pPr>
    </w:p>
    <w:p w14:paraId="3DE28A46" w14:textId="596D4901" w:rsidR="004D625F" w:rsidRPr="009B15A3" w:rsidRDefault="004020C5" w:rsidP="001E3521">
      <w:pPr>
        <w:pStyle w:val="BodyText"/>
        <w:keepNext/>
        <w:rPr>
          <w:rFonts w:asciiTheme="minorHAnsi" w:hAnsiTheme="minorHAnsi" w:cstheme="minorHAnsi"/>
          <w:b/>
          <w:bCs/>
          <w:color w:val="A32020" w:themeColor="text2"/>
          <w:sz w:val="22"/>
          <w:szCs w:val="22"/>
          <w:u w:val="single"/>
        </w:rPr>
      </w:pPr>
      <w:r w:rsidRPr="009B15A3">
        <w:rPr>
          <w:rFonts w:asciiTheme="minorHAnsi" w:hAnsiTheme="minorHAnsi" w:cstheme="minorHAnsi"/>
          <w:b/>
          <w:bCs/>
          <w:color w:val="A32020" w:themeColor="text2"/>
          <w:sz w:val="22"/>
          <w:szCs w:val="22"/>
          <w:u w:val="single"/>
        </w:rPr>
        <w:t xml:space="preserve">2. </w:t>
      </w:r>
      <w:r w:rsidR="004D625F" w:rsidRPr="009B15A3">
        <w:rPr>
          <w:rFonts w:asciiTheme="minorHAnsi" w:hAnsiTheme="minorHAnsi" w:cstheme="minorHAnsi"/>
          <w:b/>
          <w:bCs/>
          <w:color w:val="A32020" w:themeColor="text2"/>
          <w:sz w:val="22"/>
          <w:szCs w:val="22"/>
          <w:u w:val="single"/>
        </w:rPr>
        <w:t>Interneta piekļuves pakalpojumi Latvijā</w:t>
      </w:r>
    </w:p>
    <w:p w14:paraId="094F50D5" w14:textId="77777777" w:rsidR="00D068D3" w:rsidRPr="007860DF" w:rsidRDefault="00585AE2" w:rsidP="005A0C83">
      <w:pPr>
        <w:pStyle w:val="BodyText"/>
        <w:jc w:val="both"/>
        <w:rPr>
          <w:rFonts w:asciiTheme="minorHAnsi" w:hAnsiTheme="minorHAnsi" w:cstheme="minorHAnsi"/>
        </w:rPr>
      </w:pPr>
      <w:r w:rsidRPr="007860DF">
        <w:rPr>
          <w:rFonts w:asciiTheme="minorHAnsi" w:hAnsiTheme="minorHAnsi" w:cstheme="minorHAnsi"/>
        </w:rPr>
        <w:t>Projekta ietvaros 153 komersantiem, kas, atbilstoši SPRK datiem, sniedz interneta piekļuves pakalpojumus gala lietotājiem stacionārā vietā,</w:t>
      </w:r>
      <w:r w:rsidR="005A0C83" w:rsidRPr="007860DF">
        <w:rPr>
          <w:rFonts w:asciiTheme="minorHAnsi" w:hAnsiTheme="minorHAnsi" w:cstheme="minorHAnsi"/>
        </w:rPr>
        <w:t xml:space="preserve"> un 3 mobilo sakaru operatoriem</w:t>
      </w:r>
      <w:r w:rsidRPr="007860DF">
        <w:rPr>
          <w:rFonts w:asciiTheme="minorHAnsi" w:hAnsiTheme="minorHAnsi" w:cstheme="minorHAnsi"/>
        </w:rPr>
        <w:t xml:space="preserve"> tika nosūtītas anketas par interneta piekļuves pakalpojumu teritoriālo pieejamību, kvalitāti, tehniskajiem datiem, kā arī par pakalpojumu cenu.</w:t>
      </w:r>
    </w:p>
    <w:p w14:paraId="42DCA4F7" w14:textId="5CBBDD8F" w:rsidR="00D068D3" w:rsidRDefault="00D068D3" w:rsidP="00D068D3">
      <w:pPr>
        <w:pStyle w:val="BodyText"/>
        <w:spacing w:after="0"/>
        <w:jc w:val="both"/>
        <w:rPr>
          <w:rFonts w:asciiTheme="minorHAnsi" w:hAnsiTheme="minorHAnsi" w:cstheme="minorHAnsi"/>
          <w:iCs/>
        </w:rPr>
      </w:pPr>
      <w:r w:rsidRPr="007860DF">
        <w:rPr>
          <w:rFonts w:asciiTheme="minorHAnsi" w:hAnsiTheme="minorHAnsi" w:cstheme="minorHAnsi"/>
          <w:iCs/>
        </w:rPr>
        <w:t>Anketēšanas rezultātu analīz</w:t>
      </w:r>
      <w:r w:rsidR="004157DD" w:rsidRPr="007860DF">
        <w:rPr>
          <w:rFonts w:asciiTheme="minorHAnsi" w:hAnsiTheme="minorHAnsi" w:cstheme="minorHAnsi"/>
          <w:iCs/>
        </w:rPr>
        <w:t>ē</w:t>
      </w:r>
      <w:r w:rsidRPr="007860DF">
        <w:rPr>
          <w:rFonts w:asciiTheme="minorHAnsi" w:hAnsiTheme="minorHAnsi" w:cstheme="minorHAnsi"/>
          <w:iCs/>
        </w:rPr>
        <w:t xml:space="preserve"> </w:t>
      </w:r>
      <w:r w:rsidR="004157DD" w:rsidRPr="007860DF">
        <w:rPr>
          <w:rFonts w:asciiTheme="minorHAnsi" w:hAnsiTheme="minorHAnsi" w:cstheme="minorHAnsi"/>
          <w:iCs/>
        </w:rPr>
        <w:t xml:space="preserve">tika </w:t>
      </w:r>
      <w:r w:rsidRPr="007860DF">
        <w:rPr>
          <w:rFonts w:asciiTheme="minorHAnsi" w:hAnsiTheme="minorHAnsi" w:cstheme="minorHAnsi"/>
          <w:iCs/>
        </w:rPr>
        <w:t>identificē</w:t>
      </w:r>
      <w:r w:rsidR="004157DD" w:rsidRPr="007860DF">
        <w:rPr>
          <w:rFonts w:asciiTheme="minorHAnsi" w:hAnsiTheme="minorHAnsi" w:cstheme="minorHAnsi"/>
          <w:iCs/>
        </w:rPr>
        <w:t>ti</w:t>
      </w:r>
      <w:r w:rsidRPr="007860DF">
        <w:rPr>
          <w:rFonts w:asciiTheme="minorHAnsi" w:hAnsiTheme="minorHAnsi" w:cstheme="minorHAnsi"/>
          <w:iCs/>
        </w:rPr>
        <w:t xml:space="preserve"> šād</w:t>
      </w:r>
      <w:r w:rsidR="004157DD" w:rsidRPr="007860DF">
        <w:rPr>
          <w:rFonts w:asciiTheme="minorHAnsi" w:hAnsiTheme="minorHAnsi" w:cstheme="minorHAnsi"/>
          <w:iCs/>
        </w:rPr>
        <w:t>i</w:t>
      </w:r>
      <w:r w:rsidRPr="007860DF">
        <w:rPr>
          <w:rFonts w:asciiTheme="minorHAnsi" w:hAnsiTheme="minorHAnsi" w:cstheme="minorHAnsi"/>
          <w:iCs/>
        </w:rPr>
        <w:t xml:space="preserve"> ieteikum</w:t>
      </w:r>
      <w:r w:rsidR="004157DD" w:rsidRPr="007860DF">
        <w:rPr>
          <w:rFonts w:asciiTheme="minorHAnsi" w:hAnsiTheme="minorHAnsi" w:cstheme="minorHAnsi"/>
          <w:iCs/>
        </w:rPr>
        <w:t>i</w:t>
      </w:r>
      <w:r w:rsidRPr="007860DF">
        <w:rPr>
          <w:rFonts w:asciiTheme="minorHAnsi" w:hAnsiTheme="minorHAnsi" w:cstheme="minorHAnsi"/>
          <w:iCs/>
        </w:rPr>
        <w:t xml:space="preserve">: </w:t>
      </w:r>
    </w:p>
    <w:p w14:paraId="2E2FAB2A" w14:textId="77777777" w:rsidR="00D84F0E" w:rsidRPr="007860DF" w:rsidRDefault="00D84F0E" w:rsidP="00D068D3">
      <w:pPr>
        <w:pStyle w:val="BodyText"/>
        <w:spacing w:after="0"/>
        <w:jc w:val="both"/>
        <w:rPr>
          <w:rFonts w:asciiTheme="minorHAnsi" w:hAnsiTheme="minorHAnsi" w:cstheme="minorHAnsi"/>
          <w:iCs/>
        </w:rPr>
      </w:pPr>
    </w:p>
    <w:p w14:paraId="246C9FBF" w14:textId="006B76B6" w:rsidR="005A0C83" w:rsidRPr="007860DF" w:rsidRDefault="005A0C83" w:rsidP="007E4325">
      <w:pPr>
        <w:pStyle w:val="BodyText"/>
        <w:numPr>
          <w:ilvl w:val="0"/>
          <w:numId w:val="41"/>
        </w:numPr>
        <w:spacing w:after="0"/>
        <w:ind w:left="777" w:hanging="357"/>
        <w:jc w:val="both"/>
        <w:rPr>
          <w:rFonts w:asciiTheme="minorHAnsi" w:hAnsiTheme="minorHAnsi" w:cstheme="minorHAnsi"/>
          <w:iCs/>
        </w:rPr>
      </w:pPr>
      <w:r w:rsidRPr="007860DF">
        <w:rPr>
          <w:rFonts w:asciiTheme="minorHAnsi" w:hAnsiTheme="minorHAnsi" w:cstheme="minorHAnsi"/>
          <w:b/>
          <w:iCs/>
          <w:color w:val="A32020" w:themeColor="accent1"/>
        </w:rPr>
        <w:t>Platjoslas stacionārie interneta pieslēgumi pamatā ir pieejami pilsētās</w:t>
      </w:r>
      <w:r w:rsidRPr="007860DF">
        <w:rPr>
          <w:rFonts w:asciiTheme="minorHAnsi" w:hAnsiTheme="minorHAnsi" w:cstheme="minorHAnsi"/>
          <w:iCs/>
        </w:rPr>
        <w:t>, lielākās apdzīvotās vietās  un novadu centros. Īpaši tas attiecas uz optiskajiem pieslēgumiem, kas nodrošina datu pārraides ātrumus virs 100 Mbps. Lai uzlabotu platjoslas stacionāro interneta pieslēgumu pieejamību, jāveic optikas infrastruktūras izbūve līdz gala lietotājam. Investīcijas būtu jāvērš divos virzienos: esošās infrastruktūras uzlabošana – telefona un koaksiālo kabeļu nomaiņa ar optiskajiem kabeļiem, kā arī jaunas optikas “pēdējās jūdzes” izbūve no pašu komersantu vai LVRTC “vidējās jūdzes” pieslēgumiem.</w:t>
      </w:r>
    </w:p>
    <w:p w14:paraId="2BB4D2CA" w14:textId="77777777" w:rsidR="005A0C83" w:rsidRPr="007860DF" w:rsidRDefault="005A0C83" w:rsidP="007E4325">
      <w:pPr>
        <w:pStyle w:val="BodyText"/>
        <w:numPr>
          <w:ilvl w:val="0"/>
          <w:numId w:val="41"/>
        </w:numPr>
        <w:spacing w:after="0"/>
        <w:ind w:left="777" w:hanging="357"/>
        <w:jc w:val="both"/>
        <w:rPr>
          <w:rFonts w:asciiTheme="minorHAnsi" w:hAnsiTheme="minorHAnsi" w:cstheme="minorHAnsi"/>
          <w:iCs/>
        </w:rPr>
      </w:pPr>
      <w:r w:rsidRPr="007860DF">
        <w:rPr>
          <w:rFonts w:asciiTheme="minorHAnsi" w:hAnsiTheme="minorHAnsi" w:cstheme="minorHAnsi"/>
          <w:iCs/>
        </w:rPr>
        <w:t>Jaunu pēdējās jūdzes pieslēgumu izbūve, kas izmanto citas kabeļu tehnoloģijas (telefonu, ethernet, koaksiālie) nav lietderīga, jo iespējamie ātrumi ir tuvi tiem, ko nodrošina mobilie pieslēgumi.</w:t>
      </w:r>
    </w:p>
    <w:p w14:paraId="59E194FB" w14:textId="77777777" w:rsidR="005A0C83" w:rsidRPr="007860DF" w:rsidRDefault="005A0C83" w:rsidP="007E4325">
      <w:pPr>
        <w:pStyle w:val="BodyText"/>
        <w:numPr>
          <w:ilvl w:val="0"/>
          <w:numId w:val="41"/>
        </w:numPr>
        <w:spacing w:after="0"/>
        <w:ind w:left="777" w:hanging="357"/>
        <w:jc w:val="both"/>
        <w:rPr>
          <w:rFonts w:asciiTheme="minorHAnsi" w:hAnsiTheme="minorHAnsi" w:cstheme="minorHAnsi"/>
          <w:iCs/>
        </w:rPr>
      </w:pPr>
      <w:r w:rsidRPr="007860DF">
        <w:rPr>
          <w:rFonts w:asciiTheme="minorHAnsi" w:hAnsiTheme="minorHAnsi" w:cstheme="minorHAnsi"/>
          <w:iCs/>
        </w:rPr>
        <w:t xml:space="preserve">Lai platjoslas stacionāro interneta pieslēgumu pakalpojumi par esošajiem pakalpojumiem līdzīgu cenu būtu pieejami arī vietās, kur nepieciešamās infrastruktūras nav, nepieciešamas papildus investīcijas, izbūvējot šo “pēdējo jūdzi”. Ieinteresētie komersanti bieži šādas investīcijas nevar veikt paši. </w:t>
      </w:r>
    </w:p>
    <w:p w14:paraId="52D9F31B" w14:textId="58DE84F4" w:rsidR="005A0C83" w:rsidRDefault="005A0C83" w:rsidP="007E4325">
      <w:pPr>
        <w:pStyle w:val="BodyText"/>
        <w:numPr>
          <w:ilvl w:val="0"/>
          <w:numId w:val="41"/>
        </w:numPr>
        <w:spacing w:after="0"/>
        <w:ind w:left="777" w:hanging="357"/>
        <w:jc w:val="both"/>
        <w:rPr>
          <w:rFonts w:asciiTheme="minorHAnsi" w:hAnsiTheme="minorHAnsi" w:cstheme="minorHAnsi"/>
          <w:iCs/>
        </w:rPr>
      </w:pPr>
      <w:r w:rsidRPr="007860DF">
        <w:rPr>
          <w:rFonts w:asciiTheme="minorHAnsi" w:hAnsiTheme="minorHAnsi" w:cstheme="minorHAnsi"/>
          <w:iCs/>
        </w:rPr>
        <w:t xml:space="preserve">Interneta pieejas nodrošināšanai attālās vietās papildus šķērslis ir augstā LVRTC nodrošinātās “vidējās jūdzes” pakalpojumu noma, kas tiek rēķināta proporcionāli tās garumam. Šāds modelis nenodrošina vienādas iespējas komersantiem dažādos attālumos no Rīgas. </w:t>
      </w:r>
    </w:p>
    <w:p w14:paraId="6B9F6393" w14:textId="77777777" w:rsidR="00D84F0E" w:rsidRPr="007860DF" w:rsidRDefault="00D84F0E" w:rsidP="005F6292">
      <w:pPr>
        <w:pStyle w:val="BodyText"/>
        <w:spacing w:after="0"/>
        <w:ind w:left="777"/>
        <w:jc w:val="both"/>
        <w:rPr>
          <w:rFonts w:asciiTheme="minorHAnsi" w:hAnsiTheme="minorHAnsi" w:cstheme="minorHAnsi"/>
          <w:iCs/>
        </w:rPr>
      </w:pPr>
    </w:p>
    <w:p w14:paraId="5FF4BDFF" w14:textId="4F4E7851" w:rsidR="005A0C83" w:rsidRPr="007860DF" w:rsidRDefault="005A0C83" w:rsidP="007E4325">
      <w:pPr>
        <w:pStyle w:val="BodyText"/>
        <w:numPr>
          <w:ilvl w:val="0"/>
          <w:numId w:val="41"/>
        </w:numPr>
        <w:spacing w:after="0"/>
        <w:ind w:left="777" w:hanging="357"/>
        <w:jc w:val="both"/>
        <w:rPr>
          <w:rFonts w:asciiTheme="minorHAnsi" w:hAnsiTheme="minorHAnsi" w:cstheme="minorHAnsi"/>
          <w:iCs/>
        </w:rPr>
      </w:pPr>
      <w:r w:rsidRPr="007860DF">
        <w:rPr>
          <w:rFonts w:asciiTheme="minorHAnsi" w:hAnsiTheme="minorHAnsi" w:cstheme="minorHAnsi"/>
          <w:b/>
          <w:iCs/>
          <w:color w:val="A32020" w:themeColor="accent1"/>
        </w:rPr>
        <w:t>Mobilā interneta pakalpojumi ir pieejami ļoti lielā valsts teritorijas daļā</w:t>
      </w:r>
      <w:r w:rsidRPr="007860DF">
        <w:rPr>
          <w:rFonts w:asciiTheme="minorHAnsi" w:hAnsiTheme="minorHAnsi" w:cstheme="minorHAnsi"/>
          <w:iCs/>
        </w:rPr>
        <w:t xml:space="preserve"> un par pieņemamām cenām. Mobilie un stacionārie pieslēgumi nodrošina labu interneta pakalpojumu pieejamību valstī ar vidējo ātrumu virs 30 Mbps. Šāds ātrums mobilajos tīklos gan tiek nodrošināts apmēram 64% mērījumu, kas veikti visur valstī un visās diennakts stundās (SPRK 2019.</w:t>
      </w:r>
      <w:r w:rsidR="001A1A47">
        <w:rPr>
          <w:rFonts w:asciiTheme="minorHAnsi" w:hAnsiTheme="minorHAnsi" w:cstheme="minorHAnsi"/>
          <w:iCs/>
        </w:rPr>
        <w:t xml:space="preserve"> </w:t>
      </w:r>
      <w:r w:rsidRPr="007860DF">
        <w:rPr>
          <w:rFonts w:asciiTheme="minorHAnsi" w:hAnsiTheme="minorHAnsi" w:cstheme="minorHAnsi"/>
          <w:iCs/>
        </w:rPr>
        <w:t>g</w:t>
      </w:r>
      <w:r w:rsidR="001A1A47">
        <w:rPr>
          <w:rFonts w:asciiTheme="minorHAnsi" w:hAnsiTheme="minorHAnsi" w:cstheme="minorHAnsi"/>
          <w:iCs/>
        </w:rPr>
        <w:t>ada</w:t>
      </w:r>
      <w:r w:rsidRPr="007860DF">
        <w:rPr>
          <w:rFonts w:asciiTheme="minorHAnsi" w:hAnsiTheme="minorHAnsi" w:cstheme="minorHAnsi"/>
          <w:iCs/>
        </w:rPr>
        <w:t xml:space="preserve"> dati). Lai uzlabotu datu pārraides ātrumus esošajā tīklā un līdz ar to nodrošinātu kvalitatīvu interneta piekļuves pakalpojumu pieejamību, jāveic investīcijas esošo bāzes staciju pieslēgšanai optiskajam tīklam, kur patlaban izmantoti radio releju līniju pieslēgumi.</w:t>
      </w:r>
    </w:p>
    <w:p w14:paraId="0EBDBABB" w14:textId="77777777" w:rsidR="00290153" w:rsidRPr="007860DF" w:rsidRDefault="00290153" w:rsidP="007E4325">
      <w:pPr>
        <w:pStyle w:val="BodyText"/>
        <w:numPr>
          <w:ilvl w:val="0"/>
          <w:numId w:val="41"/>
        </w:numPr>
        <w:spacing w:after="0"/>
        <w:ind w:left="777" w:hanging="357"/>
        <w:jc w:val="both"/>
        <w:rPr>
          <w:rFonts w:asciiTheme="minorHAnsi" w:hAnsiTheme="minorHAnsi" w:cstheme="minorHAnsi"/>
          <w:iCs/>
        </w:rPr>
      </w:pPr>
      <w:r w:rsidRPr="007860DF">
        <w:rPr>
          <w:rFonts w:asciiTheme="minorHAnsi" w:hAnsiTheme="minorHAnsi" w:cstheme="minorHAnsi"/>
          <w:iCs/>
        </w:rPr>
        <w:t>Lai uzlabotu mobilā tīkla pārklājumu, jāveic investīcijas jaunu bāzes staciju izbūvei, pēc iespējas vietās, kur jau ir nodrošināts vidējās jūdzes optiskais pieslēgums.</w:t>
      </w:r>
    </w:p>
    <w:p w14:paraId="70FFBD4B" w14:textId="77777777" w:rsidR="00290153" w:rsidRPr="007860DF" w:rsidRDefault="00290153" w:rsidP="007E4325">
      <w:pPr>
        <w:pStyle w:val="BodyText"/>
        <w:numPr>
          <w:ilvl w:val="0"/>
          <w:numId w:val="41"/>
        </w:numPr>
        <w:spacing w:after="0"/>
        <w:ind w:left="777" w:hanging="357"/>
        <w:jc w:val="both"/>
        <w:rPr>
          <w:rFonts w:asciiTheme="minorHAnsi" w:hAnsiTheme="minorHAnsi" w:cstheme="minorHAnsi"/>
          <w:iCs/>
        </w:rPr>
      </w:pPr>
      <w:r w:rsidRPr="007860DF">
        <w:rPr>
          <w:rFonts w:asciiTheme="minorHAnsi" w:hAnsiTheme="minorHAnsi" w:cstheme="minorHAnsi"/>
          <w:iCs/>
        </w:rPr>
        <w:t>Būtiskākais investīciju objekts mobilajiem operatoriem šobrīd ir 5G tīklu attīstība. Šādi tīkli var nodrošināt ātrumus, kas lielāki par 100 Mbps, un kļūt par papildinājumu platjoslas optiskajiem tīkliem teritorijās, kur optisko tīklu izvēršana ir nerentabla. Taču, lai to nodrošinātu, nepieciešama ļoti daudzu jaunu mobilo sakaru bāzes staciju izbūve.</w:t>
      </w:r>
    </w:p>
    <w:p w14:paraId="16DE5510" w14:textId="77777777" w:rsidR="00290153" w:rsidRPr="007860DF" w:rsidRDefault="00290153" w:rsidP="007E4325">
      <w:pPr>
        <w:pStyle w:val="BodyText"/>
        <w:numPr>
          <w:ilvl w:val="0"/>
          <w:numId w:val="41"/>
        </w:numPr>
        <w:jc w:val="both"/>
        <w:rPr>
          <w:rFonts w:asciiTheme="minorHAnsi" w:hAnsiTheme="minorHAnsi" w:cstheme="minorHAnsi"/>
          <w:iCs/>
        </w:rPr>
      </w:pPr>
      <w:r w:rsidRPr="007860DF">
        <w:rPr>
          <w:rFonts w:asciiTheme="minorHAnsi" w:hAnsiTheme="minorHAnsi" w:cstheme="minorHAnsi"/>
          <w:iCs/>
        </w:rPr>
        <w:lastRenderedPageBreak/>
        <w:t>Mobilo sakaru operatoriem būtu jāizvērtē iespēja kooperēties mobilo sakaru torņu izbūvē, lai izvairītos no investīciju dublēšanās, blakus būvējot vairākus torņus, kas pieder dažādiem mobilo sakaru operatoriem. Alternatīva būtu valsts atbalsts kopējas infrastruktūras izbūvei, ko var izmantot visi operatori.</w:t>
      </w:r>
    </w:p>
    <w:p w14:paraId="68B1C827" w14:textId="77777777" w:rsidR="00585AE2" w:rsidRPr="007860DF" w:rsidRDefault="00585AE2" w:rsidP="00BA7499">
      <w:pPr>
        <w:pStyle w:val="BodyText"/>
        <w:rPr>
          <w:rFonts w:asciiTheme="minorHAnsi" w:hAnsiTheme="minorHAnsi" w:cstheme="minorHAnsi"/>
        </w:rPr>
      </w:pPr>
    </w:p>
    <w:p w14:paraId="29975873" w14:textId="613314AB" w:rsidR="004D625F" w:rsidRPr="005F6292" w:rsidRDefault="004020C5" w:rsidP="001E3521">
      <w:pPr>
        <w:pStyle w:val="BodyText"/>
        <w:keepNext/>
        <w:rPr>
          <w:rFonts w:asciiTheme="minorHAnsi" w:hAnsiTheme="minorHAnsi" w:cstheme="minorHAnsi"/>
          <w:b/>
          <w:bCs/>
          <w:color w:val="A32020" w:themeColor="text2"/>
          <w:sz w:val="22"/>
          <w:szCs w:val="22"/>
          <w:u w:val="single"/>
        </w:rPr>
      </w:pPr>
      <w:r w:rsidRPr="005F6292">
        <w:rPr>
          <w:rFonts w:asciiTheme="minorHAnsi" w:hAnsiTheme="minorHAnsi" w:cstheme="minorHAnsi"/>
          <w:b/>
          <w:bCs/>
          <w:color w:val="A32020" w:themeColor="text2"/>
          <w:sz w:val="22"/>
          <w:szCs w:val="22"/>
          <w:u w:val="single"/>
        </w:rPr>
        <w:t xml:space="preserve">3. </w:t>
      </w:r>
      <w:r w:rsidR="004D625F" w:rsidRPr="005F6292">
        <w:rPr>
          <w:rFonts w:asciiTheme="minorHAnsi" w:hAnsiTheme="minorHAnsi" w:cstheme="minorHAnsi"/>
          <w:b/>
          <w:bCs/>
          <w:color w:val="A32020" w:themeColor="text2"/>
          <w:sz w:val="22"/>
          <w:szCs w:val="22"/>
          <w:u w:val="single"/>
        </w:rPr>
        <w:t>Saņēmēju pieprasījums pēc platjoslas infrastruktūras un pakalpojumiem</w:t>
      </w:r>
    </w:p>
    <w:p w14:paraId="5DAEF52C" w14:textId="77777777" w:rsidR="00D068D3" w:rsidRPr="007860DF" w:rsidRDefault="00D068D3" w:rsidP="00192B0F">
      <w:pPr>
        <w:pStyle w:val="BodyText"/>
        <w:jc w:val="both"/>
        <w:rPr>
          <w:rFonts w:asciiTheme="minorHAnsi" w:hAnsiTheme="minorHAnsi" w:cstheme="minorHAnsi"/>
        </w:rPr>
      </w:pPr>
      <w:r w:rsidRPr="007860DF">
        <w:rPr>
          <w:rFonts w:asciiTheme="minorHAnsi" w:hAnsiTheme="minorHAnsi" w:cstheme="minorHAnsi"/>
        </w:rPr>
        <w:t>Projekta ietvaros tika nosūtītas anketas 119 pašvaldībām. Atbildes saņemtas no 103 respondentiem jeb 87%. Anketēšanas mērķis bija uzzināt pašvaldību viedokli par interneta pieejamību pašvaldībās, tai skaitā attiecībā uz interneta ātrumu dažādām lietotāju grupām.</w:t>
      </w:r>
    </w:p>
    <w:p w14:paraId="0D10EF09" w14:textId="58DEB818" w:rsidR="00D068D3" w:rsidRDefault="00D068D3" w:rsidP="00D068D3">
      <w:pPr>
        <w:pStyle w:val="BodyText"/>
        <w:spacing w:after="0"/>
        <w:jc w:val="both"/>
        <w:rPr>
          <w:rFonts w:asciiTheme="minorHAnsi" w:hAnsiTheme="minorHAnsi" w:cstheme="minorHAnsi"/>
          <w:iCs/>
        </w:rPr>
      </w:pPr>
      <w:r w:rsidRPr="007860DF">
        <w:rPr>
          <w:rFonts w:asciiTheme="minorHAnsi" w:hAnsiTheme="minorHAnsi" w:cstheme="minorHAnsi"/>
          <w:iCs/>
        </w:rPr>
        <w:t xml:space="preserve">Anketēšanas rezultāti bija pamats šādiem ieteikumiem: </w:t>
      </w:r>
    </w:p>
    <w:p w14:paraId="73496754" w14:textId="77777777" w:rsidR="00D84F0E" w:rsidRPr="007860DF" w:rsidRDefault="00D84F0E" w:rsidP="00D068D3">
      <w:pPr>
        <w:pStyle w:val="BodyText"/>
        <w:spacing w:after="0"/>
        <w:jc w:val="both"/>
        <w:rPr>
          <w:rFonts w:asciiTheme="minorHAnsi" w:hAnsiTheme="minorHAnsi" w:cstheme="minorHAnsi"/>
          <w:iCs/>
        </w:rPr>
      </w:pPr>
    </w:p>
    <w:p w14:paraId="5B1DAF51" w14:textId="68FB55A1" w:rsidR="0053456A" w:rsidRPr="007860DF" w:rsidRDefault="0053456A" w:rsidP="007E4325">
      <w:pPr>
        <w:pStyle w:val="BodyText"/>
        <w:numPr>
          <w:ilvl w:val="0"/>
          <w:numId w:val="40"/>
        </w:numPr>
        <w:spacing w:after="0"/>
        <w:ind w:left="714" w:hanging="357"/>
        <w:jc w:val="both"/>
        <w:rPr>
          <w:rFonts w:asciiTheme="minorHAnsi" w:hAnsiTheme="minorHAnsi" w:cstheme="minorHAnsi"/>
          <w:iCs/>
        </w:rPr>
      </w:pPr>
      <w:r w:rsidRPr="007860DF">
        <w:rPr>
          <w:rFonts w:asciiTheme="minorHAnsi" w:hAnsiTheme="minorHAnsi" w:cstheme="minorHAnsi"/>
          <w:iCs/>
        </w:rPr>
        <w:t xml:space="preserve">Investīcijas platjoslas infrastruktūras uzlabošanai primāri būtu nepieciešams veikt pašvaldību teritorijās (41% pašvaldību saskaņā ar anketēšanas rezultātiem), kur ir </w:t>
      </w:r>
      <w:r w:rsidRPr="007860DF">
        <w:rPr>
          <w:rFonts w:asciiTheme="minorHAnsi" w:hAnsiTheme="minorHAnsi" w:cstheme="minorHAnsi"/>
          <w:b/>
          <w:iCs/>
          <w:color w:val="A32020" w:themeColor="accent1"/>
        </w:rPr>
        <w:t>pieejams tikai pamata internets.</w:t>
      </w:r>
      <w:r w:rsidRPr="007860DF">
        <w:rPr>
          <w:rFonts w:asciiTheme="minorHAnsi" w:hAnsiTheme="minorHAnsi" w:cstheme="minorHAnsi"/>
          <w:iCs/>
        </w:rPr>
        <w:t xml:space="preserve"> Kā galvenā investīciju prioritāte būtu </w:t>
      </w:r>
      <w:r w:rsidRPr="007860DF">
        <w:rPr>
          <w:rFonts w:asciiTheme="minorHAnsi" w:hAnsiTheme="minorHAnsi" w:cstheme="minorHAnsi"/>
          <w:b/>
          <w:iCs/>
          <w:color w:val="A32020" w:themeColor="accent1"/>
        </w:rPr>
        <w:t>sociālekonomiskie virzītājspēki,</w:t>
      </w:r>
      <w:r w:rsidRPr="007860DF">
        <w:rPr>
          <w:rFonts w:asciiTheme="minorHAnsi" w:hAnsiTheme="minorHAnsi" w:cstheme="minorHAnsi"/>
          <w:iCs/>
        </w:rPr>
        <w:t xml:space="preserve"> bet iespējami uzlabojot arī interneta pieejamību mājsaimniecībās, ja tas var tikt realizēts kā vienots integrēts projekts, uzlabojot interneta pieejamību sociālekonomiskajiem virzītājspēkiem, piemēram, velkot optisko kabeli uz konkrētu objektu un nodrošinot interneta pieejamību trases garumā.</w:t>
      </w:r>
    </w:p>
    <w:p w14:paraId="2D6B5BB0" w14:textId="0E825800" w:rsidR="0053456A" w:rsidRPr="007860DF" w:rsidRDefault="0053456A" w:rsidP="007E4325">
      <w:pPr>
        <w:pStyle w:val="BodyText"/>
        <w:numPr>
          <w:ilvl w:val="0"/>
          <w:numId w:val="40"/>
        </w:numPr>
        <w:spacing w:after="0"/>
        <w:ind w:left="714" w:hanging="357"/>
        <w:jc w:val="both"/>
        <w:rPr>
          <w:rFonts w:asciiTheme="minorHAnsi" w:hAnsiTheme="minorHAnsi" w:cstheme="minorHAnsi"/>
          <w:iCs/>
        </w:rPr>
      </w:pPr>
      <w:r w:rsidRPr="007860DF">
        <w:rPr>
          <w:rFonts w:asciiTheme="minorHAnsi" w:hAnsiTheme="minorHAnsi" w:cstheme="minorHAnsi"/>
          <w:iCs/>
        </w:rPr>
        <w:t xml:space="preserve">Daļa pašvaldību (19%) norādījušas, ka interneta pakalpojumu cenas pārsniedz mājsaimniecību maksātspēju. Šajos gadījumos interneta pakalpojumi būtu jānodrošina dažādās publiskās vietās, piemēram, bibliotēkās, pašvaldību klientu apkalpošanas centros, kultūras namos un citur. Nepieciešamības gadījumā </w:t>
      </w:r>
      <w:r w:rsidRPr="007860DF">
        <w:rPr>
          <w:rFonts w:asciiTheme="minorHAnsi" w:hAnsiTheme="minorHAnsi" w:cstheme="minorHAnsi"/>
          <w:b/>
          <w:iCs/>
          <w:color w:val="A32020" w:themeColor="accent1"/>
        </w:rPr>
        <w:t>dotācijas būtu jānodrošina sociālekonomiskajiem virzītājspēkiem</w:t>
      </w:r>
      <w:r w:rsidRPr="007860DF">
        <w:rPr>
          <w:rFonts w:asciiTheme="minorHAnsi" w:hAnsiTheme="minorHAnsi" w:cstheme="minorHAnsi"/>
          <w:iCs/>
        </w:rPr>
        <w:t>, lai tie varētu nodrošināt interneta pakalpojumus</w:t>
      </w:r>
      <w:r w:rsidR="00984D48">
        <w:rPr>
          <w:rFonts w:asciiTheme="minorHAnsi" w:hAnsiTheme="minorHAnsi" w:cstheme="minorHAnsi"/>
          <w:iCs/>
        </w:rPr>
        <w:t>,</w:t>
      </w:r>
      <w:r w:rsidRPr="007860DF">
        <w:rPr>
          <w:rFonts w:asciiTheme="minorHAnsi" w:hAnsiTheme="minorHAnsi" w:cstheme="minorHAnsi"/>
          <w:iCs/>
        </w:rPr>
        <w:t xml:space="preserve"> un finansējums nebūtu jānodrošina individuālām mājsaimniecībām.</w:t>
      </w:r>
    </w:p>
    <w:p w14:paraId="67D6A63F" w14:textId="19C19E55" w:rsidR="004D625F" w:rsidRPr="007860DF" w:rsidRDefault="0053456A" w:rsidP="007E4325">
      <w:pPr>
        <w:pStyle w:val="BodyText"/>
        <w:numPr>
          <w:ilvl w:val="0"/>
          <w:numId w:val="40"/>
        </w:numPr>
        <w:spacing w:after="0"/>
        <w:ind w:left="714" w:hanging="357"/>
        <w:jc w:val="both"/>
        <w:rPr>
          <w:rFonts w:asciiTheme="minorHAnsi" w:hAnsiTheme="minorHAnsi" w:cstheme="minorHAnsi"/>
        </w:rPr>
      </w:pPr>
      <w:r w:rsidRPr="007860DF">
        <w:rPr>
          <w:rFonts w:asciiTheme="minorHAnsi" w:hAnsiTheme="minorHAnsi" w:cstheme="minorHAnsi"/>
          <w:iCs/>
        </w:rPr>
        <w:t xml:space="preserve">Saskaņā ar anketēšanas rezultātiem liela daļa (34%) izmanto mobilo internetu, tādēļ pašvaldībām būtu jānodrošina pēc iespējas efektīvāka sadarbība ar </w:t>
      </w:r>
      <w:r w:rsidRPr="007860DF">
        <w:rPr>
          <w:rFonts w:asciiTheme="minorHAnsi" w:hAnsiTheme="minorHAnsi" w:cstheme="minorHAnsi"/>
          <w:b/>
          <w:iCs/>
          <w:color w:val="A32020" w:themeColor="accent1"/>
        </w:rPr>
        <w:t>dažādiem interneta pakalpojumu nodrošinātājiem,</w:t>
      </w:r>
      <w:r w:rsidRPr="007860DF">
        <w:rPr>
          <w:rFonts w:asciiTheme="minorHAnsi" w:hAnsiTheme="minorHAnsi" w:cstheme="minorHAnsi"/>
          <w:iCs/>
        </w:rPr>
        <w:t xml:space="preserve"> piemēram, atbalstot mobilo sakaru torņu izbūvi, koordinējot investīcijas interneta infrastruktūrā ar citiem pašvaldības infrastruktūras attīstības objektiem (piemēram, ielu apgaismojuma izveide vai uzlabošana), kā arī atvieglojot un nodrošinot ātru dokumentu saskaņošanu optiskā tīkla ierīkošanas gadījumā.</w:t>
      </w:r>
    </w:p>
    <w:p w14:paraId="706EE7A1" w14:textId="106AA0E2" w:rsidR="0053456A" w:rsidRPr="007860DF" w:rsidRDefault="0053456A" w:rsidP="007E4325">
      <w:pPr>
        <w:pStyle w:val="BodyText"/>
        <w:numPr>
          <w:ilvl w:val="0"/>
          <w:numId w:val="40"/>
        </w:numPr>
        <w:spacing w:after="0"/>
        <w:ind w:left="714" w:hanging="357"/>
        <w:jc w:val="both"/>
        <w:rPr>
          <w:rFonts w:asciiTheme="minorHAnsi" w:hAnsiTheme="minorHAnsi" w:cstheme="minorHAnsi"/>
          <w:iCs/>
        </w:rPr>
      </w:pPr>
      <w:r w:rsidRPr="007860DF">
        <w:rPr>
          <w:rFonts w:asciiTheme="minorHAnsi" w:hAnsiTheme="minorHAnsi" w:cstheme="minorHAnsi"/>
          <w:iCs/>
        </w:rPr>
        <w:t xml:space="preserve">Svarīgs interneta pakalpojumu pieejamības uzlabošanas veids ir </w:t>
      </w:r>
      <w:r w:rsidRPr="007860DF">
        <w:rPr>
          <w:rFonts w:asciiTheme="minorHAnsi" w:hAnsiTheme="minorHAnsi" w:cstheme="minorHAnsi"/>
          <w:b/>
          <w:iCs/>
          <w:color w:val="A32020" w:themeColor="accent1"/>
        </w:rPr>
        <w:t>cenu samazinājums</w:t>
      </w:r>
      <w:r w:rsidRPr="007860DF">
        <w:rPr>
          <w:rFonts w:asciiTheme="minorHAnsi" w:hAnsiTheme="minorHAnsi" w:cstheme="minorHAnsi"/>
          <w:iCs/>
        </w:rPr>
        <w:t xml:space="preserve">. Interneta pakalpojumu cenu nosaka pakalpojumu nodrošinātājs, un projekta ietvaros netiek ieteikts dotēt interneta pakalpojumu nodrošinātājus, jo tā būtu ietekme uz brīvo tirgu. Var tikt izvērtētas tās pakalpojuma cenu komponentes, ko nodrošina valsts, piemēram, maksa LVRTC par “vidējās jūdzes” izmantošanu, lai nodrošinātu, ka visas izmaksas saistībā ar pakalpojumu būtu optimālas. </w:t>
      </w:r>
    </w:p>
    <w:p w14:paraId="1EE111A8" w14:textId="41E0A2DA" w:rsidR="0053456A" w:rsidRPr="007860DF" w:rsidRDefault="0053456A" w:rsidP="007E4325">
      <w:pPr>
        <w:pStyle w:val="BodyText"/>
        <w:numPr>
          <w:ilvl w:val="0"/>
          <w:numId w:val="40"/>
        </w:numPr>
        <w:jc w:val="both"/>
        <w:rPr>
          <w:rFonts w:asciiTheme="minorHAnsi" w:hAnsiTheme="minorHAnsi" w:cstheme="minorHAnsi"/>
          <w:iCs/>
        </w:rPr>
      </w:pPr>
      <w:r w:rsidRPr="007860DF">
        <w:rPr>
          <w:rFonts w:asciiTheme="minorHAnsi" w:hAnsiTheme="minorHAnsi" w:cstheme="minorHAnsi"/>
          <w:iCs/>
        </w:rPr>
        <w:t xml:space="preserve">Daudzas pašvaldības norāda uz nepieciešamību labāk un efektīvāk izmantot esošo vidējās jūdzes infrastruktūru, atbalstot vietējos interneta pakalpojumu sniedzējus. Kā viena no iespējām paredzama </w:t>
      </w:r>
      <w:r w:rsidRPr="007860DF">
        <w:rPr>
          <w:rFonts w:asciiTheme="minorHAnsi" w:hAnsiTheme="minorHAnsi" w:cstheme="minorHAnsi"/>
          <w:b/>
          <w:iCs/>
          <w:color w:val="A32020" w:themeColor="accent1"/>
        </w:rPr>
        <w:t>finansējuma nodrošināšana granta formā pašvaldībām</w:t>
      </w:r>
      <w:r w:rsidRPr="007860DF">
        <w:rPr>
          <w:rFonts w:asciiTheme="minorHAnsi" w:hAnsiTheme="minorHAnsi" w:cstheme="minorHAnsi"/>
          <w:iCs/>
        </w:rPr>
        <w:t xml:space="preserve">, lai tās varētu izveidot nepieciešamo infrastruktūru, ko iznomātu interneta pakalpojumu sniedzējiem, kā arī pašvaldība, izglītības iestādes, veselības aprūpes iestādes un pašvaldību kapitālsabiedrības varētu būt vieni no lielākajiem interneta pakalpojumu izmantotājiem. Otrs risinājums - dotēt interneta pakalpojumu sniedzējus, </w:t>
      </w:r>
      <w:r w:rsidR="00F52A9F">
        <w:rPr>
          <w:rFonts w:asciiTheme="minorHAnsi" w:hAnsiTheme="minorHAnsi" w:cstheme="minorHAnsi"/>
          <w:iCs/>
        </w:rPr>
        <w:t>nosakot investīciju prioritātes</w:t>
      </w:r>
      <w:r w:rsidRPr="007860DF">
        <w:rPr>
          <w:rFonts w:asciiTheme="minorHAnsi" w:hAnsiTheme="minorHAnsi" w:cstheme="minorHAnsi"/>
          <w:iCs/>
        </w:rPr>
        <w:t>, piemēram, kuri sociālekonomiskie spēki prioritāri nodrošināmi ar ātru  internetu. Papildus ir iespēja subsidēt lielākos sociālekonomiskos spēkus attiecībā uz maksājumiem par interneta pakalpojumu pieejamību, bet tas būtu saistīts ar papildus administratīvo slogu un nedotu ieguldījumu ilgtermiņā.</w:t>
      </w:r>
    </w:p>
    <w:p w14:paraId="1BCF07E7" w14:textId="77777777" w:rsidR="0053456A" w:rsidRPr="005F6292" w:rsidRDefault="0053456A" w:rsidP="00BA7499">
      <w:pPr>
        <w:pStyle w:val="BodyText"/>
        <w:rPr>
          <w:rFonts w:asciiTheme="minorHAnsi" w:hAnsiTheme="minorHAnsi" w:cstheme="minorHAnsi"/>
          <w:sz w:val="22"/>
          <w:szCs w:val="22"/>
        </w:rPr>
      </w:pPr>
    </w:p>
    <w:p w14:paraId="03F45231" w14:textId="28AEC1E8" w:rsidR="004D625F" w:rsidRPr="005F6292" w:rsidRDefault="004020C5" w:rsidP="001E3521">
      <w:pPr>
        <w:pStyle w:val="BodyText"/>
        <w:keepNext/>
        <w:rPr>
          <w:rFonts w:asciiTheme="minorHAnsi" w:hAnsiTheme="minorHAnsi" w:cstheme="minorHAnsi"/>
          <w:b/>
          <w:bCs/>
          <w:color w:val="A32020" w:themeColor="text2"/>
          <w:sz w:val="22"/>
          <w:szCs w:val="22"/>
          <w:u w:val="single"/>
        </w:rPr>
      </w:pPr>
      <w:r w:rsidRPr="005F6292">
        <w:rPr>
          <w:rFonts w:asciiTheme="minorHAnsi" w:hAnsiTheme="minorHAnsi" w:cstheme="minorHAnsi"/>
          <w:b/>
          <w:bCs/>
          <w:color w:val="A32020" w:themeColor="text2"/>
          <w:sz w:val="22"/>
          <w:szCs w:val="22"/>
          <w:u w:val="single"/>
        </w:rPr>
        <w:t xml:space="preserve">4. </w:t>
      </w:r>
      <w:r w:rsidR="004D625F" w:rsidRPr="005F6292">
        <w:rPr>
          <w:rFonts w:asciiTheme="minorHAnsi" w:hAnsiTheme="minorHAnsi" w:cstheme="minorHAnsi"/>
          <w:b/>
          <w:bCs/>
          <w:color w:val="A32020" w:themeColor="text2"/>
          <w:sz w:val="22"/>
          <w:szCs w:val="22"/>
          <w:u w:val="single"/>
        </w:rPr>
        <w:t>Elektronisko sakaru operatoru darbības regulējums</w:t>
      </w:r>
    </w:p>
    <w:p w14:paraId="5A86B84D" w14:textId="3A112E5B" w:rsidR="004D625F" w:rsidRPr="007860DF" w:rsidRDefault="00585AE2" w:rsidP="004D625F">
      <w:pPr>
        <w:pStyle w:val="BodyText"/>
        <w:jc w:val="both"/>
        <w:rPr>
          <w:rFonts w:asciiTheme="minorHAnsi" w:hAnsiTheme="minorHAnsi" w:cstheme="minorHAnsi"/>
          <w:iCs/>
        </w:rPr>
      </w:pPr>
      <w:r w:rsidRPr="007860DF">
        <w:rPr>
          <w:rFonts w:asciiTheme="minorHAnsi" w:hAnsiTheme="minorHAnsi" w:cstheme="minorHAnsi"/>
          <w:iCs/>
        </w:rPr>
        <w:t xml:space="preserve">Lai iegūtu informāciju par pašreizējo elektronisko sakaru operatoru darbības regulējumu un priekšlikumus tā uzlabošanai, 52 tīklu operatoriem, kas atbilstoši SPRK datiem uztur tīklu infrastruktūru elektronisko sakaru, enerģētikas un ūdenssaimniecības jomās, tika nosūtīts uzaicinājums piedalīties aptaujā. </w:t>
      </w:r>
      <w:r w:rsidRPr="007860DF">
        <w:rPr>
          <w:rFonts w:asciiTheme="minorHAnsi" w:hAnsiTheme="minorHAnsi" w:cstheme="minorHAnsi"/>
        </w:rPr>
        <w:t>Uz aptaujas anketu atbildēja 10 operatori jeb 19</w:t>
      </w:r>
      <w:r w:rsidR="00984D48">
        <w:rPr>
          <w:rFonts w:asciiTheme="minorHAnsi" w:hAnsiTheme="minorHAnsi" w:cstheme="minorHAnsi"/>
        </w:rPr>
        <w:t>,</w:t>
      </w:r>
      <w:r w:rsidRPr="007860DF">
        <w:rPr>
          <w:rFonts w:asciiTheme="minorHAnsi" w:hAnsiTheme="minorHAnsi" w:cstheme="minorHAnsi"/>
        </w:rPr>
        <w:t xml:space="preserve">2% no uzrunātajiem. </w:t>
      </w:r>
    </w:p>
    <w:p w14:paraId="4F832CEA" w14:textId="75C63987" w:rsidR="004D625F" w:rsidRDefault="004D625F" w:rsidP="00B8197E">
      <w:pPr>
        <w:pStyle w:val="BodyText"/>
        <w:spacing w:after="0"/>
        <w:jc w:val="both"/>
        <w:rPr>
          <w:rFonts w:asciiTheme="minorHAnsi" w:hAnsiTheme="minorHAnsi" w:cstheme="minorHAnsi"/>
          <w:iCs/>
        </w:rPr>
      </w:pPr>
      <w:r w:rsidRPr="007860DF">
        <w:rPr>
          <w:rFonts w:asciiTheme="minorHAnsi" w:hAnsiTheme="minorHAnsi" w:cstheme="minorHAnsi"/>
          <w:iCs/>
        </w:rPr>
        <w:t xml:space="preserve">Balstoties uz tīkla operatoru aptaujā iegūto informāciju </w:t>
      </w:r>
      <w:r w:rsidR="00585AE2" w:rsidRPr="007860DF">
        <w:rPr>
          <w:rFonts w:asciiTheme="minorHAnsi" w:hAnsiTheme="minorHAnsi" w:cstheme="minorHAnsi"/>
          <w:iCs/>
        </w:rPr>
        <w:t xml:space="preserve">tiek izvirzīti </w:t>
      </w:r>
      <w:r w:rsidRPr="007860DF">
        <w:rPr>
          <w:rFonts w:asciiTheme="minorHAnsi" w:hAnsiTheme="minorHAnsi" w:cstheme="minorHAnsi"/>
          <w:iCs/>
        </w:rPr>
        <w:t>šād</w:t>
      </w:r>
      <w:r w:rsidR="00585AE2" w:rsidRPr="007860DF">
        <w:rPr>
          <w:rFonts w:asciiTheme="minorHAnsi" w:hAnsiTheme="minorHAnsi" w:cstheme="minorHAnsi"/>
          <w:iCs/>
        </w:rPr>
        <w:t>i</w:t>
      </w:r>
      <w:r w:rsidRPr="007860DF">
        <w:rPr>
          <w:rFonts w:asciiTheme="minorHAnsi" w:hAnsiTheme="minorHAnsi" w:cstheme="minorHAnsi"/>
          <w:iCs/>
        </w:rPr>
        <w:t xml:space="preserve"> ieteikum</w:t>
      </w:r>
      <w:r w:rsidR="00984D48">
        <w:rPr>
          <w:rFonts w:asciiTheme="minorHAnsi" w:hAnsiTheme="minorHAnsi" w:cstheme="minorHAnsi"/>
          <w:iCs/>
        </w:rPr>
        <w:t>i</w:t>
      </w:r>
      <w:r w:rsidRPr="007860DF">
        <w:rPr>
          <w:rFonts w:asciiTheme="minorHAnsi" w:hAnsiTheme="minorHAnsi" w:cstheme="minorHAnsi"/>
          <w:iCs/>
        </w:rPr>
        <w:t xml:space="preserve"> </w:t>
      </w:r>
      <w:r w:rsidR="00585AE2" w:rsidRPr="007860DF">
        <w:rPr>
          <w:rFonts w:asciiTheme="minorHAnsi" w:hAnsiTheme="minorHAnsi" w:cstheme="minorHAnsi"/>
        </w:rPr>
        <w:t>Ātrdarbīga elektronisko sakaru tīkla likum</w:t>
      </w:r>
      <w:r w:rsidR="00984D48">
        <w:rPr>
          <w:rFonts w:asciiTheme="minorHAnsi" w:hAnsiTheme="minorHAnsi" w:cstheme="minorHAnsi"/>
        </w:rPr>
        <w:t>a</w:t>
      </w:r>
      <w:r w:rsidR="00585AE2" w:rsidRPr="007860DF">
        <w:rPr>
          <w:rFonts w:asciiTheme="minorHAnsi" w:hAnsiTheme="minorHAnsi" w:cstheme="minorHAnsi"/>
          <w:iCs/>
        </w:rPr>
        <w:t xml:space="preserve"> </w:t>
      </w:r>
      <w:r w:rsidRPr="007860DF">
        <w:rPr>
          <w:rFonts w:asciiTheme="minorHAnsi" w:hAnsiTheme="minorHAnsi" w:cstheme="minorHAnsi"/>
          <w:iCs/>
        </w:rPr>
        <w:t xml:space="preserve">un </w:t>
      </w:r>
      <w:r w:rsidR="00585AE2" w:rsidRPr="007860DF">
        <w:rPr>
          <w:rFonts w:asciiTheme="minorHAnsi" w:hAnsiTheme="minorHAnsi" w:cstheme="minorHAnsi"/>
          <w:iCs/>
        </w:rPr>
        <w:t xml:space="preserve">ar to </w:t>
      </w:r>
      <w:r w:rsidRPr="007860DF">
        <w:rPr>
          <w:rFonts w:asciiTheme="minorHAnsi" w:hAnsiTheme="minorHAnsi" w:cstheme="minorHAnsi"/>
          <w:iCs/>
        </w:rPr>
        <w:t>saistītā regulējuma darbības praks</w:t>
      </w:r>
      <w:r w:rsidR="00984D48">
        <w:rPr>
          <w:rFonts w:asciiTheme="minorHAnsi" w:hAnsiTheme="minorHAnsi" w:cstheme="minorHAnsi"/>
          <w:iCs/>
        </w:rPr>
        <w:t>es</w:t>
      </w:r>
      <w:r w:rsidRPr="007860DF">
        <w:rPr>
          <w:rFonts w:asciiTheme="minorHAnsi" w:hAnsiTheme="minorHAnsi" w:cstheme="minorHAnsi"/>
          <w:iCs/>
        </w:rPr>
        <w:t xml:space="preserve"> uzlabošanai:</w:t>
      </w:r>
    </w:p>
    <w:p w14:paraId="5099F6FD" w14:textId="77777777" w:rsidR="00D84F0E" w:rsidRPr="007860DF" w:rsidRDefault="00D84F0E" w:rsidP="00B8197E">
      <w:pPr>
        <w:pStyle w:val="BodyText"/>
        <w:spacing w:after="0"/>
        <w:jc w:val="both"/>
        <w:rPr>
          <w:rFonts w:asciiTheme="minorHAnsi" w:hAnsiTheme="minorHAnsi" w:cstheme="minorHAnsi"/>
          <w:iCs/>
        </w:rPr>
      </w:pPr>
    </w:p>
    <w:p w14:paraId="765EE14D" w14:textId="3A5618A3" w:rsidR="004D625F" w:rsidRPr="007860DF" w:rsidRDefault="00D84F0E" w:rsidP="007E4325">
      <w:pPr>
        <w:pStyle w:val="BodyText"/>
        <w:numPr>
          <w:ilvl w:val="0"/>
          <w:numId w:val="38"/>
        </w:numPr>
        <w:spacing w:after="0"/>
        <w:ind w:left="714" w:hanging="357"/>
        <w:jc w:val="both"/>
        <w:rPr>
          <w:rFonts w:asciiTheme="minorHAnsi" w:hAnsiTheme="minorHAnsi" w:cstheme="minorHAnsi"/>
          <w:iCs/>
        </w:rPr>
      </w:pPr>
      <w:r>
        <w:rPr>
          <w:rFonts w:asciiTheme="minorHAnsi" w:hAnsiTheme="minorHAnsi" w:cstheme="minorHAnsi"/>
          <w:iCs/>
        </w:rPr>
        <w:t>V</w:t>
      </w:r>
      <w:r w:rsidR="004D625F" w:rsidRPr="007860DF">
        <w:rPr>
          <w:rFonts w:asciiTheme="minorHAnsi" w:hAnsiTheme="minorHAnsi" w:cstheme="minorHAnsi"/>
          <w:iCs/>
        </w:rPr>
        <w:t>eicināt visu inženiertīklu vienlaicīgu un koordinētu izbūvi</w:t>
      </w:r>
      <w:r>
        <w:rPr>
          <w:rFonts w:asciiTheme="minorHAnsi" w:hAnsiTheme="minorHAnsi" w:cstheme="minorHAnsi"/>
          <w:iCs/>
        </w:rPr>
        <w:t>.</w:t>
      </w:r>
    </w:p>
    <w:p w14:paraId="30F62E13" w14:textId="450472CD" w:rsidR="004D625F" w:rsidRPr="007860DF" w:rsidRDefault="00D84F0E" w:rsidP="007E4325">
      <w:pPr>
        <w:pStyle w:val="BodyText"/>
        <w:numPr>
          <w:ilvl w:val="0"/>
          <w:numId w:val="38"/>
        </w:numPr>
        <w:spacing w:after="0"/>
        <w:ind w:left="714" w:hanging="357"/>
        <w:jc w:val="both"/>
        <w:rPr>
          <w:rFonts w:asciiTheme="minorHAnsi" w:hAnsiTheme="minorHAnsi" w:cstheme="minorHAnsi"/>
          <w:iCs/>
        </w:rPr>
      </w:pPr>
      <w:r>
        <w:rPr>
          <w:rFonts w:asciiTheme="minorHAnsi" w:hAnsiTheme="minorHAnsi" w:cstheme="minorHAnsi"/>
          <w:iCs/>
        </w:rPr>
        <w:lastRenderedPageBreak/>
        <w:t>I</w:t>
      </w:r>
      <w:r w:rsidR="004D625F" w:rsidRPr="007860DF">
        <w:rPr>
          <w:rFonts w:asciiTheme="minorHAnsi" w:hAnsiTheme="minorHAnsi" w:cstheme="minorHAnsi"/>
          <w:iCs/>
        </w:rPr>
        <w:t xml:space="preserve">zvērtēt nepieciešamību uzlabot arī citus normatīvos aktus (Elektronisko sakaru likums, Ministru kabineta noteikumi Nr. 500 </w:t>
      </w:r>
      <w:r w:rsidR="00585AE2" w:rsidRPr="007860DF">
        <w:rPr>
          <w:rFonts w:asciiTheme="minorHAnsi" w:hAnsiTheme="minorHAnsi" w:cstheme="minorHAnsi"/>
          <w:iCs/>
        </w:rPr>
        <w:t>“</w:t>
      </w:r>
      <w:r w:rsidR="004D625F" w:rsidRPr="007860DF">
        <w:rPr>
          <w:rFonts w:asciiTheme="minorHAnsi" w:hAnsiTheme="minorHAnsi" w:cstheme="minorHAnsi"/>
          <w:iCs/>
        </w:rPr>
        <w:t>Vispārīgie būvnoteikumi</w:t>
      </w:r>
      <w:r w:rsidR="00585AE2" w:rsidRPr="007860DF">
        <w:rPr>
          <w:rFonts w:asciiTheme="minorHAnsi" w:hAnsiTheme="minorHAnsi" w:cstheme="minorHAnsi"/>
          <w:iCs/>
        </w:rPr>
        <w:t>”</w:t>
      </w:r>
      <w:r w:rsidR="004D625F" w:rsidRPr="007860DF">
        <w:rPr>
          <w:rFonts w:asciiTheme="minorHAnsi" w:hAnsiTheme="minorHAnsi" w:cstheme="minorHAnsi"/>
          <w:iCs/>
        </w:rPr>
        <w:t>)</w:t>
      </w:r>
      <w:r>
        <w:rPr>
          <w:rFonts w:asciiTheme="minorHAnsi" w:hAnsiTheme="minorHAnsi" w:cstheme="minorHAnsi"/>
          <w:iCs/>
        </w:rPr>
        <w:t>.</w:t>
      </w:r>
    </w:p>
    <w:p w14:paraId="6F526657" w14:textId="7945EEF6" w:rsidR="004D625F" w:rsidRPr="007860DF" w:rsidRDefault="00D84F0E" w:rsidP="007E4325">
      <w:pPr>
        <w:pStyle w:val="BodyText"/>
        <w:numPr>
          <w:ilvl w:val="0"/>
          <w:numId w:val="38"/>
        </w:numPr>
        <w:spacing w:after="0"/>
        <w:ind w:left="714" w:hanging="357"/>
        <w:jc w:val="both"/>
        <w:rPr>
          <w:rFonts w:asciiTheme="minorHAnsi" w:hAnsiTheme="minorHAnsi" w:cstheme="minorHAnsi"/>
          <w:iCs/>
        </w:rPr>
      </w:pPr>
      <w:r>
        <w:rPr>
          <w:rFonts w:asciiTheme="minorHAnsi" w:hAnsiTheme="minorHAnsi" w:cstheme="minorHAnsi"/>
          <w:iCs/>
        </w:rPr>
        <w:t>S</w:t>
      </w:r>
      <w:r w:rsidR="004D625F" w:rsidRPr="007860DF">
        <w:rPr>
          <w:rFonts w:asciiTheme="minorHAnsi" w:hAnsiTheme="minorHAnsi" w:cstheme="minorHAnsi"/>
          <w:iCs/>
        </w:rPr>
        <w:t>tiprināt elektronisko sakaru komersantu tiesības izmantot esošo tīkla operatoru infrastruktūru, īpaši elektronisko sakaru tīkla operatoru gadījumā, lai nodrošinātu infrastruktūras efektīvu izmantošanu un godīgas konkurences apstākļus mazajiem elektronisko sakaru komersantiem</w:t>
      </w:r>
      <w:r>
        <w:rPr>
          <w:rFonts w:asciiTheme="minorHAnsi" w:hAnsiTheme="minorHAnsi" w:cstheme="minorHAnsi"/>
          <w:iCs/>
        </w:rPr>
        <w:t>.</w:t>
      </w:r>
    </w:p>
    <w:p w14:paraId="472D16D5" w14:textId="4EE52B9D" w:rsidR="004D625F" w:rsidRPr="007860DF" w:rsidRDefault="00D84F0E" w:rsidP="007E4325">
      <w:pPr>
        <w:pStyle w:val="BodyText"/>
        <w:numPr>
          <w:ilvl w:val="0"/>
          <w:numId w:val="38"/>
        </w:numPr>
        <w:spacing w:after="0"/>
        <w:ind w:left="714" w:hanging="357"/>
        <w:jc w:val="both"/>
        <w:rPr>
          <w:rFonts w:asciiTheme="minorHAnsi" w:hAnsiTheme="minorHAnsi" w:cstheme="minorHAnsi"/>
          <w:iCs/>
        </w:rPr>
      </w:pPr>
      <w:r>
        <w:rPr>
          <w:rFonts w:asciiTheme="minorHAnsi" w:hAnsiTheme="minorHAnsi" w:cstheme="minorHAnsi"/>
          <w:iCs/>
        </w:rPr>
        <w:t>S</w:t>
      </w:r>
      <w:r w:rsidR="004D625F" w:rsidRPr="007860DF">
        <w:rPr>
          <w:rFonts w:asciiTheme="minorHAnsi" w:hAnsiTheme="minorHAnsi" w:cstheme="minorHAnsi"/>
          <w:iCs/>
        </w:rPr>
        <w:t>tiprināt elektronisko sakaru komersantu tiesības izvietot sakaru tīkla infrastruktūru attiecībā pret nekustamo īpašumu īpašniekiem un pārvaldītājiem</w:t>
      </w:r>
      <w:r>
        <w:rPr>
          <w:rFonts w:asciiTheme="minorHAnsi" w:hAnsiTheme="minorHAnsi" w:cstheme="minorHAnsi"/>
          <w:iCs/>
        </w:rPr>
        <w:t>.</w:t>
      </w:r>
    </w:p>
    <w:p w14:paraId="27D1D3B4" w14:textId="48C70A97" w:rsidR="004D625F" w:rsidRPr="007860DF" w:rsidRDefault="00D84F0E" w:rsidP="007E4325">
      <w:pPr>
        <w:pStyle w:val="BodyText"/>
        <w:numPr>
          <w:ilvl w:val="0"/>
          <w:numId w:val="38"/>
        </w:numPr>
        <w:spacing w:after="0"/>
        <w:ind w:left="714" w:hanging="357"/>
        <w:jc w:val="both"/>
        <w:rPr>
          <w:rFonts w:asciiTheme="minorHAnsi" w:hAnsiTheme="minorHAnsi" w:cstheme="minorHAnsi"/>
          <w:iCs/>
        </w:rPr>
      </w:pPr>
      <w:r>
        <w:rPr>
          <w:rFonts w:asciiTheme="minorHAnsi" w:hAnsiTheme="minorHAnsi" w:cstheme="minorHAnsi"/>
          <w:iCs/>
        </w:rPr>
        <w:t>I</w:t>
      </w:r>
      <w:r w:rsidR="004D625F" w:rsidRPr="007860DF">
        <w:rPr>
          <w:rFonts w:asciiTheme="minorHAnsi" w:hAnsiTheme="minorHAnsi" w:cstheme="minorHAnsi"/>
          <w:iCs/>
        </w:rPr>
        <w:t xml:space="preserve">zstrādāt maksas noteikšanas sistēmu par </w:t>
      </w:r>
      <w:r w:rsidR="00F3750E">
        <w:rPr>
          <w:rFonts w:asciiTheme="minorHAnsi" w:hAnsiTheme="minorHAnsi" w:cstheme="minorHAnsi"/>
          <w:iCs/>
        </w:rPr>
        <w:t xml:space="preserve">LVRTC </w:t>
      </w:r>
      <w:r w:rsidR="004D625F" w:rsidRPr="007860DF">
        <w:rPr>
          <w:rFonts w:asciiTheme="minorHAnsi" w:hAnsiTheme="minorHAnsi" w:cstheme="minorHAnsi"/>
          <w:iCs/>
        </w:rPr>
        <w:t>infrastruktūras izmantošanu, kas nodrošina vienādas konkurences iespējas dažādos valsts reģionos (LVRTC noteiktā optiskā tīkla vidējās jūdzes nomas maksa par tīkla km to neveicina)</w:t>
      </w:r>
      <w:r>
        <w:rPr>
          <w:rFonts w:asciiTheme="minorHAnsi" w:hAnsiTheme="minorHAnsi" w:cstheme="minorHAnsi"/>
          <w:iCs/>
        </w:rPr>
        <w:t>.</w:t>
      </w:r>
    </w:p>
    <w:p w14:paraId="37B37091" w14:textId="16EE138E" w:rsidR="004D625F" w:rsidRPr="007860DF" w:rsidRDefault="00D84F0E" w:rsidP="007E4325">
      <w:pPr>
        <w:pStyle w:val="BodyText"/>
        <w:numPr>
          <w:ilvl w:val="0"/>
          <w:numId w:val="38"/>
        </w:numPr>
        <w:ind w:left="714" w:hanging="357"/>
        <w:jc w:val="both"/>
        <w:rPr>
          <w:rFonts w:asciiTheme="minorHAnsi" w:hAnsiTheme="minorHAnsi" w:cstheme="minorHAnsi"/>
          <w:iCs/>
        </w:rPr>
      </w:pPr>
      <w:r>
        <w:rPr>
          <w:rFonts w:asciiTheme="minorHAnsi" w:hAnsiTheme="minorHAnsi" w:cstheme="minorHAnsi"/>
          <w:iCs/>
        </w:rPr>
        <w:t>I</w:t>
      </w:r>
      <w:r w:rsidR="004D625F" w:rsidRPr="007860DF">
        <w:rPr>
          <w:rFonts w:asciiTheme="minorHAnsi" w:hAnsiTheme="minorHAnsi" w:cstheme="minorHAnsi"/>
          <w:iCs/>
        </w:rPr>
        <w:t>zvirzīt komersantiem konkrētus noteikumus attiecībā uz izmantotās infrastruktūras stabilitāti un atbilstību būvniecības regulējumam, nepieļaut normatīvajiem aktiem neatbilstošas un patvaļīgi izveidotas infrastruktūras izmantošanu (piemēram, nelegāli pa gaisu izvilktie Ethernet tīkla kabeļi pilsētās).</w:t>
      </w:r>
    </w:p>
    <w:p w14:paraId="662205AC" w14:textId="77777777" w:rsidR="004D625F" w:rsidRPr="007860DF" w:rsidRDefault="004D625F" w:rsidP="00BA7499">
      <w:pPr>
        <w:pStyle w:val="BodyText"/>
        <w:rPr>
          <w:rFonts w:asciiTheme="minorHAnsi" w:hAnsiTheme="minorHAnsi" w:cstheme="minorHAnsi"/>
        </w:rPr>
      </w:pPr>
    </w:p>
    <w:p w14:paraId="3F8FD492" w14:textId="04F091F9" w:rsidR="004D625F" w:rsidRPr="005F6292" w:rsidRDefault="004020C5" w:rsidP="00B31CBB">
      <w:pPr>
        <w:pStyle w:val="BodyText"/>
        <w:keepNext/>
        <w:rPr>
          <w:rFonts w:asciiTheme="minorHAnsi" w:hAnsiTheme="minorHAnsi" w:cstheme="minorHAnsi"/>
          <w:b/>
          <w:bCs/>
          <w:color w:val="A32020" w:themeColor="text2"/>
          <w:sz w:val="22"/>
          <w:szCs w:val="22"/>
          <w:u w:val="single"/>
        </w:rPr>
      </w:pPr>
      <w:r w:rsidRPr="005F6292">
        <w:rPr>
          <w:rFonts w:asciiTheme="minorHAnsi" w:hAnsiTheme="minorHAnsi" w:cstheme="minorHAnsi"/>
          <w:b/>
          <w:bCs/>
          <w:color w:val="A32020" w:themeColor="text2"/>
          <w:sz w:val="22"/>
          <w:szCs w:val="22"/>
          <w:u w:val="single"/>
        </w:rPr>
        <w:t xml:space="preserve">5. </w:t>
      </w:r>
      <w:r w:rsidR="004D625F" w:rsidRPr="005F6292">
        <w:rPr>
          <w:rFonts w:asciiTheme="minorHAnsi" w:hAnsiTheme="minorHAnsi" w:cstheme="minorHAnsi"/>
          <w:b/>
          <w:bCs/>
          <w:color w:val="A32020" w:themeColor="text2"/>
          <w:sz w:val="22"/>
          <w:szCs w:val="22"/>
          <w:u w:val="single"/>
        </w:rPr>
        <w:t>Platjoslas kompetences centra darbība Latvijā</w:t>
      </w:r>
    </w:p>
    <w:p w14:paraId="0C315FFD" w14:textId="384F76BF" w:rsidR="004D625F" w:rsidRPr="007860DF" w:rsidRDefault="00B8197E" w:rsidP="004157DD">
      <w:pPr>
        <w:pStyle w:val="BodyText"/>
        <w:jc w:val="both"/>
        <w:rPr>
          <w:rFonts w:asciiTheme="minorHAnsi" w:hAnsiTheme="minorHAnsi" w:cstheme="minorHAnsi"/>
        </w:rPr>
      </w:pPr>
      <w:r w:rsidRPr="007860DF">
        <w:rPr>
          <w:rFonts w:asciiTheme="minorHAnsi" w:hAnsiTheme="minorHAnsi" w:cstheme="minorHAnsi"/>
        </w:rPr>
        <w:t>Kopš 2019. gada aprīļa Latvijā Platjoslas kompetences centra (LPKC) darbības izpilda Satiksmes ministrija (Sakaru departaments) saskaņā ar Satiksmes ministrijas nolikuma 5. punkta 2.</w:t>
      </w:r>
      <w:r w:rsidRPr="007860DF">
        <w:rPr>
          <w:rFonts w:asciiTheme="minorHAnsi" w:hAnsiTheme="minorHAnsi" w:cstheme="minorHAnsi"/>
          <w:vertAlign w:val="superscript"/>
        </w:rPr>
        <w:t>3</w:t>
      </w:r>
      <w:r w:rsidRPr="007860DF">
        <w:rPr>
          <w:rFonts w:asciiTheme="minorHAnsi" w:hAnsiTheme="minorHAnsi" w:cstheme="minorHAnsi"/>
        </w:rPr>
        <w:t xml:space="preserve"> apakšpunktu. Šī centra mērķis ir nodrošināt platjoslas politikas plānošanu un sniegt nepieciešamo informāciju publiskā un privātā sektora ieinteresētajām personām saistībā ar platjoslas attīstību Latvijā. Platjoslas kompetences centra darbības ir cieši integrētas ar Satiksmes ministrijas Sakaru departamenta darbību, jo tiek iesaistīti vieni un tie paši speciālisti un tiek nodrošināta efektīva resursu izmantošanas un kompetences koncentrācija.</w:t>
      </w:r>
    </w:p>
    <w:p w14:paraId="65577748" w14:textId="04F39090" w:rsidR="004D625F" w:rsidRDefault="00B8197E" w:rsidP="00B8197E">
      <w:pPr>
        <w:pStyle w:val="BodyText"/>
        <w:spacing w:after="0"/>
        <w:rPr>
          <w:rFonts w:asciiTheme="minorHAnsi" w:hAnsiTheme="minorHAnsi" w:cstheme="minorHAnsi"/>
        </w:rPr>
      </w:pPr>
      <w:r w:rsidRPr="007860DF">
        <w:rPr>
          <w:rFonts w:asciiTheme="minorHAnsi" w:hAnsiTheme="minorHAnsi" w:cstheme="minorHAnsi"/>
        </w:rPr>
        <w:t xml:space="preserve">Projekta ietvaros tiek sniegti šādi ieteikumi Platjoslas kompetences centra </w:t>
      </w:r>
      <w:r w:rsidR="00D068D3" w:rsidRPr="007860DF">
        <w:rPr>
          <w:rFonts w:asciiTheme="minorHAnsi" w:hAnsiTheme="minorHAnsi" w:cstheme="minorHAnsi"/>
        </w:rPr>
        <w:t xml:space="preserve">turpmākai </w:t>
      </w:r>
      <w:r w:rsidRPr="007860DF">
        <w:rPr>
          <w:rFonts w:asciiTheme="minorHAnsi" w:hAnsiTheme="minorHAnsi" w:cstheme="minorHAnsi"/>
        </w:rPr>
        <w:t>darbībai:</w:t>
      </w:r>
    </w:p>
    <w:p w14:paraId="0EFD87E8" w14:textId="77777777" w:rsidR="00C22407" w:rsidRDefault="00C22407" w:rsidP="00B8197E">
      <w:pPr>
        <w:pStyle w:val="BodyText"/>
        <w:spacing w:after="0"/>
        <w:rPr>
          <w:rFonts w:asciiTheme="minorHAnsi" w:hAnsiTheme="minorHAnsi" w:cstheme="minorHAnsi"/>
        </w:rPr>
      </w:pPr>
    </w:p>
    <w:p w14:paraId="35E03FF8" w14:textId="77777777" w:rsidR="00C22407" w:rsidRPr="00C22407" w:rsidRDefault="00C22407" w:rsidP="00C22407">
      <w:pPr>
        <w:numPr>
          <w:ilvl w:val="0"/>
          <w:numId w:val="39"/>
        </w:numPr>
        <w:spacing w:after="0"/>
        <w:jc w:val="both"/>
        <w:rPr>
          <w:rFonts w:asciiTheme="minorHAnsi" w:hAnsiTheme="minorHAnsi" w:cstheme="minorHAnsi"/>
          <w:iCs/>
          <w:lang w:val="lv-LV"/>
        </w:rPr>
      </w:pPr>
      <w:bookmarkStart w:id="5" w:name="_Hlk54891937"/>
      <w:r w:rsidRPr="00C22407">
        <w:rPr>
          <w:rFonts w:asciiTheme="minorHAnsi" w:hAnsiTheme="minorHAnsi" w:cstheme="minorHAnsi"/>
          <w:b/>
          <w:iCs/>
          <w:color w:val="A32020" w:themeColor="accent1"/>
          <w:lang w:val="lv-LV"/>
        </w:rPr>
        <w:t>Veicināt publicitāti</w:t>
      </w:r>
      <w:r w:rsidRPr="00C22407">
        <w:rPr>
          <w:rFonts w:asciiTheme="minorHAnsi" w:hAnsiTheme="minorHAnsi" w:cstheme="minorHAnsi"/>
          <w:iCs/>
          <w:lang w:val="lv-LV"/>
        </w:rPr>
        <w:t xml:space="preserve"> par Platjoslas kompetences centra darbībām, iespējām un pievienoto vērtību.</w:t>
      </w:r>
    </w:p>
    <w:p w14:paraId="7702DF5D" w14:textId="77777777" w:rsidR="00C22407" w:rsidRPr="00C22407" w:rsidRDefault="00C22407" w:rsidP="00C22407">
      <w:pPr>
        <w:numPr>
          <w:ilvl w:val="0"/>
          <w:numId w:val="39"/>
        </w:numPr>
        <w:spacing w:after="0"/>
        <w:jc w:val="both"/>
        <w:rPr>
          <w:rFonts w:asciiTheme="minorHAnsi" w:hAnsiTheme="minorHAnsi" w:cstheme="minorHAnsi"/>
          <w:iCs/>
          <w:lang w:val="lv-LV"/>
        </w:rPr>
      </w:pPr>
      <w:r w:rsidRPr="00C22407">
        <w:rPr>
          <w:rFonts w:asciiTheme="minorHAnsi" w:hAnsiTheme="minorHAnsi" w:cstheme="minorHAnsi"/>
          <w:iCs/>
          <w:lang w:val="lv-LV"/>
        </w:rPr>
        <w:t>Informēt Latvijas Pašvaldību savienību un pašvaldības par CEF2</w:t>
      </w:r>
      <w:r w:rsidRPr="00C22407">
        <w:rPr>
          <w:rFonts w:asciiTheme="minorHAnsi" w:hAnsiTheme="minorHAnsi" w:cstheme="minorHAnsi"/>
          <w:b/>
          <w:iCs/>
          <w:color w:val="A32020" w:themeColor="accent1"/>
          <w:lang w:val="lv-LV"/>
        </w:rPr>
        <w:t xml:space="preserve"> </w:t>
      </w:r>
      <w:r w:rsidRPr="00C22407">
        <w:rPr>
          <w:rFonts w:asciiTheme="minorHAnsi" w:hAnsiTheme="minorHAnsi" w:cstheme="minorHAnsi"/>
          <w:iCs/>
          <w:lang w:val="lv-LV"/>
        </w:rPr>
        <w:t xml:space="preserve">projektu iespējām, nepieciešamības gadījumā nodrošināt konsultatīvo atbalstu. Iegūt atgriezenisko saiti no pašvaldībām par CEF2 ieviešanas progresu, izaicinājumiem un nepieciešamajām izmaiņām. Konsultēt plānošanas reģionus un pašvaldības par citiem jau esošajiem vai plānotajiem platjoslas projektiem, piemēram, 5G. </w:t>
      </w:r>
    </w:p>
    <w:p w14:paraId="443FDD8F" w14:textId="77777777" w:rsidR="00C22407" w:rsidRPr="00C22407" w:rsidRDefault="00C22407" w:rsidP="00C22407">
      <w:pPr>
        <w:numPr>
          <w:ilvl w:val="0"/>
          <w:numId w:val="39"/>
        </w:numPr>
        <w:spacing w:after="0"/>
        <w:jc w:val="both"/>
        <w:rPr>
          <w:rFonts w:asciiTheme="minorHAnsi" w:hAnsiTheme="minorHAnsi" w:cstheme="minorHAnsi"/>
          <w:iCs/>
          <w:lang w:val="lv-LV"/>
        </w:rPr>
      </w:pPr>
      <w:r w:rsidRPr="00C22407">
        <w:rPr>
          <w:rFonts w:asciiTheme="minorHAnsi" w:hAnsiTheme="minorHAnsi" w:cstheme="minorHAnsi"/>
          <w:b/>
          <w:iCs/>
          <w:color w:val="A32020" w:themeColor="accent1"/>
          <w:lang w:val="lv-LV"/>
        </w:rPr>
        <w:t>Uzraudzīt platjoslas projektu ieviešanas progresu,</w:t>
      </w:r>
      <w:r w:rsidRPr="00C22407">
        <w:rPr>
          <w:rFonts w:asciiTheme="minorHAnsi" w:hAnsiTheme="minorHAnsi" w:cstheme="minorHAnsi"/>
          <w:iCs/>
          <w:lang w:val="lv-LV"/>
        </w:rPr>
        <w:t xml:space="preserve"> nepieciešamības gadījumā nodrošināt konsultatīvo atbalstu, tai skaitā par labās prakses projektiem citās valstīs, finansējuma iespējām un tehnoloģiju attīstību.</w:t>
      </w:r>
    </w:p>
    <w:p w14:paraId="61238AA4" w14:textId="77777777" w:rsidR="00C22407" w:rsidRPr="00C22407" w:rsidRDefault="00C22407" w:rsidP="00C22407">
      <w:pPr>
        <w:numPr>
          <w:ilvl w:val="0"/>
          <w:numId w:val="39"/>
        </w:numPr>
        <w:spacing w:after="0"/>
        <w:jc w:val="both"/>
        <w:rPr>
          <w:rFonts w:asciiTheme="minorHAnsi" w:hAnsiTheme="minorHAnsi" w:cstheme="minorHAnsi"/>
          <w:iCs/>
          <w:lang w:val="lv-LV"/>
        </w:rPr>
      </w:pPr>
      <w:r w:rsidRPr="00C22407">
        <w:rPr>
          <w:rFonts w:asciiTheme="minorHAnsi" w:hAnsiTheme="minorHAnsi" w:cstheme="minorHAnsi"/>
          <w:iCs/>
          <w:lang w:val="lv-LV"/>
        </w:rPr>
        <w:t xml:space="preserve">Būt </w:t>
      </w:r>
      <w:r w:rsidRPr="00C22407">
        <w:rPr>
          <w:rFonts w:asciiTheme="minorHAnsi" w:hAnsiTheme="minorHAnsi" w:cstheme="minorHAnsi"/>
          <w:b/>
          <w:iCs/>
          <w:color w:val="A32020" w:themeColor="accent1"/>
          <w:lang w:val="lv-LV"/>
        </w:rPr>
        <w:t>koordinatoram un kompetences līderim dažādiem 5G ieviešanas projektiem</w:t>
      </w:r>
      <w:r w:rsidRPr="00C22407">
        <w:rPr>
          <w:rFonts w:asciiTheme="minorHAnsi" w:hAnsiTheme="minorHAnsi" w:cstheme="minorHAnsi"/>
          <w:iCs/>
          <w:lang w:val="lv-LV"/>
        </w:rPr>
        <w:t xml:space="preserve"> Latvijā, tostarp Rail Baltica 5G koridors, Via Baltica 5G koridors un mobilo operatoru projekti. Organizēt regulāras sanāksmes dažādām iesaistītajām pusēm, lai nodrošinātu projektu nepārklāšanos un koordinētu ieviešanu. </w:t>
      </w:r>
    </w:p>
    <w:p w14:paraId="2B8AB1A9" w14:textId="77777777" w:rsidR="00C22407" w:rsidRPr="00C22407" w:rsidRDefault="00C22407" w:rsidP="00C22407">
      <w:pPr>
        <w:numPr>
          <w:ilvl w:val="0"/>
          <w:numId w:val="39"/>
        </w:numPr>
        <w:spacing w:after="0"/>
        <w:jc w:val="both"/>
        <w:rPr>
          <w:rFonts w:asciiTheme="minorHAnsi" w:hAnsiTheme="minorHAnsi" w:cstheme="minorHAnsi"/>
          <w:iCs/>
          <w:lang w:val="lv-LV"/>
        </w:rPr>
      </w:pPr>
      <w:r w:rsidRPr="00C22407">
        <w:rPr>
          <w:rFonts w:asciiTheme="minorHAnsi" w:hAnsiTheme="minorHAnsi" w:cstheme="minorHAnsi"/>
          <w:iCs/>
          <w:lang w:val="lv-LV"/>
        </w:rPr>
        <w:t xml:space="preserve">Būt </w:t>
      </w:r>
      <w:r w:rsidRPr="00C22407">
        <w:rPr>
          <w:rFonts w:asciiTheme="minorHAnsi" w:hAnsiTheme="minorHAnsi" w:cstheme="minorHAnsi"/>
          <w:b/>
          <w:iCs/>
          <w:color w:val="A32020" w:themeColor="accent1"/>
          <w:lang w:val="lv-LV"/>
        </w:rPr>
        <w:t>iniciatoram attiecībā uz CEF2 izmantošanas iespējām</w:t>
      </w:r>
      <w:r w:rsidRPr="00C22407">
        <w:rPr>
          <w:rFonts w:asciiTheme="minorHAnsi" w:hAnsiTheme="minorHAnsi" w:cstheme="minorHAnsi"/>
          <w:iCs/>
          <w:lang w:val="lv-LV"/>
        </w:rPr>
        <w:t>, veicinot gan Satiksmes ministrijas, gan citu iesaistīto pušu pieteikšanos CEF2 finansējumam.</w:t>
      </w:r>
    </w:p>
    <w:p w14:paraId="02CE7272" w14:textId="77777777" w:rsidR="00C22407" w:rsidRPr="00C22407" w:rsidRDefault="00C22407" w:rsidP="00C22407">
      <w:pPr>
        <w:numPr>
          <w:ilvl w:val="0"/>
          <w:numId w:val="39"/>
        </w:numPr>
        <w:spacing w:after="0"/>
        <w:jc w:val="both"/>
        <w:rPr>
          <w:rFonts w:asciiTheme="minorHAnsi" w:hAnsiTheme="minorHAnsi" w:cstheme="minorHAnsi"/>
          <w:iCs/>
          <w:lang w:val="lv-LV"/>
        </w:rPr>
      </w:pPr>
      <w:r w:rsidRPr="00C22407">
        <w:rPr>
          <w:rFonts w:asciiTheme="minorHAnsi" w:hAnsiTheme="minorHAnsi" w:cstheme="minorHAnsi"/>
          <w:iCs/>
          <w:lang w:val="lv-LV"/>
        </w:rPr>
        <w:t xml:space="preserve">Aktīvāk sadarboties ar </w:t>
      </w:r>
      <w:r w:rsidRPr="00C22407">
        <w:rPr>
          <w:rFonts w:asciiTheme="minorHAnsi" w:hAnsiTheme="minorHAnsi" w:cstheme="minorHAnsi"/>
          <w:b/>
          <w:iCs/>
          <w:color w:val="A32020" w:themeColor="accent1"/>
          <w:lang w:val="lv-LV"/>
        </w:rPr>
        <w:t>dažādām nozaru ministrijām</w:t>
      </w:r>
      <w:r w:rsidRPr="00C22407">
        <w:rPr>
          <w:rFonts w:asciiTheme="minorHAnsi" w:hAnsiTheme="minorHAnsi" w:cstheme="minorHAnsi"/>
          <w:iCs/>
          <w:lang w:val="lv-LV"/>
        </w:rPr>
        <w:t xml:space="preserve"> attiecībā uz interneta pieejas pakalpojumu nodrošinājumu un izmantošanu. Sadarbība attiektos gan uz politikas plānošanu, gan politikas ieviešanu, piemēram, interneta pakalpojumu pieejamība izglītības iestādēm, veselības iestādēm un kultūras iestādēm.</w:t>
      </w:r>
    </w:p>
    <w:p w14:paraId="45092EEB" w14:textId="77777777" w:rsidR="00C22407" w:rsidRPr="00C22407" w:rsidRDefault="00C22407" w:rsidP="00C22407">
      <w:pPr>
        <w:numPr>
          <w:ilvl w:val="0"/>
          <w:numId w:val="39"/>
        </w:numPr>
        <w:spacing w:after="0"/>
        <w:jc w:val="both"/>
        <w:rPr>
          <w:rFonts w:asciiTheme="minorHAnsi" w:hAnsiTheme="minorHAnsi" w:cstheme="minorHAnsi"/>
          <w:iCs/>
          <w:lang w:val="lv-LV"/>
        </w:rPr>
      </w:pPr>
      <w:r w:rsidRPr="00C22407">
        <w:rPr>
          <w:rFonts w:asciiTheme="minorHAnsi" w:hAnsiTheme="minorHAnsi" w:cstheme="minorHAnsi"/>
          <w:iCs/>
          <w:lang w:val="lv-LV"/>
        </w:rPr>
        <w:t xml:space="preserve">Nepieciešamības gadījumā, ja finansējums platjoslas interneta attīstībai tiek nodrošināts no ELFLA vai ERAF līdzekļiem, sadarboties ar </w:t>
      </w:r>
      <w:r w:rsidRPr="00C22407">
        <w:rPr>
          <w:rFonts w:asciiTheme="minorHAnsi" w:hAnsiTheme="minorHAnsi" w:cstheme="minorHAnsi"/>
          <w:b/>
          <w:iCs/>
          <w:color w:val="A32020" w:themeColor="accent1"/>
          <w:lang w:val="lv-LV"/>
        </w:rPr>
        <w:t>DG REGIO un DG AGRI</w:t>
      </w:r>
      <w:r w:rsidRPr="00C22407">
        <w:rPr>
          <w:rFonts w:asciiTheme="minorHAnsi" w:hAnsiTheme="minorHAnsi" w:cstheme="minorHAnsi"/>
          <w:iCs/>
          <w:lang w:val="lv-LV"/>
        </w:rPr>
        <w:t xml:space="preserve"> attiecībā uz projektu plānošanu un ieviešanas uzraudzību.</w:t>
      </w:r>
    </w:p>
    <w:p w14:paraId="0C59CD5C" w14:textId="77777777" w:rsidR="00C22407" w:rsidRPr="00C22407" w:rsidRDefault="00C22407" w:rsidP="00C22407">
      <w:pPr>
        <w:numPr>
          <w:ilvl w:val="0"/>
          <w:numId w:val="39"/>
        </w:numPr>
        <w:spacing w:after="0"/>
        <w:jc w:val="both"/>
        <w:rPr>
          <w:rFonts w:asciiTheme="minorHAnsi" w:hAnsiTheme="minorHAnsi" w:cstheme="minorHAnsi"/>
          <w:iCs/>
          <w:lang w:val="lv-LV"/>
        </w:rPr>
      </w:pPr>
      <w:r w:rsidRPr="00C22407">
        <w:rPr>
          <w:rFonts w:asciiTheme="minorHAnsi" w:hAnsiTheme="minorHAnsi" w:cstheme="minorHAnsi"/>
          <w:iCs/>
          <w:lang w:val="lv-LV"/>
        </w:rPr>
        <w:t xml:space="preserve">Palīdzēt </w:t>
      </w:r>
      <w:r w:rsidRPr="00C22407">
        <w:rPr>
          <w:rFonts w:asciiTheme="minorHAnsi" w:hAnsiTheme="minorHAnsi" w:cstheme="minorHAnsi"/>
          <w:b/>
          <w:iCs/>
          <w:color w:val="A32020" w:themeColor="accent1"/>
          <w:lang w:val="lv-LV"/>
        </w:rPr>
        <w:t>mazināt administratīvo slogu</w:t>
      </w:r>
      <w:r w:rsidRPr="00C22407">
        <w:rPr>
          <w:rFonts w:asciiTheme="minorHAnsi" w:hAnsiTheme="minorHAnsi" w:cstheme="minorHAnsi"/>
          <w:iCs/>
          <w:lang w:val="lv-LV"/>
        </w:rPr>
        <w:t>, kas ir saistīts ar optiskā interneta izbūvi, kā arī pēc iespējas veicināt mobilo sakaru torņu celtniecību.</w:t>
      </w:r>
    </w:p>
    <w:p w14:paraId="6C2800AF" w14:textId="77777777" w:rsidR="00C22407" w:rsidRPr="00C22407" w:rsidRDefault="00C22407" w:rsidP="00C22407">
      <w:pPr>
        <w:numPr>
          <w:ilvl w:val="0"/>
          <w:numId w:val="39"/>
        </w:numPr>
        <w:spacing w:after="0"/>
        <w:jc w:val="both"/>
        <w:rPr>
          <w:rFonts w:asciiTheme="minorHAnsi" w:hAnsiTheme="minorHAnsi" w:cstheme="minorHAnsi"/>
          <w:iCs/>
          <w:lang w:val="lv-LV"/>
        </w:rPr>
      </w:pPr>
      <w:r w:rsidRPr="00C22407">
        <w:rPr>
          <w:rFonts w:asciiTheme="minorHAnsi" w:hAnsiTheme="minorHAnsi" w:cstheme="minorHAnsi"/>
          <w:iCs/>
          <w:lang w:val="lv-LV"/>
        </w:rPr>
        <w:t xml:space="preserve">Izvērtēt, vai Latvijā būtu attīstāmas </w:t>
      </w:r>
      <w:r w:rsidRPr="00C22407">
        <w:rPr>
          <w:rFonts w:asciiTheme="minorHAnsi" w:hAnsiTheme="minorHAnsi" w:cstheme="minorHAnsi"/>
          <w:b/>
          <w:iCs/>
          <w:color w:val="A32020" w:themeColor="accent1"/>
          <w:lang w:val="lv-LV"/>
        </w:rPr>
        <w:t xml:space="preserve">kopienas iniciatīvas </w:t>
      </w:r>
      <w:r w:rsidRPr="00C22407">
        <w:rPr>
          <w:rFonts w:asciiTheme="minorHAnsi" w:hAnsiTheme="minorHAnsi" w:cstheme="minorHAnsi"/>
          <w:iCs/>
          <w:lang w:val="lv-LV"/>
        </w:rPr>
        <w:t>attiecībā uz platjoslas interneta attīstību, un gadījumā, ja tiek pieņemts lēmums par kopienas iniciatīvu attīstību, tad LPKC sadarbībā ar partneriem veicināt kopienas iniciatīvu attīstību.</w:t>
      </w:r>
    </w:p>
    <w:p w14:paraId="55AF379A" w14:textId="77777777" w:rsidR="00C22407" w:rsidRPr="00C22407" w:rsidRDefault="00C22407" w:rsidP="00C22407">
      <w:pPr>
        <w:numPr>
          <w:ilvl w:val="0"/>
          <w:numId w:val="39"/>
        </w:numPr>
        <w:jc w:val="both"/>
        <w:rPr>
          <w:rFonts w:asciiTheme="minorHAnsi" w:hAnsiTheme="minorHAnsi" w:cstheme="minorHAnsi"/>
          <w:iCs/>
          <w:lang w:val="lv-LV"/>
        </w:rPr>
      </w:pPr>
      <w:r w:rsidRPr="00C22407">
        <w:rPr>
          <w:rFonts w:asciiTheme="minorHAnsi" w:hAnsiTheme="minorHAnsi" w:cstheme="minorHAnsi"/>
          <w:iCs/>
          <w:lang w:val="lv-LV"/>
        </w:rPr>
        <w:t xml:space="preserve">Iniciēt nepieciešamās </w:t>
      </w:r>
      <w:r w:rsidRPr="00C22407">
        <w:rPr>
          <w:rFonts w:asciiTheme="minorHAnsi" w:hAnsiTheme="minorHAnsi" w:cstheme="minorHAnsi"/>
          <w:b/>
          <w:iCs/>
          <w:color w:val="A32020" w:themeColor="accent1"/>
          <w:lang w:val="lv-LV"/>
        </w:rPr>
        <w:t>likumdošanas izmaiņas</w:t>
      </w:r>
      <w:r w:rsidRPr="00C22407">
        <w:rPr>
          <w:rFonts w:asciiTheme="minorHAnsi" w:hAnsiTheme="minorHAnsi" w:cstheme="minorHAnsi"/>
          <w:iCs/>
          <w:lang w:val="lv-LV"/>
        </w:rPr>
        <w:t xml:space="preserve">, piemēram, lai atvieglotu nosacījumus optiskā tīkla kabeļa ievilkšanas nosacījumus, nodrošinātu ātrāku un efektīvāku dokumentu apstrādi Būvniecības informācijas sistēmā. </w:t>
      </w:r>
    </w:p>
    <w:bookmarkEnd w:id="5"/>
    <w:p w14:paraId="5B1FA914" w14:textId="77777777" w:rsidR="00D84F0E" w:rsidRPr="007860DF" w:rsidRDefault="00D84F0E" w:rsidP="00B8197E">
      <w:pPr>
        <w:pStyle w:val="BodyText"/>
        <w:spacing w:after="0"/>
        <w:rPr>
          <w:rFonts w:asciiTheme="minorHAnsi" w:hAnsiTheme="minorHAnsi" w:cstheme="minorHAnsi"/>
        </w:rPr>
      </w:pPr>
    </w:p>
    <w:p w14:paraId="1811E2F4" w14:textId="77777777" w:rsidR="00C22407" w:rsidRDefault="00C22407" w:rsidP="00B8197E">
      <w:pPr>
        <w:pStyle w:val="BodyText"/>
        <w:jc w:val="both"/>
        <w:rPr>
          <w:rFonts w:asciiTheme="minorHAnsi" w:hAnsiTheme="minorHAnsi" w:cstheme="minorHAnsi"/>
          <w:b/>
          <w:iCs/>
          <w:color w:val="A32020" w:themeColor="accent1"/>
        </w:rPr>
      </w:pPr>
    </w:p>
    <w:p w14:paraId="7DC9219A" w14:textId="5BB3B41F" w:rsidR="00B8197E" w:rsidRPr="007860DF" w:rsidRDefault="00B8197E" w:rsidP="00B8197E">
      <w:pPr>
        <w:pStyle w:val="BodyText"/>
        <w:jc w:val="both"/>
        <w:rPr>
          <w:rFonts w:asciiTheme="minorHAnsi" w:hAnsiTheme="minorHAnsi" w:cstheme="minorHAnsi"/>
          <w:iCs/>
        </w:rPr>
      </w:pPr>
      <w:r w:rsidRPr="007860DF">
        <w:rPr>
          <w:rFonts w:asciiTheme="minorHAnsi" w:hAnsiTheme="minorHAnsi" w:cstheme="minorHAnsi"/>
          <w:iCs/>
        </w:rPr>
        <w:lastRenderedPageBreak/>
        <w:t>Ņemot vērā pieejamo finansējumu, īstenojamo projektu apjomu un interneta lietotāju skaitu, Platjoslas kompetences centra aktivitātes ir integrētas ar Sakaru departamenta darbību, tādēļ, nākotnē realizējot vairāk funkcij</w:t>
      </w:r>
      <w:r w:rsidR="00984D48">
        <w:rPr>
          <w:rFonts w:asciiTheme="minorHAnsi" w:hAnsiTheme="minorHAnsi" w:cstheme="minorHAnsi"/>
          <w:iCs/>
        </w:rPr>
        <w:t>u</w:t>
      </w:r>
      <w:r w:rsidRPr="007860DF">
        <w:rPr>
          <w:rFonts w:asciiTheme="minorHAnsi" w:hAnsiTheme="minorHAnsi" w:cstheme="minorHAnsi"/>
          <w:iCs/>
        </w:rPr>
        <w:t>, izvērtēt</w:t>
      </w:r>
      <w:r w:rsidR="00984D48">
        <w:rPr>
          <w:rFonts w:asciiTheme="minorHAnsi" w:hAnsiTheme="minorHAnsi" w:cstheme="minorHAnsi"/>
          <w:iCs/>
        </w:rPr>
        <w:t>,</w:t>
      </w:r>
      <w:r w:rsidRPr="007860DF">
        <w:rPr>
          <w:rFonts w:asciiTheme="minorHAnsi" w:hAnsiTheme="minorHAnsi" w:cstheme="minorHAnsi"/>
          <w:iCs/>
        </w:rPr>
        <w:t xml:space="preserve"> vai tās </w:t>
      </w:r>
      <w:r w:rsidRPr="007860DF">
        <w:rPr>
          <w:rFonts w:asciiTheme="minorHAnsi" w:hAnsiTheme="minorHAnsi" w:cstheme="minorHAnsi"/>
          <w:b/>
          <w:iCs/>
          <w:color w:val="A32020" w:themeColor="accent1"/>
        </w:rPr>
        <w:t>realizējamas Platjoslas kompetences centra</w:t>
      </w:r>
      <w:r w:rsidRPr="007860DF">
        <w:rPr>
          <w:rFonts w:asciiTheme="minorHAnsi" w:hAnsiTheme="minorHAnsi" w:cstheme="minorHAnsi"/>
          <w:iCs/>
        </w:rPr>
        <w:t xml:space="preserve"> vai Sakaru departamenta ietvaros</w:t>
      </w:r>
      <w:r w:rsidR="00984D48">
        <w:rPr>
          <w:rFonts w:asciiTheme="minorHAnsi" w:hAnsiTheme="minorHAnsi" w:cstheme="minorHAnsi"/>
          <w:iCs/>
        </w:rPr>
        <w:t>,</w:t>
      </w:r>
      <w:r w:rsidRPr="007860DF">
        <w:rPr>
          <w:rFonts w:asciiTheme="minorHAnsi" w:hAnsiTheme="minorHAnsi" w:cstheme="minorHAnsi"/>
          <w:iCs/>
        </w:rPr>
        <w:t xml:space="preserve"> un vai ir nepieciešams papildus finansējums LPKC funkciju īstenošanai Sakaru departamenta ietvaros.</w:t>
      </w:r>
    </w:p>
    <w:p w14:paraId="5DCEB1D6" w14:textId="77777777" w:rsidR="00B8197E" w:rsidRPr="005F6292" w:rsidRDefault="00B8197E" w:rsidP="00BA7499">
      <w:pPr>
        <w:pStyle w:val="BodyText"/>
        <w:rPr>
          <w:rFonts w:asciiTheme="minorHAnsi" w:hAnsiTheme="minorHAnsi" w:cstheme="minorHAnsi"/>
          <w:sz w:val="22"/>
          <w:szCs w:val="22"/>
        </w:rPr>
      </w:pPr>
    </w:p>
    <w:p w14:paraId="682E4CFF" w14:textId="0F010C18" w:rsidR="004D625F" w:rsidRPr="005F6292" w:rsidRDefault="004020C5" w:rsidP="00B17C9A">
      <w:pPr>
        <w:pStyle w:val="BodyText"/>
        <w:keepNext/>
        <w:rPr>
          <w:rFonts w:asciiTheme="minorHAnsi" w:hAnsiTheme="minorHAnsi" w:cstheme="minorHAnsi"/>
          <w:b/>
          <w:bCs/>
          <w:color w:val="A32020" w:themeColor="text2"/>
          <w:sz w:val="22"/>
          <w:szCs w:val="22"/>
          <w:u w:val="single"/>
        </w:rPr>
      </w:pPr>
      <w:r w:rsidRPr="005F6292">
        <w:rPr>
          <w:rFonts w:asciiTheme="minorHAnsi" w:hAnsiTheme="minorHAnsi" w:cstheme="minorHAnsi"/>
          <w:b/>
          <w:bCs/>
          <w:color w:val="A32020" w:themeColor="text2"/>
          <w:sz w:val="22"/>
          <w:szCs w:val="22"/>
          <w:u w:val="single"/>
        </w:rPr>
        <w:t xml:space="preserve">6. </w:t>
      </w:r>
      <w:r w:rsidR="004D625F" w:rsidRPr="005F6292">
        <w:rPr>
          <w:rFonts w:asciiTheme="minorHAnsi" w:hAnsiTheme="minorHAnsi" w:cstheme="minorHAnsi"/>
          <w:b/>
          <w:bCs/>
          <w:color w:val="A32020" w:themeColor="text2"/>
          <w:sz w:val="22"/>
          <w:szCs w:val="22"/>
          <w:u w:val="single"/>
        </w:rPr>
        <w:t>Platjoslas pārklājuma un attīstības uzraudzības mehānismi</w:t>
      </w:r>
    </w:p>
    <w:p w14:paraId="7EE6AC1E" w14:textId="52BB5183" w:rsidR="00D2680D" w:rsidRPr="007860DF" w:rsidRDefault="00DB03C1" w:rsidP="007208DA">
      <w:pPr>
        <w:pStyle w:val="BodyText"/>
        <w:jc w:val="both"/>
        <w:rPr>
          <w:rFonts w:asciiTheme="minorHAnsi" w:hAnsiTheme="minorHAnsi" w:cstheme="minorHAnsi"/>
        </w:rPr>
      </w:pPr>
      <w:r w:rsidRPr="007860DF">
        <w:rPr>
          <w:rFonts w:asciiTheme="minorHAnsi" w:hAnsiTheme="minorHAnsi" w:cstheme="minorHAnsi"/>
        </w:rPr>
        <w:t xml:space="preserve">Ziņojumā ir identificēti </w:t>
      </w:r>
      <w:r w:rsidR="007208DA" w:rsidRPr="007860DF">
        <w:rPr>
          <w:rFonts w:asciiTheme="minorHAnsi" w:hAnsiTheme="minorHAnsi" w:cstheme="minorHAnsi"/>
        </w:rPr>
        <w:t xml:space="preserve">18 </w:t>
      </w:r>
      <w:r w:rsidRPr="007860DF">
        <w:rPr>
          <w:rFonts w:asciiTheme="minorHAnsi" w:hAnsiTheme="minorHAnsi" w:cstheme="minorHAnsi"/>
        </w:rPr>
        <w:t xml:space="preserve">obligātie uzraudzības rādītāji platjoslas pārklājumam un attīstībai, kurus </w:t>
      </w:r>
      <w:r w:rsidR="00D2680D" w:rsidRPr="007860DF">
        <w:rPr>
          <w:rFonts w:asciiTheme="minorHAnsi" w:hAnsiTheme="minorHAnsi" w:cstheme="minorHAnsi"/>
        </w:rPr>
        <w:t>plānots izmantot Eiropas Savienības līmenī. Šos rādītājus ieteikts iegūt, izmantojot 2 galvenās pieejas:</w:t>
      </w:r>
    </w:p>
    <w:bookmarkEnd w:id="4"/>
    <w:p w14:paraId="2737D2FA" w14:textId="1204A71B" w:rsidR="003C3BE2" w:rsidRPr="007860DF" w:rsidRDefault="00D2680D" w:rsidP="007E4325">
      <w:pPr>
        <w:pStyle w:val="BodyText"/>
        <w:numPr>
          <w:ilvl w:val="0"/>
          <w:numId w:val="58"/>
        </w:numPr>
        <w:jc w:val="both"/>
        <w:rPr>
          <w:rFonts w:asciiTheme="minorHAnsi" w:hAnsiTheme="minorHAnsi" w:cstheme="minorHAnsi"/>
        </w:rPr>
      </w:pPr>
      <w:r w:rsidRPr="007860DF">
        <w:rPr>
          <w:rFonts w:asciiTheme="minorHAnsi" w:hAnsiTheme="minorHAnsi" w:cstheme="minorHAnsi"/>
        </w:rPr>
        <w:t>Elektronisko sakaru tīklu ģeogrāfiskā apsekošana, par kuru atbildīgs būtu Platjoslas ģeogrāfiskās informācijas sistēmas turētājs (VAS “Elektroniskie sakari), un kurai datus sniegtu elektronisko sakaru pakalpojumu operatori un Sabiedrisko pakalpojumu regulēšanas komisija</w:t>
      </w:r>
      <w:r w:rsidR="003C3BE2">
        <w:rPr>
          <w:rFonts w:asciiTheme="minorHAnsi" w:hAnsiTheme="minorHAnsi" w:cstheme="minorHAnsi"/>
        </w:rPr>
        <w:t>.</w:t>
      </w:r>
    </w:p>
    <w:p w14:paraId="524BDC97" w14:textId="32F8F8C4" w:rsidR="00D2680D" w:rsidRPr="003C3BE2" w:rsidRDefault="00D2680D" w:rsidP="007E4325">
      <w:pPr>
        <w:pStyle w:val="BodyText"/>
        <w:numPr>
          <w:ilvl w:val="0"/>
          <w:numId w:val="58"/>
        </w:numPr>
        <w:jc w:val="both"/>
        <w:rPr>
          <w:rFonts w:asciiTheme="minorHAnsi" w:hAnsiTheme="minorHAnsi" w:cstheme="minorHAnsi"/>
        </w:rPr>
      </w:pPr>
      <w:r w:rsidRPr="003C3BE2">
        <w:rPr>
          <w:rFonts w:asciiTheme="minorHAnsi" w:hAnsiTheme="minorHAnsi" w:cstheme="minorHAnsi"/>
        </w:rPr>
        <w:t>Oficiālā</w:t>
      </w:r>
      <w:r w:rsidR="000D4A86" w:rsidRPr="003C3BE2">
        <w:rPr>
          <w:rFonts w:asciiTheme="minorHAnsi" w:hAnsiTheme="minorHAnsi" w:cstheme="minorHAnsi"/>
        </w:rPr>
        <w:t>s</w:t>
      </w:r>
      <w:r w:rsidRPr="003C3BE2">
        <w:rPr>
          <w:rFonts w:asciiTheme="minorHAnsi" w:hAnsiTheme="minorHAnsi" w:cstheme="minorHAnsi"/>
        </w:rPr>
        <w:t xml:space="preserve"> valsts statis</w:t>
      </w:r>
      <w:r w:rsidR="000D4A86" w:rsidRPr="003C3BE2">
        <w:rPr>
          <w:rFonts w:asciiTheme="minorHAnsi" w:hAnsiTheme="minorHAnsi" w:cstheme="minorHAnsi"/>
        </w:rPr>
        <w:t>ti</w:t>
      </w:r>
      <w:r w:rsidRPr="003C3BE2">
        <w:rPr>
          <w:rFonts w:asciiTheme="minorHAnsi" w:hAnsiTheme="minorHAnsi" w:cstheme="minorHAnsi"/>
        </w:rPr>
        <w:t>kas programmas 28.</w:t>
      </w:r>
      <w:r w:rsidR="000D4A86" w:rsidRPr="003C3BE2">
        <w:rPr>
          <w:rFonts w:asciiTheme="minorHAnsi" w:hAnsiTheme="minorHAnsi" w:cstheme="minorHAnsi"/>
        </w:rPr>
        <w:t xml:space="preserve"> </w:t>
      </w:r>
      <w:r w:rsidRPr="003C3BE2">
        <w:rPr>
          <w:rFonts w:asciiTheme="minorHAnsi" w:hAnsiTheme="minorHAnsi" w:cstheme="minorHAnsi"/>
        </w:rPr>
        <w:t>nodaļa “Informācijas sabiedrības procesu statistika”, par kuru atbildīga būtu Centrālās statistikas pārvalde, kurai datus sniegtu uzņēmumi (komersanti).</w:t>
      </w:r>
    </w:p>
    <w:p w14:paraId="775B3F4F" w14:textId="187F7AEA" w:rsidR="004D625F" w:rsidRPr="007860DF" w:rsidRDefault="00D2680D" w:rsidP="007208DA">
      <w:pPr>
        <w:pStyle w:val="BodyText"/>
        <w:jc w:val="both"/>
        <w:rPr>
          <w:rFonts w:asciiTheme="minorHAnsi" w:hAnsiTheme="minorHAnsi" w:cstheme="minorHAnsi"/>
        </w:rPr>
      </w:pPr>
      <w:r w:rsidRPr="007860DF">
        <w:rPr>
          <w:rFonts w:asciiTheme="minorHAnsi" w:hAnsiTheme="minorHAnsi" w:cstheme="minorHAnsi"/>
        </w:rPr>
        <w:t xml:space="preserve">Lai </w:t>
      </w:r>
      <w:r w:rsidR="007208DA" w:rsidRPr="007860DF">
        <w:rPr>
          <w:rFonts w:asciiTheme="minorHAnsi" w:hAnsiTheme="minorHAnsi" w:cstheme="minorHAnsi"/>
        </w:rPr>
        <w:t xml:space="preserve">ieviestu Elektronisko sakaru tīklu ģeogrāfiskā apsekošanu, ko nosaka </w:t>
      </w:r>
      <w:r w:rsidR="007208DA" w:rsidRPr="007860DF">
        <w:rPr>
          <w:rFonts w:asciiTheme="minorHAnsi" w:hAnsiTheme="minorHAnsi" w:cstheme="minorHAnsi"/>
          <w:iCs/>
        </w:rPr>
        <w:t>Eiropas Elektronisko sakaru kodekss, plānots pieņemt jaunu Elektronisko sakaru likumu. Šī likumprojekta 12.</w:t>
      </w:r>
      <w:r w:rsidR="000D4A86">
        <w:rPr>
          <w:rFonts w:asciiTheme="minorHAnsi" w:hAnsiTheme="minorHAnsi" w:cstheme="minorHAnsi"/>
          <w:iCs/>
        </w:rPr>
        <w:t xml:space="preserve"> </w:t>
      </w:r>
      <w:r w:rsidR="007208DA" w:rsidRPr="007860DF">
        <w:rPr>
          <w:rFonts w:asciiTheme="minorHAnsi" w:hAnsiTheme="minorHAnsi" w:cstheme="minorHAnsi"/>
          <w:iCs/>
        </w:rPr>
        <w:t xml:space="preserve">pantā ir noteiktas galvenās prasības </w:t>
      </w:r>
      <w:r w:rsidR="007208DA" w:rsidRPr="007860DF">
        <w:rPr>
          <w:rFonts w:asciiTheme="minorHAnsi" w:hAnsiTheme="minorHAnsi" w:cstheme="minorHAnsi"/>
        </w:rPr>
        <w:t>Platjoslas ģeogrāfiskās informācijas sistēmai. Tāpat Oficiālajā valsts statistikas programmā nepieciešams iekļaut papildus divus rādītājus (par uzņēmumiem, kuriem fiksētā savienojuma ar internetu ātrums nav pietiekams uzņēmuma faktiskajām vajadzībām, izdalot uzņēmumus, kuriem nepieciešams vismaz 100 Mbps ātrums). Šos divus rādītājus jāuzsāk iegūt no 2023.</w:t>
      </w:r>
      <w:r w:rsidR="000D4A86">
        <w:rPr>
          <w:rFonts w:asciiTheme="minorHAnsi" w:hAnsiTheme="minorHAnsi" w:cstheme="minorHAnsi"/>
        </w:rPr>
        <w:t xml:space="preserve"> </w:t>
      </w:r>
      <w:r w:rsidR="007208DA" w:rsidRPr="007860DF">
        <w:rPr>
          <w:rFonts w:asciiTheme="minorHAnsi" w:hAnsiTheme="minorHAnsi" w:cstheme="minorHAnsi"/>
        </w:rPr>
        <w:t>gada.</w:t>
      </w:r>
      <w:r w:rsidR="002117F1" w:rsidRPr="007860DF">
        <w:rPr>
          <w:rFonts w:asciiTheme="minorHAnsi" w:hAnsiTheme="minorHAnsi" w:cstheme="minorHAnsi"/>
        </w:rPr>
        <w:t xml:space="preserve"> Pārējos 16 rādītājus ieteikts iegūt elektronisko sakaru tīklu ģeogrāfiskajā apsekošanā.</w:t>
      </w:r>
    </w:p>
    <w:p w14:paraId="102D0667" w14:textId="39A69A22" w:rsidR="00F90E0D" w:rsidRDefault="00F90E0D" w:rsidP="00F90E0D">
      <w:pPr>
        <w:pStyle w:val="BodyText"/>
        <w:spacing w:after="0"/>
        <w:rPr>
          <w:rFonts w:asciiTheme="minorHAnsi" w:hAnsiTheme="minorHAnsi" w:cstheme="minorHAnsi"/>
        </w:rPr>
      </w:pPr>
      <w:r w:rsidRPr="007860DF">
        <w:rPr>
          <w:rFonts w:asciiTheme="minorHAnsi" w:hAnsiTheme="minorHAnsi" w:cstheme="minorHAnsi"/>
        </w:rPr>
        <w:t>Elektronisko sakaru tīklu ģeogrāfiskai apsekošanai tiek sniegti šādi ieteikumi:</w:t>
      </w:r>
    </w:p>
    <w:p w14:paraId="4773CC5D" w14:textId="77777777" w:rsidR="003C3BE2" w:rsidRPr="007860DF" w:rsidRDefault="003C3BE2" w:rsidP="00F90E0D">
      <w:pPr>
        <w:pStyle w:val="BodyText"/>
        <w:spacing w:after="0"/>
        <w:rPr>
          <w:rFonts w:asciiTheme="minorHAnsi" w:hAnsiTheme="minorHAnsi" w:cstheme="minorHAnsi"/>
        </w:rPr>
      </w:pPr>
    </w:p>
    <w:p w14:paraId="0183C56A" w14:textId="713C9871" w:rsidR="00FA2DFB" w:rsidRPr="007860DF" w:rsidRDefault="007208DA" w:rsidP="007E4325">
      <w:pPr>
        <w:pStyle w:val="BodyText"/>
        <w:numPr>
          <w:ilvl w:val="0"/>
          <w:numId w:val="42"/>
        </w:numPr>
        <w:spacing w:after="0"/>
        <w:ind w:left="714" w:hanging="357"/>
        <w:jc w:val="both"/>
        <w:rPr>
          <w:rFonts w:asciiTheme="minorHAnsi" w:hAnsiTheme="minorHAnsi" w:cstheme="minorHAnsi"/>
        </w:rPr>
      </w:pPr>
      <w:r w:rsidRPr="007860DF">
        <w:rPr>
          <w:rFonts w:asciiTheme="minorHAnsi" w:hAnsiTheme="minorHAnsi" w:cstheme="minorHAnsi"/>
        </w:rPr>
        <w:t xml:space="preserve">Ņemot vērā, ka fiksētā pieslēguma datus komersanti pie sevis uzglabā adrešu līmenī, tad </w:t>
      </w:r>
      <w:r w:rsidRPr="007860DF">
        <w:rPr>
          <w:rFonts w:asciiTheme="minorHAnsi" w:hAnsiTheme="minorHAnsi" w:cstheme="minorHAnsi"/>
          <w:b/>
          <w:iCs/>
          <w:color w:val="A32020" w:themeColor="accent1"/>
        </w:rPr>
        <w:t xml:space="preserve">Latvijā fiksētā pieslēguma izejas datus apsekojumā visizdevīgāk no operatoriem būtu iegūt adrešu līmenī. </w:t>
      </w:r>
      <w:r w:rsidRPr="007860DF">
        <w:rPr>
          <w:rFonts w:asciiTheme="minorHAnsi" w:hAnsiTheme="minorHAnsi" w:cstheme="minorHAnsi"/>
        </w:rPr>
        <w:t>Tas radītu vismazāko slogu elektronisko sakaru operatoriem. Pēc tam iegūtos adrešu līmeņa datus Platjoslas ģeogrāfiskās informācijas sistēmas turētājs varētu transformēt 100x100m režģa līmenī</w:t>
      </w:r>
      <w:r w:rsidR="000D4A86">
        <w:rPr>
          <w:rFonts w:asciiTheme="minorHAnsi" w:hAnsiTheme="minorHAnsi" w:cstheme="minorHAnsi"/>
        </w:rPr>
        <w:t>, vēlāk</w:t>
      </w:r>
      <w:r w:rsidRPr="007860DF">
        <w:rPr>
          <w:rFonts w:asciiTheme="minorHAnsi" w:hAnsiTheme="minorHAnsi" w:cstheme="minorHAnsi"/>
        </w:rPr>
        <w:t xml:space="preserve"> to agregējot 1x1km režģa līmenī.</w:t>
      </w:r>
    </w:p>
    <w:p w14:paraId="750F7B43" w14:textId="792F6409" w:rsidR="007208DA" w:rsidRPr="007860DF" w:rsidRDefault="007208DA" w:rsidP="007E4325">
      <w:pPr>
        <w:pStyle w:val="BodyText"/>
        <w:numPr>
          <w:ilvl w:val="0"/>
          <w:numId w:val="42"/>
        </w:numPr>
        <w:spacing w:after="0"/>
        <w:ind w:left="714" w:hanging="357"/>
        <w:jc w:val="both"/>
        <w:rPr>
          <w:rFonts w:asciiTheme="minorHAnsi" w:hAnsiTheme="minorHAnsi" w:cstheme="minorHAnsi"/>
        </w:rPr>
      </w:pPr>
      <w:r w:rsidRPr="007860DF">
        <w:rPr>
          <w:rFonts w:asciiTheme="minorHAnsi" w:hAnsiTheme="minorHAnsi" w:cstheme="minorHAnsi"/>
          <w:b/>
          <w:iCs/>
          <w:color w:val="A32020" w:themeColor="accent1"/>
        </w:rPr>
        <w:t>Adreses dati</w:t>
      </w:r>
      <w:r w:rsidRPr="007860DF">
        <w:rPr>
          <w:rFonts w:asciiTheme="minorHAnsi" w:hAnsiTheme="minorHAnsi" w:cstheme="minorHAnsi"/>
        </w:rPr>
        <w:t xml:space="preserve"> pamatā iegūstami no Valsts zemes dienesta uzturētā Valsts adrešu reģistra. Tomēr šajā reģistrā nav pieejami dati par telpu skaitu adresē un par sabiedriskā pakalpojuma ēkas klasi. Šos datus būtu jālūdz iegūt Valsts zemes dienestam vai apsekošanas procesā jāiegūst no komersantiem.</w:t>
      </w:r>
    </w:p>
    <w:p w14:paraId="2A1D9965" w14:textId="51F0023A" w:rsidR="007208DA" w:rsidRPr="007860DF" w:rsidRDefault="007208DA" w:rsidP="007E4325">
      <w:pPr>
        <w:pStyle w:val="BodyText"/>
        <w:numPr>
          <w:ilvl w:val="0"/>
          <w:numId w:val="42"/>
        </w:numPr>
        <w:spacing w:after="0"/>
        <w:ind w:left="714" w:hanging="357"/>
        <w:jc w:val="both"/>
        <w:rPr>
          <w:rFonts w:asciiTheme="minorHAnsi" w:hAnsiTheme="minorHAnsi" w:cstheme="minorHAnsi"/>
        </w:rPr>
      </w:pPr>
      <w:r w:rsidRPr="007860DF">
        <w:rPr>
          <w:rFonts w:asciiTheme="minorHAnsi" w:hAnsiTheme="minorHAnsi" w:cstheme="minorHAnsi"/>
        </w:rPr>
        <w:t>Svarīgi jaunajos Adresācijas noteikumos saglabāt pagastu robežas kā Adrešu reģistra sastāvdaļu un nodrošināt maksimāli plašu Adrešu reģistra ģeotelpisko datu pieejamību un izmantošanu gan valsts pārvaldē, gan komersantiem. Šobrīd komersantiem Valsts adrešu dati ir pieejami par maksu</w:t>
      </w:r>
      <w:r w:rsidR="00F90E0D" w:rsidRPr="007860DF">
        <w:rPr>
          <w:rFonts w:asciiTheme="minorHAnsi" w:hAnsiTheme="minorHAnsi" w:cstheme="minorHAnsi"/>
        </w:rPr>
        <w:t>.</w:t>
      </w:r>
    </w:p>
    <w:p w14:paraId="7D104AB8" w14:textId="612783CA" w:rsidR="007208DA" w:rsidRPr="007860DF" w:rsidRDefault="007208DA" w:rsidP="007E4325">
      <w:pPr>
        <w:pStyle w:val="BodyText"/>
        <w:numPr>
          <w:ilvl w:val="0"/>
          <w:numId w:val="42"/>
        </w:numPr>
        <w:jc w:val="both"/>
        <w:rPr>
          <w:rFonts w:asciiTheme="minorHAnsi" w:hAnsiTheme="minorHAnsi" w:cstheme="minorHAnsi"/>
        </w:rPr>
      </w:pPr>
      <w:r w:rsidRPr="007860DF">
        <w:rPr>
          <w:rFonts w:asciiTheme="minorHAnsi" w:hAnsiTheme="minorHAnsi" w:cstheme="minorHAnsi"/>
        </w:rPr>
        <w:t xml:space="preserve">Visi minētie </w:t>
      </w:r>
      <w:r w:rsidRPr="007860DF">
        <w:rPr>
          <w:rFonts w:asciiTheme="minorHAnsi" w:hAnsiTheme="minorHAnsi" w:cstheme="minorHAnsi"/>
          <w:b/>
          <w:iCs/>
          <w:color w:val="A32020" w:themeColor="accent1"/>
        </w:rPr>
        <w:t>mobilā platjoslas pieslēguma</w:t>
      </w:r>
      <w:r w:rsidRPr="007860DF">
        <w:rPr>
          <w:rFonts w:asciiTheme="minorHAnsi" w:hAnsiTheme="minorHAnsi" w:cstheme="minorHAnsi"/>
          <w:b/>
          <w:bCs/>
          <w:color w:val="A32020" w:themeColor="text2"/>
        </w:rPr>
        <w:t xml:space="preserve"> dati iegūstami no elektronisko sakaru pakalpojumu komersantiem</w:t>
      </w:r>
      <w:r w:rsidRPr="007860DF">
        <w:rPr>
          <w:rFonts w:asciiTheme="minorHAnsi" w:hAnsiTheme="minorHAnsi" w:cstheme="minorHAnsi"/>
        </w:rPr>
        <w:t>. Ja komersanti šos datus nevar iesniegt atbilstoši 100x100m režģim, tad tie būtu iegūstami vismaz mobilo sakaru bāzes staciju līmenī. Attiecīgi šos bāzes staciju līmeņa datus tad Platjoslas ģeogrāfiskās informācijas sistēmas turētājs transformētu 100x100m režģa līmeņa datos</w:t>
      </w:r>
      <w:r w:rsidR="00F90E0D" w:rsidRPr="007860DF">
        <w:rPr>
          <w:rFonts w:asciiTheme="minorHAnsi" w:hAnsiTheme="minorHAnsi" w:cstheme="minorHAnsi"/>
        </w:rPr>
        <w:t xml:space="preserve">. Ņemot vērā to, ka mobilo sakaru operatori sava pārklājuma plānošanai un uzturēšanai izmanto ģeogrāfiskās informācijas sistēmas, tad </w:t>
      </w:r>
      <w:r w:rsidR="00F90E0D" w:rsidRPr="007860DF">
        <w:rPr>
          <w:rFonts w:asciiTheme="minorHAnsi" w:hAnsiTheme="minorHAnsi" w:cstheme="minorHAnsi"/>
          <w:b/>
          <w:bCs/>
          <w:color w:val="A32020" w:themeColor="text2"/>
        </w:rPr>
        <w:t>būtu jācenšas panākt, ka visi mobilo sakaru operatori savus datus par platjoslas pārklājumu var iesniegt datu režģa veidā</w:t>
      </w:r>
      <w:r w:rsidR="00F90E0D" w:rsidRPr="007860DF">
        <w:rPr>
          <w:rFonts w:asciiTheme="minorHAnsi" w:hAnsiTheme="minorHAnsi" w:cstheme="minorHAnsi"/>
        </w:rPr>
        <w:t>. Pēc tam šos datus Platjoslas ģeogrāfiskās informācijas sistēmas turētājs agregētu 1x1km režģa līmenī.</w:t>
      </w:r>
    </w:p>
    <w:p w14:paraId="3B16698C" w14:textId="7F15D5FA" w:rsidR="00BD0BEF" w:rsidRDefault="00BD0BEF" w:rsidP="00BD0BEF">
      <w:pPr>
        <w:pStyle w:val="BodyText"/>
        <w:spacing w:after="0"/>
        <w:jc w:val="both"/>
        <w:rPr>
          <w:rFonts w:asciiTheme="minorHAnsi" w:hAnsiTheme="minorHAnsi" w:cstheme="minorHAnsi"/>
        </w:rPr>
      </w:pPr>
      <w:r w:rsidRPr="007860DF">
        <w:rPr>
          <w:rFonts w:asciiTheme="minorHAnsi" w:hAnsiTheme="minorHAnsi" w:cstheme="minorHAnsi"/>
        </w:rPr>
        <w:t>Ņemot vērā, ka Platjoslas pārklājuma (pieejamības) un attīstības rādītāji būtu izmantojami ne tikai sakaru nozares vajadzībām, bet arī citu valsts politiku plānošanā un to īstenošanas kontrolē, lietderīgi šos rādītājus</w:t>
      </w:r>
      <w:r w:rsidR="003C3BE2">
        <w:rPr>
          <w:rFonts w:asciiTheme="minorHAnsi" w:hAnsiTheme="minorHAnsi" w:cstheme="minorHAnsi"/>
        </w:rPr>
        <w:t xml:space="preserve"> apkopot:</w:t>
      </w:r>
    </w:p>
    <w:p w14:paraId="03BEDE8C" w14:textId="77777777" w:rsidR="003C3BE2" w:rsidRPr="007860DF" w:rsidRDefault="003C3BE2" w:rsidP="00BD0BEF">
      <w:pPr>
        <w:pStyle w:val="BodyText"/>
        <w:spacing w:after="0"/>
        <w:jc w:val="both"/>
        <w:rPr>
          <w:rFonts w:asciiTheme="minorHAnsi" w:hAnsiTheme="minorHAnsi" w:cstheme="minorHAnsi"/>
        </w:rPr>
      </w:pPr>
    </w:p>
    <w:p w14:paraId="14E623A5" w14:textId="640A6773" w:rsidR="003C3BE2" w:rsidRPr="007860DF" w:rsidRDefault="003C3BE2" w:rsidP="007E4325">
      <w:pPr>
        <w:pStyle w:val="BodyText"/>
        <w:numPr>
          <w:ilvl w:val="0"/>
          <w:numId w:val="59"/>
        </w:numPr>
        <w:spacing w:after="0"/>
        <w:jc w:val="both"/>
        <w:rPr>
          <w:rFonts w:asciiTheme="minorHAnsi" w:hAnsiTheme="minorHAnsi" w:cstheme="minorHAnsi"/>
        </w:rPr>
      </w:pPr>
      <w:r>
        <w:rPr>
          <w:rFonts w:asciiTheme="minorHAnsi" w:hAnsiTheme="minorHAnsi" w:cstheme="minorHAnsi"/>
        </w:rPr>
        <w:t>V</w:t>
      </w:r>
      <w:r w:rsidR="00BD0BEF" w:rsidRPr="007860DF">
        <w:rPr>
          <w:rFonts w:asciiTheme="minorHAnsi" w:hAnsiTheme="minorHAnsi" w:cstheme="minorHAnsi"/>
        </w:rPr>
        <w:t>ismaz 1x1km režģa datu veidā publiskot Platjoslas ģeogrāfiskās informācijas sistēmas tiešsaistes kartē</w:t>
      </w:r>
      <w:r>
        <w:rPr>
          <w:rFonts w:asciiTheme="minorHAnsi" w:hAnsiTheme="minorHAnsi" w:cstheme="minorHAnsi"/>
        </w:rPr>
        <w:t>.</w:t>
      </w:r>
      <w:r w:rsidR="00BD0BEF" w:rsidRPr="007860DF">
        <w:rPr>
          <w:rFonts w:asciiTheme="minorHAnsi" w:hAnsiTheme="minorHAnsi" w:cstheme="minorHAnsi"/>
        </w:rPr>
        <w:t xml:space="preserve"> </w:t>
      </w:r>
    </w:p>
    <w:p w14:paraId="3F978146" w14:textId="6685476B" w:rsidR="00BD0BEF" w:rsidRPr="003C3BE2" w:rsidRDefault="003C3BE2" w:rsidP="007E4325">
      <w:pPr>
        <w:pStyle w:val="BodyText"/>
        <w:numPr>
          <w:ilvl w:val="0"/>
          <w:numId w:val="59"/>
        </w:numPr>
        <w:spacing w:after="0"/>
        <w:jc w:val="both"/>
        <w:rPr>
          <w:rFonts w:asciiTheme="minorHAnsi" w:hAnsiTheme="minorHAnsi" w:cstheme="minorHAnsi"/>
        </w:rPr>
      </w:pPr>
      <w:r>
        <w:rPr>
          <w:rFonts w:asciiTheme="minorHAnsi" w:hAnsiTheme="minorHAnsi" w:cstheme="minorHAnsi"/>
        </w:rPr>
        <w:t>A</w:t>
      </w:r>
      <w:r w:rsidR="00BD0BEF" w:rsidRPr="003C3BE2">
        <w:rPr>
          <w:rFonts w:asciiTheme="minorHAnsi" w:hAnsiTheme="minorHAnsi" w:cstheme="minorHAnsi"/>
        </w:rPr>
        <w:t xml:space="preserve">dministratīvi teritoriālā griezuma veidā publiskot kā atvērtos datus Atvērto datu portālā </w:t>
      </w:r>
      <w:hyperlink r:id="rId17" w:history="1">
        <w:r w:rsidR="00BD0BEF" w:rsidRPr="003C3BE2">
          <w:rPr>
            <w:rStyle w:val="Hyperlink"/>
            <w:rFonts w:asciiTheme="minorHAnsi" w:hAnsiTheme="minorHAnsi" w:cstheme="minorHAnsi"/>
            <w:b/>
            <w:bCs/>
            <w:color w:val="A32020" w:themeColor="accent1"/>
          </w:rPr>
          <w:t>http://data.gov.lv</w:t>
        </w:r>
      </w:hyperlink>
      <w:r w:rsidR="00BD0BEF" w:rsidRPr="003C3BE2">
        <w:rPr>
          <w:rStyle w:val="Hyperlink"/>
          <w:rFonts w:asciiTheme="minorHAnsi" w:hAnsiTheme="minorHAnsi" w:cstheme="minorHAnsi"/>
          <w:b/>
          <w:bCs/>
          <w:color w:val="A32020" w:themeColor="accent1"/>
        </w:rPr>
        <w:t>.</w:t>
      </w:r>
    </w:p>
    <w:p w14:paraId="1215F5A4" w14:textId="77777777" w:rsidR="003C3BE2" w:rsidRDefault="003C3BE2" w:rsidP="00BD0BEF">
      <w:pPr>
        <w:pStyle w:val="BodyText"/>
        <w:jc w:val="both"/>
        <w:rPr>
          <w:rFonts w:asciiTheme="minorHAnsi" w:hAnsiTheme="minorHAnsi" w:cstheme="minorHAnsi"/>
        </w:rPr>
      </w:pPr>
    </w:p>
    <w:p w14:paraId="32472EE0" w14:textId="79D60CE5" w:rsidR="00BD0BEF" w:rsidRDefault="00BD0BEF" w:rsidP="00BD0BEF">
      <w:pPr>
        <w:pStyle w:val="BodyText"/>
        <w:jc w:val="both"/>
        <w:rPr>
          <w:rFonts w:asciiTheme="minorHAnsi" w:hAnsiTheme="minorHAnsi" w:cstheme="minorHAnsi"/>
        </w:rPr>
      </w:pPr>
      <w:r w:rsidRPr="007860DF">
        <w:rPr>
          <w:rFonts w:asciiTheme="minorHAnsi" w:hAnsiTheme="minorHAnsi" w:cstheme="minorHAnsi"/>
        </w:rPr>
        <w:t>Satiksmes ministrijai kā vadošajai politikas iestādei sakaru nozarē, izmantojot Platjoslas pārklājuma (pieejamības) un attīstības rādītājus, būtu lietderīgi sagatavot apkopojošu ziņojumu, kurā analizētu platjoslas pārklājuma rādītāju izmaiņu tendences un skaidrotu to iemeslus. Tas mazinātu risku no Platjoslas ģeogrāfiskās informācijas sistēmas tiešsaistes kartes vai Atvērto datu portāla iegūto datu nekorektai izmantošanai.</w:t>
      </w:r>
    </w:p>
    <w:p w14:paraId="55C556E5" w14:textId="77777777" w:rsidR="005A1BA8" w:rsidRDefault="005A1BA8" w:rsidP="00BD0BEF">
      <w:pPr>
        <w:pStyle w:val="BodyText"/>
        <w:jc w:val="both"/>
        <w:rPr>
          <w:rFonts w:asciiTheme="minorHAnsi" w:hAnsiTheme="minorHAnsi" w:cstheme="minorHAnsi"/>
        </w:rPr>
        <w:sectPr w:rsidR="005A1BA8" w:rsidSect="0072697F">
          <w:headerReference w:type="default" r:id="rId18"/>
          <w:footerReference w:type="default" r:id="rId19"/>
          <w:pgSz w:w="11909" w:h="16834" w:code="9"/>
          <w:pgMar w:top="1354" w:right="1022" w:bottom="562" w:left="792" w:header="562" w:footer="562" w:gutter="230"/>
          <w:cols w:space="720"/>
          <w:docGrid w:linePitch="360"/>
        </w:sectPr>
      </w:pPr>
    </w:p>
    <w:p w14:paraId="23B9AF45" w14:textId="67B7BD0F" w:rsidR="005A1BA8" w:rsidRDefault="0010408B" w:rsidP="003C2245">
      <w:pPr>
        <w:pStyle w:val="Non-numberedHeading1"/>
      </w:pPr>
      <w:bookmarkStart w:id="6" w:name="_Toc54964853"/>
      <w:r>
        <w:lastRenderedPageBreak/>
        <w:t>Executive Summary</w:t>
      </w:r>
      <w:bookmarkEnd w:id="6"/>
    </w:p>
    <w:p w14:paraId="1EC3070A" w14:textId="7C597F36" w:rsidR="005A1BA8" w:rsidRPr="00C30281" w:rsidRDefault="00C5435E" w:rsidP="00A307B0">
      <w:pPr>
        <w:pStyle w:val="BodyText"/>
        <w:spacing w:after="0"/>
        <w:jc w:val="both"/>
        <w:rPr>
          <w:rFonts w:asciiTheme="minorHAnsi" w:hAnsiTheme="minorHAnsi" w:cstheme="minorHAnsi"/>
          <w:lang w:val="en-GB"/>
        </w:rPr>
      </w:pPr>
      <w:r w:rsidRPr="00C30281">
        <w:rPr>
          <w:rFonts w:asciiTheme="minorHAnsi" w:hAnsiTheme="minorHAnsi" w:cstheme="minorHAnsi"/>
          <w:lang w:val="en-GB"/>
        </w:rPr>
        <w:t xml:space="preserve">In accordance with the research tasks the report contains six chapters that are of high importance </w:t>
      </w:r>
      <w:r w:rsidR="008D4B57" w:rsidRPr="00C30281">
        <w:rPr>
          <w:rFonts w:asciiTheme="minorHAnsi" w:hAnsiTheme="minorHAnsi" w:cstheme="minorHAnsi"/>
          <w:lang w:val="en-GB"/>
        </w:rPr>
        <w:t xml:space="preserve">for the development of the </w:t>
      </w:r>
      <w:r w:rsidR="00F32A9D" w:rsidRPr="00C30281">
        <w:rPr>
          <w:rFonts w:asciiTheme="minorHAnsi" w:hAnsiTheme="minorHAnsi" w:cstheme="minorHAnsi"/>
          <w:lang w:val="en-GB"/>
        </w:rPr>
        <w:t xml:space="preserve">Development Plan </w:t>
      </w:r>
      <w:r w:rsidR="00C30281" w:rsidRPr="00C30281">
        <w:rPr>
          <w:rFonts w:asciiTheme="minorHAnsi" w:hAnsiTheme="minorHAnsi" w:cstheme="minorHAnsi"/>
          <w:lang w:val="en-GB"/>
        </w:rPr>
        <w:t>for</w:t>
      </w:r>
      <w:r w:rsidR="003C2245" w:rsidRPr="00C30281">
        <w:rPr>
          <w:rFonts w:asciiTheme="minorHAnsi" w:hAnsiTheme="minorHAnsi" w:cstheme="minorHAnsi"/>
          <w:lang w:val="en-GB"/>
        </w:rPr>
        <w:t xml:space="preserve"> the </w:t>
      </w:r>
      <w:r w:rsidR="008D4B57" w:rsidRPr="00C30281">
        <w:rPr>
          <w:rFonts w:asciiTheme="minorHAnsi" w:hAnsiTheme="minorHAnsi" w:cstheme="minorHAnsi"/>
          <w:lang w:val="en-GB"/>
        </w:rPr>
        <w:t xml:space="preserve">Electronic Communications Sector 2021-2027 by the </w:t>
      </w:r>
      <w:r w:rsidR="00435F4A" w:rsidRPr="00C30281">
        <w:rPr>
          <w:rFonts w:asciiTheme="minorHAnsi" w:hAnsiTheme="minorHAnsi" w:cstheme="minorHAnsi"/>
          <w:lang w:val="en-GB"/>
        </w:rPr>
        <w:t>Ministry of Transport</w:t>
      </w:r>
      <w:r w:rsidR="003C2245" w:rsidRPr="00C30281">
        <w:rPr>
          <w:rFonts w:asciiTheme="minorHAnsi" w:hAnsiTheme="minorHAnsi" w:cstheme="minorHAnsi"/>
          <w:lang w:val="en-GB"/>
        </w:rPr>
        <w:t>:</w:t>
      </w:r>
    </w:p>
    <w:p w14:paraId="4778EF8F" w14:textId="77777777" w:rsidR="00A307B0" w:rsidRPr="00C30281" w:rsidRDefault="00A307B0" w:rsidP="00A307B0">
      <w:pPr>
        <w:pStyle w:val="BodyText"/>
        <w:spacing w:after="0"/>
        <w:jc w:val="both"/>
        <w:rPr>
          <w:rFonts w:asciiTheme="minorHAnsi" w:hAnsiTheme="minorHAnsi" w:cstheme="minorHAnsi"/>
          <w:lang w:val="en-GB"/>
        </w:rPr>
      </w:pPr>
    </w:p>
    <w:p w14:paraId="4EB6C5CD" w14:textId="6FB70E12" w:rsidR="003C2245" w:rsidRPr="00C30281" w:rsidRDefault="003C2245" w:rsidP="0056003E">
      <w:pPr>
        <w:pStyle w:val="BodyText"/>
        <w:numPr>
          <w:ilvl w:val="0"/>
          <w:numId w:val="63"/>
        </w:numPr>
        <w:jc w:val="both"/>
        <w:rPr>
          <w:lang w:val="en-GB"/>
        </w:rPr>
      </w:pPr>
      <w:r w:rsidRPr="00C30281">
        <w:rPr>
          <w:lang w:val="en-GB"/>
        </w:rPr>
        <w:t>Analysis of innovative digital services in Latvia and the world;</w:t>
      </w:r>
    </w:p>
    <w:p w14:paraId="14EF9362" w14:textId="11F7372C" w:rsidR="003C2245" w:rsidRPr="00C30281" w:rsidRDefault="003C2245" w:rsidP="0056003E">
      <w:pPr>
        <w:pStyle w:val="BodyText"/>
        <w:numPr>
          <w:ilvl w:val="0"/>
          <w:numId w:val="63"/>
        </w:numPr>
        <w:jc w:val="both"/>
        <w:rPr>
          <w:lang w:val="en-GB"/>
        </w:rPr>
      </w:pPr>
      <w:r w:rsidRPr="00C30281">
        <w:rPr>
          <w:lang w:val="en-GB"/>
        </w:rPr>
        <w:t>Internet access services in Latvia;</w:t>
      </w:r>
    </w:p>
    <w:p w14:paraId="734C695C" w14:textId="5292909E" w:rsidR="003C2245" w:rsidRPr="00C30281" w:rsidRDefault="003C2245" w:rsidP="0056003E">
      <w:pPr>
        <w:pStyle w:val="BodyText"/>
        <w:numPr>
          <w:ilvl w:val="0"/>
          <w:numId w:val="63"/>
        </w:numPr>
        <w:jc w:val="both"/>
        <w:rPr>
          <w:lang w:val="en-GB"/>
        </w:rPr>
      </w:pPr>
      <w:r w:rsidRPr="00C30281">
        <w:rPr>
          <w:lang w:val="en-GB"/>
        </w:rPr>
        <w:t>Recipient’s demand for broadband infrastructure and services;</w:t>
      </w:r>
    </w:p>
    <w:p w14:paraId="5572E050" w14:textId="50ED2F59" w:rsidR="003C2245" w:rsidRPr="00C30281" w:rsidRDefault="003C2245" w:rsidP="0056003E">
      <w:pPr>
        <w:pStyle w:val="BodyText"/>
        <w:numPr>
          <w:ilvl w:val="0"/>
          <w:numId w:val="63"/>
        </w:numPr>
        <w:jc w:val="both"/>
        <w:rPr>
          <w:lang w:val="en-GB"/>
        </w:rPr>
      </w:pPr>
      <w:r w:rsidRPr="00C30281">
        <w:rPr>
          <w:lang w:val="en-GB"/>
        </w:rPr>
        <w:t xml:space="preserve">Regulation for electronic communications </w:t>
      </w:r>
      <w:r w:rsidR="00B64F15" w:rsidRPr="00C30281">
        <w:rPr>
          <w:lang w:val="en-GB"/>
        </w:rPr>
        <w:t>operators</w:t>
      </w:r>
      <w:r w:rsidRPr="00C30281">
        <w:rPr>
          <w:lang w:val="en-GB"/>
        </w:rPr>
        <w:t>.</w:t>
      </w:r>
    </w:p>
    <w:p w14:paraId="33143A80" w14:textId="06E037B7" w:rsidR="003C2245" w:rsidRPr="00C30281" w:rsidRDefault="003C2245" w:rsidP="0056003E">
      <w:pPr>
        <w:pStyle w:val="BodyText"/>
        <w:numPr>
          <w:ilvl w:val="0"/>
          <w:numId w:val="63"/>
        </w:numPr>
        <w:jc w:val="both"/>
        <w:rPr>
          <w:lang w:val="en-GB"/>
        </w:rPr>
      </w:pPr>
      <w:r w:rsidRPr="00C30281">
        <w:rPr>
          <w:lang w:val="en-GB"/>
        </w:rPr>
        <w:t xml:space="preserve">Operation of the Broadband Competence </w:t>
      </w:r>
      <w:r w:rsidR="00C30281" w:rsidRPr="00C30281">
        <w:rPr>
          <w:lang w:val="en-GB"/>
        </w:rPr>
        <w:t>Centre</w:t>
      </w:r>
      <w:r w:rsidRPr="00C30281">
        <w:rPr>
          <w:lang w:val="en-GB"/>
        </w:rPr>
        <w:t xml:space="preserve"> in Latvia.</w:t>
      </w:r>
    </w:p>
    <w:p w14:paraId="039E6571" w14:textId="058B1B64" w:rsidR="003C2245" w:rsidRPr="00C30281" w:rsidRDefault="003C2245" w:rsidP="0056003E">
      <w:pPr>
        <w:pStyle w:val="BodyText"/>
        <w:numPr>
          <w:ilvl w:val="0"/>
          <w:numId w:val="63"/>
        </w:numPr>
        <w:jc w:val="both"/>
        <w:rPr>
          <w:lang w:val="en-GB"/>
        </w:rPr>
      </w:pPr>
      <w:r w:rsidRPr="00C30281">
        <w:rPr>
          <w:lang w:val="en-GB"/>
        </w:rPr>
        <w:t>Broadband coverage and development monitoring mechanisms.</w:t>
      </w:r>
    </w:p>
    <w:p w14:paraId="44A68805" w14:textId="77777777" w:rsidR="00A307B0" w:rsidRPr="00C30281" w:rsidRDefault="00A307B0" w:rsidP="00A307B0">
      <w:pPr>
        <w:pStyle w:val="BodyText"/>
        <w:spacing w:after="0"/>
        <w:rPr>
          <w:rFonts w:asciiTheme="minorHAnsi" w:hAnsiTheme="minorHAnsi" w:cstheme="minorHAnsi"/>
          <w:lang w:val="en-GB"/>
        </w:rPr>
      </w:pPr>
    </w:p>
    <w:p w14:paraId="4409D8A3" w14:textId="77394A8C" w:rsidR="005A1BA8" w:rsidRPr="00C30281" w:rsidRDefault="00361A84" w:rsidP="00A307B0">
      <w:pPr>
        <w:pStyle w:val="BodyText"/>
        <w:spacing w:after="0"/>
        <w:jc w:val="both"/>
        <w:rPr>
          <w:rFonts w:asciiTheme="minorHAnsi" w:hAnsiTheme="minorHAnsi" w:cstheme="minorHAnsi"/>
          <w:lang w:val="en-GB"/>
        </w:rPr>
      </w:pPr>
      <w:r w:rsidRPr="00C30281">
        <w:rPr>
          <w:rFonts w:asciiTheme="minorHAnsi" w:hAnsiTheme="minorHAnsi" w:cstheme="minorHAnsi"/>
          <w:lang w:val="en-GB"/>
        </w:rPr>
        <w:t xml:space="preserve">Each section of the report describes the actions taken, the information obtained, the analysis of the situation, and the </w:t>
      </w:r>
      <w:r w:rsidR="008B0AB0" w:rsidRPr="00C30281">
        <w:rPr>
          <w:rFonts w:asciiTheme="minorHAnsi" w:hAnsiTheme="minorHAnsi" w:cstheme="minorHAnsi"/>
          <w:lang w:val="en-GB"/>
        </w:rPr>
        <w:t>suggestions</w:t>
      </w:r>
      <w:r w:rsidRPr="00C30281">
        <w:rPr>
          <w:rFonts w:asciiTheme="minorHAnsi" w:hAnsiTheme="minorHAnsi" w:cstheme="minorHAnsi"/>
          <w:lang w:val="en-GB"/>
        </w:rPr>
        <w:t xml:space="preserve"> made. The summary provides a brief overview of each chapter, including the recommendations made.</w:t>
      </w:r>
    </w:p>
    <w:p w14:paraId="5695E1EE" w14:textId="192ED8D2" w:rsidR="005A1BA8" w:rsidRPr="00C30281" w:rsidRDefault="008B0AB0" w:rsidP="0056003E">
      <w:pPr>
        <w:pStyle w:val="BodyText"/>
        <w:numPr>
          <w:ilvl w:val="0"/>
          <w:numId w:val="62"/>
        </w:numPr>
        <w:rPr>
          <w:rFonts w:asciiTheme="minorHAnsi" w:hAnsiTheme="minorHAnsi" w:cstheme="minorHAnsi"/>
          <w:b/>
          <w:bCs/>
          <w:color w:val="A32020" w:themeColor="text2"/>
          <w:sz w:val="22"/>
          <w:szCs w:val="22"/>
          <w:u w:val="single"/>
          <w:lang w:val="en-GB"/>
        </w:rPr>
      </w:pPr>
      <w:r w:rsidRPr="00C30281">
        <w:rPr>
          <w:rFonts w:asciiTheme="minorHAnsi" w:hAnsiTheme="minorHAnsi" w:cstheme="minorHAnsi"/>
          <w:b/>
          <w:bCs/>
          <w:color w:val="A32020" w:themeColor="text2"/>
          <w:sz w:val="22"/>
          <w:szCs w:val="22"/>
          <w:u w:val="single"/>
          <w:lang w:val="en-GB"/>
        </w:rPr>
        <w:t>Analysis of innovative digital services in Latvia and the world.</w:t>
      </w:r>
    </w:p>
    <w:p w14:paraId="3565073E" w14:textId="0D897CC4" w:rsidR="005A1BA8" w:rsidRPr="00C30281" w:rsidRDefault="008B0AB0" w:rsidP="00A307B0">
      <w:pPr>
        <w:pStyle w:val="BodyText"/>
        <w:jc w:val="both"/>
        <w:rPr>
          <w:lang w:val="en-GB"/>
        </w:rPr>
      </w:pPr>
      <w:r w:rsidRPr="00C30281">
        <w:rPr>
          <w:lang w:val="en-GB"/>
        </w:rPr>
        <w:t>Global data consumption</w:t>
      </w:r>
      <w:r w:rsidR="00A307B0" w:rsidRPr="00C30281">
        <w:rPr>
          <w:lang w:val="en-GB"/>
        </w:rPr>
        <w:t xml:space="preserve"> – </w:t>
      </w:r>
      <w:r w:rsidRPr="00C30281">
        <w:rPr>
          <w:lang w:val="en-GB"/>
        </w:rPr>
        <w:t>the total amount of IP data transmitted over basic data networks, is growing rapidly, reaching 1</w:t>
      </w:r>
      <w:r w:rsidR="00A307B0" w:rsidRPr="00C30281">
        <w:rPr>
          <w:lang w:val="en-GB"/>
        </w:rPr>
        <w:t>,</w:t>
      </w:r>
      <w:r w:rsidRPr="00C30281">
        <w:rPr>
          <w:lang w:val="en-GB"/>
        </w:rPr>
        <w:t>9 quadrillion megabytes (MB) in 2019 in the 19 countries surveyed</w:t>
      </w:r>
      <w:r w:rsidR="003637B4" w:rsidRPr="003637B4">
        <w:rPr>
          <w:vertAlign w:val="superscript"/>
          <w:lang w:val="en-US"/>
        </w:rPr>
        <w:footnoteReference w:id="3"/>
      </w:r>
      <w:r w:rsidRPr="00C30281">
        <w:rPr>
          <w:lang w:val="en-GB"/>
        </w:rPr>
        <w:t>. There is an average annual increase of 31.4% and almost three times more than the 643.0 trillion MB of data consumed in 2015. All regions are experiencing high growth rates, and similar trends are leading to an increase in data transmission worldwide. Smartphones are becoming the main consumers of data, depending on the type of device, ahead of fixed broadband data in 2019.</w:t>
      </w:r>
    </w:p>
    <w:p w14:paraId="5E22CF87" w14:textId="7259DC8F" w:rsidR="00FB6B08" w:rsidRPr="00C30281" w:rsidRDefault="00FB6B08" w:rsidP="00A307B0">
      <w:pPr>
        <w:pStyle w:val="BodyText"/>
        <w:jc w:val="both"/>
        <w:rPr>
          <w:lang w:val="en-GB"/>
        </w:rPr>
      </w:pPr>
      <w:r w:rsidRPr="00C30281">
        <w:rPr>
          <w:lang w:val="en-GB"/>
        </w:rPr>
        <w:t xml:space="preserve">Within the framework of the project, the following five most important sectors that require high-speed </w:t>
      </w:r>
      <w:r w:rsidR="009C7312">
        <w:rPr>
          <w:lang w:val="en-GB"/>
        </w:rPr>
        <w:t>Internet</w:t>
      </w:r>
      <w:r w:rsidRPr="00C30281">
        <w:rPr>
          <w:lang w:val="en-GB"/>
        </w:rPr>
        <w:t xml:space="preserve"> for the development of innovative solutions were studied </w:t>
      </w:r>
      <w:r w:rsidR="00C30281" w:rsidRPr="00C30281">
        <w:rPr>
          <w:lang w:val="en-GB"/>
        </w:rPr>
        <w:t>according</w:t>
      </w:r>
      <w:r w:rsidRPr="00C30281">
        <w:rPr>
          <w:lang w:val="en-GB"/>
        </w:rPr>
        <w:t xml:space="preserve"> to the </w:t>
      </w:r>
      <w:r w:rsidR="00C30281" w:rsidRPr="00C30281">
        <w:rPr>
          <w:lang w:val="en-GB"/>
        </w:rPr>
        <w:t>previously</w:t>
      </w:r>
      <w:r w:rsidRPr="00C30281">
        <w:rPr>
          <w:lang w:val="en-GB"/>
        </w:rPr>
        <w:t xml:space="preserve"> made agreement with the Ministry of Transport.</w:t>
      </w:r>
    </w:p>
    <w:p w14:paraId="2BBCAFE9" w14:textId="5754D418" w:rsidR="00FB6B08" w:rsidRPr="00C30281" w:rsidRDefault="00FB6B08" w:rsidP="0056003E">
      <w:pPr>
        <w:pStyle w:val="BodyText"/>
        <w:numPr>
          <w:ilvl w:val="0"/>
          <w:numId w:val="63"/>
        </w:numPr>
        <w:jc w:val="both"/>
        <w:rPr>
          <w:lang w:val="en-GB"/>
        </w:rPr>
      </w:pPr>
      <w:r w:rsidRPr="00C30281">
        <w:rPr>
          <w:lang w:val="en-GB"/>
        </w:rPr>
        <w:t>Smart transportation;</w:t>
      </w:r>
    </w:p>
    <w:p w14:paraId="06AA9DED" w14:textId="46AF10EA" w:rsidR="00FB6B08" w:rsidRPr="00C30281" w:rsidRDefault="00FB6B08" w:rsidP="0056003E">
      <w:pPr>
        <w:pStyle w:val="BodyText"/>
        <w:numPr>
          <w:ilvl w:val="0"/>
          <w:numId w:val="63"/>
        </w:numPr>
        <w:jc w:val="both"/>
        <w:rPr>
          <w:lang w:val="en-GB"/>
        </w:rPr>
      </w:pPr>
      <w:r w:rsidRPr="00C30281">
        <w:rPr>
          <w:lang w:val="en-GB"/>
        </w:rPr>
        <w:t>Smart health care</w:t>
      </w:r>
      <w:r w:rsidR="007E4325" w:rsidRPr="00C30281">
        <w:rPr>
          <w:lang w:val="en-GB"/>
        </w:rPr>
        <w:t>;</w:t>
      </w:r>
    </w:p>
    <w:p w14:paraId="5EFACB56" w14:textId="4528B108" w:rsidR="00FB6B08" w:rsidRPr="00C30281" w:rsidRDefault="007E4325" w:rsidP="0056003E">
      <w:pPr>
        <w:pStyle w:val="BodyText"/>
        <w:numPr>
          <w:ilvl w:val="0"/>
          <w:numId w:val="63"/>
        </w:numPr>
        <w:jc w:val="both"/>
        <w:rPr>
          <w:lang w:val="en-GB"/>
        </w:rPr>
      </w:pPr>
      <w:r w:rsidRPr="00C30281">
        <w:rPr>
          <w:lang w:val="en-GB"/>
        </w:rPr>
        <w:t>Digital content services (media and entertainment);</w:t>
      </w:r>
    </w:p>
    <w:p w14:paraId="5974EF1A" w14:textId="49062DC7" w:rsidR="007E4325" w:rsidRPr="00C30281" w:rsidRDefault="007E4325" w:rsidP="0056003E">
      <w:pPr>
        <w:pStyle w:val="BodyText"/>
        <w:numPr>
          <w:ilvl w:val="0"/>
          <w:numId w:val="63"/>
        </w:numPr>
        <w:jc w:val="both"/>
        <w:rPr>
          <w:lang w:val="en-GB"/>
        </w:rPr>
      </w:pPr>
      <w:r w:rsidRPr="00C30281">
        <w:rPr>
          <w:lang w:val="en-GB"/>
        </w:rPr>
        <w:t>Smart manufacturing;</w:t>
      </w:r>
    </w:p>
    <w:p w14:paraId="451C5972" w14:textId="672A6D62" w:rsidR="007E4325" w:rsidRPr="00C30281" w:rsidRDefault="007E4325" w:rsidP="0056003E">
      <w:pPr>
        <w:pStyle w:val="BodyText"/>
        <w:numPr>
          <w:ilvl w:val="0"/>
          <w:numId w:val="63"/>
        </w:numPr>
        <w:jc w:val="both"/>
        <w:rPr>
          <w:lang w:val="en-GB"/>
        </w:rPr>
      </w:pPr>
      <w:r w:rsidRPr="00C30281">
        <w:rPr>
          <w:lang w:val="en-GB"/>
        </w:rPr>
        <w:t>Smart education.</w:t>
      </w:r>
    </w:p>
    <w:p w14:paraId="61B332A0" w14:textId="27A399FF" w:rsidR="007E4325" w:rsidRPr="00C30281" w:rsidRDefault="007E4325" w:rsidP="007E4325">
      <w:pPr>
        <w:pStyle w:val="BodyText"/>
        <w:rPr>
          <w:rFonts w:asciiTheme="minorHAnsi" w:hAnsiTheme="minorHAnsi" w:cstheme="minorHAnsi"/>
          <w:b/>
          <w:color w:val="A32020" w:themeColor="text2"/>
          <w:lang w:val="en-GB"/>
        </w:rPr>
      </w:pPr>
      <w:r w:rsidRPr="00C30281">
        <w:rPr>
          <w:rFonts w:asciiTheme="minorHAnsi" w:hAnsiTheme="minorHAnsi" w:cstheme="minorHAnsi"/>
          <w:b/>
          <w:color w:val="A32020" w:themeColor="text2"/>
          <w:lang w:val="en-GB"/>
        </w:rPr>
        <w:t>Smart transportation</w:t>
      </w:r>
    </w:p>
    <w:p w14:paraId="3959F053" w14:textId="4B618805" w:rsidR="007E4325" w:rsidRPr="00C30281" w:rsidRDefault="007E4325" w:rsidP="007E4325">
      <w:pPr>
        <w:pStyle w:val="BodyText"/>
        <w:jc w:val="both"/>
        <w:rPr>
          <w:lang w:val="en-GB"/>
        </w:rPr>
      </w:pPr>
      <w:r w:rsidRPr="00C30281">
        <w:rPr>
          <w:lang w:val="en-GB"/>
        </w:rPr>
        <w:t>Vehicles and especially light-duty transportations are undergoing significant changes due to digital technology, such as robots, the Internet of Things (IoT), artificial intelligence, high-performance computing, and high-speed communication networks.</w:t>
      </w:r>
    </w:p>
    <w:p w14:paraId="4A579477" w14:textId="7ED161A7" w:rsidR="007E4325" w:rsidRPr="00C30281" w:rsidRDefault="007E4325" w:rsidP="007E4325">
      <w:pPr>
        <w:pStyle w:val="BodyText"/>
        <w:jc w:val="both"/>
        <w:rPr>
          <w:lang w:val="en-GB"/>
        </w:rPr>
      </w:pPr>
      <w:r w:rsidRPr="00C30281">
        <w:rPr>
          <w:lang w:val="en-GB"/>
        </w:rPr>
        <w:t>The key challenges for Intelligent Transport Systems (</w:t>
      </w:r>
      <w:r w:rsidR="009B0FB0" w:rsidRPr="00C30281">
        <w:rPr>
          <w:lang w:val="en-GB"/>
        </w:rPr>
        <w:t>ITS</w:t>
      </w:r>
      <w:r w:rsidRPr="00C30281">
        <w:rPr>
          <w:lang w:val="en-GB"/>
        </w:rPr>
        <w:t>) solutions are safety - eliminating human error leading to road accidents, energy efficiency - reducing energy consumption, air quality, congestion - reducing emissions for vehicles, inclusion - providing high-quality mobility for people with reduced mobility, as well as driver comfort and convenience.</w:t>
      </w:r>
      <w:r w:rsidR="005B660E" w:rsidRPr="00C30281">
        <w:rPr>
          <w:lang w:val="en-GB"/>
        </w:rPr>
        <w:t xml:space="preserve"> Intelligent Transport Systems </w:t>
      </w:r>
      <w:r w:rsidRPr="00C30281">
        <w:rPr>
          <w:lang w:val="en-GB"/>
        </w:rPr>
        <w:t xml:space="preserve">together with autonomous vehicles, will change the whole car industry </w:t>
      </w:r>
      <w:r w:rsidR="009B0FB0" w:rsidRPr="00C30281">
        <w:rPr>
          <w:lang w:val="en-GB"/>
        </w:rPr>
        <w:t>and</w:t>
      </w:r>
      <w:r w:rsidRPr="00C30281">
        <w:rPr>
          <w:lang w:val="en-GB"/>
        </w:rPr>
        <w:t xml:space="preserve"> the transport ecosystem.</w:t>
      </w:r>
    </w:p>
    <w:p w14:paraId="4D0C242A" w14:textId="22777FC5" w:rsidR="00186103" w:rsidRPr="00C30281" w:rsidRDefault="00186103" w:rsidP="00186103">
      <w:pPr>
        <w:pStyle w:val="BodyText"/>
        <w:jc w:val="both"/>
        <w:rPr>
          <w:lang w:val="en-GB"/>
        </w:rPr>
      </w:pPr>
      <w:r w:rsidRPr="00C30281">
        <w:rPr>
          <w:lang w:val="en-GB"/>
        </w:rPr>
        <w:t>The priority areas for ITS are:</w:t>
      </w:r>
    </w:p>
    <w:p w14:paraId="65D442D6" w14:textId="488D76DD" w:rsidR="00186103" w:rsidRPr="00C30281" w:rsidRDefault="00186103" w:rsidP="0056003E">
      <w:pPr>
        <w:pStyle w:val="BodyText"/>
        <w:numPr>
          <w:ilvl w:val="0"/>
          <w:numId w:val="63"/>
        </w:numPr>
        <w:jc w:val="both"/>
        <w:rPr>
          <w:lang w:val="en-GB"/>
        </w:rPr>
      </w:pPr>
      <w:r w:rsidRPr="00C30281">
        <w:rPr>
          <w:lang w:val="en-GB"/>
        </w:rPr>
        <w:lastRenderedPageBreak/>
        <w:t>Optimal use of the road, traffic, and route data.</w:t>
      </w:r>
    </w:p>
    <w:p w14:paraId="1B14F4F2" w14:textId="5E8C6106" w:rsidR="00186103" w:rsidRPr="00C30281" w:rsidRDefault="00186103" w:rsidP="0056003E">
      <w:pPr>
        <w:pStyle w:val="BodyText"/>
        <w:numPr>
          <w:ilvl w:val="0"/>
          <w:numId w:val="63"/>
        </w:numPr>
        <w:jc w:val="both"/>
        <w:rPr>
          <w:lang w:val="en-GB"/>
        </w:rPr>
      </w:pPr>
      <w:r w:rsidRPr="00C30281">
        <w:rPr>
          <w:lang w:val="en-GB"/>
        </w:rPr>
        <w:t>Continuity of traffic and freight transportation management ITS services.</w:t>
      </w:r>
    </w:p>
    <w:p w14:paraId="0E059C4B" w14:textId="053AFECD" w:rsidR="00186103" w:rsidRPr="00C30281" w:rsidRDefault="00186103" w:rsidP="0056003E">
      <w:pPr>
        <w:pStyle w:val="BodyText"/>
        <w:numPr>
          <w:ilvl w:val="0"/>
          <w:numId w:val="63"/>
        </w:numPr>
        <w:jc w:val="both"/>
        <w:rPr>
          <w:lang w:val="en-GB"/>
        </w:rPr>
      </w:pPr>
      <w:r w:rsidRPr="00C30281">
        <w:rPr>
          <w:lang w:val="en-GB"/>
        </w:rPr>
        <w:t>ITS applications related to road safety and security.</w:t>
      </w:r>
    </w:p>
    <w:p w14:paraId="625DB3F4" w14:textId="1B12BB92" w:rsidR="00186103" w:rsidRPr="00C30281" w:rsidRDefault="00186103" w:rsidP="0056003E">
      <w:pPr>
        <w:pStyle w:val="BodyText"/>
        <w:numPr>
          <w:ilvl w:val="0"/>
          <w:numId w:val="63"/>
        </w:numPr>
        <w:jc w:val="both"/>
        <w:rPr>
          <w:lang w:val="en-GB"/>
        </w:rPr>
      </w:pPr>
      <w:r w:rsidRPr="00C30281">
        <w:rPr>
          <w:lang w:val="en-GB"/>
        </w:rPr>
        <w:t>Establishing a vehicle linkage to the transport infrastructure.</w:t>
      </w:r>
    </w:p>
    <w:p w14:paraId="00271CFC" w14:textId="1144057B" w:rsidR="00B26CDE" w:rsidRPr="00C30281" w:rsidRDefault="00186103" w:rsidP="00186103">
      <w:pPr>
        <w:pStyle w:val="BodyText"/>
        <w:jc w:val="both"/>
        <w:rPr>
          <w:lang w:val="en-GB"/>
        </w:rPr>
      </w:pPr>
      <w:r w:rsidRPr="00C30281">
        <w:rPr>
          <w:lang w:val="en-GB"/>
        </w:rPr>
        <w:t>Once the National Access Point (NAP) is initially established, the intelligent transport ecosystem</w:t>
      </w:r>
      <w:r w:rsidR="00B26CDE" w:rsidRPr="00C30281">
        <w:rPr>
          <w:lang w:val="en-GB"/>
        </w:rPr>
        <w:t xml:space="preserve"> </w:t>
      </w:r>
      <w:r w:rsidRPr="00C30281">
        <w:rPr>
          <w:lang w:val="en-GB"/>
        </w:rPr>
        <w:t>must be developed by ensuring</w:t>
      </w:r>
      <w:r w:rsidR="00B26CDE" w:rsidRPr="00C30281">
        <w:rPr>
          <w:lang w:val="en-GB"/>
        </w:rPr>
        <w:t xml:space="preserve"> data availability, re-usability, data </w:t>
      </w:r>
      <w:r w:rsidR="00C30281" w:rsidRPr="00C30281">
        <w:rPr>
          <w:lang w:val="en-GB"/>
        </w:rPr>
        <w:t>exchange</w:t>
      </w:r>
      <w:r w:rsidR="00B26CDE" w:rsidRPr="00C30281">
        <w:rPr>
          <w:lang w:val="en-GB"/>
        </w:rPr>
        <w:t xml:space="preserve"> and updates for traffic, routes, parking lots and general road safety.</w:t>
      </w:r>
    </w:p>
    <w:p w14:paraId="1977146A" w14:textId="6B0778F6" w:rsidR="00FB6B08" w:rsidRPr="00C30281" w:rsidRDefault="00B26CDE" w:rsidP="00B26CDE">
      <w:pPr>
        <w:pStyle w:val="BodyText"/>
        <w:rPr>
          <w:rFonts w:asciiTheme="minorHAnsi" w:hAnsiTheme="minorHAnsi" w:cstheme="minorHAnsi"/>
          <w:b/>
          <w:color w:val="A32020" w:themeColor="text2"/>
          <w:lang w:val="en-GB"/>
        </w:rPr>
      </w:pPr>
      <w:r w:rsidRPr="00C30281">
        <w:rPr>
          <w:rFonts w:asciiTheme="minorHAnsi" w:hAnsiTheme="minorHAnsi" w:cstheme="minorHAnsi"/>
          <w:b/>
          <w:color w:val="A32020" w:themeColor="text2"/>
          <w:lang w:val="en-GB"/>
        </w:rPr>
        <w:t>Smart health care</w:t>
      </w:r>
    </w:p>
    <w:p w14:paraId="76B6578F" w14:textId="1970BAC3" w:rsidR="005A1BA8" w:rsidRPr="00C30281" w:rsidRDefault="00D559A0" w:rsidP="00A307B0">
      <w:pPr>
        <w:pStyle w:val="BodyText"/>
        <w:jc w:val="both"/>
        <w:rPr>
          <w:lang w:val="en-GB"/>
        </w:rPr>
      </w:pPr>
      <w:r w:rsidRPr="00C30281">
        <w:rPr>
          <w:lang w:val="en-GB"/>
        </w:rPr>
        <w:t>Patient-oriented data is still underused in the EU, thus failing to exploit its potential to increase the efficiency of the healthcare system. The Ministry of Health is developing the Public Health Policy Guidelines 2021-2027 to reduce potential</w:t>
      </w:r>
      <w:r w:rsidR="00364FF0" w:rsidRPr="00C30281">
        <w:rPr>
          <w:lang w:val="en-GB"/>
        </w:rPr>
        <w:t>ly</w:t>
      </w:r>
      <w:r w:rsidRPr="00C30281">
        <w:rPr>
          <w:lang w:val="en-GB"/>
        </w:rPr>
        <w:t xml:space="preserve"> lost life years, reduce preventable and medically preventable mortality, reduce health inequalities and improve access to publicly funded health care by reducing patient</w:t>
      </w:r>
      <w:r w:rsidR="00364FF0" w:rsidRPr="00C30281">
        <w:rPr>
          <w:lang w:val="en-GB"/>
        </w:rPr>
        <w:t>’</w:t>
      </w:r>
      <w:r w:rsidRPr="00C30281">
        <w:rPr>
          <w:lang w:val="en-GB"/>
        </w:rPr>
        <w:t xml:space="preserve">s direct payments for health care; to ensure an optimal number of medical personnel. </w:t>
      </w:r>
      <w:r w:rsidR="00364FF0" w:rsidRPr="00C30281">
        <w:rPr>
          <w:lang w:val="en-GB"/>
        </w:rPr>
        <w:t>The i</w:t>
      </w:r>
      <w:r w:rsidRPr="00C30281">
        <w:rPr>
          <w:lang w:val="en-GB"/>
        </w:rPr>
        <w:t>ndicative courses of action</w:t>
      </w:r>
      <w:r w:rsidR="00364FF0" w:rsidRPr="00C30281">
        <w:rPr>
          <w:lang w:val="en-GB"/>
        </w:rPr>
        <w:t xml:space="preserve"> are:</w:t>
      </w:r>
    </w:p>
    <w:p w14:paraId="632A6875" w14:textId="05FC3646" w:rsidR="00303E40" w:rsidRPr="00C30281" w:rsidRDefault="00303E40" w:rsidP="0056003E">
      <w:pPr>
        <w:pStyle w:val="BodyText"/>
        <w:numPr>
          <w:ilvl w:val="0"/>
          <w:numId w:val="64"/>
        </w:numPr>
        <w:jc w:val="both"/>
        <w:rPr>
          <w:lang w:val="en-GB"/>
        </w:rPr>
      </w:pPr>
      <w:r w:rsidRPr="00C30281">
        <w:rPr>
          <w:lang w:val="en-GB"/>
        </w:rPr>
        <w:t>Strengthening healthy and active lifestyle habits, including the involvement of socially excluded groups in society.</w:t>
      </w:r>
    </w:p>
    <w:p w14:paraId="6CF62FE3" w14:textId="60E034B6" w:rsidR="00303E40" w:rsidRPr="00C30281" w:rsidRDefault="00303E40" w:rsidP="0056003E">
      <w:pPr>
        <w:pStyle w:val="BodyText"/>
        <w:numPr>
          <w:ilvl w:val="0"/>
          <w:numId w:val="64"/>
        </w:numPr>
        <w:jc w:val="both"/>
        <w:rPr>
          <w:lang w:val="en-GB"/>
        </w:rPr>
      </w:pPr>
      <w:r w:rsidRPr="00C30281">
        <w:rPr>
          <w:lang w:val="en-GB"/>
        </w:rPr>
        <w:t>Development of person-oriented and integrated health care.</w:t>
      </w:r>
    </w:p>
    <w:p w14:paraId="3B97FA12" w14:textId="18E3EB63" w:rsidR="00303E40" w:rsidRPr="00C30281" w:rsidRDefault="00303E40" w:rsidP="0056003E">
      <w:pPr>
        <w:pStyle w:val="BodyText"/>
        <w:numPr>
          <w:ilvl w:val="0"/>
          <w:numId w:val="64"/>
        </w:numPr>
        <w:jc w:val="both"/>
        <w:rPr>
          <w:lang w:val="en-GB"/>
        </w:rPr>
      </w:pPr>
      <w:r w:rsidRPr="00C30281">
        <w:rPr>
          <w:lang w:val="en-GB"/>
        </w:rPr>
        <w:t>Improving the quality and efficiency of health care services.</w:t>
      </w:r>
    </w:p>
    <w:p w14:paraId="50615FE0" w14:textId="14530FDF" w:rsidR="00303E40" w:rsidRPr="00C30281" w:rsidRDefault="00303E40" w:rsidP="0056003E">
      <w:pPr>
        <w:pStyle w:val="BodyText"/>
        <w:numPr>
          <w:ilvl w:val="0"/>
          <w:numId w:val="64"/>
        </w:numPr>
        <w:jc w:val="both"/>
        <w:rPr>
          <w:lang w:val="en-GB"/>
        </w:rPr>
      </w:pPr>
      <w:r w:rsidRPr="00C30281">
        <w:rPr>
          <w:lang w:val="en-GB"/>
        </w:rPr>
        <w:t>Ensuring the optimal number of medical personnel, improvement of knowledge and skills.</w:t>
      </w:r>
    </w:p>
    <w:p w14:paraId="42A7FE53" w14:textId="1FF216F7" w:rsidR="00303E40" w:rsidRPr="00C30281" w:rsidRDefault="00303E40" w:rsidP="0056003E">
      <w:pPr>
        <w:pStyle w:val="BodyText"/>
        <w:numPr>
          <w:ilvl w:val="0"/>
          <w:numId w:val="64"/>
        </w:numPr>
        <w:jc w:val="both"/>
        <w:rPr>
          <w:lang w:val="en-GB"/>
        </w:rPr>
      </w:pPr>
      <w:r w:rsidRPr="00C30281">
        <w:rPr>
          <w:lang w:val="en-GB"/>
        </w:rPr>
        <w:t>Improving health care management.</w:t>
      </w:r>
    </w:p>
    <w:p w14:paraId="14B9886F" w14:textId="19BEB6FB" w:rsidR="00364FF0" w:rsidRPr="00C30281" w:rsidRDefault="00303E40" w:rsidP="0056003E">
      <w:pPr>
        <w:pStyle w:val="BodyText"/>
        <w:numPr>
          <w:ilvl w:val="0"/>
          <w:numId w:val="64"/>
        </w:numPr>
        <w:jc w:val="both"/>
        <w:rPr>
          <w:lang w:val="en-GB"/>
        </w:rPr>
      </w:pPr>
      <w:r w:rsidRPr="00C30281">
        <w:rPr>
          <w:lang w:val="en-GB"/>
        </w:rPr>
        <w:t>Reducing inequalities in health care, improving the availability of state-paid health care services.</w:t>
      </w:r>
    </w:p>
    <w:p w14:paraId="4CD58B5E" w14:textId="21F23F63" w:rsidR="005A1BA8" w:rsidRPr="00C30281" w:rsidRDefault="004A7306" w:rsidP="00367962">
      <w:pPr>
        <w:pStyle w:val="BodyText"/>
        <w:jc w:val="both"/>
        <w:rPr>
          <w:lang w:val="en-GB"/>
        </w:rPr>
      </w:pPr>
      <w:r w:rsidRPr="00C30281">
        <w:rPr>
          <w:lang w:val="en-GB"/>
        </w:rPr>
        <w:t xml:space="preserve">The most important areas in relation to data exchange and communication services would be to ensure the usage of </w:t>
      </w:r>
      <w:r w:rsidR="00C30281" w:rsidRPr="00C30281">
        <w:rPr>
          <w:lang w:val="en-GB"/>
        </w:rPr>
        <w:t>cloud</w:t>
      </w:r>
      <w:r w:rsidRPr="00C30281">
        <w:rPr>
          <w:lang w:val="en-GB"/>
        </w:rPr>
        <w:t xml:space="preserve"> services and data lakes for health care institutions, the development of telemedicine services, and the availability of comprehensive communications in the country to ensure high-quality emergency services.</w:t>
      </w:r>
    </w:p>
    <w:p w14:paraId="229C5EA5" w14:textId="1A32570D" w:rsidR="005A1BA8" w:rsidRPr="00C30281" w:rsidRDefault="004A7306" w:rsidP="005A1BA8">
      <w:pPr>
        <w:pStyle w:val="BodyText"/>
        <w:rPr>
          <w:rFonts w:asciiTheme="minorHAnsi" w:hAnsiTheme="minorHAnsi" w:cstheme="minorHAnsi"/>
          <w:b/>
          <w:color w:val="A32020" w:themeColor="text2"/>
          <w:lang w:val="en-GB"/>
        </w:rPr>
      </w:pPr>
      <w:r w:rsidRPr="00C30281">
        <w:rPr>
          <w:rFonts w:asciiTheme="minorHAnsi" w:hAnsiTheme="minorHAnsi" w:cstheme="minorHAnsi"/>
          <w:b/>
          <w:color w:val="A32020" w:themeColor="text2"/>
          <w:lang w:val="en-GB"/>
        </w:rPr>
        <w:t>Digital content services</w:t>
      </w:r>
    </w:p>
    <w:p w14:paraId="6BBCC301" w14:textId="0AFCFECC" w:rsidR="004A7306" w:rsidRPr="00C30281" w:rsidRDefault="004A7306" w:rsidP="00367962">
      <w:pPr>
        <w:pStyle w:val="BodyText"/>
        <w:jc w:val="both"/>
        <w:rPr>
          <w:lang w:val="en-GB"/>
        </w:rPr>
      </w:pPr>
      <w:r w:rsidRPr="00C30281">
        <w:rPr>
          <w:lang w:val="en-GB"/>
        </w:rPr>
        <w:t xml:space="preserve">The use of digital content must take into </w:t>
      </w:r>
      <w:r w:rsidR="00C30281" w:rsidRPr="00C30281">
        <w:rPr>
          <w:lang w:val="en-GB"/>
        </w:rPr>
        <w:t>consideration</w:t>
      </w:r>
      <w:r w:rsidRPr="00C30281">
        <w:rPr>
          <w:lang w:val="en-GB"/>
        </w:rPr>
        <w:t xml:space="preserve"> that:</w:t>
      </w:r>
    </w:p>
    <w:p w14:paraId="4391F15A" w14:textId="22D623D9" w:rsidR="004A7306" w:rsidRPr="00C30281" w:rsidRDefault="004A7306" w:rsidP="0056003E">
      <w:pPr>
        <w:pStyle w:val="BodyText"/>
        <w:numPr>
          <w:ilvl w:val="0"/>
          <w:numId w:val="65"/>
        </w:numPr>
        <w:rPr>
          <w:lang w:val="en-GB"/>
        </w:rPr>
      </w:pPr>
      <w:r w:rsidRPr="00C30281">
        <w:rPr>
          <w:lang w:val="en-GB"/>
        </w:rPr>
        <w:t>User habits and expectations regarding media consumption are changing significantly.</w:t>
      </w:r>
    </w:p>
    <w:p w14:paraId="50E4EA6D" w14:textId="4E939E90" w:rsidR="004A7306" w:rsidRPr="00C30281" w:rsidRDefault="004A7306" w:rsidP="0056003E">
      <w:pPr>
        <w:pStyle w:val="BodyText"/>
        <w:numPr>
          <w:ilvl w:val="0"/>
          <w:numId w:val="65"/>
        </w:numPr>
        <w:rPr>
          <w:lang w:val="en-GB"/>
        </w:rPr>
      </w:pPr>
      <w:r w:rsidRPr="00C30281">
        <w:rPr>
          <w:lang w:val="en-GB"/>
        </w:rPr>
        <w:t xml:space="preserve">Media and entertainment providers need to </w:t>
      </w:r>
      <w:r w:rsidR="00C30281" w:rsidRPr="00C30281">
        <w:rPr>
          <w:lang w:val="en-GB"/>
        </w:rPr>
        <w:t>consider</w:t>
      </w:r>
      <w:r w:rsidRPr="00C30281">
        <w:rPr>
          <w:lang w:val="en-GB"/>
        </w:rPr>
        <w:t xml:space="preserve"> the growing demand for data transfer speeds.</w:t>
      </w:r>
    </w:p>
    <w:p w14:paraId="7902448A" w14:textId="3D36064D" w:rsidR="004A7306" w:rsidRPr="00C30281" w:rsidRDefault="004A7306" w:rsidP="0056003E">
      <w:pPr>
        <w:pStyle w:val="BodyText"/>
        <w:numPr>
          <w:ilvl w:val="0"/>
          <w:numId w:val="65"/>
        </w:numPr>
        <w:rPr>
          <w:lang w:val="en-GB"/>
        </w:rPr>
      </w:pPr>
      <w:r w:rsidRPr="00C30281">
        <w:rPr>
          <w:lang w:val="en-GB"/>
        </w:rPr>
        <w:t>5G will seamlessly provide a variety of content streaming technologies.</w:t>
      </w:r>
    </w:p>
    <w:p w14:paraId="670C6661" w14:textId="2E07F3C8" w:rsidR="004A7306" w:rsidRPr="00C30281" w:rsidRDefault="004A7306" w:rsidP="0056003E">
      <w:pPr>
        <w:pStyle w:val="BodyText"/>
        <w:numPr>
          <w:ilvl w:val="0"/>
          <w:numId w:val="65"/>
        </w:numPr>
        <w:rPr>
          <w:lang w:val="en-GB"/>
        </w:rPr>
      </w:pPr>
      <w:r w:rsidRPr="00C30281">
        <w:rPr>
          <w:lang w:val="en-GB"/>
        </w:rPr>
        <w:t>The scalability of 5G networks will be crucial for sustainable network operator</w:t>
      </w:r>
      <w:r w:rsidR="00367962" w:rsidRPr="00C30281">
        <w:rPr>
          <w:lang w:val="en-GB"/>
        </w:rPr>
        <w:t>’</w:t>
      </w:r>
      <w:r w:rsidRPr="00C30281">
        <w:rPr>
          <w:lang w:val="en-GB"/>
        </w:rPr>
        <w:t>s business models and will ensure the continuous development of innovation.</w:t>
      </w:r>
    </w:p>
    <w:p w14:paraId="1B703200" w14:textId="1756AF88" w:rsidR="008B0AB0" w:rsidRPr="00C30281" w:rsidRDefault="004A7306" w:rsidP="0056003E">
      <w:pPr>
        <w:pStyle w:val="BodyText"/>
        <w:numPr>
          <w:ilvl w:val="0"/>
          <w:numId w:val="65"/>
        </w:numPr>
        <w:rPr>
          <w:lang w:val="en-GB"/>
        </w:rPr>
      </w:pPr>
      <w:r w:rsidRPr="00C30281">
        <w:rPr>
          <w:lang w:val="en-GB"/>
        </w:rPr>
        <w:t>5G also contributes to the media and entertainment innovation ecosystem.</w:t>
      </w:r>
    </w:p>
    <w:p w14:paraId="03EFADB7" w14:textId="057EF2BB" w:rsidR="008B0AB0" w:rsidRPr="00C30281" w:rsidRDefault="00367962" w:rsidP="00367962">
      <w:pPr>
        <w:pStyle w:val="BodyText"/>
        <w:jc w:val="both"/>
        <w:rPr>
          <w:lang w:val="en-GB"/>
        </w:rPr>
      </w:pPr>
      <w:r w:rsidRPr="00C30281">
        <w:rPr>
          <w:lang w:val="en-GB"/>
        </w:rPr>
        <w:t xml:space="preserve">In the field of digital content, the focus should be on the availability of high-speed digital content distribution platforms and their support </w:t>
      </w:r>
      <w:r w:rsidR="00C30281" w:rsidRPr="00C30281">
        <w:rPr>
          <w:lang w:val="en-GB"/>
        </w:rPr>
        <w:t>entities</w:t>
      </w:r>
      <w:r w:rsidRPr="00C30281">
        <w:rPr>
          <w:lang w:val="en-GB"/>
        </w:rPr>
        <w:t xml:space="preserve">, such as cultural </w:t>
      </w:r>
      <w:r w:rsidR="00C30281" w:rsidRPr="00C30281">
        <w:rPr>
          <w:lang w:val="en-GB"/>
        </w:rPr>
        <w:t>centres</w:t>
      </w:r>
      <w:r w:rsidRPr="00C30281">
        <w:rPr>
          <w:lang w:val="en-GB"/>
        </w:rPr>
        <w:t xml:space="preserve"> and libraries, as well as the diversification of content access platforms and the use of existing platforms for public content distribution in a changing content distribution ecosystem.</w:t>
      </w:r>
    </w:p>
    <w:p w14:paraId="08B9F287" w14:textId="5BF6A10D" w:rsidR="008B0AB0" w:rsidRPr="00C30281" w:rsidRDefault="00367962" w:rsidP="005A1BA8">
      <w:pPr>
        <w:pStyle w:val="BodyText"/>
        <w:rPr>
          <w:rFonts w:asciiTheme="minorHAnsi" w:hAnsiTheme="minorHAnsi" w:cstheme="minorHAnsi"/>
          <w:b/>
          <w:color w:val="A32020" w:themeColor="text2"/>
          <w:lang w:val="en-GB"/>
        </w:rPr>
      </w:pPr>
      <w:r w:rsidRPr="00C30281">
        <w:rPr>
          <w:rFonts w:asciiTheme="minorHAnsi" w:hAnsiTheme="minorHAnsi" w:cstheme="minorHAnsi"/>
          <w:b/>
          <w:color w:val="A32020" w:themeColor="text2"/>
          <w:lang w:val="en-GB"/>
        </w:rPr>
        <w:t>Smart education</w:t>
      </w:r>
    </w:p>
    <w:p w14:paraId="5B15C8E2" w14:textId="1A077817" w:rsidR="00D2680D" w:rsidRPr="00C30281" w:rsidRDefault="00C30281" w:rsidP="00367962">
      <w:pPr>
        <w:pStyle w:val="BodyText"/>
        <w:jc w:val="both"/>
        <w:rPr>
          <w:lang w:val="en-GB"/>
        </w:rPr>
      </w:pPr>
      <w:r w:rsidRPr="00C30281">
        <w:rPr>
          <w:lang w:val="en-GB"/>
        </w:rPr>
        <w:t>During</w:t>
      </w:r>
      <w:r w:rsidR="00367962" w:rsidRPr="00C30281">
        <w:rPr>
          <w:lang w:val="en-GB"/>
        </w:rPr>
        <w:t xml:space="preserve"> the digitalization of education, the Ministry of Education and Science (MES) plans to provide an individualized and personalized approach to education, which includes digital solutions related to the educational proposals that meet the needs and opportunities of the learner. It is planned to use digital solutions in the educational process, balancing online solutions with classical teaching methods, and personalizing educational learning.</w:t>
      </w:r>
    </w:p>
    <w:p w14:paraId="1CB9D8C1" w14:textId="77777777" w:rsidR="00367962" w:rsidRPr="00C30281" w:rsidRDefault="00367962" w:rsidP="00367962">
      <w:pPr>
        <w:pStyle w:val="BodyText"/>
        <w:jc w:val="both"/>
        <w:rPr>
          <w:lang w:val="en-GB"/>
        </w:rPr>
      </w:pPr>
      <w:r w:rsidRPr="00C30281">
        <w:rPr>
          <w:lang w:val="en-GB"/>
        </w:rPr>
        <w:lastRenderedPageBreak/>
        <w:t>The Ministry of Education and Science plans to divide the necessary changes in the digital transformation of education into four main directions of action:</w:t>
      </w:r>
    </w:p>
    <w:p w14:paraId="20BD2DB2" w14:textId="5D4DD9FA" w:rsidR="00367962" w:rsidRPr="00C30281" w:rsidRDefault="00367962" w:rsidP="0056003E">
      <w:pPr>
        <w:pStyle w:val="BodyText"/>
        <w:numPr>
          <w:ilvl w:val="0"/>
          <w:numId w:val="66"/>
        </w:numPr>
        <w:rPr>
          <w:lang w:val="en-GB"/>
        </w:rPr>
      </w:pPr>
      <w:r w:rsidRPr="00C30281">
        <w:rPr>
          <w:lang w:val="en-GB"/>
        </w:rPr>
        <w:t>Digitization of the learning process.</w:t>
      </w:r>
    </w:p>
    <w:p w14:paraId="148EC761" w14:textId="19C671DC" w:rsidR="00367962" w:rsidRPr="00C30281" w:rsidRDefault="00367962" w:rsidP="0056003E">
      <w:pPr>
        <w:pStyle w:val="BodyText"/>
        <w:numPr>
          <w:ilvl w:val="0"/>
          <w:numId w:val="66"/>
        </w:numPr>
        <w:rPr>
          <w:lang w:val="en-GB"/>
        </w:rPr>
      </w:pPr>
      <w:r w:rsidRPr="00C30281">
        <w:rPr>
          <w:lang w:val="en-GB"/>
        </w:rPr>
        <w:t>Digitization of administrative processes (education management).</w:t>
      </w:r>
    </w:p>
    <w:p w14:paraId="4483932E" w14:textId="4ECCB8AD" w:rsidR="00367962" w:rsidRPr="00C30281" w:rsidRDefault="00367962" w:rsidP="0056003E">
      <w:pPr>
        <w:pStyle w:val="BodyText"/>
        <w:numPr>
          <w:ilvl w:val="0"/>
          <w:numId w:val="66"/>
        </w:numPr>
        <w:rPr>
          <w:lang w:val="en-GB"/>
        </w:rPr>
      </w:pPr>
      <w:r w:rsidRPr="00C30281">
        <w:rPr>
          <w:lang w:val="en-GB"/>
        </w:rPr>
        <w:t>Digital services (as proactive as possible) based on data analytics.</w:t>
      </w:r>
    </w:p>
    <w:p w14:paraId="075B7629" w14:textId="50F7A64F" w:rsidR="00D2680D" w:rsidRPr="00C30281" w:rsidRDefault="00C30281" w:rsidP="0056003E">
      <w:pPr>
        <w:pStyle w:val="BodyText"/>
        <w:numPr>
          <w:ilvl w:val="0"/>
          <w:numId w:val="66"/>
        </w:numPr>
        <w:rPr>
          <w:lang w:val="en-GB"/>
        </w:rPr>
      </w:pPr>
      <w:r w:rsidRPr="00C30281">
        <w:rPr>
          <w:lang w:val="en-GB"/>
        </w:rPr>
        <w:t>Availability</w:t>
      </w:r>
      <w:r w:rsidR="00367962" w:rsidRPr="00C30281">
        <w:rPr>
          <w:lang w:val="en-GB"/>
        </w:rPr>
        <w:t xml:space="preserve"> of educational data.</w:t>
      </w:r>
    </w:p>
    <w:p w14:paraId="7B345CF7" w14:textId="6DA2BA80" w:rsidR="00367962" w:rsidRPr="00C30281" w:rsidRDefault="00367962" w:rsidP="00C37549">
      <w:pPr>
        <w:pStyle w:val="BodyText"/>
        <w:jc w:val="both"/>
        <w:rPr>
          <w:lang w:val="en-GB"/>
        </w:rPr>
      </w:pPr>
      <w:r w:rsidRPr="00C30281">
        <w:rPr>
          <w:lang w:val="en-GB"/>
        </w:rPr>
        <w:t>To implement these tasks, it is necessary to pay attention to the availability of high-speed data transmission services and the general increase in the level of digital skills.</w:t>
      </w:r>
    </w:p>
    <w:p w14:paraId="498CEF93" w14:textId="09E2E17C" w:rsidR="00367962" w:rsidRPr="00C30281" w:rsidRDefault="00367962" w:rsidP="00C37549">
      <w:pPr>
        <w:pStyle w:val="BodyText"/>
        <w:jc w:val="both"/>
        <w:rPr>
          <w:lang w:val="en-GB"/>
        </w:rPr>
      </w:pPr>
      <w:r w:rsidRPr="00C30281">
        <w:rPr>
          <w:lang w:val="en-GB"/>
        </w:rPr>
        <w:t>A summary of the assessment of the investment required to deliver innovative digital services for high-performance data transmission is summarized in the table below.</w:t>
      </w:r>
    </w:p>
    <w:p w14:paraId="5FF10898" w14:textId="30737EAD" w:rsidR="00367962" w:rsidRPr="00C30281" w:rsidRDefault="006528D5" w:rsidP="006528D5">
      <w:pPr>
        <w:pStyle w:val="BodyText"/>
        <w:jc w:val="both"/>
        <w:rPr>
          <w:rFonts w:asciiTheme="minorHAnsi" w:hAnsiTheme="minorHAnsi" w:cstheme="minorHAnsi"/>
          <w:i/>
          <w:iCs/>
          <w:color w:val="C00000"/>
          <w:lang w:val="en-GB"/>
        </w:rPr>
      </w:pPr>
      <w:r w:rsidRPr="00C30281">
        <w:rPr>
          <w:rFonts w:asciiTheme="minorHAnsi" w:hAnsiTheme="minorHAnsi" w:cstheme="minorHAnsi"/>
          <w:i/>
          <w:iCs/>
          <w:color w:val="C00000"/>
          <w:lang w:val="en-GB"/>
        </w:rPr>
        <w:t>Table: Summary of the assessment of investments required for the provision of innovative digital services</w:t>
      </w:r>
    </w:p>
    <w:tbl>
      <w:tblPr>
        <w:tblStyle w:val="SmartTextListTable"/>
        <w:tblW w:w="0" w:type="auto"/>
        <w:tblLook w:val="04A0" w:firstRow="1" w:lastRow="0" w:firstColumn="1" w:lastColumn="0" w:noHBand="0" w:noVBand="1"/>
      </w:tblPr>
      <w:tblGrid>
        <w:gridCol w:w="2127"/>
        <w:gridCol w:w="4449"/>
        <w:gridCol w:w="3289"/>
      </w:tblGrid>
      <w:tr w:rsidR="00367962" w:rsidRPr="00C30281" w14:paraId="0E1AEFF4" w14:textId="77777777" w:rsidTr="006528D5">
        <w:trPr>
          <w:cnfStyle w:val="100000000000" w:firstRow="1" w:lastRow="0" w:firstColumn="0" w:lastColumn="0" w:oddVBand="0" w:evenVBand="0" w:oddHBand="0" w:evenHBand="0" w:firstRowFirstColumn="0" w:firstRowLastColumn="0" w:lastRowFirstColumn="0" w:lastRowLastColumn="0"/>
        </w:trPr>
        <w:tc>
          <w:tcPr>
            <w:tcW w:w="2127" w:type="dxa"/>
          </w:tcPr>
          <w:p w14:paraId="769FC6B0" w14:textId="6063B85A" w:rsidR="00367962" w:rsidRPr="00C30281" w:rsidRDefault="006528D5" w:rsidP="00367962">
            <w:pPr>
              <w:pStyle w:val="BodyText"/>
              <w:rPr>
                <w:lang w:val="en-GB"/>
              </w:rPr>
            </w:pPr>
            <w:r w:rsidRPr="00C30281">
              <w:rPr>
                <w:lang w:val="en-GB"/>
              </w:rPr>
              <w:t xml:space="preserve">Innovative services </w:t>
            </w:r>
            <w:r w:rsidR="00C30281" w:rsidRPr="00C30281">
              <w:rPr>
                <w:lang w:val="en-GB"/>
              </w:rPr>
              <w:t>sector</w:t>
            </w:r>
          </w:p>
        </w:tc>
        <w:tc>
          <w:tcPr>
            <w:tcW w:w="4449" w:type="dxa"/>
          </w:tcPr>
          <w:p w14:paraId="6A96503C" w14:textId="6EE9AB0D" w:rsidR="00367962" w:rsidRPr="00C30281" w:rsidRDefault="006528D5" w:rsidP="00367962">
            <w:pPr>
              <w:pStyle w:val="BodyText"/>
              <w:rPr>
                <w:lang w:val="en-GB"/>
              </w:rPr>
            </w:pPr>
            <w:r w:rsidRPr="00C30281">
              <w:rPr>
                <w:lang w:val="en-GB"/>
              </w:rPr>
              <w:t>Innovation description</w:t>
            </w:r>
          </w:p>
        </w:tc>
        <w:tc>
          <w:tcPr>
            <w:tcW w:w="3289" w:type="dxa"/>
          </w:tcPr>
          <w:p w14:paraId="23910935" w14:textId="3A99AB9D" w:rsidR="00367962" w:rsidRPr="00C30281" w:rsidRDefault="006528D5" w:rsidP="00367962">
            <w:pPr>
              <w:pStyle w:val="BodyText"/>
              <w:rPr>
                <w:lang w:val="en-GB"/>
              </w:rPr>
            </w:pPr>
            <w:r w:rsidRPr="00C30281">
              <w:rPr>
                <w:lang w:val="en-GB"/>
              </w:rPr>
              <w:t>Indicative funding</w:t>
            </w:r>
          </w:p>
        </w:tc>
      </w:tr>
      <w:tr w:rsidR="00367962" w:rsidRPr="00C30281" w14:paraId="3B5D30FE" w14:textId="77777777" w:rsidTr="006528D5">
        <w:tc>
          <w:tcPr>
            <w:tcW w:w="2127" w:type="dxa"/>
          </w:tcPr>
          <w:p w14:paraId="3A7411DF" w14:textId="4633CD62" w:rsidR="00367962" w:rsidRPr="00C30281" w:rsidRDefault="006528D5" w:rsidP="00367962">
            <w:pPr>
              <w:pStyle w:val="BodyText"/>
              <w:rPr>
                <w:lang w:val="en-GB"/>
              </w:rPr>
            </w:pPr>
            <w:r w:rsidRPr="00C30281">
              <w:rPr>
                <w:lang w:val="en-GB"/>
              </w:rPr>
              <w:t>Smart transportation</w:t>
            </w:r>
          </w:p>
        </w:tc>
        <w:tc>
          <w:tcPr>
            <w:tcW w:w="4449" w:type="dxa"/>
          </w:tcPr>
          <w:p w14:paraId="11DE74A0" w14:textId="4D4821BD" w:rsidR="006528D5" w:rsidRPr="00C30281" w:rsidRDefault="006528D5" w:rsidP="00367962">
            <w:pPr>
              <w:pStyle w:val="BodyText"/>
              <w:rPr>
                <w:lang w:val="en-GB"/>
              </w:rPr>
            </w:pPr>
            <w:r w:rsidRPr="00C30281">
              <w:rPr>
                <w:lang w:val="en-GB"/>
              </w:rPr>
              <w:t xml:space="preserve">Construction of 80-100 new mobile </w:t>
            </w:r>
            <w:r w:rsidR="00C30281" w:rsidRPr="00C30281">
              <w:rPr>
                <w:lang w:val="en-GB"/>
              </w:rPr>
              <w:t>communication towers</w:t>
            </w:r>
            <w:r w:rsidRPr="00C30281">
              <w:rPr>
                <w:lang w:val="en-GB"/>
              </w:rPr>
              <w:t xml:space="preserve"> with base stations</w:t>
            </w:r>
          </w:p>
        </w:tc>
        <w:tc>
          <w:tcPr>
            <w:tcW w:w="3289" w:type="dxa"/>
          </w:tcPr>
          <w:p w14:paraId="1E2CE516" w14:textId="283E5EA4" w:rsidR="00367962" w:rsidRPr="00C30281" w:rsidRDefault="006528D5" w:rsidP="00367962">
            <w:pPr>
              <w:pStyle w:val="BodyText"/>
              <w:rPr>
                <w:lang w:val="en-GB"/>
              </w:rPr>
            </w:pPr>
            <w:r w:rsidRPr="00C30281">
              <w:rPr>
                <w:lang w:val="en-GB"/>
              </w:rPr>
              <w:t>Starting from EUR 20 million</w:t>
            </w:r>
          </w:p>
        </w:tc>
      </w:tr>
      <w:tr w:rsidR="00367962" w:rsidRPr="00C30281" w14:paraId="4F4F17B7" w14:textId="77777777" w:rsidTr="006528D5">
        <w:tc>
          <w:tcPr>
            <w:tcW w:w="2127" w:type="dxa"/>
          </w:tcPr>
          <w:p w14:paraId="012D5C5D" w14:textId="46BE8CF7" w:rsidR="00367962" w:rsidRPr="00C30281" w:rsidRDefault="006528D5" w:rsidP="00367962">
            <w:pPr>
              <w:pStyle w:val="BodyText"/>
              <w:rPr>
                <w:lang w:val="en-GB"/>
              </w:rPr>
            </w:pPr>
            <w:r w:rsidRPr="00C30281">
              <w:rPr>
                <w:lang w:val="en-GB"/>
              </w:rPr>
              <w:t>Smart health care</w:t>
            </w:r>
          </w:p>
        </w:tc>
        <w:tc>
          <w:tcPr>
            <w:tcW w:w="4449" w:type="dxa"/>
          </w:tcPr>
          <w:p w14:paraId="443D1854" w14:textId="533C2605" w:rsidR="00367962" w:rsidRPr="00C30281" w:rsidRDefault="006528D5" w:rsidP="00367962">
            <w:pPr>
              <w:pStyle w:val="BodyText"/>
              <w:rPr>
                <w:lang w:val="en-GB"/>
              </w:rPr>
            </w:pPr>
            <w:r w:rsidRPr="00C30281">
              <w:rPr>
                <w:lang w:val="en-GB"/>
              </w:rPr>
              <w:t xml:space="preserve">Installation of optical </w:t>
            </w:r>
            <w:r w:rsidR="009C7312">
              <w:rPr>
                <w:lang w:val="en-GB"/>
              </w:rPr>
              <w:t>Internet</w:t>
            </w:r>
            <w:r w:rsidRPr="00C30281">
              <w:rPr>
                <w:lang w:val="en-GB"/>
              </w:rPr>
              <w:t xml:space="preserve"> in 28 health care institutions</w:t>
            </w:r>
          </w:p>
        </w:tc>
        <w:tc>
          <w:tcPr>
            <w:tcW w:w="3289" w:type="dxa"/>
          </w:tcPr>
          <w:p w14:paraId="76DB1F5D" w14:textId="1ACCA214" w:rsidR="00367962" w:rsidRPr="00C30281" w:rsidRDefault="006528D5" w:rsidP="00367962">
            <w:pPr>
              <w:pStyle w:val="BodyText"/>
              <w:rPr>
                <w:lang w:val="en-GB"/>
              </w:rPr>
            </w:pPr>
            <w:r w:rsidRPr="00C30281">
              <w:rPr>
                <w:lang w:val="en-GB"/>
              </w:rPr>
              <w:t>355 thousand EUR</w:t>
            </w:r>
          </w:p>
        </w:tc>
      </w:tr>
      <w:tr w:rsidR="00367962" w:rsidRPr="00C30281" w14:paraId="6A3AD022" w14:textId="77777777" w:rsidTr="006528D5">
        <w:tc>
          <w:tcPr>
            <w:tcW w:w="2127" w:type="dxa"/>
          </w:tcPr>
          <w:p w14:paraId="284D94BC" w14:textId="29446D99" w:rsidR="00367962" w:rsidRPr="00C30281" w:rsidRDefault="006528D5" w:rsidP="00367962">
            <w:pPr>
              <w:pStyle w:val="BodyText"/>
              <w:rPr>
                <w:lang w:val="en-GB"/>
              </w:rPr>
            </w:pPr>
            <w:r w:rsidRPr="00C30281">
              <w:rPr>
                <w:lang w:val="en-GB"/>
              </w:rPr>
              <w:t>Digital content services</w:t>
            </w:r>
          </w:p>
        </w:tc>
        <w:tc>
          <w:tcPr>
            <w:tcW w:w="4449" w:type="dxa"/>
          </w:tcPr>
          <w:p w14:paraId="434FAE30" w14:textId="119B581E" w:rsidR="00367962" w:rsidRPr="00C30281" w:rsidRDefault="006528D5" w:rsidP="00367962">
            <w:pPr>
              <w:pStyle w:val="BodyText"/>
              <w:rPr>
                <w:lang w:val="en-GB"/>
              </w:rPr>
            </w:pPr>
            <w:r w:rsidRPr="00C30281">
              <w:rPr>
                <w:lang w:val="en-GB"/>
              </w:rPr>
              <w:t xml:space="preserve">Installation of optical </w:t>
            </w:r>
            <w:r w:rsidR="009C7312">
              <w:rPr>
                <w:lang w:val="en-GB"/>
              </w:rPr>
              <w:t>Internet</w:t>
            </w:r>
            <w:r w:rsidRPr="00C30281">
              <w:rPr>
                <w:lang w:val="en-GB"/>
              </w:rPr>
              <w:t xml:space="preserve"> in 567 cultural sector institutions</w:t>
            </w:r>
          </w:p>
        </w:tc>
        <w:tc>
          <w:tcPr>
            <w:tcW w:w="3289" w:type="dxa"/>
          </w:tcPr>
          <w:p w14:paraId="62DA42A0" w14:textId="43502037" w:rsidR="00367962" w:rsidRPr="00C30281" w:rsidRDefault="006528D5" w:rsidP="00367962">
            <w:pPr>
              <w:pStyle w:val="BodyText"/>
              <w:rPr>
                <w:lang w:val="en-GB"/>
              </w:rPr>
            </w:pPr>
            <w:r w:rsidRPr="00C30281">
              <w:rPr>
                <w:lang w:val="en-GB"/>
              </w:rPr>
              <w:t>EUR 12 million</w:t>
            </w:r>
          </w:p>
        </w:tc>
      </w:tr>
      <w:tr w:rsidR="00367962" w:rsidRPr="00C30281" w14:paraId="25D2FBCB" w14:textId="77777777" w:rsidTr="006528D5">
        <w:tc>
          <w:tcPr>
            <w:tcW w:w="2127" w:type="dxa"/>
          </w:tcPr>
          <w:p w14:paraId="6D4FAAA6" w14:textId="6237CBB9" w:rsidR="00367962" w:rsidRPr="00C30281" w:rsidRDefault="006528D5" w:rsidP="00367962">
            <w:pPr>
              <w:pStyle w:val="BodyText"/>
              <w:rPr>
                <w:lang w:val="en-GB"/>
              </w:rPr>
            </w:pPr>
            <w:r w:rsidRPr="00C30281">
              <w:rPr>
                <w:lang w:val="en-GB"/>
              </w:rPr>
              <w:t>Smart education</w:t>
            </w:r>
          </w:p>
        </w:tc>
        <w:tc>
          <w:tcPr>
            <w:tcW w:w="4449" w:type="dxa"/>
          </w:tcPr>
          <w:p w14:paraId="24529DA4" w14:textId="2AE41D76" w:rsidR="00367962" w:rsidRPr="00C30281" w:rsidRDefault="006528D5" w:rsidP="00367962">
            <w:pPr>
              <w:pStyle w:val="BodyText"/>
              <w:rPr>
                <w:lang w:val="en-GB"/>
              </w:rPr>
            </w:pPr>
            <w:r w:rsidRPr="00C30281">
              <w:rPr>
                <w:lang w:val="en-GB"/>
              </w:rPr>
              <w:t xml:space="preserve">Installation of optical </w:t>
            </w:r>
            <w:r w:rsidR="009C7312">
              <w:rPr>
                <w:lang w:val="en-GB"/>
              </w:rPr>
              <w:t>Internet</w:t>
            </w:r>
            <w:r w:rsidRPr="00C30281">
              <w:rPr>
                <w:lang w:val="en-GB"/>
              </w:rPr>
              <w:t xml:space="preserve"> in 342 health care institutions</w:t>
            </w:r>
          </w:p>
        </w:tc>
        <w:tc>
          <w:tcPr>
            <w:tcW w:w="3289" w:type="dxa"/>
          </w:tcPr>
          <w:p w14:paraId="10764F75" w14:textId="4B8C7CAA" w:rsidR="00367962" w:rsidRPr="00C30281" w:rsidRDefault="006528D5" w:rsidP="00367962">
            <w:pPr>
              <w:pStyle w:val="BodyText"/>
              <w:rPr>
                <w:lang w:val="en-GB"/>
              </w:rPr>
            </w:pPr>
            <w:r w:rsidRPr="00C30281">
              <w:rPr>
                <w:lang w:val="en-GB"/>
              </w:rPr>
              <w:t>EUR 5 million</w:t>
            </w:r>
          </w:p>
        </w:tc>
      </w:tr>
    </w:tbl>
    <w:p w14:paraId="7B1FEB63" w14:textId="12E54E9F" w:rsidR="006528D5" w:rsidRPr="00C30281" w:rsidRDefault="00C30281" w:rsidP="006528D5">
      <w:pPr>
        <w:pStyle w:val="BodyText"/>
        <w:rPr>
          <w:lang w:val="en-GB"/>
        </w:rPr>
      </w:pPr>
      <w:r w:rsidRPr="00C30281">
        <w:rPr>
          <w:lang w:val="en-GB"/>
        </w:rPr>
        <w:t>Source</w:t>
      </w:r>
      <w:r w:rsidR="006528D5" w:rsidRPr="00C30281">
        <w:rPr>
          <w:lang w:val="en-GB"/>
        </w:rPr>
        <w:t>: PwC and CSE COE research calculations</w:t>
      </w:r>
    </w:p>
    <w:p w14:paraId="430E6B81" w14:textId="320DD6D0" w:rsidR="00367962" w:rsidRPr="00C30281" w:rsidRDefault="00C37549" w:rsidP="00BA7499">
      <w:pPr>
        <w:pStyle w:val="BodyText"/>
        <w:rPr>
          <w:rFonts w:asciiTheme="minorHAnsi" w:hAnsiTheme="minorHAnsi" w:cstheme="minorHAnsi"/>
          <w:b/>
          <w:bCs/>
          <w:color w:val="A32020" w:themeColor="text2"/>
          <w:sz w:val="22"/>
          <w:szCs w:val="22"/>
          <w:u w:val="single"/>
          <w:lang w:val="en-GB"/>
        </w:rPr>
      </w:pPr>
      <w:r w:rsidRPr="00C30281">
        <w:rPr>
          <w:rFonts w:asciiTheme="minorHAnsi" w:hAnsiTheme="minorHAnsi" w:cstheme="minorHAnsi"/>
          <w:b/>
          <w:bCs/>
          <w:color w:val="A32020" w:themeColor="text2"/>
          <w:sz w:val="22"/>
          <w:szCs w:val="22"/>
          <w:u w:val="single"/>
          <w:lang w:val="en-GB"/>
        </w:rPr>
        <w:t xml:space="preserve">2. </w:t>
      </w:r>
      <w:r w:rsidR="009C7312">
        <w:rPr>
          <w:rFonts w:asciiTheme="minorHAnsi" w:hAnsiTheme="minorHAnsi" w:cstheme="minorHAnsi"/>
          <w:b/>
          <w:bCs/>
          <w:color w:val="A32020" w:themeColor="text2"/>
          <w:sz w:val="22"/>
          <w:szCs w:val="22"/>
          <w:u w:val="single"/>
          <w:lang w:val="en-GB"/>
        </w:rPr>
        <w:t>Internet</w:t>
      </w:r>
      <w:r w:rsidR="006528D5" w:rsidRPr="00C30281">
        <w:rPr>
          <w:rFonts w:asciiTheme="minorHAnsi" w:hAnsiTheme="minorHAnsi" w:cstheme="minorHAnsi"/>
          <w:b/>
          <w:bCs/>
          <w:color w:val="A32020" w:themeColor="text2"/>
          <w:sz w:val="22"/>
          <w:szCs w:val="22"/>
          <w:u w:val="single"/>
          <w:lang w:val="en-GB"/>
        </w:rPr>
        <w:t xml:space="preserve"> access services in Latvia</w:t>
      </w:r>
    </w:p>
    <w:p w14:paraId="5BD85141" w14:textId="0FB8525E" w:rsidR="00367962" w:rsidRPr="00C30281" w:rsidRDefault="00C37549" w:rsidP="00C37549">
      <w:pPr>
        <w:pStyle w:val="BodyText"/>
        <w:jc w:val="both"/>
        <w:rPr>
          <w:lang w:val="en-GB"/>
        </w:rPr>
      </w:pPr>
      <w:r w:rsidRPr="00C30281">
        <w:rPr>
          <w:lang w:val="en-GB"/>
        </w:rPr>
        <w:t xml:space="preserve">Within the framework of the project, questionnaires on territorial availability, quality, price, technical data of the </w:t>
      </w:r>
      <w:r w:rsidR="009C7312">
        <w:rPr>
          <w:lang w:val="en-GB"/>
        </w:rPr>
        <w:t>Internet</w:t>
      </w:r>
      <w:r w:rsidRPr="00C30281">
        <w:rPr>
          <w:lang w:val="en-GB"/>
        </w:rPr>
        <w:t xml:space="preserve"> access services, were sent to </w:t>
      </w:r>
      <w:r w:rsidR="0057643C" w:rsidRPr="00C30281">
        <w:rPr>
          <w:lang w:val="en-GB"/>
        </w:rPr>
        <w:t xml:space="preserve">and 3 mobile operators and </w:t>
      </w:r>
      <w:r w:rsidRPr="00C30281">
        <w:rPr>
          <w:lang w:val="en-GB"/>
        </w:rPr>
        <w:t>153 merchants wh</w:t>
      </w:r>
      <w:r w:rsidR="0057643C" w:rsidRPr="00C30281">
        <w:rPr>
          <w:lang w:val="en-GB"/>
        </w:rPr>
        <w:t xml:space="preserve">o </w:t>
      </w:r>
      <w:r w:rsidRPr="00C30281">
        <w:rPr>
          <w:lang w:val="en-GB"/>
        </w:rPr>
        <w:t xml:space="preserve">provide </w:t>
      </w:r>
      <w:r w:rsidR="009C7312">
        <w:rPr>
          <w:lang w:val="en-GB"/>
        </w:rPr>
        <w:t>Internet</w:t>
      </w:r>
      <w:r w:rsidRPr="00C30281">
        <w:rPr>
          <w:lang w:val="en-GB"/>
        </w:rPr>
        <w:t xml:space="preserve"> access services to end-users at a stationary location </w:t>
      </w:r>
      <w:r w:rsidR="0057643C" w:rsidRPr="00C30281">
        <w:rPr>
          <w:lang w:val="en-GB"/>
        </w:rPr>
        <w:t>according to The Public Utilities Commission (PUC) data.</w:t>
      </w:r>
    </w:p>
    <w:p w14:paraId="522C89F1" w14:textId="77777777" w:rsidR="00367962" w:rsidRPr="00C30281" w:rsidRDefault="00DD6813" w:rsidP="00DD6813">
      <w:pPr>
        <w:pStyle w:val="BodyText"/>
        <w:jc w:val="both"/>
        <w:rPr>
          <w:lang w:val="en-GB"/>
        </w:rPr>
      </w:pPr>
      <w:r w:rsidRPr="00C30281">
        <w:rPr>
          <w:lang w:val="en-GB"/>
        </w:rPr>
        <w:t>The following recommendations were identified in the analysis of the survey results:</w:t>
      </w:r>
    </w:p>
    <w:p w14:paraId="4FF8A413" w14:textId="067832C8" w:rsidR="00DD6813" w:rsidRPr="00C30281" w:rsidRDefault="00DD6813" w:rsidP="0056003E">
      <w:pPr>
        <w:pStyle w:val="BodyText"/>
        <w:numPr>
          <w:ilvl w:val="0"/>
          <w:numId w:val="67"/>
        </w:numPr>
        <w:spacing w:after="0"/>
        <w:ind w:left="777" w:hanging="357"/>
        <w:jc w:val="both"/>
        <w:rPr>
          <w:rFonts w:asciiTheme="minorHAnsi" w:hAnsiTheme="minorHAnsi" w:cstheme="minorHAnsi"/>
          <w:iCs/>
          <w:lang w:val="en-GB"/>
        </w:rPr>
      </w:pPr>
      <w:r w:rsidRPr="00C30281">
        <w:rPr>
          <w:rFonts w:asciiTheme="minorHAnsi" w:hAnsiTheme="minorHAnsi" w:cstheme="minorHAnsi"/>
          <w:b/>
          <w:iCs/>
          <w:color w:val="A32020" w:themeColor="accent1"/>
          <w:lang w:val="en-GB"/>
        </w:rPr>
        <w:t xml:space="preserve">Broadband fixed </w:t>
      </w:r>
      <w:r w:rsidR="009C7312">
        <w:rPr>
          <w:rFonts w:asciiTheme="minorHAnsi" w:hAnsiTheme="minorHAnsi" w:cstheme="minorHAnsi"/>
          <w:b/>
          <w:iCs/>
          <w:color w:val="A32020" w:themeColor="accent1"/>
          <w:lang w:val="en-GB"/>
        </w:rPr>
        <w:t>Internet</w:t>
      </w:r>
      <w:r w:rsidRPr="00C30281">
        <w:rPr>
          <w:rFonts w:asciiTheme="minorHAnsi" w:hAnsiTheme="minorHAnsi" w:cstheme="minorHAnsi"/>
          <w:b/>
          <w:iCs/>
          <w:color w:val="A32020" w:themeColor="accent1"/>
          <w:lang w:val="en-GB"/>
        </w:rPr>
        <w:t xml:space="preserve"> connections are mainly available in cities</w:t>
      </w:r>
      <w:r w:rsidRPr="00C30281">
        <w:rPr>
          <w:lang w:val="en-GB"/>
        </w:rPr>
        <w:t xml:space="preserve">, larger populated places, and </w:t>
      </w:r>
      <w:r w:rsidRPr="00C30281">
        <w:rPr>
          <w:rFonts w:asciiTheme="minorHAnsi" w:hAnsiTheme="minorHAnsi" w:cstheme="minorHAnsi"/>
          <w:iCs/>
          <w:lang w:val="en-GB"/>
        </w:rPr>
        <w:t xml:space="preserve">county </w:t>
      </w:r>
      <w:r w:rsidR="00C30281" w:rsidRPr="00C30281">
        <w:rPr>
          <w:rFonts w:asciiTheme="minorHAnsi" w:hAnsiTheme="minorHAnsi" w:cstheme="minorHAnsi"/>
          <w:iCs/>
          <w:lang w:val="en-GB"/>
        </w:rPr>
        <w:t>centres</w:t>
      </w:r>
      <w:r w:rsidRPr="00C30281">
        <w:rPr>
          <w:rFonts w:asciiTheme="minorHAnsi" w:hAnsiTheme="minorHAnsi" w:cstheme="minorHAnsi"/>
          <w:iCs/>
          <w:lang w:val="en-GB"/>
        </w:rPr>
        <w:t xml:space="preserve">. This especially </w:t>
      </w:r>
      <w:r w:rsidR="00787135" w:rsidRPr="00C30281">
        <w:rPr>
          <w:rFonts w:asciiTheme="minorHAnsi" w:hAnsiTheme="minorHAnsi" w:cstheme="minorHAnsi"/>
          <w:iCs/>
          <w:lang w:val="en-GB"/>
        </w:rPr>
        <w:t>applies</w:t>
      </w:r>
      <w:r w:rsidRPr="00C30281">
        <w:rPr>
          <w:rFonts w:asciiTheme="minorHAnsi" w:hAnsiTheme="minorHAnsi" w:cstheme="minorHAnsi"/>
          <w:iCs/>
          <w:lang w:val="en-GB"/>
        </w:rPr>
        <w:t xml:space="preserve"> for optical connections that provide data </w:t>
      </w:r>
      <w:r w:rsidR="00787135" w:rsidRPr="00C30281">
        <w:rPr>
          <w:rFonts w:asciiTheme="minorHAnsi" w:hAnsiTheme="minorHAnsi" w:cstheme="minorHAnsi"/>
          <w:iCs/>
          <w:lang w:val="en-GB"/>
        </w:rPr>
        <w:t>transfer speed</w:t>
      </w:r>
      <w:r w:rsidRPr="00C30281">
        <w:rPr>
          <w:rFonts w:asciiTheme="minorHAnsi" w:hAnsiTheme="minorHAnsi" w:cstheme="minorHAnsi"/>
          <w:iCs/>
          <w:lang w:val="en-GB"/>
        </w:rPr>
        <w:t xml:space="preserve"> above 100 Mbps. To improve the availability of broadband fixed </w:t>
      </w:r>
      <w:r w:rsidR="009C7312">
        <w:rPr>
          <w:rFonts w:asciiTheme="minorHAnsi" w:hAnsiTheme="minorHAnsi" w:cstheme="minorHAnsi"/>
          <w:iCs/>
          <w:lang w:val="en-GB"/>
        </w:rPr>
        <w:t>Internet</w:t>
      </w:r>
      <w:r w:rsidRPr="00C30281">
        <w:rPr>
          <w:rFonts w:asciiTheme="minorHAnsi" w:hAnsiTheme="minorHAnsi" w:cstheme="minorHAnsi"/>
          <w:iCs/>
          <w:lang w:val="en-GB"/>
        </w:rPr>
        <w:t xml:space="preserve"> connections, it is necessary to build the optical infrastructure for the end-user. Investments should be directed in two directions: improvement of the existing infrastructure - replacement of telephone and coaxial cables with optical cables, as well as the construction of new “last mile” of optics from the merchants themselves or “middle mile” connections</w:t>
      </w:r>
      <w:r w:rsidR="0024280D" w:rsidRPr="00C30281">
        <w:rPr>
          <w:rFonts w:asciiTheme="minorHAnsi" w:hAnsiTheme="minorHAnsi" w:cstheme="minorHAnsi"/>
          <w:iCs/>
          <w:lang w:val="en-GB"/>
        </w:rPr>
        <w:t xml:space="preserve"> by The Latvia State Radio and Television Centre SJSC (LSRTC)</w:t>
      </w:r>
      <w:r w:rsidRPr="00C30281">
        <w:rPr>
          <w:rFonts w:asciiTheme="minorHAnsi" w:hAnsiTheme="minorHAnsi" w:cstheme="minorHAnsi"/>
          <w:iCs/>
          <w:lang w:val="en-GB"/>
        </w:rPr>
        <w:t>.</w:t>
      </w:r>
    </w:p>
    <w:p w14:paraId="10BB5F05" w14:textId="252F29AF" w:rsidR="00DD6813" w:rsidRPr="00C30281" w:rsidRDefault="00DD6813" w:rsidP="0056003E">
      <w:pPr>
        <w:pStyle w:val="BodyText"/>
        <w:numPr>
          <w:ilvl w:val="0"/>
          <w:numId w:val="67"/>
        </w:numPr>
        <w:spacing w:after="0"/>
        <w:ind w:left="777" w:hanging="357"/>
        <w:jc w:val="both"/>
        <w:rPr>
          <w:rFonts w:asciiTheme="minorHAnsi" w:hAnsiTheme="minorHAnsi" w:cstheme="minorHAnsi"/>
          <w:iCs/>
          <w:lang w:val="en-GB"/>
        </w:rPr>
      </w:pPr>
      <w:r w:rsidRPr="00C30281">
        <w:rPr>
          <w:rFonts w:asciiTheme="minorHAnsi" w:hAnsiTheme="minorHAnsi" w:cstheme="minorHAnsi"/>
          <w:iCs/>
          <w:lang w:val="en-GB"/>
        </w:rPr>
        <w:t xml:space="preserve">The construction of new </w:t>
      </w:r>
      <w:r w:rsidR="0024280D" w:rsidRPr="00C30281">
        <w:rPr>
          <w:rFonts w:asciiTheme="minorHAnsi" w:hAnsiTheme="minorHAnsi" w:cstheme="minorHAnsi"/>
          <w:iCs/>
          <w:lang w:val="en-GB"/>
        </w:rPr>
        <w:t>“</w:t>
      </w:r>
      <w:r w:rsidRPr="00C30281">
        <w:rPr>
          <w:rFonts w:asciiTheme="minorHAnsi" w:hAnsiTheme="minorHAnsi" w:cstheme="minorHAnsi"/>
          <w:iCs/>
          <w:lang w:val="en-GB"/>
        </w:rPr>
        <w:t>last</w:t>
      </w:r>
      <w:r w:rsidR="0024280D" w:rsidRPr="00C30281">
        <w:rPr>
          <w:rFonts w:asciiTheme="minorHAnsi" w:hAnsiTheme="minorHAnsi" w:cstheme="minorHAnsi"/>
          <w:iCs/>
          <w:lang w:val="en-GB"/>
        </w:rPr>
        <w:t xml:space="preserve"> </w:t>
      </w:r>
      <w:r w:rsidRPr="00C30281">
        <w:rPr>
          <w:rFonts w:asciiTheme="minorHAnsi" w:hAnsiTheme="minorHAnsi" w:cstheme="minorHAnsi"/>
          <w:iCs/>
          <w:lang w:val="en-GB"/>
        </w:rPr>
        <w:t>mile</w:t>
      </w:r>
      <w:r w:rsidR="0024280D" w:rsidRPr="00C30281">
        <w:rPr>
          <w:rFonts w:asciiTheme="minorHAnsi" w:hAnsiTheme="minorHAnsi" w:cstheme="minorHAnsi"/>
          <w:iCs/>
          <w:lang w:val="en-GB"/>
        </w:rPr>
        <w:t>”</w:t>
      </w:r>
      <w:r w:rsidRPr="00C30281">
        <w:rPr>
          <w:rFonts w:asciiTheme="minorHAnsi" w:hAnsiTheme="minorHAnsi" w:cstheme="minorHAnsi"/>
          <w:iCs/>
          <w:lang w:val="en-GB"/>
        </w:rPr>
        <w:t xml:space="preserve"> connections using other cable technologies (telephone, ethernet, coaxial) is not useful, as the possible speeds are close to those provided by mobile connections.</w:t>
      </w:r>
    </w:p>
    <w:p w14:paraId="7F390ECA" w14:textId="6C08032E" w:rsidR="00DD6813" w:rsidRPr="00C30281" w:rsidRDefault="00DD6813" w:rsidP="0056003E">
      <w:pPr>
        <w:pStyle w:val="BodyText"/>
        <w:numPr>
          <w:ilvl w:val="0"/>
          <w:numId w:val="67"/>
        </w:numPr>
        <w:spacing w:after="0"/>
        <w:ind w:left="777" w:hanging="357"/>
        <w:jc w:val="both"/>
        <w:rPr>
          <w:rFonts w:asciiTheme="minorHAnsi" w:hAnsiTheme="minorHAnsi" w:cstheme="minorHAnsi"/>
          <w:iCs/>
          <w:lang w:val="en-GB"/>
        </w:rPr>
      </w:pPr>
      <w:r w:rsidRPr="00C30281">
        <w:rPr>
          <w:rFonts w:asciiTheme="minorHAnsi" w:hAnsiTheme="minorHAnsi" w:cstheme="minorHAnsi"/>
          <w:iCs/>
          <w:lang w:val="en-GB"/>
        </w:rPr>
        <w:t xml:space="preserve">For broadband fixed </w:t>
      </w:r>
      <w:r w:rsidR="009C7312">
        <w:rPr>
          <w:rFonts w:asciiTheme="minorHAnsi" w:hAnsiTheme="minorHAnsi" w:cstheme="minorHAnsi"/>
          <w:iCs/>
          <w:lang w:val="en-GB"/>
        </w:rPr>
        <w:t>Internet</w:t>
      </w:r>
      <w:r w:rsidRPr="00C30281">
        <w:rPr>
          <w:rFonts w:asciiTheme="minorHAnsi" w:hAnsiTheme="minorHAnsi" w:cstheme="minorHAnsi"/>
          <w:iCs/>
          <w:lang w:val="en-GB"/>
        </w:rPr>
        <w:t xml:space="preserve"> connection services to be available at a similar price to the existing services also in places where the necessary infrastructure is not available, additional investments are required in the construction of “last mile”. Interested businesses are often unable to make such investments themselves.</w:t>
      </w:r>
    </w:p>
    <w:p w14:paraId="57C967AE" w14:textId="5C282FC2" w:rsidR="0024280D" w:rsidRPr="00C30281" w:rsidRDefault="00DD6813" w:rsidP="0056003E">
      <w:pPr>
        <w:pStyle w:val="BodyText"/>
        <w:numPr>
          <w:ilvl w:val="0"/>
          <w:numId w:val="67"/>
        </w:numPr>
        <w:spacing w:after="0"/>
        <w:ind w:left="777" w:hanging="357"/>
        <w:jc w:val="both"/>
        <w:rPr>
          <w:rFonts w:asciiTheme="minorHAnsi" w:hAnsiTheme="minorHAnsi" w:cstheme="minorHAnsi"/>
          <w:iCs/>
          <w:lang w:val="en-GB"/>
        </w:rPr>
      </w:pPr>
      <w:r w:rsidRPr="00C30281">
        <w:rPr>
          <w:rFonts w:asciiTheme="minorHAnsi" w:hAnsiTheme="minorHAnsi" w:cstheme="minorHAnsi"/>
          <w:iCs/>
          <w:lang w:val="en-GB"/>
        </w:rPr>
        <w:t xml:space="preserve">An additional obstacle to providing </w:t>
      </w:r>
      <w:r w:rsidR="009C7312">
        <w:rPr>
          <w:rFonts w:asciiTheme="minorHAnsi" w:hAnsiTheme="minorHAnsi" w:cstheme="minorHAnsi"/>
          <w:iCs/>
          <w:lang w:val="en-GB"/>
        </w:rPr>
        <w:t>Internet</w:t>
      </w:r>
      <w:r w:rsidRPr="00C30281">
        <w:rPr>
          <w:rFonts w:asciiTheme="minorHAnsi" w:hAnsiTheme="minorHAnsi" w:cstheme="minorHAnsi"/>
          <w:iCs/>
          <w:lang w:val="en-GB"/>
        </w:rPr>
        <w:t xml:space="preserve"> access in </w:t>
      </w:r>
      <w:r w:rsidR="0024280D" w:rsidRPr="00C30281">
        <w:rPr>
          <w:rFonts w:asciiTheme="minorHAnsi" w:hAnsiTheme="minorHAnsi" w:cstheme="minorHAnsi"/>
          <w:iCs/>
          <w:lang w:val="en-GB"/>
        </w:rPr>
        <w:t>rural</w:t>
      </w:r>
      <w:r w:rsidRPr="00C30281">
        <w:rPr>
          <w:rFonts w:asciiTheme="minorHAnsi" w:hAnsiTheme="minorHAnsi" w:cstheme="minorHAnsi"/>
          <w:iCs/>
          <w:lang w:val="en-GB"/>
        </w:rPr>
        <w:t xml:space="preserve"> locations is the high rent of the “</w:t>
      </w:r>
      <w:r w:rsidR="0024280D" w:rsidRPr="00C30281">
        <w:rPr>
          <w:rFonts w:asciiTheme="minorHAnsi" w:hAnsiTheme="minorHAnsi" w:cstheme="minorHAnsi"/>
          <w:iCs/>
          <w:lang w:val="en-GB"/>
        </w:rPr>
        <w:t>middle</w:t>
      </w:r>
      <w:r w:rsidRPr="00C30281">
        <w:rPr>
          <w:rFonts w:asciiTheme="minorHAnsi" w:hAnsiTheme="minorHAnsi" w:cstheme="minorHAnsi"/>
          <w:iCs/>
          <w:lang w:val="en-GB"/>
        </w:rPr>
        <w:t xml:space="preserve"> mile” provided by </w:t>
      </w:r>
      <w:r w:rsidR="0024280D" w:rsidRPr="00C30281">
        <w:rPr>
          <w:rFonts w:asciiTheme="minorHAnsi" w:hAnsiTheme="minorHAnsi" w:cstheme="minorHAnsi"/>
          <w:iCs/>
          <w:lang w:val="en-GB"/>
        </w:rPr>
        <w:t xml:space="preserve">LSRTC and </w:t>
      </w:r>
      <w:r w:rsidRPr="00C30281">
        <w:rPr>
          <w:rFonts w:asciiTheme="minorHAnsi" w:hAnsiTheme="minorHAnsi" w:cstheme="minorHAnsi"/>
          <w:iCs/>
          <w:lang w:val="en-GB"/>
        </w:rPr>
        <w:t>is calculated in proportion to its length. Such model does not provide equal opportunities for businesses at different distances from Riga.</w:t>
      </w:r>
    </w:p>
    <w:p w14:paraId="03F45413" w14:textId="77777777" w:rsidR="0024280D" w:rsidRPr="00C30281" w:rsidRDefault="0024280D" w:rsidP="0024280D">
      <w:pPr>
        <w:pStyle w:val="BodyText"/>
        <w:spacing w:after="0"/>
        <w:ind w:left="420"/>
        <w:jc w:val="both"/>
        <w:rPr>
          <w:rFonts w:asciiTheme="minorHAnsi" w:hAnsiTheme="minorHAnsi" w:cstheme="minorHAnsi"/>
          <w:iCs/>
          <w:lang w:val="en-GB"/>
        </w:rPr>
      </w:pPr>
    </w:p>
    <w:p w14:paraId="0D02F53E" w14:textId="58A81798" w:rsidR="00DD6813" w:rsidRPr="00C30281" w:rsidRDefault="00DD6813" w:rsidP="0056003E">
      <w:pPr>
        <w:pStyle w:val="BodyText"/>
        <w:numPr>
          <w:ilvl w:val="0"/>
          <w:numId w:val="67"/>
        </w:numPr>
        <w:spacing w:after="0"/>
        <w:ind w:left="777" w:hanging="357"/>
        <w:jc w:val="both"/>
        <w:rPr>
          <w:lang w:val="en-GB"/>
        </w:rPr>
      </w:pPr>
      <w:r w:rsidRPr="00C30281">
        <w:rPr>
          <w:rFonts w:asciiTheme="minorHAnsi" w:hAnsiTheme="minorHAnsi" w:cstheme="minorHAnsi"/>
          <w:b/>
          <w:iCs/>
          <w:color w:val="A32020" w:themeColor="accent1"/>
          <w:lang w:val="en-GB"/>
        </w:rPr>
        <w:t xml:space="preserve">Mobile </w:t>
      </w:r>
      <w:r w:rsidR="009C7312">
        <w:rPr>
          <w:rFonts w:asciiTheme="minorHAnsi" w:hAnsiTheme="minorHAnsi" w:cstheme="minorHAnsi"/>
          <w:b/>
          <w:iCs/>
          <w:color w:val="A32020" w:themeColor="accent1"/>
          <w:lang w:val="en-GB"/>
        </w:rPr>
        <w:t>Internet</w:t>
      </w:r>
      <w:r w:rsidRPr="00C30281">
        <w:rPr>
          <w:rFonts w:asciiTheme="minorHAnsi" w:hAnsiTheme="minorHAnsi" w:cstheme="minorHAnsi"/>
          <w:b/>
          <w:iCs/>
          <w:color w:val="A32020" w:themeColor="accent1"/>
          <w:lang w:val="en-GB"/>
        </w:rPr>
        <w:t xml:space="preserve"> services are available in a very large part of the</w:t>
      </w:r>
      <w:r w:rsidRPr="00C30281">
        <w:rPr>
          <w:lang w:val="en-GB"/>
        </w:rPr>
        <w:t xml:space="preserve"> country and at affordable prices. Mobile and fixed connections ensure good availability of </w:t>
      </w:r>
      <w:r w:rsidR="009C7312">
        <w:rPr>
          <w:lang w:val="en-GB"/>
        </w:rPr>
        <w:t>Internet</w:t>
      </w:r>
      <w:r w:rsidRPr="00C30281">
        <w:rPr>
          <w:lang w:val="en-GB"/>
        </w:rPr>
        <w:t xml:space="preserve"> services in the country with an average speed above 30 Mbps. Such speed in mobile networks is provided by about 64% of measurements performed everywhere in the country and </w:t>
      </w:r>
      <w:r w:rsidR="00C30281" w:rsidRPr="00C30281">
        <w:rPr>
          <w:lang w:val="en-GB"/>
        </w:rPr>
        <w:t>throughout</w:t>
      </w:r>
      <w:r w:rsidRPr="00C30281">
        <w:rPr>
          <w:lang w:val="en-GB"/>
        </w:rPr>
        <w:t xml:space="preserve"> day (PUC 2019 data). To improve data </w:t>
      </w:r>
      <w:r w:rsidRPr="00C30281">
        <w:rPr>
          <w:lang w:val="en-GB"/>
        </w:rPr>
        <w:lastRenderedPageBreak/>
        <w:t xml:space="preserve">transmission speeds in the existing network and thus ensure the availability of high-quality </w:t>
      </w:r>
      <w:r w:rsidR="009C7312">
        <w:rPr>
          <w:lang w:val="en-GB"/>
        </w:rPr>
        <w:t>Internet</w:t>
      </w:r>
      <w:r w:rsidRPr="00C30281">
        <w:rPr>
          <w:lang w:val="en-GB"/>
        </w:rPr>
        <w:t xml:space="preserve"> access services, investments must be made to connect existing base stations to the optical network, where radio relay line connections are currently used.</w:t>
      </w:r>
    </w:p>
    <w:p w14:paraId="5D2D9FB0" w14:textId="268CB066" w:rsidR="00DD6813" w:rsidRPr="00C30281" w:rsidRDefault="00DD6813" w:rsidP="0056003E">
      <w:pPr>
        <w:pStyle w:val="BodyText"/>
        <w:numPr>
          <w:ilvl w:val="0"/>
          <w:numId w:val="67"/>
        </w:numPr>
        <w:spacing w:after="0"/>
        <w:ind w:left="777" w:hanging="357"/>
        <w:jc w:val="both"/>
        <w:rPr>
          <w:rFonts w:asciiTheme="minorHAnsi" w:hAnsiTheme="minorHAnsi" w:cstheme="minorHAnsi"/>
          <w:iCs/>
          <w:lang w:val="en-GB"/>
        </w:rPr>
      </w:pPr>
      <w:r w:rsidRPr="00C30281">
        <w:rPr>
          <w:rFonts w:asciiTheme="minorHAnsi" w:hAnsiTheme="minorHAnsi" w:cstheme="minorHAnsi"/>
          <w:iCs/>
          <w:lang w:val="en-GB"/>
        </w:rPr>
        <w:t xml:space="preserve">To improve the coverage of the mobile network, investments should be made in the construction of new base stations, as far as possible in places where </w:t>
      </w:r>
      <w:r w:rsidR="00C34F8E" w:rsidRPr="00C30281">
        <w:rPr>
          <w:rFonts w:asciiTheme="minorHAnsi" w:hAnsiTheme="minorHAnsi" w:cstheme="minorHAnsi"/>
          <w:iCs/>
          <w:lang w:val="en-GB"/>
        </w:rPr>
        <w:t>“middle</w:t>
      </w:r>
      <w:r w:rsidRPr="00C30281">
        <w:rPr>
          <w:rFonts w:asciiTheme="minorHAnsi" w:hAnsiTheme="minorHAnsi" w:cstheme="minorHAnsi"/>
          <w:iCs/>
          <w:lang w:val="en-GB"/>
        </w:rPr>
        <w:t xml:space="preserve"> mile</w:t>
      </w:r>
      <w:r w:rsidR="00C34F8E" w:rsidRPr="00C30281">
        <w:rPr>
          <w:rFonts w:asciiTheme="minorHAnsi" w:hAnsiTheme="minorHAnsi" w:cstheme="minorHAnsi"/>
          <w:iCs/>
          <w:lang w:val="en-GB"/>
        </w:rPr>
        <w:t>”</w:t>
      </w:r>
      <w:r w:rsidRPr="00C30281">
        <w:rPr>
          <w:rFonts w:asciiTheme="minorHAnsi" w:hAnsiTheme="minorHAnsi" w:cstheme="minorHAnsi"/>
          <w:iCs/>
          <w:lang w:val="en-GB"/>
        </w:rPr>
        <w:t xml:space="preserve"> optical connection is already provided.</w:t>
      </w:r>
    </w:p>
    <w:p w14:paraId="412D4017" w14:textId="3368512E" w:rsidR="00C34F8E" w:rsidRPr="00C30281" w:rsidRDefault="004516CD" w:rsidP="0056003E">
      <w:pPr>
        <w:pStyle w:val="BodyText"/>
        <w:numPr>
          <w:ilvl w:val="0"/>
          <w:numId w:val="67"/>
        </w:numPr>
        <w:spacing w:after="0"/>
        <w:ind w:left="777" w:hanging="357"/>
        <w:jc w:val="both"/>
        <w:rPr>
          <w:rFonts w:asciiTheme="minorHAnsi" w:hAnsiTheme="minorHAnsi" w:cstheme="minorHAnsi"/>
          <w:iCs/>
          <w:lang w:val="en-GB"/>
        </w:rPr>
      </w:pPr>
      <w:r w:rsidRPr="00C30281">
        <w:rPr>
          <w:rFonts w:asciiTheme="minorHAnsi" w:hAnsiTheme="minorHAnsi" w:cstheme="minorHAnsi"/>
          <w:iCs/>
          <w:lang w:val="en-GB"/>
        </w:rPr>
        <w:t>Currently t</w:t>
      </w:r>
      <w:r w:rsidR="00C34F8E" w:rsidRPr="00C30281">
        <w:rPr>
          <w:rFonts w:asciiTheme="minorHAnsi" w:hAnsiTheme="minorHAnsi" w:cstheme="minorHAnsi"/>
          <w:iCs/>
          <w:lang w:val="en-GB"/>
        </w:rPr>
        <w:t xml:space="preserve">he most important investment object for mobile operators is the development of 5G networks. Such networks can provide speeds over 100 Mbps and become complementary to broadband optical networks in areas where the deployment of optical networks is unprofitable. However, this requires the construction of </w:t>
      </w:r>
      <w:r w:rsidR="00C30281" w:rsidRPr="00C30281">
        <w:rPr>
          <w:rFonts w:asciiTheme="minorHAnsi" w:hAnsiTheme="minorHAnsi" w:cstheme="minorHAnsi"/>
          <w:iCs/>
          <w:lang w:val="en-GB"/>
        </w:rPr>
        <w:t>many</w:t>
      </w:r>
      <w:r w:rsidR="00C34F8E" w:rsidRPr="00C30281">
        <w:rPr>
          <w:rFonts w:asciiTheme="minorHAnsi" w:hAnsiTheme="minorHAnsi" w:cstheme="minorHAnsi"/>
          <w:iCs/>
          <w:lang w:val="en-GB"/>
        </w:rPr>
        <w:t xml:space="preserve"> new mobile base stations.</w:t>
      </w:r>
    </w:p>
    <w:p w14:paraId="25B7FD3D" w14:textId="0CE6D1C9" w:rsidR="00DD6813" w:rsidRPr="00C30281" w:rsidRDefault="00C34F8E" w:rsidP="0056003E">
      <w:pPr>
        <w:pStyle w:val="BodyText"/>
        <w:numPr>
          <w:ilvl w:val="0"/>
          <w:numId w:val="67"/>
        </w:numPr>
        <w:spacing w:after="0"/>
        <w:ind w:left="777" w:hanging="357"/>
        <w:jc w:val="both"/>
        <w:rPr>
          <w:rFonts w:asciiTheme="minorHAnsi" w:hAnsiTheme="minorHAnsi" w:cstheme="minorHAnsi"/>
          <w:iCs/>
          <w:lang w:val="en-GB"/>
        </w:rPr>
      </w:pPr>
      <w:r w:rsidRPr="00C30281">
        <w:rPr>
          <w:rFonts w:asciiTheme="minorHAnsi" w:hAnsiTheme="minorHAnsi" w:cstheme="minorHAnsi"/>
          <w:iCs/>
          <w:lang w:val="en-GB"/>
        </w:rPr>
        <w:t xml:space="preserve">Mobile operators should consider cooperating in the construction of mobile towers to avoid duplication of investment by building several towers belonging to different mobile </w:t>
      </w:r>
      <w:r w:rsidR="00C30281" w:rsidRPr="00C30281">
        <w:rPr>
          <w:rFonts w:asciiTheme="minorHAnsi" w:hAnsiTheme="minorHAnsi" w:cstheme="minorHAnsi"/>
          <w:iCs/>
          <w:lang w:val="en-GB"/>
        </w:rPr>
        <w:t>operators’</w:t>
      </w:r>
      <w:r w:rsidRPr="00C30281">
        <w:rPr>
          <w:rFonts w:asciiTheme="minorHAnsi" w:hAnsiTheme="minorHAnsi" w:cstheme="minorHAnsi"/>
          <w:iCs/>
          <w:lang w:val="en-GB"/>
        </w:rPr>
        <w:t xml:space="preserve"> side by side. An alternative would be </w:t>
      </w:r>
      <w:r w:rsidR="004516CD" w:rsidRPr="00C30281">
        <w:rPr>
          <w:rFonts w:asciiTheme="minorHAnsi" w:hAnsiTheme="minorHAnsi" w:cstheme="minorHAnsi"/>
          <w:iCs/>
          <w:lang w:val="en-GB"/>
        </w:rPr>
        <w:t>financial support from the local authorities</w:t>
      </w:r>
      <w:r w:rsidRPr="00C30281">
        <w:rPr>
          <w:rFonts w:asciiTheme="minorHAnsi" w:hAnsiTheme="minorHAnsi" w:cstheme="minorHAnsi"/>
          <w:iCs/>
          <w:lang w:val="en-GB"/>
        </w:rPr>
        <w:t xml:space="preserve"> for the construction of a common infrastructure that can be used by all operators.</w:t>
      </w:r>
    </w:p>
    <w:p w14:paraId="6AF168B2" w14:textId="77777777" w:rsidR="0051261A" w:rsidRPr="00C30281" w:rsidRDefault="0051261A" w:rsidP="0051261A">
      <w:pPr>
        <w:pStyle w:val="BodyText"/>
        <w:spacing w:after="0"/>
        <w:jc w:val="both"/>
        <w:rPr>
          <w:rFonts w:asciiTheme="minorHAnsi" w:hAnsiTheme="minorHAnsi" w:cstheme="minorHAnsi"/>
          <w:iCs/>
          <w:lang w:val="en-GB"/>
        </w:rPr>
      </w:pPr>
    </w:p>
    <w:p w14:paraId="25529BBF" w14:textId="77777777" w:rsidR="0051261A" w:rsidRPr="00C30281" w:rsidRDefault="0051261A" w:rsidP="0051261A">
      <w:pPr>
        <w:pStyle w:val="BodyText"/>
        <w:spacing w:after="0"/>
        <w:jc w:val="both"/>
        <w:rPr>
          <w:rFonts w:asciiTheme="minorHAnsi" w:hAnsiTheme="minorHAnsi" w:cstheme="minorHAnsi"/>
          <w:iCs/>
          <w:lang w:val="en-GB"/>
        </w:rPr>
      </w:pPr>
    </w:p>
    <w:p w14:paraId="32BC27AB" w14:textId="58D0DA01" w:rsidR="0051261A" w:rsidRPr="00C30281" w:rsidRDefault="0051261A" w:rsidP="00ED196D">
      <w:pPr>
        <w:pStyle w:val="BodyText"/>
        <w:keepNext/>
        <w:rPr>
          <w:rFonts w:asciiTheme="minorHAnsi" w:hAnsiTheme="minorHAnsi" w:cstheme="minorHAnsi"/>
          <w:b/>
          <w:bCs/>
          <w:color w:val="A32020" w:themeColor="text2"/>
          <w:sz w:val="22"/>
          <w:szCs w:val="22"/>
          <w:u w:val="single"/>
          <w:lang w:val="en-GB"/>
        </w:rPr>
      </w:pPr>
      <w:r w:rsidRPr="00C30281">
        <w:rPr>
          <w:rFonts w:asciiTheme="minorHAnsi" w:hAnsiTheme="minorHAnsi" w:cstheme="minorHAnsi"/>
          <w:b/>
          <w:bCs/>
          <w:color w:val="A32020" w:themeColor="text2"/>
          <w:sz w:val="22"/>
          <w:szCs w:val="22"/>
          <w:u w:val="single"/>
          <w:lang w:val="en-GB"/>
        </w:rPr>
        <w:t>3. Recipient’s demand for broadband infrastructure and services</w:t>
      </w:r>
    </w:p>
    <w:p w14:paraId="10DD5239" w14:textId="34E0F1C6" w:rsidR="0051261A" w:rsidRPr="00C30281" w:rsidRDefault="0051261A" w:rsidP="00BB54E8">
      <w:pPr>
        <w:jc w:val="both"/>
        <w:rPr>
          <w:lang w:val="en-GB"/>
        </w:rPr>
      </w:pPr>
      <w:r w:rsidRPr="00C30281">
        <w:rPr>
          <w:lang w:val="en-GB"/>
        </w:rPr>
        <w:t>Questionnaires were sent to 119 municipalities within the project. Responses were received from 103 respondents or 87%</w:t>
      </w:r>
      <w:r w:rsidR="00ED196D" w:rsidRPr="00C30281">
        <w:rPr>
          <w:lang w:val="en-GB"/>
        </w:rPr>
        <w:t xml:space="preserve"> of the respondents</w:t>
      </w:r>
      <w:r w:rsidRPr="00C30281">
        <w:rPr>
          <w:lang w:val="en-GB"/>
        </w:rPr>
        <w:t xml:space="preserve">. The survey aimed to find out the opinion of local governments on the availability of the </w:t>
      </w:r>
      <w:r w:rsidR="009C7312">
        <w:rPr>
          <w:lang w:val="en-GB"/>
        </w:rPr>
        <w:t>Internet</w:t>
      </w:r>
      <w:r w:rsidRPr="00C30281">
        <w:rPr>
          <w:lang w:val="en-GB"/>
        </w:rPr>
        <w:t xml:space="preserve"> in local governments, including the speed of the </w:t>
      </w:r>
      <w:r w:rsidR="009C7312">
        <w:rPr>
          <w:lang w:val="en-GB"/>
        </w:rPr>
        <w:t>Internet</w:t>
      </w:r>
      <w:r w:rsidRPr="00C30281">
        <w:rPr>
          <w:lang w:val="en-GB"/>
        </w:rPr>
        <w:t xml:space="preserve"> for different user groups.</w:t>
      </w:r>
    </w:p>
    <w:p w14:paraId="6BB61494" w14:textId="7D641D02" w:rsidR="00ED196D" w:rsidRPr="00C30281" w:rsidRDefault="00ED196D" w:rsidP="00ED196D">
      <w:pPr>
        <w:rPr>
          <w:lang w:val="en-GB"/>
        </w:rPr>
      </w:pPr>
      <w:r w:rsidRPr="00C30281">
        <w:rPr>
          <w:lang w:val="en-GB"/>
        </w:rPr>
        <w:t>The results of the survey were the basis for the following recommendations:</w:t>
      </w:r>
    </w:p>
    <w:p w14:paraId="2EBF9471" w14:textId="189C1292" w:rsidR="00ED196D" w:rsidRPr="00C30281" w:rsidRDefault="00ED196D" w:rsidP="0056003E">
      <w:pPr>
        <w:pStyle w:val="ListParagraph"/>
        <w:numPr>
          <w:ilvl w:val="0"/>
          <w:numId w:val="68"/>
        </w:numPr>
        <w:jc w:val="both"/>
        <w:rPr>
          <w:lang w:val="en-GB"/>
        </w:rPr>
      </w:pPr>
      <w:r w:rsidRPr="00C30281">
        <w:rPr>
          <w:lang w:val="en-GB"/>
        </w:rPr>
        <w:t xml:space="preserve">Investments for the improvement of broadband infrastructure would be primarily made in municipal territories (41% of municipalities according to the survey results), where </w:t>
      </w:r>
      <w:r w:rsidRPr="00C30281">
        <w:rPr>
          <w:rFonts w:asciiTheme="minorHAnsi" w:hAnsiTheme="minorHAnsi" w:cstheme="minorHAnsi"/>
          <w:b/>
          <w:iCs/>
          <w:color w:val="A32020" w:themeColor="accent1"/>
          <w:lang w:val="en-GB"/>
        </w:rPr>
        <w:t xml:space="preserve">only the basic </w:t>
      </w:r>
      <w:r w:rsidR="009C7312">
        <w:rPr>
          <w:rFonts w:asciiTheme="minorHAnsi" w:hAnsiTheme="minorHAnsi" w:cstheme="minorHAnsi"/>
          <w:b/>
          <w:iCs/>
          <w:color w:val="A32020" w:themeColor="accent1"/>
          <w:lang w:val="en-GB"/>
        </w:rPr>
        <w:t>Internet</w:t>
      </w:r>
      <w:r w:rsidRPr="00C30281">
        <w:rPr>
          <w:rFonts w:asciiTheme="minorHAnsi" w:hAnsiTheme="minorHAnsi" w:cstheme="minorHAnsi"/>
          <w:b/>
          <w:iCs/>
          <w:color w:val="A32020" w:themeColor="accent1"/>
          <w:lang w:val="en-GB"/>
        </w:rPr>
        <w:t xml:space="preserve"> is available</w:t>
      </w:r>
      <w:r w:rsidRPr="00C30281">
        <w:rPr>
          <w:lang w:val="en-GB"/>
        </w:rPr>
        <w:t xml:space="preserve">. </w:t>
      </w:r>
      <w:r w:rsidRPr="00C30281">
        <w:rPr>
          <w:rFonts w:asciiTheme="minorHAnsi" w:hAnsiTheme="minorHAnsi" w:cstheme="minorHAnsi"/>
          <w:b/>
          <w:iCs/>
          <w:color w:val="A32020" w:themeColor="accent1"/>
          <w:lang w:val="en-GB"/>
        </w:rPr>
        <w:t>Socio-economic drivers would be a key investment priority</w:t>
      </w:r>
      <w:r w:rsidRPr="00C30281">
        <w:rPr>
          <w:lang w:val="en-GB"/>
        </w:rPr>
        <w:t xml:space="preserve">, but possibly also improving household </w:t>
      </w:r>
      <w:r w:rsidR="009C7312">
        <w:rPr>
          <w:lang w:val="en-GB"/>
        </w:rPr>
        <w:t>Internet</w:t>
      </w:r>
      <w:r w:rsidRPr="00C30281">
        <w:rPr>
          <w:lang w:val="en-GB"/>
        </w:rPr>
        <w:t xml:space="preserve"> access if it can be implemented as a single integrated project</w:t>
      </w:r>
      <w:r w:rsidR="00E63AF9" w:rsidRPr="00C30281">
        <w:rPr>
          <w:lang w:val="en-GB"/>
        </w:rPr>
        <w:t xml:space="preserve"> by</w:t>
      </w:r>
      <w:r w:rsidRPr="00C30281">
        <w:rPr>
          <w:lang w:val="en-GB"/>
        </w:rPr>
        <w:t xml:space="preserve"> improving </w:t>
      </w:r>
      <w:r w:rsidR="009C7312">
        <w:rPr>
          <w:lang w:val="en-GB"/>
        </w:rPr>
        <w:t>Internet</w:t>
      </w:r>
      <w:r w:rsidRPr="00C30281">
        <w:rPr>
          <w:lang w:val="en-GB"/>
        </w:rPr>
        <w:t xml:space="preserve"> access to socio-economic drivers, such as pulling an optical cable to a specific site and providing </w:t>
      </w:r>
      <w:r w:rsidR="009C7312">
        <w:rPr>
          <w:lang w:val="en-GB"/>
        </w:rPr>
        <w:t>Internet</w:t>
      </w:r>
      <w:r w:rsidRPr="00C30281">
        <w:rPr>
          <w:lang w:val="en-GB"/>
        </w:rPr>
        <w:t xml:space="preserve"> access along the route.</w:t>
      </w:r>
    </w:p>
    <w:p w14:paraId="06AE7358" w14:textId="04A0C7C6" w:rsidR="00ED196D" w:rsidRPr="00C30281" w:rsidRDefault="00ED196D" w:rsidP="0056003E">
      <w:pPr>
        <w:pStyle w:val="ListParagraph"/>
        <w:numPr>
          <w:ilvl w:val="0"/>
          <w:numId w:val="68"/>
        </w:numPr>
        <w:jc w:val="both"/>
        <w:rPr>
          <w:lang w:val="en-GB"/>
        </w:rPr>
      </w:pPr>
      <w:r w:rsidRPr="00C30281">
        <w:rPr>
          <w:lang w:val="en-GB"/>
        </w:rPr>
        <w:t xml:space="preserve">A part of local </w:t>
      </w:r>
      <w:r w:rsidR="00E63AF9" w:rsidRPr="00C30281">
        <w:rPr>
          <w:lang w:val="en-GB"/>
        </w:rPr>
        <w:t>municipalities</w:t>
      </w:r>
      <w:r w:rsidRPr="00C30281">
        <w:rPr>
          <w:lang w:val="en-GB"/>
        </w:rPr>
        <w:t xml:space="preserve"> (19%) have indicated that the prices of </w:t>
      </w:r>
      <w:r w:rsidR="009C7312">
        <w:rPr>
          <w:lang w:val="en-GB"/>
        </w:rPr>
        <w:t>Internet</w:t>
      </w:r>
      <w:r w:rsidRPr="00C30281">
        <w:rPr>
          <w:lang w:val="en-GB"/>
        </w:rPr>
        <w:t xml:space="preserve"> services exceed the solvency of households. In these cases, </w:t>
      </w:r>
      <w:r w:rsidR="009C7312">
        <w:rPr>
          <w:lang w:val="en-GB"/>
        </w:rPr>
        <w:t>Internet</w:t>
      </w:r>
      <w:r w:rsidRPr="00C30281">
        <w:rPr>
          <w:lang w:val="en-GB"/>
        </w:rPr>
        <w:t xml:space="preserve"> services should be provided in various public places, such as libraries, municipal customer service </w:t>
      </w:r>
      <w:r w:rsidR="00C30281" w:rsidRPr="00C30281">
        <w:rPr>
          <w:lang w:val="en-GB"/>
        </w:rPr>
        <w:t>centres</w:t>
      </w:r>
      <w:r w:rsidRPr="00C30281">
        <w:rPr>
          <w:lang w:val="en-GB"/>
        </w:rPr>
        <w:t xml:space="preserve">, houses of culture, and elsewhere. Where appropriate, </w:t>
      </w:r>
      <w:r w:rsidRPr="00C30281">
        <w:rPr>
          <w:rFonts w:asciiTheme="minorHAnsi" w:hAnsiTheme="minorHAnsi" w:cstheme="minorHAnsi"/>
          <w:b/>
          <w:iCs/>
          <w:color w:val="A32020" w:themeColor="accent1"/>
          <w:lang w:val="en-GB"/>
        </w:rPr>
        <w:t>grants</w:t>
      </w:r>
      <w:r w:rsidRPr="00C30281">
        <w:rPr>
          <w:b/>
          <w:bCs/>
          <w:lang w:val="en-GB"/>
        </w:rPr>
        <w:t xml:space="preserve"> </w:t>
      </w:r>
      <w:r w:rsidRPr="00C30281">
        <w:rPr>
          <w:rFonts w:asciiTheme="minorHAnsi" w:hAnsiTheme="minorHAnsi" w:cstheme="minorHAnsi"/>
          <w:b/>
          <w:iCs/>
          <w:color w:val="A32020" w:themeColor="accent1"/>
          <w:lang w:val="en-GB"/>
        </w:rPr>
        <w:t>should be provided to socio-economic drivers</w:t>
      </w:r>
      <w:r w:rsidRPr="00C30281">
        <w:rPr>
          <w:lang w:val="en-GB"/>
        </w:rPr>
        <w:t xml:space="preserve"> to enable them to provide </w:t>
      </w:r>
      <w:r w:rsidR="009C7312">
        <w:rPr>
          <w:lang w:val="en-GB"/>
        </w:rPr>
        <w:t>Internet</w:t>
      </w:r>
      <w:r w:rsidRPr="00C30281">
        <w:rPr>
          <w:lang w:val="en-GB"/>
        </w:rPr>
        <w:t xml:space="preserve"> services, and funding should not be provided to individual households.</w:t>
      </w:r>
    </w:p>
    <w:p w14:paraId="6D8BA499" w14:textId="1ED46F11" w:rsidR="00ED196D" w:rsidRPr="00C30281" w:rsidRDefault="00ED196D" w:rsidP="0056003E">
      <w:pPr>
        <w:pStyle w:val="ListParagraph"/>
        <w:numPr>
          <w:ilvl w:val="0"/>
          <w:numId w:val="68"/>
        </w:numPr>
        <w:jc w:val="both"/>
        <w:rPr>
          <w:lang w:val="en-GB"/>
        </w:rPr>
      </w:pPr>
      <w:r w:rsidRPr="00C30281">
        <w:rPr>
          <w:lang w:val="en-GB"/>
        </w:rPr>
        <w:t xml:space="preserve">According to the survey results, a large proportion (34%) use the mobile </w:t>
      </w:r>
      <w:r w:rsidR="009C7312">
        <w:rPr>
          <w:lang w:val="en-GB"/>
        </w:rPr>
        <w:t>Internet</w:t>
      </w:r>
      <w:r w:rsidRPr="00C30281">
        <w:rPr>
          <w:lang w:val="en-GB"/>
        </w:rPr>
        <w:t xml:space="preserve">, therefore municipalities should ensure </w:t>
      </w:r>
      <w:r w:rsidRPr="00C30281">
        <w:rPr>
          <w:rFonts w:asciiTheme="minorHAnsi" w:hAnsiTheme="minorHAnsi" w:cstheme="minorHAnsi"/>
          <w:b/>
          <w:iCs/>
          <w:color w:val="A32020" w:themeColor="accent1"/>
          <w:lang w:val="en-GB"/>
        </w:rPr>
        <w:t xml:space="preserve">the most effective cooperation with various </w:t>
      </w:r>
      <w:r w:rsidR="009C7312">
        <w:rPr>
          <w:rFonts w:asciiTheme="minorHAnsi" w:hAnsiTheme="minorHAnsi" w:cstheme="minorHAnsi"/>
          <w:b/>
          <w:iCs/>
          <w:color w:val="A32020" w:themeColor="accent1"/>
          <w:lang w:val="en-GB"/>
        </w:rPr>
        <w:t>Internet</w:t>
      </w:r>
      <w:r w:rsidRPr="00C30281">
        <w:rPr>
          <w:rFonts w:asciiTheme="minorHAnsi" w:hAnsiTheme="minorHAnsi" w:cstheme="minorHAnsi"/>
          <w:b/>
          <w:iCs/>
          <w:color w:val="A32020" w:themeColor="accent1"/>
          <w:lang w:val="en-GB"/>
        </w:rPr>
        <w:t xml:space="preserve"> service providers</w:t>
      </w:r>
      <w:r w:rsidRPr="00C30281">
        <w:rPr>
          <w:lang w:val="en-GB"/>
        </w:rPr>
        <w:t xml:space="preserve">, for example, by supporting the construction of mobile towers, coordinating investments in </w:t>
      </w:r>
      <w:r w:rsidR="009C7312">
        <w:rPr>
          <w:lang w:val="en-GB"/>
        </w:rPr>
        <w:t>Internet</w:t>
      </w:r>
      <w:r w:rsidRPr="00C30281">
        <w:rPr>
          <w:lang w:val="en-GB"/>
        </w:rPr>
        <w:t xml:space="preserve"> infrastructure with other municipal infrastructure development objects (e</w:t>
      </w:r>
      <w:r w:rsidR="00E63AF9" w:rsidRPr="00C30281">
        <w:rPr>
          <w:lang w:val="en-GB"/>
        </w:rPr>
        <w:t>.</w:t>
      </w:r>
      <w:r w:rsidRPr="00C30281">
        <w:rPr>
          <w:lang w:val="en-GB"/>
        </w:rPr>
        <w:t>g</w:t>
      </w:r>
      <w:r w:rsidR="00E63AF9" w:rsidRPr="00C30281">
        <w:rPr>
          <w:lang w:val="en-GB"/>
        </w:rPr>
        <w:t>.</w:t>
      </w:r>
      <w:r w:rsidRPr="00C30281">
        <w:rPr>
          <w:lang w:val="en-GB"/>
        </w:rPr>
        <w:t xml:space="preserve"> creation or improvement of street lighting), as well as facilitating and ensuring the rapid harmonization of documents in the event of the installation of an optical network.</w:t>
      </w:r>
    </w:p>
    <w:p w14:paraId="2136732D" w14:textId="7C7CD22C" w:rsidR="00ED196D" w:rsidRPr="00C30281" w:rsidRDefault="00ED196D" w:rsidP="0056003E">
      <w:pPr>
        <w:pStyle w:val="ListParagraph"/>
        <w:numPr>
          <w:ilvl w:val="0"/>
          <w:numId w:val="68"/>
        </w:numPr>
        <w:jc w:val="both"/>
        <w:rPr>
          <w:lang w:val="en-GB"/>
        </w:rPr>
      </w:pPr>
      <w:r w:rsidRPr="00C30281">
        <w:rPr>
          <w:rFonts w:asciiTheme="minorHAnsi" w:hAnsiTheme="minorHAnsi" w:cstheme="minorHAnsi"/>
          <w:b/>
          <w:iCs/>
          <w:color w:val="A32020" w:themeColor="accent1"/>
          <w:lang w:val="en-GB"/>
        </w:rPr>
        <w:t>Reducing prices is an important way to improve the availability</w:t>
      </w:r>
      <w:r w:rsidRPr="00C30281">
        <w:rPr>
          <w:lang w:val="en-GB"/>
        </w:rPr>
        <w:t xml:space="preserve"> of </w:t>
      </w:r>
      <w:r w:rsidR="009C7312">
        <w:rPr>
          <w:lang w:val="en-GB"/>
        </w:rPr>
        <w:t>Internet</w:t>
      </w:r>
      <w:r w:rsidRPr="00C30281">
        <w:rPr>
          <w:lang w:val="en-GB"/>
        </w:rPr>
        <w:t xml:space="preserve"> services. The price of </w:t>
      </w:r>
      <w:r w:rsidR="009C7312">
        <w:rPr>
          <w:lang w:val="en-GB"/>
        </w:rPr>
        <w:t>Internet</w:t>
      </w:r>
      <w:r w:rsidRPr="00C30281">
        <w:rPr>
          <w:lang w:val="en-GB"/>
        </w:rPr>
        <w:t xml:space="preserve"> services is set by the service provider, and </w:t>
      </w:r>
      <w:r w:rsidR="00E63AF9" w:rsidRPr="00C30281">
        <w:rPr>
          <w:lang w:val="en-GB"/>
        </w:rPr>
        <w:t>in the scope of this p</w:t>
      </w:r>
      <w:r w:rsidRPr="00C30281">
        <w:rPr>
          <w:lang w:val="en-GB"/>
        </w:rPr>
        <w:t>roject</w:t>
      </w:r>
      <w:r w:rsidR="00E63AF9" w:rsidRPr="00C30281">
        <w:rPr>
          <w:lang w:val="en-GB"/>
        </w:rPr>
        <w:t xml:space="preserve"> it is not</w:t>
      </w:r>
      <w:r w:rsidRPr="00C30281">
        <w:rPr>
          <w:lang w:val="en-GB"/>
        </w:rPr>
        <w:t xml:space="preserve"> recommend</w:t>
      </w:r>
      <w:r w:rsidR="00E63AF9" w:rsidRPr="00C30281">
        <w:rPr>
          <w:lang w:val="en-GB"/>
        </w:rPr>
        <w:t>ed</w:t>
      </w:r>
      <w:r w:rsidRPr="00C30281">
        <w:rPr>
          <w:lang w:val="en-GB"/>
        </w:rPr>
        <w:t xml:space="preserve"> subsidizing </w:t>
      </w:r>
      <w:r w:rsidR="009C7312">
        <w:rPr>
          <w:lang w:val="en-GB"/>
        </w:rPr>
        <w:t>Internet</w:t>
      </w:r>
      <w:r w:rsidRPr="00C30281">
        <w:rPr>
          <w:lang w:val="en-GB"/>
        </w:rPr>
        <w:t xml:space="preserve"> service providers, as this would have an impact on the free market. The price components of the service provided by the state, such as the L</w:t>
      </w:r>
      <w:r w:rsidR="00E63AF9" w:rsidRPr="00C30281">
        <w:rPr>
          <w:lang w:val="en-GB"/>
        </w:rPr>
        <w:t>S</w:t>
      </w:r>
      <w:r w:rsidRPr="00C30281">
        <w:rPr>
          <w:lang w:val="en-GB"/>
        </w:rPr>
        <w:t>RTC fee for the use of the "</w:t>
      </w:r>
      <w:r w:rsidR="00E63AF9" w:rsidRPr="00C30281">
        <w:rPr>
          <w:lang w:val="en-GB"/>
        </w:rPr>
        <w:t>middle</w:t>
      </w:r>
      <w:r w:rsidRPr="00C30281">
        <w:rPr>
          <w:lang w:val="en-GB"/>
        </w:rPr>
        <w:t xml:space="preserve"> mile", can be assessed to ensure that all costs associated with the service are optimal.</w:t>
      </w:r>
    </w:p>
    <w:p w14:paraId="17DA4604" w14:textId="5C4450B2" w:rsidR="00ED196D" w:rsidRPr="00C30281" w:rsidRDefault="00ED196D" w:rsidP="0056003E">
      <w:pPr>
        <w:pStyle w:val="ListParagraph"/>
        <w:numPr>
          <w:ilvl w:val="0"/>
          <w:numId w:val="68"/>
        </w:numPr>
        <w:jc w:val="both"/>
        <w:rPr>
          <w:lang w:val="en-GB"/>
        </w:rPr>
      </w:pPr>
      <w:r w:rsidRPr="00C30281">
        <w:rPr>
          <w:lang w:val="en-GB"/>
        </w:rPr>
        <w:t xml:space="preserve">Many municipalities </w:t>
      </w:r>
      <w:r w:rsidR="00E63AF9" w:rsidRPr="00C30281">
        <w:rPr>
          <w:lang w:val="en-GB"/>
        </w:rPr>
        <w:t xml:space="preserve">emphasize </w:t>
      </w:r>
      <w:r w:rsidRPr="00C30281">
        <w:rPr>
          <w:lang w:val="en-GB"/>
        </w:rPr>
        <w:t xml:space="preserve">the need to make better and more efficient use of existing </w:t>
      </w:r>
      <w:r w:rsidR="00E63AF9" w:rsidRPr="00C30281">
        <w:rPr>
          <w:lang w:val="en-GB"/>
        </w:rPr>
        <w:t>“</w:t>
      </w:r>
      <w:r w:rsidRPr="00C30281">
        <w:rPr>
          <w:lang w:val="en-GB"/>
        </w:rPr>
        <w:t>mid</w:t>
      </w:r>
      <w:r w:rsidR="00E63AF9" w:rsidRPr="00C30281">
        <w:rPr>
          <w:lang w:val="en-GB"/>
        </w:rPr>
        <w:t xml:space="preserve">dle </w:t>
      </w:r>
      <w:r w:rsidRPr="00C30281">
        <w:rPr>
          <w:lang w:val="en-GB"/>
        </w:rPr>
        <w:t>mile</w:t>
      </w:r>
      <w:r w:rsidR="00E63AF9" w:rsidRPr="00C30281">
        <w:rPr>
          <w:lang w:val="en-GB"/>
        </w:rPr>
        <w:t>”</w:t>
      </w:r>
      <w:r w:rsidRPr="00C30281">
        <w:rPr>
          <w:lang w:val="en-GB"/>
        </w:rPr>
        <w:t xml:space="preserve"> infrastructure by supporting local </w:t>
      </w:r>
      <w:r w:rsidR="009C7312">
        <w:rPr>
          <w:lang w:val="en-GB"/>
        </w:rPr>
        <w:t>Internet</w:t>
      </w:r>
      <w:r w:rsidRPr="00C30281">
        <w:rPr>
          <w:lang w:val="en-GB"/>
        </w:rPr>
        <w:t xml:space="preserve"> service providers. One of the options is to </w:t>
      </w:r>
      <w:r w:rsidRPr="00C30281">
        <w:rPr>
          <w:rFonts w:asciiTheme="minorHAnsi" w:hAnsiTheme="minorHAnsi" w:cstheme="minorHAnsi"/>
          <w:b/>
          <w:iCs/>
          <w:color w:val="A32020" w:themeColor="accent1"/>
          <w:lang w:val="en-GB"/>
        </w:rPr>
        <w:t xml:space="preserve">provide funding in the form of grants to local </w:t>
      </w:r>
      <w:r w:rsidR="00E63AF9" w:rsidRPr="00C30281">
        <w:rPr>
          <w:rFonts w:asciiTheme="minorHAnsi" w:hAnsiTheme="minorHAnsi" w:cstheme="minorHAnsi"/>
          <w:b/>
          <w:iCs/>
          <w:color w:val="A32020" w:themeColor="accent1"/>
          <w:lang w:val="en-GB"/>
        </w:rPr>
        <w:t>municipalities</w:t>
      </w:r>
      <w:r w:rsidRPr="00C30281">
        <w:rPr>
          <w:lang w:val="en-GB"/>
        </w:rPr>
        <w:t xml:space="preserve"> so that they can create the necessary infrastructure to be leased to </w:t>
      </w:r>
      <w:r w:rsidR="009C7312">
        <w:rPr>
          <w:lang w:val="en-GB"/>
        </w:rPr>
        <w:t>Internet</w:t>
      </w:r>
      <w:r w:rsidRPr="00C30281">
        <w:rPr>
          <w:lang w:val="en-GB"/>
        </w:rPr>
        <w:t xml:space="preserve"> service providers, as well as the municipality, educational institutions, health care institutions, and municipal </w:t>
      </w:r>
      <w:r w:rsidR="003238CF" w:rsidRPr="00C30281">
        <w:rPr>
          <w:lang w:val="en-GB"/>
        </w:rPr>
        <w:t xml:space="preserve">companies with share capital. All of them </w:t>
      </w:r>
      <w:r w:rsidRPr="00C30281">
        <w:rPr>
          <w:lang w:val="en-GB"/>
        </w:rPr>
        <w:t xml:space="preserve">could be </w:t>
      </w:r>
      <w:r w:rsidR="003238CF" w:rsidRPr="00C30281">
        <w:rPr>
          <w:lang w:val="en-GB"/>
        </w:rPr>
        <w:t xml:space="preserve">the </w:t>
      </w:r>
      <w:r w:rsidRPr="00C30281">
        <w:rPr>
          <w:lang w:val="en-GB"/>
        </w:rPr>
        <w:t xml:space="preserve">largest users of </w:t>
      </w:r>
      <w:r w:rsidR="009C7312">
        <w:rPr>
          <w:lang w:val="en-GB"/>
        </w:rPr>
        <w:t>Internet</w:t>
      </w:r>
      <w:r w:rsidRPr="00C30281">
        <w:rPr>
          <w:lang w:val="en-GB"/>
        </w:rPr>
        <w:t xml:space="preserve"> services. The second option is to subsidize </w:t>
      </w:r>
      <w:r w:rsidR="009C7312">
        <w:rPr>
          <w:lang w:val="en-GB"/>
        </w:rPr>
        <w:t>Internet</w:t>
      </w:r>
      <w:r w:rsidRPr="00C30281">
        <w:rPr>
          <w:lang w:val="en-GB"/>
        </w:rPr>
        <w:t xml:space="preserve"> service providers by setting investment priorities, such as which socio-economic forces should be given priority by high-speed </w:t>
      </w:r>
      <w:r w:rsidR="009C7312">
        <w:rPr>
          <w:lang w:val="en-GB"/>
        </w:rPr>
        <w:t>Internet</w:t>
      </w:r>
      <w:r w:rsidRPr="00C30281">
        <w:rPr>
          <w:lang w:val="en-GB"/>
        </w:rPr>
        <w:t xml:space="preserve">. In addition, there is the possibility of subsidizing major socio-economic </w:t>
      </w:r>
      <w:r w:rsidR="003238CF" w:rsidRPr="00C30281">
        <w:rPr>
          <w:lang w:val="en-GB"/>
        </w:rPr>
        <w:t>drivers</w:t>
      </w:r>
      <w:r w:rsidRPr="00C30281">
        <w:rPr>
          <w:lang w:val="en-GB"/>
        </w:rPr>
        <w:t xml:space="preserve"> in terms of charges for access to </w:t>
      </w:r>
      <w:r w:rsidR="009C7312">
        <w:rPr>
          <w:lang w:val="en-GB"/>
        </w:rPr>
        <w:t>Internet</w:t>
      </w:r>
      <w:r w:rsidRPr="00C30281">
        <w:rPr>
          <w:lang w:val="en-GB"/>
        </w:rPr>
        <w:t xml:space="preserve"> services, but this would involve additional administrative burdens and would not contribute in the long run.</w:t>
      </w:r>
    </w:p>
    <w:p w14:paraId="4BF19DC2" w14:textId="77777777" w:rsidR="003238CF" w:rsidRPr="00C30281" w:rsidRDefault="003238CF" w:rsidP="003238CF">
      <w:pPr>
        <w:pStyle w:val="BodyText"/>
        <w:keepNext/>
        <w:rPr>
          <w:rFonts w:asciiTheme="minorHAnsi" w:hAnsiTheme="minorHAnsi" w:cstheme="minorHAnsi"/>
          <w:b/>
          <w:bCs/>
          <w:color w:val="A32020" w:themeColor="text2"/>
          <w:sz w:val="22"/>
          <w:szCs w:val="22"/>
          <w:u w:val="single"/>
          <w:lang w:val="en-GB"/>
        </w:rPr>
      </w:pPr>
    </w:p>
    <w:p w14:paraId="055B8B9B" w14:textId="3B552177" w:rsidR="00ED196D" w:rsidRPr="00C30281" w:rsidRDefault="003238CF" w:rsidP="003238CF">
      <w:pPr>
        <w:pStyle w:val="BodyText"/>
        <w:keepNext/>
        <w:rPr>
          <w:rFonts w:asciiTheme="minorHAnsi" w:hAnsiTheme="minorHAnsi" w:cstheme="minorHAnsi"/>
          <w:b/>
          <w:bCs/>
          <w:color w:val="A32020" w:themeColor="text2"/>
          <w:sz w:val="22"/>
          <w:szCs w:val="22"/>
          <w:u w:val="single"/>
          <w:lang w:val="en-GB"/>
        </w:rPr>
      </w:pPr>
      <w:r w:rsidRPr="00C30281">
        <w:rPr>
          <w:rFonts w:asciiTheme="minorHAnsi" w:hAnsiTheme="minorHAnsi" w:cstheme="minorHAnsi"/>
          <w:b/>
          <w:bCs/>
          <w:color w:val="A32020" w:themeColor="text2"/>
          <w:sz w:val="22"/>
          <w:szCs w:val="22"/>
          <w:u w:val="single"/>
          <w:lang w:val="en-GB"/>
        </w:rPr>
        <w:t>4. Regulation of electronic communications operators</w:t>
      </w:r>
    </w:p>
    <w:p w14:paraId="65C3E114" w14:textId="77777777" w:rsidR="00B56ECB" w:rsidRPr="00C30281" w:rsidRDefault="00B56ECB" w:rsidP="00B56ECB">
      <w:pPr>
        <w:pStyle w:val="BodyText"/>
        <w:jc w:val="both"/>
        <w:rPr>
          <w:rFonts w:asciiTheme="minorHAnsi" w:hAnsiTheme="minorHAnsi" w:cstheme="minorHAnsi"/>
          <w:iCs/>
          <w:lang w:val="en-GB"/>
        </w:rPr>
      </w:pPr>
      <w:r w:rsidRPr="00C30281">
        <w:rPr>
          <w:rFonts w:asciiTheme="minorHAnsi" w:hAnsiTheme="minorHAnsi" w:cstheme="minorHAnsi"/>
          <w:iCs/>
          <w:lang w:val="en-GB"/>
        </w:rPr>
        <w:t>In order to obtain information on the current regulation of electronic communications operators and proposals for its improvement, 52 network operators that maintain network infrastructure in the fields of electronic communications, energy, and water management according to PUC data were invited to participate in the survey. 10 operators or 19.2% of the respondents answered the questionnaire.</w:t>
      </w:r>
    </w:p>
    <w:p w14:paraId="4DA87863" w14:textId="1211CD44" w:rsidR="00ED196D" w:rsidRPr="00C30281" w:rsidRDefault="00B56ECB" w:rsidP="00B56ECB">
      <w:pPr>
        <w:pStyle w:val="BodyText"/>
        <w:jc w:val="both"/>
        <w:rPr>
          <w:rFonts w:asciiTheme="minorHAnsi" w:hAnsiTheme="minorHAnsi" w:cstheme="minorHAnsi"/>
          <w:iCs/>
          <w:lang w:val="en-GB"/>
        </w:rPr>
      </w:pPr>
      <w:r w:rsidRPr="00C30281">
        <w:rPr>
          <w:rFonts w:asciiTheme="minorHAnsi" w:hAnsiTheme="minorHAnsi" w:cstheme="minorHAnsi"/>
          <w:iCs/>
          <w:lang w:val="en-GB"/>
        </w:rPr>
        <w:t xml:space="preserve">Based on the information obtained in the survey of network operators, the following recommendations are made for the improvement of the operational practice of the High-Speed Electronic Communications Network Law and the </w:t>
      </w:r>
      <w:r w:rsidR="00C30281" w:rsidRPr="00C30281">
        <w:rPr>
          <w:rFonts w:asciiTheme="minorHAnsi" w:hAnsiTheme="minorHAnsi" w:cstheme="minorHAnsi"/>
          <w:iCs/>
          <w:lang w:val="en-GB"/>
        </w:rPr>
        <w:t>related</w:t>
      </w:r>
      <w:r w:rsidRPr="00C30281">
        <w:rPr>
          <w:rFonts w:asciiTheme="minorHAnsi" w:hAnsiTheme="minorHAnsi" w:cstheme="minorHAnsi"/>
          <w:iCs/>
          <w:lang w:val="en-GB"/>
        </w:rPr>
        <w:t xml:space="preserve"> regulation:</w:t>
      </w:r>
    </w:p>
    <w:p w14:paraId="7FE103F9" w14:textId="1941E281" w:rsidR="00B56ECB" w:rsidRPr="00C30281" w:rsidRDefault="00563F92" w:rsidP="0056003E">
      <w:pPr>
        <w:pStyle w:val="BodyText"/>
        <w:numPr>
          <w:ilvl w:val="0"/>
          <w:numId w:val="69"/>
        </w:numPr>
        <w:spacing w:after="0"/>
        <w:ind w:left="714" w:hanging="357"/>
        <w:jc w:val="both"/>
        <w:rPr>
          <w:rFonts w:asciiTheme="minorHAnsi" w:hAnsiTheme="minorHAnsi" w:cstheme="minorHAnsi"/>
          <w:iCs/>
          <w:lang w:val="en-GB"/>
        </w:rPr>
      </w:pPr>
      <w:r w:rsidRPr="00C30281">
        <w:rPr>
          <w:rFonts w:asciiTheme="minorHAnsi" w:hAnsiTheme="minorHAnsi" w:cstheme="minorHAnsi"/>
          <w:iCs/>
          <w:lang w:val="en-GB"/>
        </w:rPr>
        <w:t>P</w:t>
      </w:r>
      <w:r w:rsidR="00B56ECB" w:rsidRPr="00C30281">
        <w:rPr>
          <w:rFonts w:asciiTheme="minorHAnsi" w:hAnsiTheme="minorHAnsi" w:cstheme="minorHAnsi"/>
          <w:iCs/>
          <w:lang w:val="en-GB"/>
        </w:rPr>
        <w:t>romote the simultaneous and coordinated construction of all engineering networks.</w:t>
      </w:r>
    </w:p>
    <w:p w14:paraId="7662596C" w14:textId="1B576D34" w:rsidR="00B56ECB" w:rsidRPr="00C30281" w:rsidRDefault="00B56ECB" w:rsidP="0056003E">
      <w:pPr>
        <w:pStyle w:val="BodyText"/>
        <w:numPr>
          <w:ilvl w:val="0"/>
          <w:numId w:val="69"/>
        </w:numPr>
        <w:spacing w:after="0"/>
        <w:ind w:left="714" w:hanging="357"/>
        <w:jc w:val="both"/>
        <w:rPr>
          <w:rFonts w:asciiTheme="minorHAnsi" w:hAnsiTheme="minorHAnsi" w:cstheme="minorHAnsi"/>
          <w:iCs/>
          <w:lang w:val="en-GB"/>
        </w:rPr>
      </w:pPr>
      <w:r w:rsidRPr="00C30281">
        <w:rPr>
          <w:rFonts w:asciiTheme="minorHAnsi" w:hAnsiTheme="minorHAnsi" w:cstheme="minorHAnsi"/>
          <w:iCs/>
          <w:lang w:val="en-GB"/>
        </w:rPr>
        <w:t>Evaluate the need to improve other regulatory enactments as well (Electronic Communications Law, Cabinet of Ministers Regulations No. 500 “General Construction Regulations”).</w:t>
      </w:r>
    </w:p>
    <w:p w14:paraId="360D68B7" w14:textId="2279BC97" w:rsidR="00B56ECB" w:rsidRPr="00C30281" w:rsidRDefault="00B56ECB" w:rsidP="0056003E">
      <w:pPr>
        <w:pStyle w:val="BodyText"/>
        <w:numPr>
          <w:ilvl w:val="0"/>
          <w:numId w:val="69"/>
        </w:numPr>
        <w:spacing w:after="0"/>
        <w:ind w:left="714" w:hanging="357"/>
        <w:jc w:val="both"/>
        <w:rPr>
          <w:rFonts w:asciiTheme="minorHAnsi" w:hAnsiTheme="minorHAnsi" w:cstheme="minorHAnsi"/>
          <w:iCs/>
          <w:lang w:val="en-GB"/>
        </w:rPr>
      </w:pPr>
      <w:r w:rsidRPr="00C30281">
        <w:rPr>
          <w:rFonts w:asciiTheme="minorHAnsi" w:hAnsiTheme="minorHAnsi" w:cstheme="minorHAnsi"/>
          <w:iCs/>
          <w:lang w:val="en-GB"/>
        </w:rPr>
        <w:t xml:space="preserve">Strengthen the right of electronic communications </w:t>
      </w:r>
      <w:r w:rsidR="00563F92" w:rsidRPr="00C30281">
        <w:rPr>
          <w:rFonts w:asciiTheme="minorHAnsi" w:hAnsiTheme="minorHAnsi" w:cstheme="minorHAnsi"/>
          <w:iCs/>
          <w:lang w:val="en-GB"/>
        </w:rPr>
        <w:t>merchants</w:t>
      </w:r>
      <w:r w:rsidRPr="00C30281">
        <w:rPr>
          <w:rFonts w:asciiTheme="minorHAnsi" w:hAnsiTheme="minorHAnsi" w:cstheme="minorHAnsi"/>
          <w:iCs/>
          <w:lang w:val="en-GB"/>
        </w:rPr>
        <w:t xml:space="preserve"> to use the infrastructure of existing network operators, especially in the case of electronic communications network operators, in order to ensure efficient use of the infrastructure and conditions of fair competition for small electronic communications </w:t>
      </w:r>
      <w:r w:rsidR="00563F92" w:rsidRPr="00C30281">
        <w:rPr>
          <w:rFonts w:asciiTheme="minorHAnsi" w:hAnsiTheme="minorHAnsi" w:cstheme="minorHAnsi"/>
          <w:iCs/>
          <w:lang w:val="en-GB"/>
        </w:rPr>
        <w:t>merchants</w:t>
      </w:r>
      <w:r w:rsidRPr="00C30281">
        <w:rPr>
          <w:rFonts w:asciiTheme="minorHAnsi" w:hAnsiTheme="minorHAnsi" w:cstheme="minorHAnsi"/>
          <w:iCs/>
          <w:lang w:val="en-GB"/>
        </w:rPr>
        <w:t>.</w:t>
      </w:r>
    </w:p>
    <w:p w14:paraId="3B76FE49" w14:textId="52C08371" w:rsidR="00B56ECB" w:rsidRPr="00C30281" w:rsidRDefault="00B56ECB" w:rsidP="0056003E">
      <w:pPr>
        <w:pStyle w:val="BodyText"/>
        <w:numPr>
          <w:ilvl w:val="0"/>
          <w:numId w:val="69"/>
        </w:numPr>
        <w:spacing w:after="0"/>
        <w:ind w:left="714" w:hanging="357"/>
        <w:jc w:val="both"/>
        <w:rPr>
          <w:rFonts w:asciiTheme="minorHAnsi" w:hAnsiTheme="minorHAnsi" w:cstheme="minorHAnsi"/>
          <w:iCs/>
          <w:lang w:val="en-GB"/>
        </w:rPr>
      </w:pPr>
      <w:r w:rsidRPr="00C30281">
        <w:rPr>
          <w:rFonts w:asciiTheme="minorHAnsi" w:hAnsiTheme="minorHAnsi" w:cstheme="minorHAnsi"/>
          <w:iCs/>
          <w:lang w:val="en-GB"/>
        </w:rPr>
        <w:t xml:space="preserve">Strengthen the right of electronic communications merchants to deploy communications network infrastructure in relation to real estate owners and </w:t>
      </w:r>
      <w:r w:rsidR="00563F92" w:rsidRPr="00C30281">
        <w:rPr>
          <w:rFonts w:asciiTheme="minorHAnsi" w:hAnsiTheme="minorHAnsi" w:cstheme="minorHAnsi"/>
          <w:iCs/>
          <w:lang w:val="en-GB"/>
        </w:rPr>
        <w:t>landlords</w:t>
      </w:r>
      <w:r w:rsidRPr="00C30281">
        <w:rPr>
          <w:rFonts w:asciiTheme="minorHAnsi" w:hAnsiTheme="minorHAnsi" w:cstheme="minorHAnsi"/>
          <w:iCs/>
          <w:lang w:val="en-GB"/>
        </w:rPr>
        <w:t>.</w:t>
      </w:r>
    </w:p>
    <w:p w14:paraId="5F060D23" w14:textId="05CA7675" w:rsidR="00B56ECB" w:rsidRPr="00C30281" w:rsidRDefault="00B56ECB" w:rsidP="0056003E">
      <w:pPr>
        <w:pStyle w:val="BodyText"/>
        <w:numPr>
          <w:ilvl w:val="0"/>
          <w:numId w:val="69"/>
        </w:numPr>
        <w:spacing w:after="0"/>
        <w:ind w:left="714" w:hanging="357"/>
        <w:jc w:val="both"/>
        <w:rPr>
          <w:rFonts w:asciiTheme="minorHAnsi" w:hAnsiTheme="minorHAnsi" w:cstheme="minorHAnsi"/>
          <w:iCs/>
          <w:lang w:val="en-GB"/>
        </w:rPr>
      </w:pPr>
      <w:r w:rsidRPr="00C30281">
        <w:rPr>
          <w:rFonts w:asciiTheme="minorHAnsi" w:hAnsiTheme="minorHAnsi" w:cstheme="minorHAnsi"/>
          <w:iCs/>
          <w:lang w:val="en-GB"/>
        </w:rPr>
        <w:t>To develop a charging system for the use of L</w:t>
      </w:r>
      <w:r w:rsidR="00563F92" w:rsidRPr="00C30281">
        <w:rPr>
          <w:rFonts w:asciiTheme="minorHAnsi" w:hAnsiTheme="minorHAnsi" w:cstheme="minorHAnsi"/>
          <w:iCs/>
          <w:lang w:val="en-GB"/>
        </w:rPr>
        <w:t>S</w:t>
      </w:r>
      <w:r w:rsidRPr="00C30281">
        <w:rPr>
          <w:rFonts w:asciiTheme="minorHAnsi" w:hAnsiTheme="minorHAnsi" w:cstheme="minorHAnsi"/>
          <w:iCs/>
          <w:lang w:val="en-GB"/>
        </w:rPr>
        <w:t xml:space="preserve">RTC infrastructure, which ensures equal competition opportunities in different regions of the country (the </w:t>
      </w:r>
      <w:r w:rsidR="00563F92" w:rsidRPr="00C30281">
        <w:rPr>
          <w:rFonts w:asciiTheme="minorHAnsi" w:hAnsiTheme="minorHAnsi" w:cstheme="minorHAnsi"/>
          <w:iCs/>
          <w:lang w:val="en-GB"/>
        </w:rPr>
        <w:t>“middle</w:t>
      </w:r>
      <w:r w:rsidRPr="00C30281">
        <w:rPr>
          <w:rFonts w:asciiTheme="minorHAnsi" w:hAnsiTheme="minorHAnsi" w:cstheme="minorHAnsi"/>
          <w:iCs/>
          <w:lang w:val="en-GB"/>
        </w:rPr>
        <w:t xml:space="preserve"> mile</w:t>
      </w:r>
      <w:r w:rsidR="00563F92" w:rsidRPr="00C30281">
        <w:rPr>
          <w:rFonts w:asciiTheme="minorHAnsi" w:hAnsiTheme="minorHAnsi" w:cstheme="minorHAnsi"/>
          <w:iCs/>
          <w:lang w:val="en-GB"/>
        </w:rPr>
        <w:t>”</w:t>
      </w:r>
      <w:r w:rsidRPr="00C30281">
        <w:rPr>
          <w:rFonts w:asciiTheme="minorHAnsi" w:hAnsiTheme="minorHAnsi" w:cstheme="minorHAnsi"/>
          <w:iCs/>
          <w:lang w:val="en-GB"/>
        </w:rPr>
        <w:t xml:space="preserve"> rental fee per km of the optical network determined by L</w:t>
      </w:r>
      <w:r w:rsidR="00563F92" w:rsidRPr="00C30281">
        <w:rPr>
          <w:rFonts w:asciiTheme="minorHAnsi" w:hAnsiTheme="minorHAnsi" w:cstheme="minorHAnsi"/>
          <w:iCs/>
          <w:lang w:val="en-GB"/>
        </w:rPr>
        <w:t>S</w:t>
      </w:r>
      <w:r w:rsidRPr="00C30281">
        <w:rPr>
          <w:rFonts w:asciiTheme="minorHAnsi" w:hAnsiTheme="minorHAnsi" w:cstheme="minorHAnsi"/>
          <w:iCs/>
          <w:lang w:val="en-GB"/>
        </w:rPr>
        <w:t>RTC does not facilitate it).</w:t>
      </w:r>
    </w:p>
    <w:p w14:paraId="72C7935C" w14:textId="193605AF" w:rsidR="00ED196D" w:rsidRPr="00C30281" w:rsidRDefault="00B56ECB" w:rsidP="0056003E">
      <w:pPr>
        <w:pStyle w:val="BodyText"/>
        <w:numPr>
          <w:ilvl w:val="0"/>
          <w:numId w:val="69"/>
        </w:numPr>
        <w:spacing w:after="0"/>
        <w:ind w:left="714" w:hanging="357"/>
        <w:jc w:val="both"/>
        <w:rPr>
          <w:rFonts w:asciiTheme="minorHAnsi" w:hAnsiTheme="minorHAnsi" w:cstheme="minorHAnsi"/>
          <w:iCs/>
          <w:lang w:val="en-GB"/>
        </w:rPr>
      </w:pPr>
      <w:r w:rsidRPr="00C30281">
        <w:rPr>
          <w:rFonts w:asciiTheme="minorHAnsi" w:hAnsiTheme="minorHAnsi" w:cstheme="minorHAnsi"/>
          <w:iCs/>
          <w:lang w:val="en-GB"/>
        </w:rPr>
        <w:t>To set specific regulations for merchants regarding the stability of the used infrastructure and compliance with the building regulations, to prevent the use of non-compliant and arbitrarily established infrastructure (for example, illegally routed Ethernet network cables in cities).</w:t>
      </w:r>
    </w:p>
    <w:p w14:paraId="0C744F67" w14:textId="77777777" w:rsidR="00ED196D" w:rsidRPr="00C30281" w:rsidRDefault="00ED196D" w:rsidP="0051261A">
      <w:pPr>
        <w:pStyle w:val="BodyText"/>
        <w:jc w:val="both"/>
        <w:rPr>
          <w:rFonts w:asciiTheme="minorHAnsi" w:hAnsiTheme="minorHAnsi" w:cstheme="minorHAnsi"/>
          <w:iCs/>
          <w:lang w:val="en-GB"/>
        </w:rPr>
      </w:pPr>
    </w:p>
    <w:p w14:paraId="373E0DB1" w14:textId="214FEB36" w:rsidR="00ED196D" w:rsidRPr="00C30281" w:rsidRDefault="00563F92" w:rsidP="00563F92">
      <w:pPr>
        <w:pStyle w:val="BodyText"/>
        <w:keepNext/>
        <w:rPr>
          <w:rFonts w:asciiTheme="minorHAnsi" w:hAnsiTheme="minorHAnsi" w:cstheme="minorHAnsi"/>
          <w:iCs/>
          <w:lang w:val="en-GB"/>
        </w:rPr>
      </w:pPr>
      <w:r w:rsidRPr="00C30281">
        <w:rPr>
          <w:rFonts w:asciiTheme="minorHAnsi" w:hAnsiTheme="minorHAnsi" w:cstheme="minorHAnsi"/>
          <w:b/>
          <w:bCs/>
          <w:color w:val="A32020" w:themeColor="text2"/>
          <w:sz w:val="22"/>
          <w:szCs w:val="22"/>
          <w:u w:val="single"/>
          <w:lang w:val="en-GB"/>
        </w:rPr>
        <w:t xml:space="preserve">5. Operation of the Broadband Competence </w:t>
      </w:r>
      <w:r w:rsidR="00C30281" w:rsidRPr="00C30281">
        <w:rPr>
          <w:rFonts w:asciiTheme="minorHAnsi" w:hAnsiTheme="minorHAnsi" w:cstheme="minorHAnsi"/>
          <w:b/>
          <w:bCs/>
          <w:color w:val="A32020" w:themeColor="text2"/>
          <w:sz w:val="22"/>
          <w:szCs w:val="22"/>
          <w:u w:val="single"/>
          <w:lang w:val="en-GB"/>
        </w:rPr>
        <w:t>Centre</w:t>
      </w:r>
      <w:r w:rsidRPr="00C30281">
        <w:rPr>
          <w:rFonts w:asciiTheme="minorHAnsi" w:hAnsiTheme="minorHAnsi" w:cstheme="minorHAnsi"/>
          <w:b/>
          <w:bCs/>
          <w:color w:val="A32020" w:themeColor="text2"/>
          <w:sz w:val="22"/>
          <w:szCs w:val="22"/>
          <w:u w:val="single"/>
          <w:lang w:val="en-GB"/>
        </w:rPr>
        <w:t xml:space="preserve"> in Latvia</w:t>
      </w:r>
    </w:p>
    <w:p w14:paraId="70D5F0F0" w14:textId="5035499B" w:rsidR="00B64F15" w:rsidRPr="00C30281" w:rsidRDefault="00B64F15" w:rsidP="00B64F15">
      <w:pPr>
        <w:pStyle w:val="BodyText"/>
        <w:jc w:val="both"/>
        <w:rPr>
          <w:rFonts w:asciiTheme="minorHAnsi" w:hAnsiTheme="minorHAnsi" w:cstheme="minorHAnsi"/>
          <w:lang w:val="en-GB"/>
        </w:rPr>
      </w:pPr>
      <w:r w:rsidRPr="00C30281">
        <w:rPr>
          <w:rFonts w:asciiTheme="minorHAnsi" w:hAnsiTheme="minorHAnsi" w:cstheme="minorHAnsi"/>
          <w:lang w:val="en-GB"/>
        </w:rPr>
        <w:t xml:space="preserve">Since April 2019, the activities of the Broadband Competence </w:t>
      </w:r>
      <w:r w:rsidR="00C30281" w:rsidRPr="00C30281">
        <w:rPr>
          <w:rFonts w:asciiTheme="minorHAnsi" w:hAnsiTheme="minorHAnsi" w:cstheme="minorHAnsi"/>
          <w:lang w:val="en-GB"/>
        </w:rPr>
        <w:t>Centre</w:t>
      </w:r>
      <w:r w:rsidRPr="00C30281">
        <w:rPr>
          <w:rFonts w:asciiTheme="minorHAnsi" w:hAnsiTheme="minorHAnsi" w:cstheme="minorHAnsi"/>
          <w:lang w:val="en-GB"/>
        </w:rPr>
        <w:t xml:space="preserve"> (BCC) in Latvia have been performed by the Ministry of Transport (Communications Department) in accordance with Clause 2.3 of Paragraph 5 of the Regulations of the Ministry of Transport. The aim of this </w:t>
      </w:r>
      <w:r w:rsidR="00C30281" w:rsidRPr="00C30281">
        <w:rPr>
          <w:rFonts w:asciiTheme="minorHAnsi" w:hAnsiTheme="minorHAnsi" w:cstheme="minorHAnsi"/>
          <w:lang w:val="en-GB"/>
        </w:rPr>
        <w:t>centre</w:t>
      </w:r>
      <w:r w:rsidRPr="00C30281">
        <w:rPr>
          <w:rFonts w:asciiTheme="minorHAnsi" w:hAnsiTheme="minorHAnsi" w:cstheme="minorHAnsi"/>
          <w:lang w:val="en-GB"/>
        </w:rPr>
        <w:t xml:space="preserve"> is to ensure broadband policy planning and provide the necessary information to public and private sector stakeholders in relation to broadband development in Latvia. The activities of the Broadband Competence </w:t>
      </w:r>
      <w:r w:rsidR="00C30281" w:rsidRPr="00C30281">
        <w:rPr>
          <w:rFonts w:asciiTheme="minorHAnsi" w:hAnsiTheme="minorHAnsi" w:cstheme="minorHAnsi"/>
          <w:lang w:val="en-GB"/>
        </w:rPr>
        <w:t>Centre</w:t>
      </w:r>
      <w:r w:rsidRPr="00C30281">
        <w:rPr>
          <w:rFonts w:asciiTheme="minorHAnsi" w:hAnsiTheme="minorHAnsi" w:cstheme="minorHAnsi"/>
          <w:lang w:val="en-GB"/>
        </w:rPr>
        <w:t xml:space="preserve"> are closely integrated with the activities of the Communications Department of the Ministry of Transport, as the same specialists are </w:t>
      </w:r>
      <w:r w:rsidR="00C30281" w:rsidRPr="00C30281">
        <w:rPr>
          <w:rFonts w:asciiTheme="minorHAnsi" w:hAnsiTheme="minorHAnsi" w:cstheme="minorHAnsi"/>
          <w:lang w:val="en-GB"/>
        </w:rPr>
        <w:t>involved,</w:t>
      </w:r>
      <w:r w:rsidRPr="00C30281">
        <w:rPr>
          <w:rFonts w:asciiTheme="minorHAnsi" w:hAnsiTheme="minorHAnsi" w:cstheme="minorHAnsi"/>
          <w:lang w:val="en-GB"/>
        </w:rPr>
        <w:t xml:space="preserve"> and an efficient concentration of resource use and competence is ensured.</w:t>
      </w:r>
    </w:p>
    <w:p w14:paraId="5782EFE4" w14:textId="1CBE1780" w:rsidR="003238CF" w:rsidRPr="00C30281" w:rsidRDefault="005066A9" w:rsidP="00A1120D">
      <w:pPr>
        <w:pStyle w:val="BodyText"/>
        <w:jc w:val="both"/>
        <w:rPr>
          <w:rFonts w:asciiTheme="minorHAnsi" w:hAnsiTheme="minorHAnsi" w:cstheme="minorHAnsi"/>
          <w:iCs/>
          <w:lang w:val="en-GB"/>
        </w:rPr>
      </w:pPr>
      <w:r w:rsidRPr="00C30281">
        <w:rPr>
          <w:rFonts w:asciiTheme="minorHAnsi" w:hAnsiTheme="minorHAnsi" w:cstheme="minorHAnsi"/>
          <w:iCs/>
          <w:lang w:val="en-GB"/>
        </w:rPr>
        <w:t>In the scope of t</w:t>
      </w:r>
      <w:r w:rsidR="00B64F15" w:rsidRPr="00C30281">
        <w:rPr>
          <w:rFonts w:asciiTheme="minorHAnsi" w:hAnsiTheme="minorHAnsi" w:cstheme="minorHAnsi"/>
          <w:iCs/>
          <w:lang w:val="en-GB"/>
        </w:rPr>
        <w:t xml:space="preserve">he project the following recommendations for the future operation of the Broadband </w:t>
      </w:r>
      <w:r w:rsidR="00B64F15" w:rsidRPr="00C30281">
        <w:rPr>
          <w:rFonts w:asciiTheme="minorHAnsi" w:hAnsiTheme="minorHAnsi" w:cstheme="minorHAnsi"/>
          <w:lang w:val="en-GB"/>
        </w:rPr>
        <w:t>Competence</w:t>
      </w:r>
      <w:r w:rsidR="00B64F15" w:rsidRPr="00C30281">
        <w:rPr>
          <w:rFonts w:asciiTheme="minorHAnsi" w:hAnsiTheme="minorHAnsi" w:cstheme="minorHAnsi"/>
          <w:iCs/>
          <w:lang w:val="en-GB"/>
        </w:rPr>
        <w:t xml:space="preserve"> </w:t>
      </w:r>
      <w:r w:rsidR="00C30281" w:rsidRPr="00C30281">
        <w:rPr>
          <w:rFonts w:asciiTheme="minorHAnsi" w:hAnsiTheme="minorHAnsi" w:cstheme="minorHAnsi"/>
          <w:iCs/>
          <w:lang w:val="en-GB"/>
        </w:rPr>
        <w:t>Centre</w:t>
      </w:r>
      <w:r w:rsidRPr="00C30281">
        <w:rPr>
          <w:rFonts w:asciiTheme="minorHAnsi" w:hAnsiTheme="minorHAnsi" w:cstheme="minorHAnsi"/>
          <w:iCs/>
          <w:lang w:val="en-GB"/>
        </w:rPr>
        <w:t xml:space="preserve"> are provided:</w:t>
      </w:r>
    </w:p>
    <w:p w14:paraId="7B5D203F" w14:textId="45D4CD0C" w:rsidR="005066A9" w:rsidRPr="00C30281" w:rsidRDefault="005066A9" w:rsidP="0056003E">
      <w:pPr>
        <w:pStyle w:val="BodyText"/>
        <w:numPr>
          <w:ilvl w:val="0"/>
          <w:numId w:val="70"/>
        </w:numPr>
        <w:spacing w:after="0"/>
        <w:jc w:val="both"/>
        <w:rPr>
          <w:rFonts w:asciiTheme="minorHAnsi" w:hAnsiTheme="minorHAnsi" w:cstheme="minorHAnsi"/>
          <w:iCs/>
          <w:lang w:val="en-GB"/>
        </w:rPr>
      </w:pPr>
      <w:r w:rsidRPr="00C30281">
        <w:rPr>
          <w:rFonts w:asciiTheme="minorHAnsi" w:hAnsiTheme="minorHAnsi" w:cstheme="minorHAnsi"/>
          <w:b/>
          <w:iCs/>
          <w:color w:val="A32020" w:themeColor="accent1"/>
          <w:lang w:val="en-GB"/>
        </w:rPr>
        <w:t>Promote the activities, opportunities, and added value</w:t>
      </w:r>
      <w:r w:rsidRPr="00C30281">
        <w:rPr>
          <w:rFonts w:asciiTheme="minorHAnsi" w:hAnsiTheme="minorHAnsi" w:cstheme="minorHAnsi"/>
          <w:iCs/>
          <w:lang w:val="en-GB"/>
        </w:rPr>
        <w:t xml:space="preserve"> of the Broadband Competence </w:t>
      </w:r>
      <w:r w:rsidR="00C30281" w:rsidRPr="00C30281">
        <w:rPr>
          <w:rFonts w:asciiTheme="minorHAnsi" w:hAnsiTheme="minorHAnsi" w:cstheme="minorHAnsi"/>
          <w:iCs/>
          <w:lang w:val="en-GB"/>
        </w:rPr>
        <w:t>Centre</w:t>
      </w:r>
      <w:r w:rsidRPr="00C30281">
        <w:rPr>
          <w:rFonts w:asciiTheme="minorHAnsi" w:hAnsiTheme="minorHAnsi" w:cstheme="minorHAnsi"/>
          <w:iCs/>
          <w:lang w:val="en-GB"/>
        </w:rPr>
        <w:t>.</w:t>
      </w:r>
    </w:p>
    <w:p w14:paraId="3EAB17D5" w14:textId="6BD5B6E9" w:rsidR="005066A9" w:rsidRPr="00C30281" w:rsidRDefault="0058309C" w:rsidP="0056003E">
      <w:pPr>
        <w:pStyle w:val="BodyText"/>
        <w:numPr>
          <w:ilvl w:val="0"/>
          <w:numId w:val="70"/>
        </w:numPr>
        <w:spacing w:after="0"/>
        <w:jc w:val="both"/>
        <w:rPr>
          <w:rFonts w:asciiTheme="minorHAnsi" w:hAnsiTheme="minorHAnsi" w:cstheme="minorHAnsi"/>
          <w:iCs/>
          <w:lang w:val="en-GB"/>
        </w:rPr>
      </w:pPr>
      <w:r w:rsidRPr="00C30281">
        <w:rPr>
          <w:rFonts w:asciiTheme="minorHAnsi" w:hAnsiTheme="minorHAnsi" w:cstheme="minorHAnsi"/>
          <w:iCs/>
          <w:lang w:val="en-GB"/>
        </w:rPr>
        <w:t>I</w:t>
      </w:r>
      <w:r w:rsidR="005066A9" w:rsidRPr="00C30281">
        <w:rPr>
          <w:rFonts w:asciiTheme="minorHAnsi" w:hAnsiTheme="minorHAnsi" w:cstheme="minorHAnsi"/>
          <w:iCs/>
          <w:lang w:val="en-GB"/>
        </w:rPr>
        <w:t xml:space="preserve">nform the </w:t>
      </w:r>
      <w:r w:rsidRPr="00C30281">
        <w:rPr>
          <w:rFonts w:asciiTheme="minorHAnsi" w:hAnsiTheme="minorHAnsi" w:cstheme="minorHAnsi"/>
          <w:iCs/>
          <w:lang w:val="en-GB"/>
        </w:rPr>
        <w:t xml:space="preserve">Latvian Association of Local and Regional Governments (LALRG) </w:t>
      </w:r>
      <w:r w:rsidR="005066A9" w:rsidRPr="00C30281">
        <w:rPr>
          <w:rFonts w:asciiTheme="minorHAnsi" w:hAnsiTheme="minorHAnsi" w:cstheme="minorHAnsi"/>
          <w:iCs/>
          <w:lang w:val="en-GB"/>
        </w:rPr>
        <w:t xml:space="preserve">and local </w:t>
      </w:r>
      <w:r w:rsidRPr="00C30281">
        <w:rPr>
          <w:rFonts w:asciiTheme="minorHAnsi" w:hAnsiTheme="minorHAnsi" w:cstheme="minorHAnsi"/>
          <w:iCs/>
          <w:lang w:val="en-GB"/>
        </w:rPr>
        <w:t>municipalities</w:t>
      </w:r>
      <w:r w:rsidR="005066A9" w:rsidRPr="00C30281">
        <w:rPr>
          <w:rFonts w:asciiTheme="minorHAnsi" w:hAnsiTheme="minorHAnsi" w:cstheme="minorHAnsi"/>
          <w:iCs/>
          <w:lang w:val="en-GB"/>
        </w:rPr>
        <w:t xml:space="preserve"> about the possibilities of CEF2 projects</w:t>
      </w:r>
      <w:r w:rsidRPr="00C30281">
        <w:rPr>
          <w:rFonts w:asciiTheme="minorHAnsi" w:hAnsiTheme="minorHAnsi" w:cstheme="minorHAnsi"/>
          <w:iCs/>
          <w:lang w:val="en-GB"/>
        </w:rPr>
        <w:t>;</w:t>
      </w:r>
      <w:r w:rsidR="005066A9" w:rsidRPr="00C30281">
        <w:rPr>
          <w:rFonts w:asciiTheme="minorHAnsi" w:hAnsiTheme="minorHAnsi" w:cstheme="minorHAnsi"/>
          <w:iCs/>
          <w:lang w:val="en-GB"/>
        </w:rPr>
        <w:t xml:space="preserve"> provide advisory support if necessary. Obtain feedback from municipalities on the progress, challenges, and necessary changes in the implementation of CEF2. Advise planning regions and municipalities on other existing or planned broadband projects, such as 5G.</w:t>
      </w:r>
    </w:p>
    <w:p w14:paraId="44BE2577" w14:textId="4B9CAD84" w:rsidR="005066A9" w:rsidRPr="00C30281" w:rsidRDefault="005066A9" w:rsidP="0056003E">
      <w:pPr>
        <w:pStyle w:val="BodyText"/>
        <w:numPr>
          <w:ilvl w:val="0"/>
          <w:numId w:val="70"/>
        </w:numPr>
        <w:spacing w:after="0"/>
        <w:jc w:val="both"/>
        <w:rPr>
          <w:rFonts w:asciiTheme="minorHAnsi" w:hAnsiTheme="minorHAnsi" w:cstheme="minorHAnsi"/>
          <w:iCs/>
          <w:lang w:val="en-GB"/>
        </w:rPr>
      </w:pPr>
      <w:r w:rsidRPr="00C30281">
        <w:rPr>
          <w:rFonts w:asciiTheme="minorHAnsi" w:hAnsiTheme="minorHAnsi" w:cstheme="minorHAnsi"/>
          <w:b/>
          <w:iCs/>
          <w:color w:val="A32020" w:themeColor="accent1"/>
          <w:lang w:val="en-GB"/>
        </w:rPr>
        <w:t>Monitor the progress of broadband project implementation</w:t>
      </w:r>
      <w:r w:rsidRPr="00C30281">
        <w:rPr>
          <w:rFonts w:asciiTheme="minorHAnsi" w:hAnsiTheme="minorHAnsi" w:cstheme="minorHAnsi"/>
          <w:iCs/>
          <w:lang w:val="en-GB"/>
        </w:rPr>
        <w:t xml:space="preserve">, provide advisory support where necessary, including </w:t>
      </w:r>
      <w:r w:rsidR="0058309C" w:rsidRPr="00C30281">
        <w:rPr>
          <w:rFonts w:asciiTheme="minorHAnsi" w:hAnsiTheme="minorHAnsi" w:cstheme="minorHAnsi"/>
          <w:iCs/>
          <w:lang w:val="en-GB"/>
        </w:rPr>
        <w:t>advise on best</w:t>
      </w:r>
      <w:r w:rsidRPr="00C30281">
        <w:rPr>
          <w:rFonts w:asciiTheme="minorHAnsi" w:hAnsiTheme="minorHAnsi" w:cstheme="minorHAnsi"/>
          <w:iCs/>
          <w:lang w:val="en-GB"/>
        </w:rPr>
        <w:t xml:space="preserve"> practice projects in other countries, funding opportunities, and technological development.</w:t>
      </w:r>
    </w:p>
    <w:p w14:paraId="4DB00CF6" w14:textId="422611BC" w:rsidR="005066A9" w:rsidRPr="00C30281" w:rsidRDefault="0058309C" w:rsidP="0056003E">
      <w:pPr>
        <w:pStyle w:val="BodyText"/>
        <w:numPr>
          <w:ilvl w:val="0"/>
          <w:numId w:val="70"/>
        </w:numPr>
        <w:spacing w:after="0"/>
        <w:jc w:val="both"/>
        <w:rPr>
          <w:rFonts w:asciiTheme="minorHAnsi" w:hAnsiTheme="minorHAnsi" w:cstheme="minorHAnsi"/>
          <w:iCs/>
          <w:lang w:val="en-GB"/>
        </w:rPr>
      </w:pPr>
      <w:r w:rsidRPr="00C30281">
        <w:rPr>
          <w:rFonts w:asciiTheme="minorHAnsi" w:hAnsiTheme="minorHAnsi" w:cstheme="minorHAnsi"/>
          <w:b/>
          <w:iCs/>
          <w:color w:val="A32020" w:themeColor="accent1"/>
          <w:lang w:val="en-GB"/>
        </w:rPr>
        <w:t>To b</w:t>
      </w:r>
      <w:r w:rsidR="005066A9" w:rsidRPr="00C30281">
        <w:rPr>
          <w:rFonts w:asciiTheme="minorHAnsi" w:hAnsiTheme="minorHAnsi" w:cstheme="minorHAnsi"/>
          <w:b/>
          <w:iCs/>
          <w:color w:val="A32020" w:themeColor="accent1"/>
          <w:lang w:val="en-GB"/>
        </w:rPr>
        <w:t>e a coordinator and competence leader for various 5G implementation projects</w:t>
      </w:r>
      <w:r w:rsidR="005066A9" w:rsidRPr="00C30281">
        <w:rPr>
          <w:rFonts w:asciiTheme="minorHAnsi" w:hAnsiTheme="minorHAnsi" w:cstheme="minorHAnsi"/>
          <w:iCs/>
          <w:lang w:val="en-GB"/>
        </w:rPr>
        <w:t xml:space="preserve"> in Latvia, including Rail Baltica 5G corridor, Via Baltica 5G corridor, and mobile operator projects. Organize regular meetings between different stakeholders to ensure non-overlapping projects and coordinated implementation.</w:t>
      </w:r>
    </w:p>
    <w:p w14:paraId="75EE2530" w14:textId="3CBC91D1" w:rsidR="005066A9" w:rsidRPr="00C30281" w:rsidRDefault="0058309C" w:rsidP="0056003E">
      <w:pPr>
        <w:pStyle w:val="BodyText"/>
        <w:numPr>
          <w:ilvl w:val="0"/>
          <w:numId w:val="70"/>
        </w:numPr>
        <w:spacing w:after="0"/>
        <w:jc w:val="both"/>
        <w:rPr>
          <w:rFonts w:asciiTheme="minorHAnsi" w:hAnsiTheme="minorHAnsi" w:cstheme="minorHAnsi"/>
          <w:iCs/>
          <w:lang w:val="en-GB"/>
        </w:rPr>
      </w:pPr>
      <w:r w:rsidRPr="00C30281">
        <w:rPr>
          <w:rFonts w:asciiTheme="minorHAnsi" w:hAnsiTheme="minorHAnsi" w:cstheme="minorHAnsi"/>
          <w:b/>
          <w:iCs/>
          <w:color w:val="A32020" w:themeColor="accent1"/>
          <w:lang w:val="en-GB"/>
        </w:rPr>
        <w:t>To b</w:t>
      </w:r>
      <w:r w:rsidR="005066A9" w:rsidRPr="00C30281">
        <w:rPr>
          <w:rFonts w:asciiTheme="minorHAnsi" w:hAnsiTheme="minorHAnsi" w:cstheme="minorHAnsi"/>
          <w:b/>
          <w:iCs/>
          <w:color w:val="A32020" w:themeColor="accent1"/>
          <w:lang w:val="en-GB"/>
        </w:rPr>
        <w:t>e an initiator regarding the possibilities of using CEF2</w:t>
      </w:r>
      <w:r w:rsidR="005066A9" w:rsidRPr="00C30281">
        <w:rPr>
          <w:rFonts w:asciiTheme="minorHAnsi" w:hAnsiTheme="minorHAnsi" w:cstheme="minorHAnsi"/>
          <w:iCs/>
          <w:lang w:val="en-GB"/>
        </w:rPr>
        <w:t>, facilitating the application of CEF2 funding for both</w:t>
      </w:r>
      <w:r w:rsidRPr="00C30281">
        <w:rPr>
          <w:rFonts w:asciiTheme="minorHAnsi" w:hAnsiTheme="minorHAnsi" w:cstheme="minorHAnsi"/>
          <w:iCs/>
          <w:lang w:val="en-GB"/>
        </w:rPr>
        <w:t>,</w:t>
      </w:r>
      <w:r w:rsidR="005066A9" w:rsidRPr="00C30281">
        <w:rPr>
          <w:rFonts w:asciiTheme="minorHAnsi" w:hAnsiTheme="minorHAnsi" w:cstheme="minorHAnsi"/>
          <w:iCs/>
          <w:lang w:val="en-GB"/>
        </w:rPr>
        <w:t xml:space="preserve"> the Ministry of Transport and other stakeholders.</w:t>
      </w:r>
    </w:p>
    <w:p w14:paraId="4C158AE3" w14:textId="697E7B66" w:rsidR="005066A9" w:rsidRPr="00C30281" w:rsidRDefault="005066A9" w:rsidP="0056003E">
      <w:pPr>
        <w:pStyle w:val="BodyText"/>
        <w:numPr>
          <w:ilvl w:val="0"/>
          <w:numId w:val="70"/>
        </w:numPr>
        <w:spacing w:after="0"/>
        <w:jc w:val="both"/>
        <w:rPr>
          <w:rFonts w:asciiTheme="minorHAnsi" w:hAnsiTheme="minorHAnsi" w:cstheme="minorHAnsi"/>
          <w:iCs/>
          <w:lang w:val="en-GB"/>
        </w:rPr>
      </w:pPr>
      <w:r w:rsidRPr="00C30281">
        <w:rPr>
          <w:rFonts w:asciiTheme="minorHAnsi" w:hAnsiTheme="minorHAnsi" w:cstheme="minorHAnsi"/>
          <w:b/>
          <w:iCs/>
          <w:color w:val="A32020" w:themeColor="accent1"/>
          <w:lang w:val="en-GB"/>
        </w:rPr>
        <w:t>Cooperate more actively with various line ministries</w:t>
      </w:r>
      <w:r w:rsidRPr="00C30281">
        <w:rPr>
          <w:rFonts w:asciiTheme="minorHAnsi" w:hAnsiTheme="minorHAnsi" w:cstheme="minorHAnsi"/>
          <w:iCs/>
          <w:lang w:val="en-GB"/>
        </w:rPr>
        <w:t xml:space="preserve"> regarding the provision and use of </w:t>
      </w:r>
      <w:r w:rsidR="009C7312">
        <w:rPr>
          <w:rFonts w:asciiTheme="minorHAnsi" w:hAnsiTheme="minorHAnsi" w:cstheme="minorHAnsi"/>
          <w:iCs/>
          <w:lang w:val="en-GB"/>
        </w:rPr>
        <w:t>Internet</w:t>
      </w:r>
      <w:r w:rsidRPr="00C30281">
        <w:rPr>
          <w:rFonts w:asciiTheme="minorHAnsi" w:hAnsiTheme="minorHAnsi" w:cstheme="minorHAnsi"/>
          <w:iCs/>
          <w:lang w:val="en-GB"/>
        </w:rPr>
        <w:t xml:space="preserve"> access services. Cooperation would cover both policy planning and policy implementation, such as access to </w:t>
      </w:r>
      <w:r w:rsidR="009C7312">
        <w:rPr>
          <w:rFonts w:asciiTheme="minorHAnsi" w:hAnsiTheme="minorHAnsi" w:cstheme="minorHAnsi"/>
          <w:iCs/>
          <w:lang w:val="en-GB"/>
        </w:rPr>
        <w:t>Internet</w:t>
      </w:r>
      <w:r w:rsidRPr="00C30281">
        <w:rPr>
          <w:rFonts w:asciiTheme="minorHAnsi" w:hAnsiTheme="minorHAnsi" w:cstheme="minorHAnsi"/>
          <w:iCs/>
          <w:lang w:val="en-GB"/>
        </w:rPr>
        <w:t xml:space="preserve"> services for educational, health, and cultural </w:t>
      </w:r>
      <w:r w:rsidR="0058309C" w:rsidRPr="00C30281">
        <w:rPr>
          <w:rFonts w:asciiTheme="minorHAnsi" w:hAnsiTheme="minorHAnsi" w:cstheme="minorHAnsi"/>
          <w:iCs/>
          <w:lang w:val="en-GB"/>
        </w:rPr>
        <w:t xml:space="preserve">sector </w:t>
      </w:r>
      <w:r w:rsidRPr="00C30281">
        <w:rPr>
          <w:rFonts w:asciiTheme="minorHAnsi" w:hAnsiTheme="minorHAnsi" w:cstheme="minorHAnsi"/>
          <w:iCs/>
          <w:lang w:val="en-GB"/>
        </w:rPr>
        <w:t>institutions.</w:t>
      </w:r>
    </w:p>
    <w:p w14:paraId="717E0865" w14:textId="1EE6C975" w:rsidR="005066A9" w:rsidRPr="00C30281" w:rsidRDefault="005066A9" w:rsidP="0056003E">
      <w:pPr>
        <w:pStyle w:val="BodyText"/>
        <w:numPr>
          <w:ilvl w:val="0"/>
          <w:numId w:val="70"/>
        </w:numPr>
        <w:spacing w:after="0"/>
        <w:jc w:val="both"/>
        <w:rPr>
          <w:rFonts w:asciiTheme="minorHAnsi" w:hAnsiTheme="minorHAnsi" w:cstheme="minorHAnsi"/>
          <w:iCs/>
          <w:lang w:val="en-GB"/>
        </w:rPr>
      </w:pPr>
      <w:r w:rsidRPr="00C30281">
        <w:rPr>
          <w:rFonts w:asciiTheme="minorHAnsi" w:hAnsiTheme="minorHAnsi" w:cstheme="minorHAnsi"/>
          <w:iCs/>
          <w:lang w:val="en-GB"/>
        </w:rPr>
        <w:lastRenderedPageBreak/>
        <w:t xml:space="preserve">If funding for the development of broadband </w:t>
      </w:r>
      <w:r w:rsidR="009C7312">
        <w:rPr>
          <w:rFonts w:asciiTheme="minorHAnsi" w:hAnsiTheme="minorHAnsi" w:cstheme="minorHAnsi"/>
          <w:iCs/>
          <w:lang w:val="en-GB"/>
        </w:rPr>
        <w:t>Internet</w:t>
      </w:r>
      <w:r w:rsidRPr="00C30281">
        <w:rPr>
          <w:rFonts w:asciiTheme="minorHAnsi" w:hAnsiTheme="minorHAnsi" w:cstheme="minorHAnsi"/>
          <w:iCs/>
          <w:lang w:val="en-GB"/>
        </w:rPr>
        <w:t xml:space="preserve"> is provided from the EAFRD or the ERDF, cooperate with</w:t>
      </w:r>
      <w:r w:rsidRPr="00C30281">
        <w:rPr>
          <w:rFonts w:asciiTheme="minorHAnsi" w:hAnsiTheme="minorHAnsi" w:cstheme="minorHAnsi"/>
          <w:b/>
          <w:iCs/>
          <w:color w:val="A32020" w:themeColor="accent1"/>
          <w:lang w:val="en-GB"/>
        </w:rPr>
        <w:t xml:space="preserve"> DG REGIO and DG AGRI</w:t>
      </w:r>
      <w:r w:rsidRPr="00C30281">
        <w:rPr>
          <w:rFonts w:asciiTheme="minorHAnsi" w:hAnsiTheme="minorHAnsi" w:cstheme="minorHAnsi"/>
          <w:iCs/>
          <w:lang w:val="en-GB"/>
        </w:rPr>
        <w:t xml:space="preserve"> on project planning and implementation monitoring.</w:t>
      </w:r>
    </w:p>
    <w:p w14:paraId="261C57EB" w14:textId="0F04494C" w:rsidR="003238CF" w:rsidRPr="00C30281" w:rsidRDefault="00FB416F" w:rsidP="0056003E">
      <w:pPr>
        <w:pStyle w:val="BodyText"/>
        <w:numPr>
          <w:ilvl w:val="0"/>
          <w:numId w:val="70"/>
        </w:numPr>
        <w:spacing w:after="0"/>
        <w:jc w:val="both"/>
        <w:rPr>
          <w:rFonts w:asciiTheme="minorHAnsi" w:hAnsiTheme="minorHAnsi" w:cstheme="minorHAnsi"/>
          <w:iCs/>
          <w:lang w:val="en-GB"/>
        </w:rPr>
      </w:pPr>
      <w:r w:rsidRPr="00C30281">
        <w:rPr>
          <w:rFonts w:asciiTheme="minorHAnsi" w:hAnsiTheme="minorHAnsi" w:cstheme="minorHAnsi"/>
          <w:iCs/>
          <w:lang w:val="en-GB"/>
        </w:rPr>
        <w:t>H</w:t>
      </w:r>
      <w:r w:rsidR="005066A9" w:rsidRPr="00C30281">
        <w:rPr>
          <w:rFonts w:asciiTheme="minorHAnsi" w:hAnsiTheme="minorHAnsi" w:cstheme="minorHAnsi"/>
          <w:iCs/>
          <w:lang w:val="en-GB"/>
        </w:rPr>
        <w:t xml:space="preserve">elp </w:t>
      </w:r>
      <w:r w:rsidR="005066A9" w:rsidRPr="00C30281">
        <w:rPr>
          <w:rFonts w:asciiTheme="minorHAnsi" w:hAnsiTheme="minorHAnsi" w:cstheme="minorHAnsi"/>
          <w:b/>
          <w:iCs/>
          <w:color w:val="A32020" w:themeColor="accent1"/>
          <w:lang w:val="en-GB"/>
        </w:rPr>
        <w:t>reduce the administrative burden</w:t>
      </w:r>
      <w:r w:rsidR="005066A9" w:rsidRPr="00C30281">
        <w:rPr>
          <w:rFonts w:asciiTheme="minorHAnsi" w:hAnsiTheme="minorHAnsi" w:cstheme="minorHAnsi"/>
          <w:iCs/>
          <w:lang w:val="en-GB"/>
        </w:rPr>
        <w:t xml:space="preserve"> associated with the </w:t>
      </w:r>
      <w:r w:rsidRPr="00C30281">
        <w:rPr>
          <w:rFonts w:asciiTheme="minorHAnsi" w:hAnsiTheme="minorHAnsi" w:cstheme="minorHAnsi"/>
          <w:iCs/>
          <w:lang w:val="en-GB"/>
        </w:rPr>
        <w:t>implementation</w:t>
      </w:r>
      <w:r w:rsidR="005066A9" w:rsidRPr="00C30281">
        <w:rPr>
          <w:rFonts w:asciiTheme="minorHAnsi" w:hAnsiTheme="minorHAnsi" w:cstheme="minorHAnsi"/>
          <w:iCs/>
          <w:lang w:val="en-GB"/>
        </w:rPr>
        <w:t xml:space="preserve"> of the optical </w:t>
      </w:r>
      <w:r w:rsidR="009C7312">
        <w:rPr>
          <w:rFonts w:asciiTheme="minorHAnsi" w:hAnsiTheme="minorHAnsi" w:cstheme="minorHAnsi"/>
          <w:iCs/>
          <w:lang w:val="en-GB"/>
        </w:rPr>
        <w:t>Internet</w:t>
      </w:r>
      <w:r w:rsidR="005066A9" w:rsidRPr="00C30281">
        <w:rPr>
          <w:rFonts w:asciiTheme="minorHAnsi" w:hAnsiTheme="minorHAnsi" w:cstheme="minorHAnsi"/>
          <w:iCs/>
          <w:lang w:val="en-GB"/>
        </w:rPr>
        <w:t>, as well as to promote the construction of mobile towers as much as possible.</w:t>
      </w:r>
    </w:p>
    <w:p w14:paraId="346D7B82" w14:textId="739C1138" w:rsidR="00FB416F" w:rsidRPr="00C30281" w:rsidRDefault="00FB416F" w:rsidP="0056003E">
      <w:pPr>
        <w:pStyle w:val="BodyText"/>
        <w:numPr>
          <w:ilvl w:val="0"/>
          <w:numId w:val="70"/>
        </w:numPr>
        <w:spacing w:after="0"/>
        <w:jc w:val="both"/>
        <w:rPr>
          <w:rFonts w:asciiTheme="minorHAnsi" w:hAnsiTheme="minorHAnsi" w:cstheme="minorHAnsi"/>
          <w:iCs/>
          <w:lang w:val="en-GB"/>
        </w:rPr>
      </w:pPr>
      <w:r w:rsidRPr="00C30281">
        <w:rPr>
          <w:rFonts w:asciiTheme="minorHAnsi" w:hAnsiTheme="minorHAnsi" w:cstheme="minorHAnsi"/>
          <w:iCs/>
          <w:lang w:val="en-GB"/>
        </w:rPr>
        <w:t xml:space="preserve">Evaluate whether </w:t>
      </w:r>
      <w:r w:rsidRPr="00C30281">
        <w:rPr>
          <w:rFonts w:asciiTheme="minorHAnsi" w:hAnsiTheme="minorHAnsi" w:cstheme="minorHAnsi"/>
          <w:b/>
          <w:iCs/>
          <w:color w:val="A32020" w:themeColor="accent1"/>
          <w:lang w:val="en-GB"/>
        </w:rPr>
        <w:t>community initiatives</w:t>
      </w:r>
      <w:r w:rsidRPr="00C30281">
        <w:rPr>
          <w:rFonts w:asciiTheme="minorHAnsi" w:hAnsiTheme="minorHAnsi" w:cstheme="minorHAnsi"/>
          <w:iCs/>
          <w:lang w:val="en-GB"/>
        </w:rPr>
        <w:t xml:space="preserve"> regarding the development of broadband </w:t>
      </w:r>
      <w:r w:rsidR="009C7312">
        <w:rPr>
          <w:rFonts w:asciiTheme="minorHAnsi" w:hAnsiTheme="minorHAnsi" w:cstheme="minorHAnsi"/>
          <w:iCs/>
          <w:lang w:val="en-GB"/>
        </w:rPr>
        <w:t>Internet</w:t>
      </w:r>
      <w:r w:rsidRPr="00C30281">
        <w:rPr>
          <w:rFonts w:asciiTheme="minorHAnsi" w:hAnsiTheme="minorHAnsi" w:cstheme="minorHAnsi"/>
          <w:iCs/>
          <w:lang w:val="en-GB"/>
        </w:rPr>
        <w:t xml:space="preserve"> should be developed in Latvia, and in case a decision is made on the development of community initiatives, then LPKC in cooperation with partners should promote the development of community initiatives.</w:t>
      </w:r>
    </w:p>
    <w:p w14:paraId="5B1A1880" w14:textId="4365B343" w:rsidR="003238CF" w:rsidRPr="00C30281" w:rsidRDefault="00FB416F" w:rsidP="0056003E">
      <w:pPr>
        <w:pStyle w:val="BodyText"/>
        <w:numPr>
          <w:ilvl w:val="0"/>
          <w:numId w:val="70"/>
        </w:numPr>
        <w:spacing w:after="0"/>
        <w:jc w:val="both"/>
        <w:rPr>
          <w:rFonts w:asciiTheme="minorHAnsi" w:hAnsiTheme="minorHAnsi" w:cstheme="minorHAnsi"/>
          <w:iCs/>
          <w:lang w:val="en-GB"/>
        </w:rPr>
      </w:pPr>
      <w:r w:rsidRPr="00C30281">
        <w:rPr>
          <w:rFonts w:asciiTheme="minorHAnsi" w:hAnsiTheme="minorHAnsi" w:cstheme="minorHAnsi"/>
          <w:iCs/>
          <w:lang w:val="en-GB"/>
        </w:rPr>
        <w:t xml:space="preserve">Initiate the necessary </w:t>
      </w:r>
      <w:r w:rsidRPr="00C30281">
        <w:rPr>
          <w:rFonts w:asciiTheme="minorHAnsi" w:hAnsiTheme="minorHAnsi" w:cstheme="minorHAnsi"/>
          <w:b/>
          <w:iCs/>
          <w:color w:val="A32020" w:themeColor="accent1"/>
          <w:lang w:val="en-GB"/>
        </w:rPr>
        <w:t>legislative changes</w:t>
      </w:r>
      <w:r w:rsidRPr="00C30281">
        <w:rPr>
          <w:rFonts w:asciiTheme="minorHAnsi" w:hAnsiTheme="minorHAnsi" w:cstheme="minorHAnsi"/>
          <w:iCs/>
          <w:lang w:val="en-GB"/>
        </w:rPr>
        <w:t>, for example, to facilitate the conditions for laying the optical network cable, to ensure faster and more efficient document processing in the Construction Information System.</w:t>
      </w:r>
    </w:p>
    <w:p w14:paraId="31341776" w14:textId="77777777" w:rsidR="00FB416F" w:rsidRPr="00C30281" w:rsidRDefault="00FB416F" w:rsidP="0051261A">
      <w:pPr>
        <w:pStyle w:val="BodyText"/>
        <w:jc w:val="both"/>
        <w:rPr>
          <w:rFonts w:asciiTheme="minorHAnsi" w:hAnsiTheme="minorHAnsi" w:cstheme="minorHAnsi"/>
          <w:iCs/>
          <w:lang w:val="en-GB"/>
        </w:rPr>
      </w:pPr>
    </w:p>
    <w:p w14:paraId="40DE491F" w14:textId="4A06AE81" w:rsidR="00ED196D" w:rsidRPr="00C30281" w:rsidRDefault="00C30281" w:rsidP="0051261A">
      <w:pPr>
        <w:pStyle w:val="BodyText"/>
        <w:jc w:val="both"/>
        <w:rPr>
          <w:rFonts w:asciiTheme="minorHAnsi" w:hAnsiTheme="minorHAnsi" w:cstheme="minorHAnsi"/>
          <w:iCs/>
          <w:lang w:val="en-GB"/>
        </w:rPr>
      </w:pPr>
      <w:r w:rsidRPr="00C30281">
        <w:rPr>
          <w:rFonts w:asciiTheme="minorHAnsi" w:hAnsiTheme="minorHAnsi" w:cstheme="minorHAnsi"/>
          <w:iCs/>
          <w:lang w:val="en-GB"/>
        </w:rPr>
        <w:t>Considering</w:t>
      </w:r>
      <w:r w:rsidR="00FB416F" w:rsidRPr="00C30281">
        <w:rPr>
          <w:rFonts w:asciiTheme="minorHAnsi" w:hAnsiTheme="minorHAnsi" w:cstheme="minorHAnsi"/>
          <w:iCs/>
          <w:lang w:val="en-GB"/>
        </w:rPr>
        <w:t xml:space="preserve"> the available funding, the volume of projects to be implemented, and the number of </w:t>
      </w:r>
      <w:r w:rsidR="009C7312">
        <w:rPr>
          <w:rFonts w:asciiTheme="minorHAnsi" w:hAnsiTheme="minorHAnsi" w:cstheme="minorHAnsi"/>
          <w:iCs/>
          <w:lang w:val="en-GB"/>
        </w:rPr>
        <w:t>Internet</w:t>
      </w:r>
      <w:r w:rsidR="00FB416F" w:rsidRPr="00C30281">
        <w:rPr>
          <w:rFonts w:asciiTheme="minorHAnsi" w:hAnsiTheme="minorHAnsi" w:cstheme="minorHAnsi"/>
          <w:iCs/>
          <w:lang w:val="en-GB"/>
        </w:rPr>
        <w:t xml:space="preserve"> users, the activities of the Broadband Competence </w:t>
      </w:r>
      <w:r w:rsidRPr="00C30281">
        <w:rPr>
          <w:rFonts w:asciiTheme="minorHAnsi" w:hAnsiTheme="minorHAnsi" w:cstheme="minorHAnsi"/>
          <w:iCs/>
          <w:lang w:val="en-GB"/>
        </w:rPr>
        <w:t>Centre</w:t>
      </w:r>
      <w:r w:rsidR="00FB416F" w:rsidRPr="00C30281">
        <w:rPr>
          <w:rFonts w:asciiTheme="minorHAnsi" w:hAnsiTheme="minorHAnsi" w:cstheme="minorHAnsi"/>
          <w:iCs/>
          <w:lang w:val="en-GB"/>
        </w:rPr>
        <w:t xml:space="preserve"> are integrated with the Communications Department. If more functions are implemented for the Broadband Competence </w:t>
      </w:r>
      <w:r w:rsidRPr="00C30281">
        <w:rPr>
          <w:rFonts w:asciiTheme="minorHAnsi" w:hAnsiTheme="minorHAnsi" w:cstheme="minorHAnsi"/>
          <w:iCs/>
          <w:lang w:val="en-GB"/>
        </w:rPr>
        <w:t>Centre</w:t>
      </w:r>
      <w:r w:rsidR="00FB416F" w:rsidRPr="00C30281">
        <w:rPr>
          <w:rFonts w:asciiTheme="minorHAnsi" w:hAnsiTheme="minorHAnsi" w:cstheme="minorHAnsi"/>
          <w:iCs/>
          <w:lang w:val="en-GB"/>
        </w:rPr>
        <w:t xml:space="preserve">, it must be evaluated </w:t>
      </w:r>
      <w:r w:rsidRPr="00C30281">
        <w:rPr>
          <w:rFonts w:asciiTheme="minorHAnsi" w:hAnsiTheme="minorHAnsi" w:cstheme="minorHAnsi"/>
          <w:iCs/>
          <w:lang w:val="en-GB"/>
        </w:rPr>
        <w:t>whether</w:t>
      </w:r>
      <w:r w:rsidR="00FB416F" w:rsidRPr="00C30281">
        <w:rPr>
          <w:rFonts w:asciiTheme="minorHAnsi" w:hAnsiTheme="minorHAnsi" w:cstheme="minorHAnsi"/>
          <w:iCs/>
          <w:lang w:val="en-GB"/>
        </w:rPr>
        <w:t xml:space="preserve"> they should be realized within Broadband Competence </w:t>
      </w:r>
      <w:r w:rsidRPr="00C30281">
        <w:rPr>
          <w:rFonts w:asciiTheme="minorHAnsi" w:hAnsiTheme="minorHAnsi" w:cstheme="minorHAnsi"/>
          <w:iCs/>
          <w:lang w:val="en-GB"/>
        </w:rPr>
        <w:t>Centre</w:t>
      </w:r>
      <w:r w:rsidR="00FB416F" w:rsidRPr="00C30281">
        <w:rPr>
          <w:rFonts w:asciiTheme="minorHAnsi" w:hAnsiTheme="minorHAnsi" w:cstheme="minorHAnsi"/>
          <w:iCs/>
          <w:lang w:val="en-GB"/>
        </w:rPr>
        <w:t xml:space="preserve"> or the Communications Department, and if an extra funding is required to realize the functions of LPKC within the Communications Department.</w:t>
      </w:r>
    </w:p>
    <w:p w14:paraId="07AA0E0A" w14:textId="69ACF522" w:rsidR="00ED196D" w:rsidRPr="00C30281" w:rsidRDefault="000B7F34" w:rsidP="000B7F34">
      <w:pPr>
        <w:pStyle w:val="BodyText"/>
        <w:keepNext/>
        <w:rPr>
          <w:rFonts w:asciiTheme="minorHAnsi" w:hAnsiTheme="minorHAnsi" w:cstheme="minorHAnsi"/>
          <w:b/>
          <w:bCs/>
          <w:color w:val="A32020" w:themeColor="text2"/>
          <w:sz w:val="22"/>
          <w:szCs w:val="22"/>
          <w:u w:val="single"/>
          <w:lang w:val="en-GB"/>
        </w:rPr>
      </w:pPr>
      <w:r w:rsidRPr="00C30281">
        <w:rPr>
          <w:rFonts w:asciiTheme="minorHAnsi" w:hAnsiTheme="minorHAnsi" w:cstheme="minorHAnsi"/>
          <w:b/>
          <w:bCs/>
          <w:color w:val="A32020" w:themeColor="text2"/>
          <w:sz w:val="22"/>
          <w:szCs w:val="22"/>
          <w:u w:val="single"/>
          <w:lang w:val="en-GB"/>
        </w:rPr>
        <w:t>6. Broadband coverage and development monitoring mechanisms</w:t>
      </w:r>
    </w:p>
    <w:p w14:paraId="2F5A3DF8" w14:textId="77777777" w:rsidR="000B7F34" w:rsidRPr="00C30281" w:rsidRDefault="000B7F34" w:rsidP="000B7F34">
      <w:pPr>
        <w:pStyle w:val="BodyText"/>
        <w:jc w:val="both"/>
        <w:rPr>
          <w:rFonts w:asciiTheme="minorHAnsi" w:hAnsiTheme="minorHAnsi" w:cstheme="minorHAnsi"/>
          <w:iCs/>
          <w:lang w:val="en-GB"/>
        </w:rPr>
      </w:pPr>
      <w:r w:rsidRPr="00C30281">
        <w:rPr>
          <w:rFonts w:asciiTheme="minorHAnsi" w:hAnsiTheme="minorHAnsi" w:cstheme="minorHAnsi"/>
          <w:iCs/>
          <w:lang w:val="en-GB"/>
        </w:rPr>
        <w:t>The report identifies 18 minimum monitoring indicators for broadband coverage and development to be used at the EU level. It is recommended to obtain these indicators using 2 main approaches:</w:t>
      </w:r>
    </w:p>
    <w:p w14:paraId="34081E79" w14:textId="23F98988" w:rsidR="000B7F34" w:rsidRPr="00C30281" w:rsidRDefault="000B7F34" w:rsidP="0056003E">
      <w:pPr>
        <w:pStyle w:val="BodyText"/>
        <w:numPr>
          <w:ilvl w:val="0"/>
          <w:numId w:val="71"/>
        </w:numPr>
        <w:jc w:val="both"/>
        <w:rPr>
          <w:rFonts w:asciiTheme="minorHAnsi" w:hAnsiTheme="minorHAnsi" w:cstheme="minorHAnsi"/>
          <w:iCs/>
          <w:lang w:val="en-GB"/>
        </w:rPr>
      </w:pPr>
      <w:r w:rsidRPr="00C30281">
        <w:rPr>
          <w:rFonts w:asciiTheme="minorHAnsi" w:hAnsiTheme="minorHAnsi" w:cstheme="minorHAnsi"/>
          <w:iCs/>
          <w:lang w:val="en-GB"/>
        </w:rPr>
        <w:t>Geographical inspection of electronic communications networks, which would be the responsibility of the Broadband Geographic Information System Holder (Electronic Communications Office of Latvia (ECO)) and for which data would be provided by electronic communications service operators and the Public Utilities Commission.</w:t>
      </w:r>
    </w:p>
    <w:p w14:paraId="3685D775" w14:textId="28B513A3" w:rsidR="000B7F34" w:rsidRPr="00C30281" w:rsidRDefault="000B7F34" w:rsidP="0056003E">
      <w:pPr>
        <w:pStyle w:val="BodyText"/>
        <w:numPr>
          <w:ilvl w:val="0"/>
          <w:numId w:val="71"/>
        </w:numPr>
        <w:jc w:val="both"/>
        <w:rPr>
          <w:rFonts w:asciiTheme="minorHAnsi" w:hAnsiTheme="minorHAnsi" w:cstheme="minorHAnsi"/>
          <w:iCs/>
          <w:lang w:val="en-GB"/>
        </w:rPr>
      </w:pPr>
      <w:r w:rsidRPr="00C30281">
        <w:rPr>
          <w:rFonts w:asciiTheme="minorHAnsi" w:hAnsiTheme="minorHAnsi" w:cstheme="minorHAnsi"/>
          <w:iCs/>
          <w:lang w:val="en-GB"/>
        </w:rPr>
        <w:t>Chapter 28 of the Official State Statistical Program “Statistics of Information Society Processes”, which would be the responsibility of the Central Statistical Bureau, to which data would be provided by enterprises (merchants).</w:t>
      </w:r>
    </w:p>
    <w:p w14:paraId="47A772A1" w14:textId="1A58D679" w:rsidR="000B7F34" w:rsidRPr="00C30281" w:rsidRDefault="000B7F34" w:rsidP="009A453D">
      <w:pPr>
        <w:pStyle w:val="BodyText"/>
        <w:jc w:val="both"/>
        <w:rPr>
          <w:rFonts w:asciiTheme="minorHAnsi" w:hAnsiTheme="minorHAnsi" w:cstheme="minorHAnsi"/>
          <w:iCs/>
          <w:lang w:val="en-GB"/>
        </w:rPr>
      </w:pPr>
      <w:r w:rsidRPr="00C30281">
        <w:rPr>
          <w:rFonts w:asciiTheme="minorHAnsi" w:hAnsiTheme="minorHAnsi" w:cstheme="minorHAnsi"/>
          <w:iCs/>
          <w:lang w:val="en-GB"/>
        </w:rPr>
        <w:t xml:space="preserve">To implement the geographical inspection of electronic communications networks provided in the European Electronic Communications Code, it is planned to adopt a new Electronic Communications Law. Article 12 of this bill sets out the main requirements for a Broadband Geographic Information System. It is also necessary to include two additional indicators in the Official National Statistical Program (for enterprises for which the speed of the fixed </w:t>
      </w:r>
      <w:r w:rsidR="009C7312">
        <w:rPr>
          <w:rFonts w:asciiTheme="minorHAnsi" w:hAnsiTheme="minorHAnsi" w:cstheme="minorHAnsi"/>
          <w:iCs/>
          <w:lang w:val="en-GB"/>
        </w:rPr>
        <w:t>Internet</w:t>
      </w:r>
      <w:r w:rsidRPr="00C30281">
        <w:rPr>
          <w:rFonts w:asciiTheme="minorHAnsi" w:hAnsiTheme="minorHAnsi" w:cstheme="minorHAnsi"/>
          <w:iCs/>
          <w:lang w:val="en-GB"/>
        </w:rPr>
        <w:t xml:space="preserve"> connection is not sufficient for the actual needs of the enterprise, distinguishing enterprises for which a speed of at least 100 Mbps is required). These two indicators should be available from</w:t>
      </w:r>
      <w:r w:rsidR="009A453D" w:rsidRPr="00C30281">
        <w:rPr>
          <w:rFonts w:asciiTheme="minorHAnsi" w:hAnsiTheme="minorHAnsi" w:cstheme="minorHAnsi"/>
          <w:iCs/>
          <w:lang w:val="en-GB"/>
        </w:rPr>
        <w:t xml:space="preserve"> the year</w:t>
      </w:r>
      <w:r w:rsidRPr="00C30281">
        <w:rPr>
          <w:rFonts w:asciiTheme="minorHAnsi" w:hAnsiTheme="minorHAnsi" w:cstheme="minorHAnsi"/>
          <w:iCs/>
          <w:lang w:val="en-GB"/>
        </w:rPr>
        <w:t xml:space="preserve"> 2023 </w:t>
      </w:r>
      <w:r w:rsidR="009A453D" w:rsidRPr="00C30281">
        <w:rPr>
          <w:rFonts w:asciiTheme="minorHAnsi" w:hAnsiTheme="minorHAnsi" w:cstheme="minorHAnsi"/>
          <w:iCs/>
          <w:lang w:val="en-GB"/>
        </w:rPr>
        <w:t xml:space="preserve">and </w:t>
      </w:r>
      <w:r w:rsidRPr="00C30281">
        <w:rPr>
          <w:rFonts w:asciiTheme="minorHAnsi" w:hAnsiTheme="minorHAnsi" w:cstheme="minorHAnsi"/>
          <w:iCs/>
          <w:lang w:val="en-GB"/>
        </w:rPr>
        <w:t xml:space="preserve">onwards. The other 16 indicators are recommended to be obtained in the geographical </w:t>
      </w:r>
      <w:r w:rsidR="009A453D" w:rsidRPr="00C30281">
        <w:rPr>
          <w:rFonts w:asciiTheme="minorHAnsi" w:hAnsiTheme="minorHAnsi" w:cstheme="minorHAnsi"/>
          <w:iCs/>
          <w:lang w:val="en-GB"/>
        </w:rPr>
        <w:t>inspection</w:t>
      </w:r>
      <w:r w:rsidRPr="00C30281">
        <w:rPr>
          <w:rFonts w:asciiTheme="minorHAnsi" w:hAnsiTheme="minorHAnsi" w:cstheme="minorHAnsi"/>
          <w:iCs/>
          <w:lang w:val="en-GB"/>
        </w:rPr>
        <w:t xml:space="preserve"> of electronic communications networks.</w:t>
      </w:r>
    </w:p>
    <w:p w14:paraId="0D9B095D" w14:textId="1ED0B0A4" w:rsidR="00ED196D" w:rsidRPr="00C30281" w:rsidRDefault="000B7F34" w:rsidP="009A453D">
      <w:pPr>
        <w:pStyle w:val="BodyText"/>
        <w:jc w:val="both"/>
        <w:rPr>
          <w:rFonts w:asciiTheme="minorHAnsi" w:hAnsiTheme="minorHAnsi" w:cstheme="minorHAnsi"/>
          <w:iCs/>
          <w:lang w:val="en-GB"/>
        </w:rPr>
      </w:pPr>
      <w:r w:rsidRPr="00C30281">
        <w:rPr>
          <w:rFonts w:asciiTheme="minorHAnsi" w:hAnsiTheme="minorHAnsi" w:cstheme="minorHAnsi"/>
          <w:iCs/>
          <w:lang w:val="en-GB"/>
        </w:rPr>
        <w:t xml:space="preserve">The following recommendations are provided for the geographical </w:t>
      </w:r>
      <w:r w:rsidR="00C30281" w:rsidRPr="00C30281">
        <w:rPr>
          <w:rFonts w:asciiTheme="minorHAnsi" w:hAnsiTheme="minorHAnsi" w:cstheme="minorHAnsi"/>
          <w:iCs/>
          <w:lang w:val="en-GB"/>
        </w:rPr>
        <w:t>inspection</w:t>
      </w:r>
      <w:r w:rsidRPr="00C30281">
        <w:rPr>
          <w:rFonts w:asciiTheme="minorHAnsi" w:hAnsiTheme="minorHAnsi" w:cstheme="minorHAnsi"/>
          <w:iCs/>
          <w:lang w:val="en-GB"/>
        </w:rPr>
        <w:t xml:space="preserve"> of electronic communications networks:</w:t>
      </w:r>
    </w:p>
    <w:p w14:paraId="102C4548" w14:textId="164F125C" w:rsidR="009A453D" w:rsidRPr="00C30281" w:rsidRDefault="009A453D" w:rsidP="0056003E">
      <w:pPr>
        <w:pStyle w:val="BodyText"/>
        <w:numPr>
          <w:ilvl w:val="0"/>
          <w:numId w:val="71"/>
        </w:numPr>
        <w:spacing w:after="0"/>
        <w:ind w:left="714" w:hanging="357"/>
        <w:jc w:val="both"/>
        <w:rPr>
          <w:rFonts w:asciiTheme="minorHAnsi" w:hAnsiTheme="minorHAnsi" w:cstheme="minorHAnsi"/>
          <w:lang w:val="en-GB"/>
        </w:rPr>
      </w:pPr>
      <w:r w:rsidRPr="00C30281">
        <w:rPr>
          <w:rFonts w:asciiTheme="minorHAnsi" w:hAnsiTheme="minorHAnsi" w:cstheme="minorHAnsi"/>
          <w:lang w:val="en-GB"/>
        </w:rPr>
        <w:t xml:space="preserve">Taking into </w:t>
      </w:r>
      <w:r w:rsidR="00C30281" w:rsidRPr="00C30281">
        <w:rPr>
          <w:rFonts w:asciiTheme="minorHAnsi" w:hAnsiTheme="minorHAnsi" w:cstheme="minorHAnsi"/>
          <w:lang w:val="en-GB"/>
        </w:rPr>
        <w:t>consideration</w:t>
      </w:r>
      <w:r w:rsidRPr="00C30281">
        <w:rPr>
          <w:rFonts w:asciiTheme="minorHAnsi" w:hAnsiTheme="minorHAnsi" w:cstheme="minorHAnsi"/>
          <w:lang w:val="en-GB"/>
        </w:rPr>
        <w:t xml:space="preserve"> that the data of the fixed connection are stored by the merchants at the address level, </w:t>
      </w:r>
      <w:r w:rsidR="00EB4838" w:rsidRPr="00C30281">
        <w:rPr>
          <w:rFonts w:asciiTheme="minorHAnsi" w:hAnsiTheme="minorHAnsi" w:cstheme="minorHAnsi"/>
          <w:lang w:val="en-GB"/>
        </w:rPr>
        <w:t xml:space="preserve">it </w:t>
      </w:r>
      <w:r w:rsidRPr="00C30281">
        <w:rPr>
          <w:rFonts w:asciiTheme="minorHAnsi" w:hAnsiTheme="minorHAnsi" w:cstheme="minorHAnsi"/>
          <w:lang w:val="en-GB"/>
        </w:rPr>
        <w:t xml:space="preserve">would be </w:t>
      </w:r>
      <w:r w:rsidRPr="00C30281">
        <w:rPr>
          <w:rFonts w:asciiTheme="minorHAnsi" w:hAnsiTheme="minorHAnsi" w:cstheme="minorHAnsi"/>
          <w:b/>
          <w:iCs/>
          <w:color w:val="A32020" w:themeColor="accent1"/>
          <w:lang w:val="en-GB"/>
        </w:rPr>
        <w:t xml:space="preserve">most </w:t>
      </w:r>
      <w:r w:rsidR="00EB4838" w:rsidRPr="00C30281">
        <w:rPr>
          <w:rFonts w:asciiTheme="minorHAnsi" w:hAnsiTheme="minorHAnsi" w:cstheme="minorHAnsi"/>
          <w:b/>
          <w:iCs/>
          <w:color w:val="A32020" w:themeColor="accent1"/>
          <w:lang w:val="en-GB"/>
        </w:rPr>
        <w:t>beneficial</w:t>
      </w:r>
      <w:r w:rsidRPr="00C30281">
        <w:rPr>
          <w:rFonts w:asciiTheme="minorHAnsi" w:hAnsiTheme="minorHAnsi" w:cstheme="minorHAnsi"/>
          <w:b/>
          <w:iCs/>
          <w:color w:val="A32020" w:themeColor="accent1"/>
          <w:lang w:val="en-GB"/>
        </w:rPr>
        <w:t xml:space="preserve"> to obtain </w:t>
      </w:r>
      <w:r w:rsidR="00EB4838" w:rsidRPr="00C30281">
        <w:rPr>
          <w:rFonts w:asciiTheme="minorHAnsi" w:hAnsiTheme="minorHAnsi" w:cstheme="minorHAnsi"/>
          <w:b/>
          <w:iCs/>
          <w:color w:val="A32020" w:themeColor="accent1"/>
          <w:lang w:val="en-GB"/>
        </w:rPr>
        <w:t xml:space="preserve">the output data of the fixed connection in the </w:t>
      </w:r>
      <w:r w:rsidR="00C30281" w:rsidRPr="00C30281">
        <w:rPr>
          <w:rFonts w:asciiTheme="minorHAnsi" w:hAnsiTheme="minorHAnsi" w:cstheme="minorHAnsi"/>
          <w:b/>
          <w:iCs/>
          <w:color w:val="A32020" w:themeColor="accent1"/>
          <w:lang w:val="en-GB"/>
        </w:rPr>
        <w:t>inspection</w:t>
      </w:r>
      <w:r w:rsidR="00EB4838" w:rsidRPr="00C30281">
        <w:rPr>
          <w:rFonts w:asciiTheme="minorHAnsi" w:hAnsiTheme="minorHAnsi" w:cstheme="minorHAnsi"/>
          <w:b/>
          <w:iCs/>
          <w:color w:val="A32020" w:themeColor="accent1"/>
          <w:lang w:val="en-GB"/>
        </w:rPr>
        <w:t xml:space="preserve"> </w:t>
      </w:r>
      <w:r w:rsidRPr="00C30281">
        <w:rPr>
          <w:rFonts w:asciiTheme="minorHAnsi" w:hAnsiTheme="minorHAnsi" w:cstheme="minorHAnsi"/>
          <w:b/>
          <w:iCs/>
          <w:color w:val="A32020" w:themeColor="accent1"/>
          <w:lang w:val="en-GB"/>
        </w:rPr>
        <w:t>from the operators at the address level</w:t>
      </w:r>
      <w:r w:rsidR="00EB4838" w:rsidRPr="00C30281">
        <w:rPr>
          <w:rFonts w:asciiTheme="minorHAnsi" w:hAnsiTheme="minorHAnsi" w:cstheme="minorHAnsi"/>
          <w:b/>
          <w:iCs/>
          <w:color w:val="A32020" w:themeColor="accent1"/>
          <w:lang w:val="en-GB"/>
        </w:rPr>
        <w:t xml:space="preserve"> in Latvia</w:t>
      </w:r>
      <w:r w:rsidRPr="00C30281">
        <w:rPr>
          <w:rFonts w:asciiTheme="minorHAnsi" w:hAnsiTheme="minorHAnsi" w:cstheme="minorHAnsi"/>
          <w:lang w:val="en-GB"/>
        </w:rPr>
        <w:t xml:space="preserve">. This would place the least burden on electronic communications operators. The address level data obtained </w:t>
      </w:r>
      <w:r w:rsidR="00EB4838" w:rsidRPr="00C30281">
        <w:rPr>
          <w:rFonts w:asciiTheme="minorHAnsi" w:hAnsiTheme="minorHAnsi" w:cstheme="minorHAnsi"/>
          <w:lang w:val="en-GB"/>
        </w:rPr>
        <w:t xml:space="preserve">could then be transformed at the 100x100m grid level, later aggregated at the 1x1km grid level </w:t>
      </w:r>
      <w:r w:rsidRPr="00C30281">
        <w:rPr>
          <w:rFonts w:asciiTheme="minorHAnsi" w:hAnsiTheme="minorHAnsi" w:cstheme="minorHAnsi"/>
          <w:lang w:val="en-GB"/>
        </w:rPr>
        <w:t>by the Broadband Geographic Information System holder</w:t>
      </w:r>
      <w:r w:rsidR="00EB4838" w:rsidRPr="00C30281">
        <w:rPr>
          <w:rFonts w:asciiTheme="minorHAnsi" w:hAnsiTheme="minorHAnsi" w:cstheme="minorHAnsi"/>
          <w:lang w:val="en-GB"/>
        </w:rPr>
        <w:t>.</w:t>
      </w:r>
    </w:p>
    <w:p w14:paraId="0D6A8FAF" w14:textId="076FEE9B" w:rsidR="009A453D" w:rsidRPr="00C30281" w:rsidRDefault="009A453D" w:rsidP="0056003E">
      <w:pPr>
        <w:pStyle w:val="BodyText"/>
        <w:numPr>
          <w:ilvl w:val="0"/>
          <w:numId w:val="71"/>
        </w:numPr>
        <w:spacing w:after="0"/>
        <w:ind w:left="714" w:hanging="357"/>
        <w:jc w:val="both"/>
        <w:rPr>
          <w:rFonts w:asciiTheme="minorHAnsi" w:hAnsiTheme="minorHAnsi" w:cstheme="minorHAnsi"/>
          <w:lang w:val="en-GB"/>
        </w:rPr>
      </w:pPr>
      <w:r w:rsidRPr="00C30281">
        <w:rPr>
          <w:rFonts w:asciiTheme="minorHAnsi" w:hAnsiTheme="minorHAnsi" w:cstheme="minorHAnsi"/>
          <w:b/>
          <w:iCs/>
          <w:color w:val="A32020" w:themeColor="accent1"/>
          <w:lang w:val="en-GB"/>
        </w:rPr>
        <w:t>Address data</w:t>
      </w:r>
      <w:r w:rsidRPr="00C30281">
        <w:rPr>
          <w:rFonts w:asciiTheme="minorHAnsi" w:hAnsiTheme="minorHAnsi" w:cstheme="minorHAnsi"/>
          <w:lang w:val="en-GB"/>
        </w:rPr>
        <w:t xml:space="preserve"> are mainly obtained from the </w:t>
      </w:r>
      <w:r w:rsidR="00EB4838" w:rsidRPr="00C30281">
        <w:rPr>
          <w:rFonts w:asciiTheme="minorHAnsi" w:hAnsiTheme="minorHAnsi" w:cstheme="minorHAnsi"/>
          <w:lang w:val="en-GB"/>
        </w:rPr>
        <w:t>National</w:t>
      </w:r>
      <w:r w:rsidRPr="00C30281">
        <w:rPr>
          <w:rFonts w:asciiTheme="minorHAnsi" w:hAnsiTheme="minorHAnsi" w:cstheme="minorHAnsi"/>
          <w:lang w:val="en-GB"/>
        </w:rPr>
        <w:t xml:space="preserve"> Address Register maintained by the State Land Service. However, this register does not contain data on the number of rooms at the address and the class of the public service building. These data should be requested from the State Land Service or obtained from merchants in the </w:t>
      </w:r>
      <w:r w:rsidR="00EB4838" w:rsidRPr="00C30281">
        <w:rPr>
          <w:rFonts w:asciiTheme="minorHAnsi" w:hAnsiTheme="minorHAnsi" w:cstheme="minorHAnsi"/>
          <w:lang w:val="en-GB"/>
        </w:rPr>
        <w:t>inspection</w:t>
      </w:r>
      <w:r w:rsidRPr="00C30281">
        <w:rPr>
          <w:rFonts w:asciiTheme="minorHAnsi" w:hAnsiTheme="minorHAnsi" w:cstheme="minorHAnsi"/>
          <w:lang w:val="en-GB"/>
        </w:rPr>
        <w:t xml:space="preserve"> process.</w:t>
      </w:r>
    </w:p>
    <w:p w14:paraId="4C16ECB6" w14:textId="3F91F62D" w:rsidR="009A453D" w:rsidRPr="00C30281" w:rsidRDefault="00D669F4" w:rsidP="0056003E">
      <w:pPr>
        <w:pStyle w:val="BodyText"/>
        <w:numPr>
          <w:ilvl w:val="0"/>
          <w:numId w:val="71"/>
        </w:numPr>
        <w:spacing w:after="0"/>
        <w:ind w:left="714" w:hanging="357"/>
        <w:jc w:val="both"/>
        <w:rPr>
          <w:rFonts w:asciiTheme="minorHAnsi" w:hAnsiTheme="minorHAnsi" w:cstheme="minorHAnsi"/>
          <w:lang w:val="en-GB"/>
        </w:rPr>
      </w:pPr>
      <w:r w:rsidRPr="00C30281">
        <w:rPr>
          <w:rFonts w:asciiTheme="minorHAnsi" w:hAnsiTheme="minorHAnsi" w:cstheme="minorHAnsi"/>
          <w:lang w:val="en-GB"/>
        </w:rPr>
        <w:t>In</w:t>
      </w:r>
      <w:r w:rsidR="009A453D" w:rsidRPr="00C30281">
        <w:rPr>
          <w:rFonts w:asciiTheme="minorHAnsi" w:hAnsiTheme="minorHAnsi" w:cstheme="minorHAnsi"/>
          <w:lang w:val="en-GB"/>
        </w:rPr>
        <w:t xml:space="preserve"> the new Addressing </w:t>
      </w:r>
      <w:r w:rsidR="00C30281" w:rsidRPr="00C30281">
        <w:rPr>
          <w:rFonts w:asciiTheme="minorHAnsi" w:hAnsiTheme="minorHAnsi" w:cstheme="minorHAnsi"/>
          <w:lang w:val="en-GB"/>
        </w:rPr>
        <w:t>Regulations,</w:t>
      </w:r>
      <w:r w:rsidR="009A453D" w:rsidRPr="00C30281">
        <w:rPr>
          <w:rFonts w:asciiTheme="minorHAnsi" w:hAnsiTheme="minorHAnsi" w:cstheme="minorHAnsi"/>
          <w:lang w:val="en-GB"/>
        </w:rPr>
        <w:t xml:space="preserve"> </w:t>
      </w:r>
      <w:r w:rsidRPr="00C30281">
        <w:rPr>
          <w:rFonts w:asciiTheme="minorHAnsi" w:hAnsiTheme="minorHAnsi" w:cstheme="minorHAnsi"/>
          <w:lang w:val="en-GB"/>
        </w:rPr>
        <w:t xml:space="preserve">it is crucial </w:t>
      </w:r>
      <w:r w:rsidR="009A453D" w:rsidRPr="00C30281">
        <w:rPr>
          <w:rFonts w:asciiTheme="minorHAnsi" w:hAnsiTheme="minorHAnsi" w:cstheme="minorHAnsi"/>
          <w:lang w:val="en-GB"/>
        </w:rPr>
        <w:t xml:space="preserve">to preserve the </w:t>
      </w:r>
      <w:r w:rsidRPr="00C30281">
        <w:rPr>
          <w:rFonts w:asciiTheme="minorHAnsi" w:hAnsiTheme="minorHAnsi" w:cstheme="minorHAnsi"/>
          <w:lang w:val="en-GB"/>
        </w:rPr>
        <w:t>borders</w:t>
      </w:r>
      <w:r w:rsidR="009A453D" w:rsidRPr="00C30281">
        <w:rPr>
          <w:rFonts w:asciiTheme="minorHAnsi" w:hAnsiTheme="minorHAnsi" w:cstheme="minorHAnsi"/>
          <w:lang w:val="en-GB"/>
        </w:rPr>
        <w:t xml:space="preserve"> of parishes as a part of the Address Register and to ensure the widest possible availability and use of geospatial data of the Address Register for both public administration and businesses. Currently, State address data is</w:t>
      </w:r>
      <w:r w:rsidRPr="00C30281">
        <w:rPr>
          <w:rFonts w:asciiTheme="minorHAnsi" w:hAnsiTheme="minorHAnsi" w:cstheme="minorHAnsi"/>
          <w:lang w:val="en-GB"/>
        </w:rPr>
        <w:t xml:space="preserve"> </w:t>
      </w:r>
      <w:r w:rsidR="00C30281" w:rsidRPr="00C30281">
        <w:rPr>
          <w:rFonts w:asciiTheme="minorHAnsi" w:hAnsiTheme="minorHAnsi" w:cstheme="minorHAnsi"/>
          <w:lang w:val="en-GB"/>
        </w:rPr>
        <w:t>chargeable</w:t>
      </w:r>
      <w:r w:rsidRPr="00C30281">
        <w:rPr>
          <w:rFonts w:asciiTheme="minorHAnsi" w:hAnsiTheme="minorHAnsi" w:cstheme="minorHAnsi"/>
          <w:lang w:val="en-GB"/>
        </w:rPr>
        <w:t xml:space="preserve"> service.</w:t>
      </w:r>
    </w:p>
    <w:p w14:paraId="45BC4856" w14:textId="30D7F174" w:rsidR="00ED196D" w:rsidRPr="00C30281" w:rsidRDefault="009A453D" w:rsidP="0056003E">
      <w:pPr>
        <w:pStyle w:val="BodyText"/>
        <w:numPr>
          <w:ilvl w:val="0"/>
          <w:numId w:val="71"/>
        </w:numPr>
        <w:spacing w:after="0"/>
        <w:ind w:left="714" w:hanging="357"/>
        <w:jc w:val="both"/>
        <w:rPr>
          <w:rFonts w:asciiTheme="minorHAnsi" w:hAnsiTheme="minorHAnsi" w:cstheme="minorHAnsi"/>
          <w:lang w:val="en-GB"/>
        </w:rPr>
      </w:pPr>
      <w:r w:rsidRPr="00C30281">
        <w:rPr>
          <w:rFonts w:asciiTheme="minorHAnsi" w:hAnsiTheme="minorHAnsi" w:cstheme="minorHAnsi"/>
          <w:lang w:val="en-GB"/>
        </w:rPr>
        <w:t xml:space="preserve">All the mentioned </w:t>
      </w:r>
      <w:r w:rsidRPr="00C30281">
        <w:rPr>
          <w:rFonts w:asciiTheme="minorHAnsi" w:hAnsiTheme="minorHAnsi" w:cstheme="minorHAnsi"/>
          <w:b/>
          <w:iCs/>
          <w:color w:val="A32020" w:themeColor="accent1"/>
          <w:lang w:val="en-GB"/>
        </w:rPr>
        <w:t>mobile broadband connection data can be obtained from electronic communications service providers</w:t>
      </w:r>
      <w:r w:rsidRPr="00C30281">
        <w:rPr>
          <w:rFonts w:asciiTheme="minorHAnsi" w:hAnsiTheme="minorHAnsi" w:cstheme="minorHAnsi"/>
          <w:lang w:val="en-GB"/>
        </w:rPr>
        <w:t xml:space="preserve">. If merchants cannot submit this data according to the 100x100m grid, then it </w:t>
      </w:r>
      <w:r w:rsidR="00C30281" w:rsidRPr="00C30281">
        <w:rPr>
          <w:rFonts w:asciiTheme="minorHAnsi" w:hAnsiTheme="minorHAnsi" w:cstheme="minorHAnsi"/>
          <w:lang w:val="en-GB"/>
        </w:rPr>
        <w:t>should</w:t>
      </w:r>
      <w:r w:rsidR="00D669F4" w:rsidRPr="00C30281">
        <w:rPr>
          <w:rFonts w:asciiTheme="minorHAnsi" w:hAnsiTheme="minorHAnsi" w:cstheme="minorHAnsi"/>
          <w:lang w:val="en-GB"/>
        </w:rPr>
        <w:t xml:space="preserve"> </w:t>
      </w:r>
      <w:r w:rsidRPr="00C30281">
        <w:rPr>
          <w:rFonts w:asciiTheme="minorHAnsi" w:hAnsiTheme="minorHAnsi" w:cstheme="minorHAnsi"/>
          <w:lang w:val="en-GB"/>
        </w:rPr>
        <w:t xml:space="preserve">be available at least at the level of mobile base stations. Accordingly, this base station </w:t>
      </w:r>
      <w:r w:rsidRPr="00C30281">
        <w:rPr>
          <w:rFonts w:asciiTheme="minorHAnsi" w:hAnsiTheme="minorHAnsi" w:cstheme="minorHAnsi"/>
          <w:lang w:val="en-GB"/>
        </w:rPr>
        <w:lastRenderedPageBreak/>
        <w:t xml:space="preserve">level data would then be transformed by the Broadband Geographic Information System </w:t>
      </w:r>
      <w:r w:rsidR="00D669F4" w:rsidRPr="00C30281">
        <w:rPr>
          <w:rFonts w:asciiTheme="minorHAnsi" w:hAnsiTheme="minorHAnsi" w:cstheme="minorHAnsi"/>
          <w:lang w:val="en-GB"/>
        </w:rPr>
        <w:t xml:space="preserve">holder </w:t>
      </w:r>
      <w:r w:rsidRPr="00C30281">
        <w:rPr>
          <w:rFonts w:asciiTheme="minorHAnsi" w:hAnsiTheme="minorHAnsi" w:cstheme="minorHAnsi"/>
          <w:lang w:val="en-GB"/>
        </w:rPr>
        <w:t xml:space="preserve">into 100x100m grid-level data. Given that mobile operators use geographic information systems to plan and maintain their coverage, efforts should be made to </w:t>
      </w:r>
      <w:r w:rsidRPr="00C30281">
        <w:rPr>
          <w:rFonts w:asciiTheme="minorHAnsi" w:hAnsiTheme="minorHAnsi" w:cstheme="minorHAnsi"/>
          <w:b/>
          <w:iCs/>
          <w:color w:val="A32020" w:themeColor="accent1"/>
          <w:lang w:val="en-GB"/>
        </w:rPr>
        <w:t>ensure that all mobile operators can submit their broadband coverage data in the form of a data grid</w:t>
      </w:r>
      <w:r w:rsidRPr="00C30281">
        <w:rPr>
          <w:rFonts w:asciiTheme="minorHAnsi" w:hAnsiTheme="minorHAnsi" w:cstheme="minorHAnsi"/>
          <w:lang w:val="en-GB"/>
        </w:rPr>
        <w:t xml:space="preserve">. The data would then be aggregated by the Broadband Geographic Information System </w:t>
      </w:r>
      <w:r w:rsidR="00D669F4" w:rsidRPr="00C30281">
        <w:rPr>
          <w:rFonts w:asciiTheme="minorHAnsi" w:hAnsiTheme="minorHAnsi" w:cstheme="minorHAnsi"/>
          <w:lang w:val="en-GB"/>
        </w:rPr>
        <w:t xml:space="preserve">holder </w:t>
      </w:r>
      <w:r w:rsidRPr="00C30281">
        <w:rPr>
          <w:rFonts w:asciiTheme="minorHAnsi" w:hAnsiTheme="minorHAnsi" w:cstheme="minorHAnsi"/>
          <w:lang w:val="en-GB"/>
        </w:rPr>
        <w:t>at the 1x1km grid level.</w:t>
      </w:r>
    </w:p>
    <w:p w14:paraId="5382C46C" w14:textId="77777777" w:rsidR="0056003E" w:rsidRPr="00C30281" w:rsidRDefault="0056003E" w:rsidP="00034327">
      <w:pPr>
        <w:pStyle w:val="BodyText"/>
        <w:spacing w:after="0"/>
        <w:jc w:val="both"/>
        <w:rPr>
          <w:rFonts w:asciiTheme="minorHAnsi" w:hAnsiTheme="minorHAnsi" w:cstheme="minorHAnsi"/>
          <w:lang w:val="en-GB"/>
        </w:rPr>
      </w:pPr>
    </w:p>
    <w:p w14:paraId="321ECB27" w14:textId="5AEE9095" w:rsidR="00034327" w:rsidRPr="00C30281" w:rsidRDefault="0056003E" w:rsidP="00034327">
      <w:pPr>
        <w:pStyle w:val="BodyText"/>
        <w:spacing w:after="0"/>
        <w:jc w:val="both"/>
        <w:rPr>
          <w:rFonts w:asciiTheme="minorHAnsi" w:hAnsiTheme="minorHAnsi" w:cstheme="minorHAnsi"/>
          <w:lang w:val="en-GB"/>
        </w:rPr>
      </w:pPr>
      <w:r w:rsidRPr="00C30281">
        <w:rPr>
          <w:rFonts w:asciiTheme="minorHAnsi" w:hAnsiTheme="minorHAnsi" w:cstheme="minorHAnsi"/>
          <w:lang w:val="en-GB"/>
        </w:rPr>
        <w:t>Given that Broadband coverage (availability) and development indicators could be used not only for the needs of the communications sector but also for planning and monitoring the implementation of other public policies, it is useful to summarize these indicators:</w:t>
      </w:r>
    </w:p>
    <w:p w14:paraId="0D2D797A" w14:textId="77777777" w:rsidR="0056003E" w:rsidRPr="00C30281" w:rsidRDefault="0056003E" w:rsidP="00034327">
      <w:pPr>
        <w:pStyle w:val="BodyText"/>
        <w:spacing w:after="0"/>
        <w:jc w:val="both"/>
        <w:rPr>
          <w:rFonts w:asciiTheme="minorHAnsi" w:hAnsiTheme="minorHAnsi" w:cstheme="minorHAnsi"/>
          <w:lang w:val="en-GB"/>
        </w:rPr>
      </w:pPr>
    </w:p>
    <w:p w14:paraId="153E7404" w14:textId="0327A7E0" w:rsidR="0056003E" w:rsidRPr="00C30281" w:rsidRDefault="0056003E" w:rsidP="0056003E">
      <w:pPr>
        <w:pStyle w:val="BodyText"/>
        <w:numPr>
          <w:ilvl w:val="0"/>
          <w:numId w:val="72"/>
        </w:numPr>
        <w:spacing w:after="0"/>
        <w:jc w:val="both"/>
        <w:rPr>
          <w:rFonts w:asciiTheme="minorHAnsi" w:hAnsiTheme="minorHAnsi" w:cstheme="minorHAnsi"/>
          <w:lang w:val="en-GB"/>
        </w:rPr>
      </w:pPr>
      <w:r w:rsidRPr="00C30281">
        <w:rPr>
          <w:rFonts w:asciiTheme="minorHAnsi" w:hAnsiTheme="minorHAnsi" w:cstheme="minorHAnsi"/>
          <w:lang w:val="en-GB"/>
        </w:rPr>
        <w:t xml:space="preserve">To publish the </w:t>
      </w:r>
      <w:r w:rsidR="00C30281" w:rsidRPr="00C30281">
        <w:rPr>
          <w:rFonts w:asciiTheme="minorHAnsi" w:hAnsiTheme="minorHAnsi" w:cstheme="minorHAnsi"/>
          <w:lang w:val="en-GB"/>
        </w:rPr>
        <w:t>indicators</w:t>
      </w:r>
      <w:r w:rsidRPr="00C30281">
        <w:rPr>
          <w:rFonts w:asciiTheme="minorHAnsi" w:hAnsiTheme="minorHAnsi" w:cstheme="minorHAnsi"/>
          <w:lang w:val="en-GB"/>
        </w:rPr>
        <w:t xml:space="preserve"> in the Broadband Geographic Information System online map in the form of at least 1x1km grid data.</w:t>
      </w:r>
    </w:p>
    <w:p w14:paraId="2C3DBE16" w14:textId="2B37D7D0" w:rsidR="00FB416F" w:rsidRPr="00C30281" w:rsidRDefault="0056003E" w:rsidP="0056003E">
      <w:pPr>
        <w:pStyle w:val="BodyText"/>
        <w:numPr>
          <w:ilvl w:val="0"/>
          <w:numId w:val="72"/>
        </w:numPr>
        <w:jc w:val="both"/>
        <w:rPr>
          <w:rFonts w:asciiTheme="minorHAnsi" w:hAnsiTheme="minorHAnsi" w:cstheme="minorHAnsi"/>
          <w:b/>
          <w:bCs/>
          <w:color w:val="A32020" w:themeColor="text2"/>
          <w:lang w:val="en-GB"/>
        </w:rPr>
      </w:pPr>
      <w:r w:rsidRPr="00C30281">
        <w:rPr>
          <w:rFonts w:asciiTheme="minorHAnsi" w:hAnsiTheme="minorHAnsi" w:cstheme="minorHAnsi"/>
          <w:lang w:val="en-GB"/>
        </w:rPr>
        <w:t xml:space="preserve">To publish the indicators as open data in an administrative-territorial form on the </w:t>
      </w:r>
      <w:r w:rsidRPr="00C30281">
        <w:rPr>
          <w:rFonts w:asciiTheme="minorHAnsi" w:hAnsiTheme="minorHAnsi" w:cstheme="minorHAnsi"/>
          <w:b/>
          <w:bCs/>
          <w:color w:val="A32020" w:themeColor="text2"/>
          <w:lang w:val="en-GB"/>
        </w:rPr>
        <w:t xml:space="preserve">Open Data Portal </w:t>
      </w:r>
      <w:hyperlink r:id="rId20" w:history="1">
        <w:r w:rsidRPr="00C30281">
          <w:rPr>
            <w:rFonts w:asciiTheme="minorHAnsi" w:hAnsiTheme="minorHAnsi" w:cstheme="minorHAnsi"/>
            <w:b/>
            <w:bCs/>
            <w:color w:val="A32020" w:themeColor="text2"/>
            <w:lang w:val="en-GB"/>
          </w:rPr>
          <w:t>http://data.gov.lv</w:t>
        </w:r>
      </w:hyperlink>
    </w:p>
    <w:p w14:paraId="38C4EDAC" w14:textId="30C983A8" w:rsidR="00FB416F" w:rsidRPr="00C30281" w:rsidRDefault="00D00954" w:rsidP="0051261A">
      <w:pPr>
        <w:pStyle w:val="BodyText"/>
        <w:jc w:val="both"/>
        <w:rPr>
          <w:rFonts w:asciiTheme="minorHAnsi" w:hAnsiTheme="minorHAnsi" w:cstheme="minorHAnsi"/>
          <w:iCs/>
          <w:lang w:val="en-GB"/>
        </w:rPr>
      </w:pPr>
      <w:r w:rsidRPr="00C30281">
        <w:rPr>
          <w:rFonts w:asciiTheme="minorHAnsi" w:hAnsiTheme="minorHAnsi" w:cstheme="minorHAnsi"/>
          <w:iCs/>
          <w:lang w:val="en-GB"/>
        </w:rPr>
        <w:t xml:space="preserve">As the leading policy institution in the communications sector using Broadband coverage and development indicators, it would be crucial for the Ministry of Transport to prepare a summary report </w:t>
      </w:r>
      <w:r w:rsidR="00C30281" w:rsidRPr="00C30281">
        <w:rPr>
          <w:rFonts w:asciiTheme="minorHAnsi" w:hAnsiTheme="minorHAnsi" w:cstheme="minorHAnsi"/>
          <w:iCs/>
          <w:lang w:val="en-GB"/>
        </w:rPr>
        <w:t>analysing</w:t>
      </w:r>
      <w:r w:rsidRPr="00C30281">
        <w:rPr>
          <w:rFonts w:asciiTheme="minorHAnsi" w:hAnsiTheme="minorHAnsi" w:cstheme="minorHAnsi"/>
          <w:iCs/>
          <w:lang w:val="en-GB"/>
        </w:rPr>
        <w:t xml:space="preserve"> the trends in changes in Broadband coverage indicators and explaining the underlying reasons. This would reduce the risk of misuse of data from the Broadband Geographic Information System online map or the Open Data Portal.</w:t>
      </w:r>
    </w:p>
    <w:p w14:paraId="7D0B103A" w14:textId="2C7A6E8B" w:rsidR="00FB416F" w:rsidRPr="00C30281" w:rsidRDefault="00FB416F" w:rsidP="0051261A">
      <w:pPr>
        <w:pStyle w:val="BodyText"/>
        <w:jc w:val="both"/>
        <w:rPr>
          <w:rFonts w:asciiTheme="minorHAnsi" w:hAnsiTheme="minorHAnsi" w:cstheme="minorHAnsi"/>
          <w:iCs/>
          <w:lang w:val="en-GB"/>
        </w:rPr>
      </w:pPr>
    </w:p>
    <w:p w14:paraId="6FEF8C81" w14:textId="53EE320A" w:rsidR="00FB416F" w:rsidRPr="00C30281" w:rsidRDefault="00FB416F" w:rsidP="0051261A">
      <w:pPr>
        <w:pStyle w:val="BodyText"/>
        <w:jc w:val="both"/>
        <w:rPr>
          <w:rFonts w:asciiTheme="minorHAnsi" w:hAnsiTheme="minorHAnsi" w:cstheme="minorHAnsi"/>
          <w:iCs/>
          <w:lang w:val="en-GB"/>
        </w:rPr>
      </w:pPr>
    </w:p>
    <w:p w14:paraId="7402892A" w14:textId="77777777" w:rsidR="00FB416F" w:rsidRPr="00C30281" w:rsidRDefault="00FB416F" w:rsidP="0051261A">
      <w:pPr>
        <w:pStyle w:val="BodyText"/>
        <w:jc w:val="both"/>
        <w:rPr>
          <w:rFonts w:asciiTheme="minorHAnsi" w:hAnsiTheme="minorHAnsi" w:cstheme="minorHAnsi"/>
          <w:iCs/>
          <w:lang w:val="en-GB"/>
        </w:rPr>
      </w:pPr>
    </w:p>
    <w:p w14:paraId="3F74284D" w14:textId="77777777" w:rsidR="00ED196D" w:rsidRPr="00C30281" w:rsidRDefault="00ED196D" w:rsidP="0051261A">
      <w:pPr>
        <w:pStyle w:val="BodyText"/>
        <w:jc w:val="both"/>
        <w:rPr>
          <w:rFonts w:asciiTheme="minorHAnsi" w:hAnsiTheme="minorHAnsi" w:cstheme="minorHAnsi"/>
          <w:iCs/>
          <w:lang w:val="en-GB"/>
        </w:rPr>
      </w:pPr>
    </w:p>
    <w:p w14:paraId="0FE31045" w14:textId="632FE514" w:rsidR="00ED196D" w:rsidRPr="00C34F8E" w:rsidRDefault="00ED196D" w:rsidP="0051261A">
      <w:pPr>
        <w:pStyle w:val="BodyText"/>
        <w:jc w:val="both"/>
        <w:rPr>
          <w:rFonts w:asciiTheme="minorHAnsi" w:hAnsiTheme="minorHAnsi" w:cstheme="minorHAnsi"/>
          <w:iCs/>
        </w:rPr>
        <w:sectPr w:rsidR="00ED196D" w:rsidRPr="00C34F8E" w:rsidSect="0072697F">
          <w:pgSz w:w="11909" w:h="16834" w:code="9"/>
          <w:pgMar w:top="1354" w:right="1022" w:bottom="562" w:left="792" w:header="562" w:footer="562" w:gutter="230"/>
          <w:cols w:space="720"/>
          <w:docGrid w:linePitch="360"/>
        </w:sectPr>
      </w:pPr>
    </w:p>
    <w:p w14:paraId="14F3D526" w14:textId="7BC8107F" w:rsidR="006D6992" w:rsidRPr="007860DF" w:rsidRDefault="00F51F4A" w:rsidP="006D6992">
      <w:pPr>
        <w:pStyle w:val="TOCHeading"/>
        <w:rPr>
          <w:lang w:val="lv-LV"/>
        </w:rPr>
      </w:pPr>
      <w:r w:rsidRPr="007860DF">
        <w:rPr>
          <w:lang w:val="lv-LV"/>
        </w:rPr>
        <w:lastRenderedPageBreak/>
        <w:t>Satura rādītājs</w:t>
      </w:r>
    </w:p>
    <w:p w14:paraId="4893839B" w14:textId="3F8F9B4B" w:rsidR="00351781" w:rsidRDefault="0001140E">
      <w:pPr>
        <w:pStyle w:val="TOC1"/>
        <w:rPr>
          <w:rFonts w:asciiTheme="minorHAnsi" w:eastAsiaTheme="minorEastAsia" w:hAnsiTheme="minorHAnsi"/>
          <w:b w:val="0"/>
          <w:noProof/>
          <w:color w:val="auto"/>
          <w:sz w:val="22"/>
          <w:szCs w:val="22"/>
          <w:lang w:val="en-GB" w:eastAsia="en-GB"/>
        </w:rPr>
      </w:pPr>
      <w:r w:rsidRPr="007860DF">
        <w:rPr>
          <w:lang w:val="lv-LV"/>
        </w:rPr>
        <w:fldChar w:fldCharType="begin"/>
      </w:r>
      <w:r w:rsidRPr="007860DF">
        <w:rPr>
          <w:lang w:val="lv-LV"/>
        </w:rPr>
        <w:instrText xml:space="preserve"> TOC \o "1-3" \h \z \u </w:instrText>
      </w:r>
      <w:r w:rsidRPr="007860DF">
        <w:rPr>
          <w:lang w:val="lv-LV"/>
        </w:rPr>
        <w:fldChar w:fldCharType="separate"/>
      </w:r>
      <w:hyperlink w:anchor="_Toc54964849" w:history="1">
        <w:r w:rsidR="00351781" w:rsidRPr="00266729">
          <w:rPr>
            <w:rStyle w:val="Hyperlink"/>
            <w:noProof/>
          </w:rPr>
          <w:t>Paziņojums par atbildības ierobežojumiem</w:t>
        </w:r>
        <w:r w:rsidR="00351781">
          <w:rPr>
            <w:noProof/>
            <w:webHidden/>
          </w:rPr>
          <w:tab/>
        </w:r>
        <w:r w:rsidR="00351781">
          <w:rPr>
            <w:noProof/>
            <w:webHidden/>
          </w:rPr>
          <w:fldChar w:fldCharType="begin"/>
        </w:r>
        <w:r w:rsidR="00351781">
          <w:rPr>
            <w:noProof/>
            <w:webHidden/>
          </w:rPr>
          <w:instrText xml:space="preserve"> PAGEREF _Toc54964849 \h </w:instrText>
        </w:r>
        <w:r w:rsidR="00351781">
          <w:rPr>
            <w:noProof/>
            <w:webHidden/>
          </w:rPr>
        </w:r>
        <w:r w:rsidR="00351781">
          <w:rPr>
            <w:noProof/>
            <w:webHidden/>
          </w:rPr>
          <w:fldChar w:fldCharType="separate"/>
        </w:r>
        <w:r w:rsidR="00351781">
          <w:rPr>
            <w:noProof/>
            <w:webHidden/>
          </w:rPr>
          <w:t>1</w:t>
        </w:r>
        <w:r w:rsidR="00351781">
          <w:rPr>
            <w:noProof/>
            <w:webHidden/>
          </w:rPr>
          <w:fldChar w:fldCharType="end"/>
        </w:r>
      </w:hyperlink>
    </w:p>
    <w:p w14:paraId="5E2CA873" w14:textId="19B2C45C" w:rsidR="00351781" w:rsidRDefault="006304D5">
      <w:pPr>
        <w:pStyle w:val="TOC1"/>
        <w:rPr>
          <w:rFonts w:asciiTheme="minorHAnsi" w:eastAsiaTheme="minorEastAsia" w:hAnsiTheme="minorHAnsi"/>
          <w:b w:val="0"/>
          <w:noProof/>
          <w:color w:val="auto"/>
          <w:sz w:val="22"/>
          <w:szCs w:val="22"/>
          <w:lang w:val="en-GB" w:eastAsia="en-GB"/>
        </w:rPr>
      </w:pPr>
      <w:hyperlink w:anchor="_Toc54964850" w:history="1">
        <w:r w:rsidR="00351781" w:rsidRPr="00266729">
          <w:rPr>
            <w:rStyle w:val="Hyperlink"/>
            <w:noProof/>
          </w:rPr>
          <w:t>Svarīgs paziņojums jebkurai personai, kas nav tiesīga iepazīties ar šo ziņojumu</w:t>
        </w:r>
        <w:r w:rsidR="00351781">
          <w:rPr>
            <w:noProof/>
            <w:webHidden/>
          </w:rPr>
          <w:tab/>
        </w:r>
        <w:r w:rsidR="00351781">
          <w:rPr>
            <w:noProof/>
            <w:webHidden/>
          </w:rPr>
          <w:fldChar w:fldCharType="begin"/>
        </w:r>
        <w:r w:rsidR="00351781">
          <w:rPr>
            <w:noProof/>
            <w:webHidden/>
          </w:rPr>
          <w:instrText xml:space="preserve"> PAGEREF _Toc54964850 \h </w:instrText>
        </w:r>
        <w:r w:rsidR="00351781">
          <w:rPr>
            <w:noProof/>
            <w:webHidden/>
          </w:rPr>
        </w:r>
        <w:r w:rsidR="00351781">
          <w:rPr>
            <w:noProof/>
            <w:webHidden/>
          </w:rPr>
          <w:fldChar w:fldCharType="separate"/>
        </w:r>
        <w:r w:rsidR="00351781">
          <w:rPr>
            <w:noProof/>
            <w:webHidden/>
          </w:rPr>
          <w:t>2</w:t>
        </w:r>
        <w:r w:rsidR="00351781">
          <w:rPr>
            <w:noProof/>
            <w:webHidden/>
          </w:rPr>
          <w:fldChar w:fldCharType="end"/>
        </w:r>
      </w:hyperlink>
    </w:p>
    <w:p w14:paraId="72472721" w14:textId="6B4BD430" w:rsidR="00351781" w:rsidRDefault="006304D5">
      <w:pPr>
        <w:pStyle w:val="TOC1"/>
        <w:rPr>
          <w:rFonts w:asciiTheme="minorHAnsi" w:eastAsiaTheme="minorEastAsia" w:hAnsiTheme="minorHAnsi"/>
          <w:b w:val="0"/>
          <w:noProof/>
          <w:color w:val="auto"/>
          <w:sz w:val="22"/>
          <w:szCs w:val="22"/>
          <w:lang w:val="en-GB" w:eastAsia="en-GB"/>
        </w:rPr>
      </w:pPr>
      <w:hyperlink w:anchor="_Toc54964851" w:history="1">
        <w:r w:rsidR="00351781" w:rsidRPr="00266729">
          <w:rPr>
            <w:rStyle w:val="Hyperlink"/>
            <w:noProof/>
          </w:rPr>
          <w:t>Anotācija</w:t>
        </w:r>
        <w:r w:rsidR="00351781">
          <w:rPr>
            <w:noProof/>
            <w:webHidden/>
          </w:rPr>
          <w:tab/>
        </w:r>
        <w:r w:rsidR="00351781">
          <w:rPr>
            <w:noProof/>
            <w:webHidden/>
          </w:rPr>
          <w:fldChar w:fldCharType="begin"/>
        </w:r>
        <w:r w:rsidR="00351781">
          <w:rPr>
            <w:noProof/>
            <w:webHidden/>
          </w:rPr>
          <w:instrText xml:space="preserve"> PAGEREF _Toc54964851 \h </w:instrText>
        </w:r>
        <w:r w:rsidR="00351781">
          <w:rPr>
            <w:noProof/>
            <w:webHidden/>
          </w:rPr>
        </w:r>
        <w:r w:rsidR="00351781">
          <w:rPr>
            <w:noProof/>
            <w:webHidden/>
          </w:rPr>
          <w:fldChar w:fldCharType="separate"/>
        </w:r>
        <w:r w:rsidR="00351781">
          <w:rPr>
            <w:noProof/>
            <w:webHidden/>
          </w:rPr>
          <w:t>3</w:t>
        </w:r>
        <w:r w:rsidR="00351781">
          <w:rPr>
            <w:noProof/>
            <w:webHidden/>
          </w:rPr>
          <w:fldChar w:fldCharType="end"/>
        </w:r>
      </w:hyperlink>
    </w:p>
    <w:p w14:paraId="2EB517A6" w14:textId="00514A83" w:rsidR="00351781" w:rsidRDefault="006304D5">
      <w:pPr>
        <w:pStyle w:val="TOC1"/>
        <w:rPr>
          <w:rFonts w:asciiTheme="minorHAnsi" w:eastAsiaTheme="minorEastAsia" w:hAnsiTheme="minorHAnsi"/>
          <w:b w:val="0"/>
          <w:noProof/>
          <w:color w:val="auto"/>
          <w:sz w:val="22"/>
          <w:szCs w:val="22"/>
          <w:lang w:val="en-GB" w:eastAsia="en-GB"/>
        </w:rPr>
      </w:pPr>
      <w:hyperlink w:anchor="_Toc54964852" w:history="1">
        <w:r w:rsidR="00351781" w:rsidRPr="00266729">
          <w:rPr>
            <w:rStyle w:val="Hyperlink"/>
            <w:noProof/>
          </w:rPr>
          <w:t>Kopsavilkums</w:t>
        </w:r>
        <w:r w:rsidR="00351781">
          <w:rPr>
            <w:noProof/>
            <w:webHidden/>
          </w:rPr>
          <w:tab/>
        </w:r>
        <w:r w:rsidR="00351781">
          <w:rPr>
            <w:noProof/>
            <w:webHidden/>
          </w:rPr>
          <w:fldChar w:fldCharType="begin"/>
        </w:r>
        <w:r w:rsidR="00351781">
          <w:rPr>
            <w:noProof/>
            <w:webHidden/>
          </w:rPr>
          <w:instrText xml:space="preserve"> PAGEREF _Toc54964852 \h </w:instrText>
        </w:r>
        <w:r w:rsidR="00351781">
          <w:rPr>
            <w:noProof/>
            <w:webHidden/>
          </w:rPr>
        </w:r>
        <w:r w:rsidR="00351781">
          <w:rPr>
            <w:noProof/>
            <w:webHidden/>
          </w:rPr>
          <w:fldChar w:fldCharType="separate"/>
        </w:r>
        <w:r w:rsidR="00351781">
          <w:rPr>
            <w:noProof/>
            <w:webHidden/>
          </w:rPr>
          <w:t>6</w:t>
        </w:r>
        <w:r w:rsidR="00351781">
          <w:rPr>
            <w:noProof/>
            <w:webHidden/>
          </w:rPr>
          <w:fldChar w:fldCharType="end"/>
        </w:r>
      </w:hyperlink>
    </w:p>
    <w:p w14:paraId="7458FC1D" w14:textId="5256920B" w:rsidR="00351781" w:rsidRDefault="006304D5">
      <w:pPr>
        <w:pStyle w:val="TOC1"/>
        <w:rPr>
          <w:rFonts w:asciiTheme="minorHAnsi" w:eastAsiaTheme="minorEastAsia" w:hAnsiTheme="minorHAnsi"/>
          <w:b w:val="0"/>
          <w:noProof/>
          <w:color w:val="auto"/>
          <w:sz w:val="22"/>
          <w:szCs w:val="22"/>
          <w:lang w:val="en-GB" w:eastAsia="en-GB"/>
        </w:rPr>
      </w:pPr>
      <w:hyperlink w:anchor="_Toc54964853" w:history="1">
        <w:r w:rsidR="00351781" w:rsidRPr="00266729">
          <w:rPr>
            <w:rStyle w:val="Hyperlink"/>
            <w:noProof/>
          </w:rPr>
          <w:t>Executive Summary</w:t>
        </w:r>
        <w:r w:rsidR="00351781">
          <w:rPr>
            <w:noProof/>
            <w:webHidden/>
          </w:rPr>
          <w:tab/>
        </w:r>
        <w:r w:rsidR="00351781">
          <w:rPr>
            <w:noProof/>
            <w:webHidden/>
          </w:rPr>
          <w:fldChar w:fldCharType="begin"/>
        </w:r>
        <w:r w:rsidR="00351781">
          <w:rPr>
            <w:noProof/>
            <w:webHidden/>
          </w:rPr>
          <w:instrText xml:space="preserve"> PAGEREF _Toc54964853 \h </w:instrText>
        </w:r>
        <w:r w:rsidR="00351781">
          <w:rPr>
            <w:noProof/>
            <w:webHidden/>
          </w:rPr>
        </w:r>
        <w:r w:rsidR="00351781">
          <w:rPr>
            <w:noProof/>
            <w:webHidden/>
          </w:rPr>
          <w:fldChar w:fldCharType="separate"/>
        </w:r>
        <w:r w:rsidR="00351781">
          <w:rPr>
            <w:noProof/>
            <w:webHidden/>
          </w:rPr>
          <w:t>12</w:t>
        </w:r>
        <w:r w:rsidR="00351781">
          <w:rPr>
            <w:noProof/>
            <w:webHidden/>
          </w:rPr>
          <w:fldChar w:fldCharType="end"/>
        </w:r>
      </w:hyperlink>
    </w:p>
    <w:p w14:paraId="14CCE950" w14:textId="0D7A1E05" w:rsidR="00351781" w:rsidRDefault="006304D5">
      <w:pPr>
        <w:pStyle w:val="TOC1"/>
        <w:rPr>
          <w:rFonts w:asciiTheme="minorHAnsi" w:eastAsiaTheme="minorEastAsia" w:hAnsiTheme="minorHAnsi"/>
          <w:b w:val="0"/>
          <w:noProof/>
          <w:color w:val="auto"/>
          <w:sz w:val="22"/>
          <w:szCs w:val="22"/>
          <w:lang w:val="en-GB" w:eastAsia="en-GB"/>
        </w:rPr>
      </w:pPr>
      <w:hyperlink w:anchor="_Toc54964854" w:history="1">
        <w:r w:rsidR="00351781" w:rsidRPr="00266729">
          <w:rPr>
            <w:rStyle w:val="Hyperlink"/>
            <w:noProof/>
            <w:lang w:val="lv-LV"/>
          </w:rPr>
          <w:t>1. Inovatīvu digitālo pakalpojumu analīze Latvijā un pasaulē</w:t>
        </w:r>
        <w:r w:rsidR="00351781">
          <w:rPr>
            <w:noProof/>
            <w:webHidden/>
          </w:rPr>
          <w:tab/>
        </w:r>
        <w:r w:rsidR="00351781">
          <w:rPr>
            <w:noProof/>
            <w:webHidden/>
          </w:rPr>
          <w:fldChar w:fldCharType="begin"/>
        </w:r>
        <w:r w:rsidR="00351781">
          <w:rPr>
            <w:noProof/>
            <w:webHidden/>
          </w:rPr>
          <w:instrText xml:space="preserve"> PAGEREF _Toc54964854 \h </w:instrText>
        </w:r>
        <w:r w:rsidR="00351781">
          <w:rPr>
            <w:noProof/>
            <w:webHidden/>
          </w:rPr>
        </w:r>
        <w:r w:rsidR="00351781">
          <w:rPr>
            <w:noProof/>
            <w:webHidden/>
          </w:rPr>
          <w:fldChar w:fldCharType="separate"/>
        </w:r>
        <w:r w:rsidR="00351781">
          <w:rPr>
            <w:noProof/>
            <w:webHidden/>
          </w:rPr>
          <w:t>24</w:t>
        </w:r>
        <w:r w:rsidR="00351781">
          <w:rPr>
            <w:noProof/>
            <w:webHidden/>
          </w:rPr>
          <w:fldChar w:fldCharType="end"/>
        </w:r>
      </w:hyperlink>
    </w:p>
    <w:p w14:paraId="141F5072" w14:textId="26150077" w:rsidR="00351781" w:rsidRDefault="006304D5">
      <w:pPr>
        <w:pStyle w:val="TOC2"/>
        <w:rPr>
          <w:rFonts w:asciiTheme="minorHAnsi" w:eastAsiaTheme="minorEastAsia" w:hAnsiTheme="minorHAnsi"/>
          <w:noProof/>
          <w:sz w:val="22"/>
          <w:szCs w:val="22"/>
          <w:lang w:val="en-GB" w:eastAsia="en-GB"/>
        </w:rPr>
      </w:pPr>
      <w:hyperlink w:anchor="_Toc54964855" w:history="1">
        <w:r w:rsidR="00351781" w:rsidRPr="00266729">
          <w:rPr>
            <w:rStyle w:val="Hyperlink"/>
            <w:noProof/>
            <w:lang w:val="lv-LV"/>
          </w:rPr>
          <w:t>1.1. Inovatīvu digitālo pakalpojumu esošā lietojuma un pieprasījuma analīze Latvijā un pasaulē</w:t>
        </w:r>
        <w:r w:rsidR="00351781">
          <w:rPr>
            <w:noProof/>
            <w:webHidden/>
          </w:rPr>
          <w:tab/>
        </w:r>
        <w:r w:rsidR="00351781">
          <w:rPr>
            <w:noProof/>
            <w:webHidden/>
          </w:rPr>
          <w:fldChar w:fldCharType="begin"/>
        </w:r>
        <w:r w:rsidR="00351781">
          <w:rPr>
            <w:noProof/>
            <w:webHidden/>
          </w:rPr>
          <w:instrText xml:space="preserve"> PAGEREF _Toc54964855 \h </w:instrText>
        </w:r>
        <w:r w:rsidR="00351781">
          <w:rPr>
            <w:noProof/>
            <w:webHidden/>
          </w:rPr>
        </w:r>
        <w:r w:rsidR="00351781">
          <w:rPr>
            <w:noProof/>
            <w:webHidden/>
          </w:rPr>
          <w:fldChar w:fldCharType="separate"/>
        </w:r>
        <w:r w:rsidR="00351781">
          <w:rPr>
            <w:noProof/>
            <w:webHidden/>
          </w:rPr>
          <w:t>25</w:t>
        </w:r>
        <w:r w:rsidR="00351781">
          <w:rPr>
            <w:noProof/>
            <w:webHidden/>
          </w:rPr>
          <w:fldChar w:fldCharType="end"/>
        </w:r>
      </w:hyperlink>
    </w:p>
    <w:p w14:paraId="105DE99A" w14:textId="6850202A" w:rsidR="00351781" w:rsidRDefault="006304D5">
      <w:pPr>
        <w:pStyle w:val="TOC3"/>
        <w:rPr>
          <w:rFonts w:asciiTheme="minorHAnsi" w:eastAsiaTheme="minorEastAsia" w:hAnsiTheme="minorHAnsi"/>
          <w:noProof/>
          <w:sz w:val="22"/>
          <w:szCs w:val="22"/>
          <w:lang w:val="en-GB" w:eastAsia="en-GB"/>
        </w:rPr>
      </w:pPr>
      <w:hyperlink w:anchor="_Toc54964856" w:history="1">
        <w:r w:rsidR="00351781" w:rsidRPr="00266729">
          <w:rPr>
            <w:rStyle w:val="Hyperlink"/>
            <w:noProof/>
            <w:lang w:val="lv-LV"/>
          </w:rPr>
          <w:t>1.1.1. Viedais transports</w:t>
        </w:r>
        <w:r w:rsidR="00351781">
          <w:rPr>
            <w:noProof/>
            <w:webHidden/>
          </w:rPr>
          <w:tab/>
        </w:r>
        <w:r w:rsidR="00351781">
          <w:rPr>
            <w:noProof/>
            <w:webHidden/>
          </w:rPr>
          <w:fldChar w:fldCharType="begin"/>
        </w:r>
        <w:r w:rsidR="00351781">
          <w:rPr>
            <w:noProof/>
            <w:webHidden/>
          </w:rPr>
          <w:instrText xml:space="preserve"> PAGEREF _Toc54964856 \h </w:instrText>
        </w:r>
        <w:r w:rsidR="00351781">
          <w:rPr>
            <w:noProof/>
            <w:webHidden/>
          </w:rPr>
        </w:r>
        <w:r w:rsidR="00351781">
          <w:rPr>
            <w:noProof/>
            <w:webHidden/>
          </w:rPr>
          <w:fldChar w:fldCharType="separate"/>
        </w:r>
        <w:r w:rsidR="00351781">
          <w:rPr>
            <w:noProof/>
            <w:webHidden/>
          </w:rPr>
          <w:t>31</w:t>
        </w:r>
        <w:r w:rsidR="00351781">
          <w:rPr>
            <w:noProof/>
            <w:webHidden/>
          </w:rPr>
          <w:fldChar w:fldCharType="end"/>
        </w:r>
      </w:hyperlink>
    </w:p>
    <w:p w14:paraId="7DD777A8" w14:textId="54EA2BC0" w:rsidR="00351781" w:rsidRDefault="006304D5">
      <w:pPr>
        <w:pStyle w:val="TOC3"/>
        <w:rPr>
          <w:rFonts w:asciiTheme="minorHAnsi" w:eastAsiaTheme="minorEastAsia" w:hAnsiTheme="minorHAnsi"/>
          <w:noProof/>
          <w:sz w:val="22"/>
          <w:szCs w:val="22"/>
          <w:lang w:val="en-GB" w:eastAsia="en-GB"/>
        </w:rPr>
      </w:pPr>
      <w:hyperlink w:anchor="_Toc54964857" w:history="1">
        <w:r w:rsidR="00351781" w:rsidRPr="00266729">
          <w:rPr>
            <w:rStyle w:val="Hyperlink"/>
            <w:noProof/>
            <w:lang w:val="lv-LV"/>
          </w:rPr>
          <w:t>1.1.2. Viedā veselības aprūpe</w:t>
        </w:r>
        <w:r w:rsidR="00351781">
          <w:rPr>
            <w:noProof/>
            <w:webHidden/>
          </w:rPr>
          <w:tab/>
        </w:r>
        <w:r w:rsidR="00351781">
          <w:rPr>
            <w:noProof/>
            <w:webHidden/>
          </w:rPr>
          <w:fldChar w:fldCharType="begin"/>
        </w:r>
        <w:r w:rsidR="00351781">
          <w:rPr>
            <w:noProof/>
            <w:webHidden/>
          </w:rPr>
          <w:instrText xml:space="preserve"> PAGEREF _Toc54964857 \h </w:instrText>
        </w:r>
        <w:r w:rsidR="00351781">
          <w:rPr>
            <w:noProof/>
            <w:webHidden/>
          </w:rPr>
        </w:r>
        <w:r w:rsidR="00351781">
          <w:rPr>
            <w:noProof/>
            <w:webHidden/>
          </w:rPr>
          <w:fldChar w:fldCharType="separate"/>
        </w:r>
        <w:r w:rsidR="00351781">
          <w:rPr>
            <w:noProof/>
            <w:webHidden/>
          </w:rPr>
          <w:t>37</w:t>
        </w:r>
        <w:r w:rsidR="00351781">
          <w:rPr>
            <w:noProof/>
            <w:webHidden/>
          </w:rPr>
          <w:fldChar w:fldCharType="end"/>
        </w:r>
      </w:hyperlink>
    </w:p>
    <w:p w14:paraId="4E166982" w14:textId="27548BEC" w:rsidR="00351781" w:rsidRDefault="006304D5">
      <w:pPr>
        <w:pStyle w:val="TOC3"/>
        <w:rPr>
          <w:rFonts w:asciiTheme="minorHAnsi" w:eastAsiaTheme="minorEastAsia" w:hAnsiTheme="minorHAnsi"/>
          <w:noProof/>
          <w:sz w:val="22"/>
          <w:szCs w:val="22"/>
          <w:lang w:val="en-GB" w:eastAsia="en-GB"/>
        </w:rPr>
      </w:pPr>
      <w:hyperlink w:anchor="_Toc54964858" w:history="1">
        <w:r w:rsidR="00351781" w:rsidRPr="00266729">
          <w:rPr>
            <w:rStyle w:val="Hyperlink"/>
            <w:noProof/>
            <w:lang w:val="lv-LV"/>
          </w:rPr>
          <w:t>1.1.3. Digitālā satura pakalpojumi (mediji un izklaide)</w:t>
        </w:r>
        <w:r w:rsidR="00351781">
          <w:rPr>
            <w:noProof/>
            <w:webHidden/>
          </w:rPr>
          <w:tab/>
        </w:r>
        <w:r w:rsidR="00351781">
          <w:rPr>
            <w:noProof/>
            <w:webHidden/>
          </w:rPr>
          <w:fldChar w:fldCharType="begin"/>
        </w:r>
        <w:r w:rsidR="00351781">
          <w:rPr>
            <w:noProof/>
            <w:webHidden/>
          </w:rPr>
          <w:instrText xml:space="preserve"> PAGEREF _Toc54964858 \h </w:instrText>
        </w:r>
        <w:r w:rsidR="00351781">
          <w:rPr>
            <w:noProof/>
            <w:webHidden/>
          </w:rPr>
        </w:r>
        <w:r w:rsidR="00351781">
          <w:rPr>
            <w:noProof/>
            <w:webHidden/>
          </w:rPr>
          <w:fldChar w:fldCharType="separate"/>
        </w:r>
        <w:r w:rsidR="00351781">
          <w:rPr>
            <w:noProof/>
            <w:webHidden/>
          </w:rPr>
          <w:t>42</w:t>
        </w:r>
        <w:r w:rsidR="00351781">
          <w:rPr>
            <w:noProof/>
            <w:webHidden/>
          </w:rPr>
          <w:fldChar w:fldCharType="end"/>
        </w:r>
      </w:hyperlink>
    </w:p>
    <w:p w14:paraId="4CDA7545" w14:textId="4F777CFB" w:rsidR="00351781" w:rsidRDefault="006304D5">
      <w:pPr>
        <w:pStyle w:val="TOC3"/>
        <w:rPr>
          <w:rFonts w:asciiTheme="minorHAnsi" w:eastAsiaTheme="minorEastAsia" w:hAnsiTheme="minorHAnsi"/>
          <w:noProof/>
          <w:sz w:val="22"/>
          <w:szCs w:val="22"/>
          <w:lang w:val="en-GB" w:eastAsia="en-GB"/>
        </w:rPr>
      </w:pPr>
      <w:hyperlink w:anchor="_Toc54964859" w:history="1">
        <w:r w:rsidR="00351781" w:rsidRPr="00266729">
          <w:rPr>
            <w:rStyle w:val="Hyperlink"/>
            <w:noProof/>
            <w:lang w:val="lv-LV"/>
          </w:rPr>
          <w:t>1.1.4. Viedā ražošana</w:t>
        </w:r>
        <w:r w:rsidR="00351781">
          <w:rPr>
            <w:noProof/>
            <w:webHidden/>
          </w:rPr>
          <w:tab/>
        </w:r>
        <w:r w:rsidR="00351781">
          <w:rPr>
            <w:noProof/>
            <w:webHidden/>
          </w:rPr>
          <w:fldChar w:fldCharType="begin"/>
        </w:r>
        <w:r w:rsidR="00351781">
          <w:rPr>
            <w:noProof/>
            <w:webHidden/>
          </w:rPr>
          <w:instrText xml:space="preserve"> PAGEREF _Toc54964859 \h </w:instrText>
        </w:r>
        <w:r w:rsidR="00351781">
          <w:rPr>
            <w:noProof/>
            <w:webHidden/>
          </w:rPr>
        </w:r>
        <w:r w:rsidR="00351781">
          <w:rPr>
            <w:noProof/>
            <w:webHidden/>
          </w:rPr>
          <w:fldChar w:fldCharType="separate"/>
        </w:r>
        <w:r w:rsidR="00351781">
          <w:rPr>
            <w:noProof/>
            <w:webHidden/>
          </w:rPr>
          <w:t>46</w:t>
        </w:r>
        <w:r w:rsidR="00351781">
          <w:rPr>
            <w:noProof/>
            <w:webHidden/>
          </w:rPr>
          <w:fldChar w:fldCharType="end"/>
        </w:r>
      </w:hyperlink>
    </w:p>
    <w:p w14:paraId="73D1B81F" w14:textId="7BE1F9A1" w:rsidR="00351781" w:rsidRDefault="006304D5">
      <w:pPr>
        <w:pStyle w:val="TOC3"/>
        <w:rPr>
          <w:rFonts w:asciiTheme="minorHAnsi" w:eastAsiaTheme="minorEastAsia" w:hAnsiTheme="minorHAnsi"/>
          <w:noProof/>
          <w:sz w:val="22"/>
          <w:szCs w:val="22"/>
          <w:lang w:val="en-GB" w:eastAsia="en-GB"/>
        </w:rPr>
      </w:pPr>
      <w:hyperlink w:anchor="_Toc54964860" w:history="1">
        <w:r w:rsidR="00351781" w:rsidRPr="00266729">
          <w:rPr>
            <w:rStyle w:val="Hyperlink"/>
            <w:noProof/>
            <w:lang w:val="lv-LV"/>
          </w:rPr>
          <w:t>1.1.5. Viedā izglītība</w:t>
        </w:r>
        <w:r w:rsidR="00351781">
          <w:rPr>
            <w:noProof/>
            <w:webHidden/>
          </w:rPr>
          <w:tab/>
        </w:r>
        <w:r w:rsidR="00351781">
          <w:rPr>
            <w:noProof/>
            <w:webHidden/>
          </w:rPr>
          <w:fldChar w:fldCharType="begin"/>
        </w:r>
        <w:r w:rsidR="00351781">
          <w:rPr>
            <w:noProof/>
            <w:webHidden/>
          </w:rPr>
          <w:instrText xml:space="preserve"> PAGEREF _Toc54964860 \h </w:instrText>
        </w:r>
        <w:r w:rsidR="00351781">
          <w:rPr>
            <w:noProof/>
            <w:webHidden/>
          </w:rPr>
        </w:r>
        <w:r w:rsidR="00351781">
          <w:rPr>
            <w:noProof/>
            <w:webHidden/>
          </w:rPr>
          <w:fldChar w:fldCharType="separate"/>
        </w:r>
        <w:r w:rsidR="00351781">
          <w:rPr>
            <w:noProof/>
            <w:webHidden/>
          </w:rPr>
          <w:t>47</w:t>
        </w:r>
        <w:r w:rsidR="00351781">
          <w:rPr>
            <w:noProof/>
            <w:webHidden/>
          </w:rPr>
          <w:fldChar w:fldCharType="end"/>
        </w:r>
      </w:hyperlink>
    </w:p>
    <w:p w14:paraId="4F917838" w14:textId="02039DFA" w:rsidR="00351781" w:rsidRDefault="006304D5">
      <w:pPr>
        <w:pStyle w:val="TOC2"/>
        <w:rPr>
          <w:rFonts w:asciiTheme="minorHAnsi" w:eastAsiaTheme="minorEastAsia" w:hAnsiTheme="minorHAnsi"/>
          <w:noProof/>
          <w:sz w:val="22"/>
          <w:szCs w:val="22"/>
          <w:lang w:val="en-GB" w:eastAsia="en-GB"/>
        </w:rPr>
      </w:pPr>
      <w:hyperlink w:anchor="_Toc54964861" w:history="1">
        <w:r w:rsidR="00351781" w:rsidRPr="00266729">
          <w:rPr>
            <w:rStyle w:val="Hyperlink"/>
            <w:noProof/>
            <w:lang w:val="lv-LV"/>
          </w:rPr>
          <w:t>1.2. SVID analīze inovatīvu digitālo pakalpojumu izmantošanai</w:t>
        </w:r>
        <w:r w:rsidR="00351781">
          <w:rPr>
            <w:noProof/>
            <w:webHidden/>
          </w:rPr>
          <w:tab/>
        </w:r>
        <w:r w:rsidR="00351781">
          <w:rPr>
            <w:noProof/>
            <w:webHidden/>
          </w:rPr>
          <w:fldChar w:fldCharType="begin"/>
        </w:r>
        <w:r w:rsidR="00351781">
          <w:rPr>
            <w:noProof/>
            <w:webHidden/>
          </w:rPr>
          <w:instrText xml:space="preserve"> PAGEREF _Toc54964861 \h </w:instrText>
        </w:r>
        <w:r w:rsidR="00351781">
          <w:rPr>
            <w:noProof/>
            <w:webHidden/>
          </w:rPr>
        </w:r>
        <w:r w:rsidR="00351781">
          <w:rPr>
            <w:noProof/>
            <w:webHidden/>
          </w:rPr>
          <w:fldChar w:fldCharType="separate"/>
        </w:r>
        <w:r w:rsidR="00351781">
          <w:rPr>
            <w:noProof/>
            <w:webHidden/>
          </w:rPr>
          <w:t>52</w:t>
        </w:r>
        <w:r w:rsidR="00351781">
          <w:rPr>
            <w:noProof/>
            <w:webHidden/>
          </w:rPr>
          <w:fldChar w:fldCharType="end"/>
        </w:r>
      </w:hyperlink>
    </w:p>
    <w:p w14:paraId="1ABDD908" w14:textId="63ACE8A3" w:rsidR="00351781" w:rsidRDefault="006304D5">
      <w:pPr>
        <w:pStyle w:val="TOC3"/>
        <w:rPr>
          <w:rFonts w:asciiTheme="minorHAnsi" w:eastAsiaTheme="minorEastAsia" w:hAnsiTheme="minorHAnsi"/>
          <w:noProof/>
          <w:sz w:val="22"/>
          <w:szCs w:val="22"/>
          <w:lang w:val="en-GB" w:eastAsia="en-GB"/>
        </w:rPr>
      </w:pPr>
      <w:hyperlink w:anchor="_Toc54964862" w:history="1">
        <w:r w:rsidR="00351781" w:rsidRPr="00266729">
          <w:rPr>
            <w:rStyle w:val="Hyperlink"/>
            <w:noProof/>
            <w:lang w:val="lv-LV"/>
          </w:rPr>
          <w:t>1.2.1. Viedais transports</w:t>
        </w:r>
        <w:r w:rsidR="00351781">
          <w:rPr>
            <w:noProof/>
            <w:webHidden/>
          </w:rPr>
          <w:tab/>
        </w:r>
        <w:r w:rsidR="00351781">
          <w:rPr>
            <w:noProof/>
            <w:webHidden/>
          </w:rPr>
          <w:fldChar w:fldCharType="begin"/>
        </w:r>
        <w:r w:rsidR="00351781">
          <w:rPr>
            <w:noProof/>
            <w:webHidden/>
          </w:rPr>
          <w:instrText xml:space="preserve"> PAGEREF _Toc54964862 \h </w:instrText>
        </w:r>
        <w:r w:rsidR="00351781">
          <w:rPr>
            <w:noProof/>
            <w:webHidden/>
          </w:rPr>
        </w:r>
        <w:r w:rsidR="00351781">
          <w:rPr>
            <w:noProof/>
            <w:webHidden/>
          </w:rPr>
          <w:fldChar w:fldCharType="separate"/>
        </w:r>
        <w:r w:rsidR="00351781">
          <w:rPr>
            <w:noProof/>
            <w:webHidden/>
          </w:rPr>
          <w:t>52</w:t>
        </w:r>
        <w:r w:rsidR="00351781">
          <w:rPr>
            <w:noProof/>
            <w:webHidden/>
          </w:rPr>
          <w:fldChar w:fldCharType="end"/>
        </w:r>
      </w:hyperlink>
    </w:p>
    <w:p w14:paraId="003BD5D6" w14:textId="7206858D" w:rsidR="00351781" w:rsidRDefault="006304D5">
      <w:pPr>
        <w:pStyle w:val="TOC3"/>
        <w:rPr>
          <w:rFonts w:asciiTheme="minorHAnsi" w:eastAsiaTheme="minorEastAsia" w:hAnsiTheme="minorHAnsi"/>
          <w:noProof/>
          <w:sz w:val="22"/>
          <w:szCs w:val="22"/>
          <w:lang w:val="en-GB" w:eastAsia="en-GB"/>
        </w:rPr>
      </w:pPr>
      <w:hyperlink w:anchor="_Toc54964863" w:history="1">
        <w:r w:rsidR="00351781" w:rsidRPr="00266729">
          <w:rPr>
            <w:rStyle w:val="Hyperlink"/>
            <w:noProof/>
            <w:lang w:val="lv-LV"/>
          </w:rPr>
          <w:t>1.2.2. Viedā veselības aprūpe</w:t>
        </w:r>
        <w:r w:rsidR="00351781">
          <w:rPr>
            <w:noProof/>
            <w:webHidden/>
          </w:rPr>
          <w:tab/>
        </w:r>
        <w:r w:rsidR="00351781">
          <w:rPr>
            <w:noProof/>
            <w:webHidden/>
          </w:rPr>
          <w:fldChar w:fldCharType="begin"/>
        </w:r>
        <w:r w:rsidR="00351781">
          <w:rPr>
            <w:noProof/>
            <w:webHidden/>
          </w:rPr>
          <w:instrText xml:space="preserve"> PAGEREF _Toc54964863 \h </w:instrText>
        </w:r>
        <w:r w:rsidR="00351781">
          <w:rPr>
            <w:noProof/>
            <w:webHidden/>
          </w:rPr>
        </w:r>
        <w:r w:rsidR="00351781">
          <w:rPr>
            <w:noProof/>
            <w:webHidden/>
          </w:rPr>
          <w:fldChar w:fldCharType="separate"/>
        </w:r>
        <w:r w:rsidR="00351781">
          <w:rPr>
            <w:noProof/>
            <w:webHidden/>
          </w:rPr>
          <w:t>52</w:t>
        </w:r>
        <w:r w:rsidR="00351781">
          <w:rPr>
            <w:noProof/>
            <w:webHidden/>
          </w:rPr>
          <w:fldChar w:fldCharType="end"/>
        </w:r>
      </w:hyperlink>
    </w:p>
    <w:p w14:paraId="128722A0" w14:textId="4445E39C" w:rsidR="00351781" w:rsidRDefault="006304D5">
      <w:pPr>
        <w:pStyle w:val="TOC3"/>
        <w:rPr>
          <w:rFonts w:asciiTheme="minorHAnsi" w:eastAsiaTheme="minorEastAsia" w:hAnsiTheme="minorHAnsi"/>
          <w:noProof/>
          <w:sz w:val="22"/>
          <w:szCs w:val="22"/>
          <w:lang w:val="en-GB" w:eastAsia="en-GB"/>
        </w:rPr>
      </w:pPr>
      <w:hyperlink w:anchor="_Toc54964864" w:history="1">
        <w:r w:rsidR="00351781" w:rsidRPr="00266729">
          <w:rPr>
            <w:rStyle w:val="Hyperlink"/>
            <w:noProof/>
            <w:lang w:val="lv-LV"/>
          </w:rPr>
          <w:t>1.2.3. Digitālā satura pakalpojumi (mediji un izklaide)</w:t>
        </w:r>
        <w:r w:rsidR="00351781">
          <w:rPr>
            <w:noProof/>
            <w:webHidden/>
          </w:rPr>
          <w:tab/>
        </w:r>
        <w:r w:rsidR="00351781">
          <w:rPr>
            <w:noProof/>
            <w:webHidden/>
          </w:rPr>
          <w:fldChar w:fldCharType="begin"/>
        </w:r>
        <w:r w:rsidR="00351781">
          <w:rPr>
            <w:noProof/>
            <w:webHidden/>
          </w:rPr>
          <w:instrText xml:space="preserve"> PAGEREF _Toc54964864 \h </w:instrText>
        </w:r>
        <w:r w:rsidR="00351781">
          <w:rPr>
            <w:noProof/>
            <w:webHidden/>
          </w:rPr>
        </w:r>
        <w:r w:rsidR="00351781">
          <w:rPr>
            <w:noProof/>
            <w:webHidden/>
          </w:rPr>
          <w:fldChar w:fldCharType="separate"/>
        </w:r>
        <w:r w:rsidR="00351781">
          <w:rPr>
            <w:noProof/>
            <w:webHidden/>
          </w:rPr>
          <w:t>53</w:t>
        </w:r>
        <w:r w:rsidR="00351781">
          <w:rPr>
            <w:noProof/>
            <w:webHidden/>
          </w:rPr>
          <w:fldChar w:fldCharType="end"/>
        </w:r>
      </w:hyperlink>
    </w:p>
    <w:p w14:paraId="65480A39" w14:textId="75E76D87" w:rsidR="00351781" w:rsidRDefault="006304D5">
      <w:pPr>
        <w:pStyle w:val="TOC3"/>
        <w:rPr>
          <w:rFonts w:asciiTheme="minorHAnsi" w:eastAsiaTheme="minorEastAsia" w:hAnsiTheme="minorHAnsi"/>
          <w:noProof/>
          <w:sz w:val="22"/>
          <w:szCs w:val="22"/>
          <w:lang w:val="en-GB" w:eastAsia="en-GB"/>
        </w:rPr>
      </w:pPr>
      <w:hyperlink w:anchor="_Toc54964865" w:history="1">
        <w:r w:rsidR="00351781" w:rsidRPr="00266729">
          <w:rPr>
            <w:rStyle w:val="Hyperlink"/>
            <w:noProof/>
            <w:lang w:val="lv-LV"/>
          </w:rPr>
          <w:t>1.2.4. Viedā ražošana</w:t>
        </w:r>
        <w:r w:rsidR="00351781">
          <w:rPr>
            <w:noProof/>
            <w:webHidden/>
          </w:rPr>
          <w:tab/>
        </w:r>
        <w:r w:rsidR="00351781">
          <w:rPr>
            <w:noProof/>
            <w:webHidden/>
          </w:rPr>
          <w:fldChar w:fldCharType="begin"/>
        </w:r>
        <w:r w:rsidR="00351781">
          <w:rPr>
            <w:noProof/>
            <w:webHidden/>
          </w:rPr>
          <w:instrText xml:space="preserve"> PAGEREF _Toc54964865 \h </w:instrText>
        </w:r>
        <w:r w:rsidR="00351781">
          <w:rPr>
            <w:noProof/>
            <w:webHidden/>
          </w:rPr>
        </w:r>
        <w:r w:rsidR="00351781">
          <w:rPr>
            <w:noProof/>
            <w:webHidden/>
          </w:rPr>
          <w:fldChar w:fldCharType="separate"/>
        </w:r>
        <w:r w:rsidR="00351781">
          <w:rPr>
            <w:noProof/>
            <w:webHidden/>
          </w:rPr>
          <w:t>53</w:t>
        </w:r>
        <w:r w:rsidR="00351781">
          <w:rPr>
            <w:noProof/>
            <w:webHidden/>
          </w:rPr>
          <w:fldChar w:fldCharType="end"/>
        </w:r>
      </w:hyperlink>
    </w:p>
    <w:p w14:paraId="17BD1A76" w14:textId="169A5EC2" w:rsidR="00351781" w:rsidRDefault="006304D5">
      <w:pPr>
        <w:pStyle w:val="TOC3"/>
        <w:rPr>
          <w:rFonts w:asciiTheme="minorHAnsi" w:eastAsiaTheme="minorEastAsia" w:hAnsiTheme="minorHAnsi"/>
          <w:noProof/>
          <w:sz w:val="22"/>
          <w:szCs w:val="22"/>
          <w:lang w:val="en-GB" w:eastAsia="en-GB"/>
        </w:rPr>
      </w:pPr>
      <w:hyperlink w:anchor="_Toc54964866" w:history="1">
        <w:r w:rsidR="00351781" w:rsidRPr="00266729">
          <w:rPr>
            <w:rStyle w:val="Hyperlink"/>
            <w:noProof/>
            <w:lang w:val="lv-LV"/>
          </w:rPr>
          <w:t>1.2.5. Viedā izglītība</w:t>
        </w:r>
        <w:r w:rsidR="00351781">
          <w:rPr>
            <w:noProof/>
            <w:webHidden/>
          </w:rPr>
          <w:tab/>
        </w:r>
        <w:r w:rsidR="00351781">
          <w:rPr>
            <w:noProof/>
            <w:webHidden/>
          </w:rPr>
          <w:fldChar w:fldCharType="begin"/>
        </w:r>
        <w:r w:rsidR="00351781">
          <w:rPr>
            <w:noProof/>
            <w:webHidden/>
          </w:rPr>
          <w:instrText xml:space="preserve"> PAGEREF _Toc54964866 \h </w:instrText>
        </w:r>
        <w:r w:rsidR="00351781">
          <w:rPr>
            <w:noProof/>
            <w:webHidden/>
          </w:rPr>
        </w:r>
        <w:r w:rsidR="00351781">
          <w:rPr>
            <w:noProof/>
            <w:webHidden/>
          </w:rPr>
          <w:fldChar w:fldCharType="separate"/>
        </w:r>
        <w:r w:rsidR="00351781">
          <w:rPr>
            <w:noProof/>
            <w:webHidden/>
          </w:rPr>
          <w:t>54</w:t>
        </w:r>
        <w:r w:rsidR="00351781">
          <w:rPr>
            <w:noProof/>
            <w:webHidden/>
          </w:rPr>
          <w:fldChar w:fldCharType="end"/>
        </w:r>
      </w:hyperlink>
    </w:p>
    <w:p w14:paraId="4CACE02E" w14:textId="1FCBE7D0" w:rsidR="00351781" w:rsidRDefault="006304D5">
      <w:pPr>
        <w:pStyle w:val="TOC1"/>
        <w:rPr>
          <w:rFonts w:asciiTheme="minorHAnsi" w:eastAsiaTheme="minorEastAsia" w:hAnsiTheme="minorHAnsi"/>
          <w:b w:val="0"/>
          <w:noProof/>
          <w:color w:val="auto"/>
          <w:sz w:val="22"/>
          <w:szCs w:val="22"/>
          <w:lang w:val="en-GB" w:eastAsia="en-GB"/>
        </w:rPr>
      </w:pPr>
      <w:hyperlink w:anchor="_Toc54964867" w:history="1">
        <w:r w:rsidR="00351781" w:rsidRPr="00266729">
          <w:rPr>
            <w:rStyle w:val="Hyperlink"/>
            <w:noProof/>
            <w:lang w:val="lv-LV"/>
          </w:rPr>
          <w:t>2. Kvalitatīvi un pieejami interneta piekļuves pakalpojumi Latvijā</w:t>
        </w:r>
        <w:r w:rsidR="00351781">
          <w:rPr>
            <w:noProof/>
            <w:webHidden/>
          </w:rPr>
          <w:tab/>
        </w:r>
        <w:r w:rsidR="00351781">
          <w:rPr>
            <w:noProof/>
            <w:webHidden/>
          </w:rPr>
          <w:fldChar w:fldCharType="begin"/>
        </w:r>
        <w:r w:rsidR="00351781">
          <w:rPr>
            <w:noProof/>
            <w:webHidden/>
          </w:rPr>
          <w:instrText xml:space="preserve"> PAGEREF _Toc54964867 \h </w:instrText>
        </w:r>
        <w:r w:rsidR="00351781">
          <w:rPr>
            <w:noProof/>
            <w:webHidden/>
          </w:rPr>
        </w:r>
        <w:r w:rsidR="00351781">
          <w:rPr>
            <w:noProof/>
            <w:webHidden/>
          </w:rPr>
          <w:fldChar w:fldCharType="separate"/>
        </w:r>
        <w:r w:rsidR="00351781">
          <w:rPr>
            <w:noProof/>
            <w:webHidden/>
          </w:rPr>
          <w:t>55</w:t>
        </w:r>
        <w:r w:rsidR="00351781">
          <w:rPr>
            <w:noProof/>
            <w:webHidden/>
          </w:rPr>
          <w:fldChar w:fldCharType="end"/>
        </w:r>
      </w:hyperlink>
    </w:p>
    <w:p w14:paraId="1F213136" w14:textId="0FF78462" w:rsidR="00351781" w:rsidRDefault="006304D5">
      <w:pPr>
        <w:pStyle w:val="TOC2"/>
        <w:rPr>
          <w:rFonts w:asciiTheme="minorHAnsi" w:eastAsiaTheme="minorEastAsia" w:hAnsiTheme="minorHAnsi"/>
          <w:noProof/>
          <w:sz w:val="22"/>
          <w:szCs w:val="22"/>
          <w:lang w:val="en-GB" w:eastAsia="en-GB"/>
        </w:rPr>
      </w:pPr>
      <w:hyperlink w:anchor="_Toc54964868" w:history="1">
        <w:r w:rsidR="00351781" w:rsidRPr="00266729">
          <w:rPr>
            <w:rStyle w:val="Hyperlink"/>
            <w:noProof/>
            <w:lang w:val="lv-LV"/>
          </w:rPr>
          <w:t>2.1. Interneta piekļuves pakalpojumi pieejamības analīze, izmantojot komersantu sniegto informāciju</w:t>
        </w:r>
        <w:r w:rsidR="00351781">
          <w:rPr>
            <w:noProof/>
            <w:webHidden/>
          </w:rPr>
          <w:tab/>
        </w:r>
        <w:r w:rsidR="00351781">
          <w:rPr>
            <w:noProof/>
            <w:webHidden/>
          </w:rPr>
          <w:fldChar w:fldCharType="begin"/>
        </w:r>
        <w:r w:rsidR="00351781">
          <w:rPr>
            <w:noProof/>
            <w:webHidden/>
          </w:rPr>
          <w:instrText xml:space="preserve"> PAGEREF _Toc54964868 \h </w:instrText>
        </w:r>
        <w:r w:rsidR="00351781">
          <w:rPr>
            <w:noProof/>
            <w:webHidden/>
          </w:rPr>
        </w:r>
        <w:r w:rsidR="00351781">
          <w:rPr>
            <w:noProof/>
            <w:webHidden/>
          </w:rPr>
          <w:fldChar w:fldCharType="separate"/>
        </w:r>
        <w:r w:rsidR="00351781">
          <w:rPr>
            <w:noProof/>
            <w:webHidden/>
          </w:rPr>
          <w:t>55</w:t>
        </w:r>
        <w:r w:rsidR="00351781">
          <w:rPr>
            <w:noProof/>
            <w:webHidden/>
          </w:rPr>
          <w:fldChar w:fldCharType="end"/>
        </w:r>
      </w:hyperlink>
    </w:p>
    <w:p w14:paraId="576998B1" w14:textId="401FE3F1" w:rsidR="00351781" w:rsidRDefault="006304D5">
      <w:pPr>
        <w:pStyle w:val="TOC3"/>
        <w:rPr>
          <w:rFonts w:asciiTheme="minorHAnsi" w:eastAsiaTheme="minorEastAsia" w:hAnsiTheme="minorHAnsi"/>
          <w:noProof/>
          <w:sz w:val="22"/>
          <w:szCs w:val="22"/>
          <w:lang w:val="en-GB" w:eastAsia="en-GB"/>
        </w:rPr>
      </w:pPr>
      <w:hyperlink w:anchor="_Toc54964869" w:history="1">
        <w:r w:rsidR="00351781" w:rsidRPr="00266729">
          <w:rPr>
            <w:rStyle w:val="Hyperlink"/>
            <w:noProof/>
            <w:lang w:val="lv-LV"/>
          </w:rPr>
          <w:t>2.1.1. Stacionārie pieslēgumi</w:t>
        </w:r>
        <w:r w:rsidR="00351781">
          <w:rPr>
            <w:noProof/>
            <w:webHidden/>
          </w:rPr>
          <w:tab/>
        </w:r>
        <w:r w:rsidR="00351781">
          <w:rPr>
            <w:noProof/>
            <w:webHidden/>
          </w:rPr>
          <w:fldChar w:fldCharType="begin"/>
        </w:r>
        <w:r w:rsidR="00351781">
          <w:rPr>
            <w:noProof/>
            <w:webHidden/>
          </w:rPr>
          <w:instrText xml:space="preserve"> PAGEREF _Toc54964869 \h </w:instrText>
        </w:r>
        <w:r w:rsidR="00351781">
          <w:rPr>
            <w:noProof/>
            <w:webHidden/>
          </w:rPr>
        </w:r>
        <w:r w:rsidR="00351781">
          <w:rPr>
            <w:noProof/>
            <w:webHidden/>
          </w:rPr>
          <w:fldChar w:fldCharType="separate"/>
        </w:r>
        <w:r w:rsidR="00351781">
          <w:rPr>
            <w:noProof/>
            <w:webHidden/>
          </w:rPr>
          <w:t>55</w:t>
        </w:r>
        <w:r w:rsidR="00351781">
          <w:rPr>
            <w:noProof/>
            <w:webHidden/>
          </w:rPr>
          <w:fldChar w:fldCharType="end"/>
        </w:r>
      </w:hyperlink>
    </w:p>
    <w:p w14:paraId="0913A15C" w14:textId="054D6B35" w:rsidR="00351781" w:rsidRDefault="006304D5">
      <w:pPr>
        <w:pStyle w:val="TOC3"/>
        <w:rPr>
          <w:rFonts w:asciiTheme="minorHAnsi" w:eastAsiaTheme="minorEastAsia" w:hAnsiTheme="minorHAnsi"/>
          <w:noProof/>
          <w:sz w:val="22"/>
          <w:szCs w:val="22"/>
          <w:lang w:val="en-GB" w:eastAsia="en-GB"/>
        </w:rPr>
      </w:pPr>
      <w:hyperlink w:anchor="_Toc54964870" w:history="1">
        <w:r w:rsidR="00351781" w:rsidRPr="00266729">
          <w:rPr>
            <w:rStyle w:val="Hyperlink"/>
            <w:noProof/>
            <w:lang w:val="lv-LV"/>
          </w:rPr>
          <w:t>2.1.2. Mobilie pieslēgumi</w:t>
        </w:r>
        <w:r w:rsidR="00351781">
          <w:rPr>
            <w:noProof/>
            <w:webHidden/>
          </w:rPr>
          <w:tab/>
        </w:r>
        <w:r w:rsidR="00351781">
          <w:rPr>
            <w:noProof/>
            <w:webHidden/>
          </w:rPr>
          <w:fldChar w:fldCharType="begin"/>
        </w:r>
        <w:r w:rsidR="00351781">
          <w:rPr>
            <w:noProof/>
            <w:webHidden/>
          </w:rPr>
          <w:instrText xml:space="preserve"> PAGEREF _Toc54964870 \h </w:instrText>
        </w:r>
        <w:r w:rsidR="00351781">
          <w:rPr>
            <w:noProof/>
            <w:webHidden/>
          </w:rPr>
        </w:r>
        <w:r w:rsidR="00351781">
          <w:rPr>
            <w:noProof/>
            <w:webHidden/>
          </w:rPr>
          <w:fldChar w:fldCharType="separate"/>
        </w:r>
        <w:r w:rsidR="00351781">
          <w:rPr>
            <w:noProof/>
            <w:webHidden/>
          </w:rPr>
          <w:t>58</w:t>
        </w:r>
        <w:r w:rsidR="00351781">
          <w:rPr>
            <w:noProof/>
            <w:webHidden/>
          </w:rPr>
          <w:fldChar w:fldCharType="end"/>
        </w:r>
      </w:hyperlink>
    </w:p>
    <w:p w14:paraId="5121FED8" w14:textId="69C5E381" w:rsidR="00351781" w:rsidRDefault="006304D5">
      <w:pPr>
        <w:pStyle w:val="TOC1"/>
        <w:rPr>
          <w:rFonts w:asciiTheme="minorHAnsi" w:eastAsiaTheme="minorEastAsia" w:hAnsiTheme="minorHAnsi"/>
          <w:b w:val="0"/>
          <w:noProof/>
          <w:color w:val="auto"/>
          <w:sz w:val="22"/>
          <w:szCs w:val="22"/>
          <w:lang w:val="en-GB" w:eastAsia="en-GB"/>
        </w:rPr>
      </w:pPr>
      <w:hyperlink w:anchor="_Toc54964871" w:history="1">
        <w:r w:rsidR="00351781" w:rsidRPr="00266729">
          <w:rPr>
            <w:rStyle w:val="Hyperlink"/>
            <w:noProof/>
            <w:lang w:val="lv-LV"/>
          </w:rPr>
          <w:t>3. Saņēmēju pieprasījums pēc platjoslas infrastruktūras un pakalpojumiem</w:t>
        </w:r>
        <w:r w:rsidR="00351781">
          <w:rPr>
            <w:noProof/>
            <w:webHidden/>
          </w:rPr>
          <w:tab/>
        </w:r>
        <w:r w:rsidR="00351781">
          <w:rPr>
            <w:noProof/>
            <w:webHidden/>
          </w:rPr>
          <w:fldChar w:fldCharType="begin"/>
        </w:r>
        <w:r w:rsidR="00351781">
          <w:rPr>
            <w:noProof/>
            <w:webHidden/>
          </w:rPr>
          <w:instrText xml:space="preserve"> PAGEREF _Toc54964871 \h </w:instrText>
        </w:r>
        <w:r w:rsidR="00351781">
          <w:rPr>
            <w:noProof/>
            <w:webHidden/>
          </w:rPr>
        </w:r>
        <w:r w:rsidR="00351781">
          <w:rPr>
            <w:noProof/>
            <w:webHidden/>
          </w:rPr>
          <w:fldChar w:fldCharType="separate"/>
        </w:r>
        <w:r w:rsidR="00351781">
          <w:rPr>
            <w:noProof/>
            <w:webHidden/>
          </w:rPr>
          <w:t>61</w:t>
        </w:r>
        <w:r w:rsidR="00351781">
          <w:rPr>
            <w:noProof/>
            <w:webHidden/>
          </w:rPr>
          <w:fldChar w:fldCharType="end"/>
        </w:r>
      </w:hyperlink>
    </w:p>
    <w:p w14:paraId="203A75B1" w14:textId="36AEF869" w:rsidR="00351781" w:rsidRDefault="006304D5">
      <w:pPr>
        <w:pStyle w:val="TOC2"/>
        <w:rPr>
          <w:rFonts w:asciiTheme="minorHAnsi" w:eastAsiaTheme="minorEastAsia" w:hAnsiTheme="minorHAnsi"/>
          <w:noProof/>
          <w:sz w:val="22"/>
          <w:szCs w:val="22"/>
          <w:lang w:val="en-GB" w:eastAsia="en-GB"/>
        </w:rPr>
      </w:pPr>
      <w:hyperlink w:anchor="_Toc54964872" w:history="1">
        <w:r w:rsidR="00351781" w:rsidRPr="00266729">
          <w:rPr>
            <w:rStyle w:val="Hyperlink"/>
            <w:noProof/>
            <w:lang w:val="lv-LV"/>
          </w:rPr>
          <w:t>3.1. Pieejamā infrastruktūra</w:t>
        </w:r>
        <w:r w:rsidR="00351781">
          <w:rPr>
            <w:noProof/>
            <w:webHidden/>
          </w:rPr>
          <w:tab/>
        </w:r>
        <w:r w:rsidR="00351781">
          <w:rPr>
            <w:noProof/>
            <w:webHidden/>
          </w:rPr>
          <w:fldChar w:fldCharType="begin"/>
        </w:r>
        <w:r w:rsidR="00351781">
          <w:rPr>
            <w:noProof/>
            <w:webHidden/>
          </w:rPr>
          <w:instrText xml:space="preserve"> PAGEREF _Toc54964872 \h </w:instrText>
        </w:r>
        <w:r w:rsidR="00351781">
          <w:rPr>
            <w:noProof/>
            <w:webHidden/>
          </w:rPr>
        </w:r>
        <w:r w:rsidR="00351781">
          <w:rPr>
            <w:noProof/>
            <w:webHidden/>
          </w:rPr>
          <w:fldChar w:fldCharType="separate"/>
        </w:r>
        <w:r w:rsidR="00351781">
          <w:rPr>
            <w:noProof/>
            <w:webHidden/>
          </w:rPr>
          <w:t>61</w:t>
        </w:r>
        <w:r w:rsidR="00351781">
          <w:rPr>
            <w:noProof/>
            <w:webHidden/>
          </w:rPr>
          <w:fldChar w:fldCharType="end"/>
        </w:r>
      </w:hyperlink>
    </w:p>
    <w:p w14:paraId="7DC1DD3D" w14:textId="55C94C36" w:rsidR="00351781" w:rsidRDefault="006304D5">
      <w:pPr>
        <w:pStyle w:val="TOC2"/>
        <w:rPr>
          <w:rFonts w:asciiTheme="minorHAnsi" w:eastAsiaTheme="minorEastAsia" w:hAnsiTheme="minorHAnsi"/>
          <w:noProof/>
          <w:sz w:val="22"/>
          <w:szCs w:val="22"/>
          <w:lang w:val="en-GB" w:eastAsia="en-GB"/>
        </w:rPr>
      </w:pPr>
      <w:hyperlink w:anchor="_Toc54964873" w:history="1">
        <w:r w:rsidR="00351781" w:rsidRPr="00266729">
          <w:rPr>
            <w:rStyle w:val="Hyperlink"/>
            <w:noProof/>
            <w:lang w:val="lv-LV"/>
          </w:rPr>
          <w:t>3.2. Ieinteresētās puses</w:t>
        </w:r>
        <w:r w:rsidR="00351781">
          <w:rPr>
            <w:noProof/>
            <w:webHidden/>
          </w:rPr>
          <w:tab/>
        </w:r>
        <w:r w:rsidR="00351781">
          <w:rPr>
            <w:noProof/>
            <w:webHidden/>
          </w:rPr>
          <w:fldChar w:fldCharType="begin"/>
        </w:r>
        <w:r w:rsidR="00351781">
          <w:rPr>
            <w:noProof/>
            <w:webHidden/>
          </w:rPr>
          <w:instrText xml:space="preserve"> PAGEREF _Toc54964873 \h </w:instrText>
        </w:r>
        <w:r w:rsidR="00351781">
          <w:rPr>
            <w:noProof/>
            <w:webHidden/>
          </w:rPr>
        </w:r>
        <w:r w:rsidR="00351781">
          <w:rPr>
            <w:noProof/>
            <w:webHidden/>
          </w:rPr>
          <w:fldChar w:fldCharType="separate"/>
        </w:r>
        <w:r w:rsidR="00351781">
          <w:rPr>
            <w:noProof/>
            <w:webHidden/>
          </w:rPr>
          <w:t>64</w:t>
        </w:r>
        <w:r w:rsidR="00351781">
          <w:rPr>
            <w:noProof/>
            <w:webHidden/>
          </w:rPr>
          <w:fldChar w:fldCharType="end"/>
        </w:r>
      </w:hyperlink>
    </w:p>
    <w:p w14:paraId="11517A7A" w14:textId="55BC4827" w:rsidR="00351781" w:rsidRDefault="006304D5">
      <w:pPr>
        <w:pStyle w:val="TOC2"/>
        <w:rPr>
          <w:rFonts w:asciiTheme="minorHAnsi" w:eastAsiaTheme="minorEastAsia" w:hAnsiTheme="minorHAnsi"/>
          <w:noProof/>
          <w:sz w:val="22"/>
          <w:szCs w:val="22"/>
          <w:lang w:val="en-GB" w:eastAsia="en-GB"/>
        </w:rPr>
      </w:pPr>
      <w:hyperlink w:anchor="_Toc54964874" w:history="1">
        <w:r w:rsidR="00351781" w:rsidRPr="00266729">
          <w:rPr>
            <w:rStyle w:val="Hyperlink"/>
            <w:noProof/>
            <w:lang w:val="lv-LV"/>
          </w:rPr>
          <w:t>3.3. Nepieciešamās izmaiņas, lai veicinātu pieprasījumu</w:t>
        </w:r>
        <w:r w:rsidR="00351781">
          <w:rPr>
            <w:noProof/>
            <w:webHidden/>
          </w:rPr>
          <w:tab/>
        </w:r>
        <w:r w:rsidR="00351781">
          <w:rPr>
            <w:noProof/>
            <w:webHidden/>
          </w:rPr>
          <w:fldChar w:fldCharType="begin"/>
        </w:r>
        <w:r w:rsidR="00351781">
          <w:rPr>
            <w:noProof/>
            <w:webHidden/>
          </w:rPr>
          <w:instrText xml:space="preserve"> PAGEREF _Toc54964874 \h </w:instrText>
        </w:r>
        <w:r w:rsidR="00351781">
          <w:rPr>
            <w:noProof/>
            <w:webHidden/>
          </w:rPr>
        </w:r>
        <w:r w:rsidR="00351781">
          <w:rPr>
            <w:noProof/>
            <w:webHidden/>
          </w:rPr>
          <w:fldChar w:fldCharType="separate"/>
        </w:r>
        <w:r w:rsidR="00351781">
          <w:rPr>
            <w:noProof/>
            <w:webHidden/>
          </w:rPr>
          <w:t>65</w:t>
        </w:r>
        <w:r w:rsidR="00351781">
          <w:rPr>
            <w:noProof/>
            <w:webHidden/>
          </w:rPr>
          <w:fldChar w:fldCharType="end"/>
        </w:r>
      </w:hyperlink>
    </w:p>
    <w:p w14:paraId="7DD463F9" w14:textId="77DE2D82" w:rsidR="00351781" w:rsidRDefault="006304D5">
      <w:pPr>
        <w:pStyle w:val="TOC2"/>
        <w:rPr>
          <w:rFonts w:asciiTheme="minorHAnsi" w:eastAsiaTheme="minorEastAsia" w:hAnsiTheme="minorHAnsi"/>
          <w:noProof/>
          <w:sz w:val="22"/>
          <w:szCs w:val="22"/>
          <w:lang w:val="en-GB" w:eastAsia="en-GB"/>
        </w:rPr>
      </w:pPr>
      <w:hyperlink w:anchor="_Toc54964875" w:history="1">
        <w:r w:rsidR="00351781" w:rsidRPr="00266729">
          <w:rPr>
            <w:rStyle w:val="Hyperlink"/>
            <w:noProof/>
            <w:lang w:val="lv-LV"/>
          </w:rPr>
          <w:t>3.4. Viedās kopienas kā nākotnes iespēja</w:t>
        </w:r>
        <w:r w:rsidR="00351781">
          <w:rPr>
            <w:noProof/>
            <w:webHidden/>
          </w:rPr>
          <w:tab/>
        </w:r>
        <w:r w:rsidR="00351781">
          <w:rPr>
            <w:noProof/>
            <w:webHidden/>
          </w:rPr>
          <w:fldChar w:fldCharType="begin"/>
        </w:r>
        <w:r w:rsidR="00351781">
          <w:rPr>
            <w:noProof/>
            <w:webHidden/>
          </w:rPr>
          <w:instrText xml:space="preserve"> PAGEREF _Toc54964875 \h </w:instrText>
        </w:r>
        <w:r w:rsidR="00351781">
          <w:rPr>
            <w:noProof/>
            <w:webHidden/>
          </w:rPr>
        </w:r>
        <w:r w:rsidR="00351781">
          <w:rPr>
            <w:noProof/>
            <w:webHidden/>
          </w:rPr>
          <w:fldChar w:fldCharType="separate"/>
        </w:r>
        <w:r w:rsidR="00351781">
          <w:rPr>
            <w:noProof/>
            <w:webHidden/>
          </w:rPr>
          <w:t>66</w:t>
        </w:r>
        <w:r w:rsidR="00351781">
          <w:rPr>
            <w:noProof/>
            <w:webHidden/>
          </w:rPr>
          <w:fldChar w:fldCharType="end"/>
        </w:r>
      </w:hyperlink>
    </w:p>
    <w:p w14:paraId="580C3680" w14:textId="139A1078" w:rsidR="00351781" w:rsidRDefault="006304D5">
      <w:pPr>
        <w:pStyle w:val="TOC1"/>
        <w:rPr>
          <w:rFonts w:asciiTheme="minorHAnsi" w:eastAsiaTheme="minorEastAsia" w:hAnsiTheme="minorHAnsi"/>
          <w:b w:val="0"/>
          <w:noProof/>
          <w:color w:val="auto"/>
          <w:sz w:val="22"/>
          <w:szCs w:val="22"/>
          <w:lang w:val="en-GB" w:eastAsia="en-GB"/>
        </w:rPr>
      </w:pPr>
      <w:hyperlink w:anchor="_Toc54964876" w:history="1">
        <w:r w:rsidR="00351781" w:rsidRPr="00266729">
          <w:rPr>
            <w:rStyle w:val="Hyperlink"/>
            <w:noProof/>
            <w:lang w:val="lv-LV"/>
          </w:rPr>
          <w:t>4. Priekšlikumi attiecībā uz elektronisko sakaru operatoru darbības regulējumu</w:t>
        </w:r>
        <w:r w:rsidR="00351781">
          <w:rPr>
            <w:noProof/>
            <w:webHidden/>
          </w:rPr>
          <w:tab/>
        </w:r>
        <w:r w:rsidR="00351781">
          <w:rPr>
            <w:noProof/>
            <w:webHidden/>
          </w:rPr>
          <w:fldChar w:fldCharType="begin"/>
        </w:r>
        <w:r w:rsidR="00351781">
          <w:rPr>
            <w:noProof/>
            <w:webHidden/>
          </w:rPr>
          <w:instrText xml:space="preserve"> PAGEREF _Toc54964876 \h </w:instrText>
        </w:r>
        <w:r w:rsidR="00351781">
          <w:rPr>
            <w:noProof/>
            <w:webHidden/>
          </w:rPr>
        </w:r>
        <w:r w:rsidR="00351781">
          <w:rPr>
            <w:noProof/>
            <w:webHidden/>
          </w:rPr>
          <w:fldChar w:fldCharType="separate"/>
        </w:r>
        <w:r w:rsidR="00351781">
          <w:rPr>
            <w:noProof/>
            <w:webHidden/>
          </w:rPr>
          <w:t>69</w:t>
        </w:r>
        <w:r w:rsidR="00351781">
          <w:rPr>
            <w:noProof/>
            <w:webHidden/>
          </w:rPr>
          <w:fldChar w:fldCharType="end"/>
        </w:r>
      </w:hyperlink>
    </w:p>
    <w:p w14:paraId="6793ADD4" w14:textId="1CA91151" w:rsidR="00351781" w:rsidRDefault="006304D5">
      <w:pPr>
        <w:pStyle w:val="TOC2"/>
        <w:rPr>
          <w:rFonts w:asciiTheme="minorHAnsi" w:eastAsiaTheme="minorEastAsia" w:hAnsiTheme="minorHAnsi"/>
          <w:noProof/>
          <w:sz w:val="22"/>
          <w:szCs w:val="22"/>
          <w:lang w:val="en-GB" w:eastAsia="en-GB"/>
        </w:rPr>
      </w:pPr>
      <w:hyperlink w:anchor="_Toc54964877" w:history="1">
        <w:r w:rsidR="00351781" w:rsidRPr="00266729">
          <w:rPr>
            <w:rStyle w:val="Hyperlink"/>
            <w:noProof/>
            <w:lang w:val="lv-LV"/>
          </w:rPr>
          <w:t>4.1. Informācijas un piekļuves pieprasījumi</w:t>
        </w:r>
        <w:r w:rsidR="00351781">
          <w:rPr>
            <w:noProof/>
            <w:webHidden/>
          </w:rPr>
          <w:tab/>
        </w:r>
        <w:r w:rsidR="00351781">
          <w:rPr>
            <w:noProof/>
            <w:webHidden/>
          </w:rPr>
          <w:fldChar w:fldCharType="begin"/>
        </w:r>
        <w:r w:rsidR="00351781">
          <w:rPr>
            <w:noProof/>
            <w:webHidden/>
          </w:rPr>
          <w:instrText xml:space="preserve"> PAGEREF _Toc54964877 \h </w:instrText>
        </w:r>
        <w:r w:rsidR="00351781">
          <w:rPr>
            <w:noProof/>
            <w:webHidden/>
          </w:rPr>
        </w:r>
        <w:r w:rsidR="00351781">
          <w:rPr>
            <w:noProof/>
            <w:webHidden/>
          </w:rPr>
          <w:fldChar w:fldCharType="separate"/>
        </w:r>
        <w:r w:rsidR="00351781">
          <w:rPr>
            <w:noProof/>
            <w:webHidden/>
          </w:rPr>
          <w:t>69</w:t>
        </w:r>
        <w:r w:rsidR="00351781">
          <w:rPr>
            <w:noProof/>
            <w:webHidden/>
          </w:rPr>
          <w:fldChar w:fldCharType="end"/>
        </w:r>
      </w:hyperlink>
    </w:p>
    <w:p w14:paraId="27809C59" w14:textId="63A0ED51" w:rsidR="00351781" w:rsidRDefault="006304D5">
      <w:pPr>
        <w:pStyle w:val="TOC3"/>
        <w:rPr>
          <w:rFonts w:asciiTheme="minorHAnsi" w:eastAsiaTheme="minorEastAsia" w:hAnsiTheme="minorHAnsi"/>
          <w:noProof/>
          <w:sz w:val="22"/>
          <w:szCs w:val="22"/>
          <w:lang w:val="en-GB" w:eastAsia="en-GB"/>
        </w:rPr>
      </w:pPr>
      <w:hyperlink w:anchor="_Toc54964878" w:history="1">
        <w:r w:rsidR="00351781" w:rsidRPr="00266729">
          <w:rPr>
            <w:rStyle w:val="Hyperlink"/>
            <w:noProof/>
            <w:lang w:val="lv-LV"/>
          </w:rPr>
          <w:t>4.1.1. Informācijas pieprasījumi par tīkla fizisko infrastruktūru nolūkā būvēt sakaru tīklu</w:t>
        </w:r>
        <w:r w:rsidR="00351781">
          <w:rPr>
            <w:noProof/>
            <w:webHidden/>
          </w:rPr>
          <w:tab/>
        </w:r>
        <w:r w:rsidR="00351781">
          <w:rPr>
            <w:noProof/>
            <w:webHidden/>
          </w:rPr>
          <w:fldChar w:fldCharType="begin"/>
        </w:r>
        <w:r w:rsidR="00351781">
          <w:rPr>
            <w:noProof/>
            <w:webHidden/>
          </w:rPr>
          <w:instrText xml:space="preserve"> PAGEREF _Toc54964878 \h </w:instrText>
        </w:r>
        <w:r w:rsidR="00351781">
          <w:rPr>
            <w:noProof/>
            <w:webHidden/>
          </w:rPr>
        </w:r>
        <w:r w:rsidR="00351781">
          <w:rPr>
            <w:noProof/>
            <w:webHidden/>
          </w:rPr>
          <w:fldChar w:fldCharType="separate"/>
        </w:r>
        <w:r w:rsidR="00351781">
          <w:rPr>
            <w:noProof/>
            <w:webHidden/>
          </w:rPr>
          <w:t>69</w:t>
        </w:r>
        <w:r w:rsidR="00351781">
          <w:rPr>
            <w:noProof/>
            <w:webHidden/>
          </w:rPr>
          <w:fldChar w:fldCharType="end"/>
        </w:r>
      </w:hyperlink>
    </w:p>
    <w:p w14:paraId="0BFABF41" w14:textId="580A2F31" w:rsidR="00351781" w:rsidRDefault="006304D5">
      <w:pPr>
        <w:pStyle w:val="TOC3"/>
        <w:rPr>
          <w:rFonts w:asciiTheme="minorHAnsi" w:eastAsiaTheme="minorEastAsia" w:hAnsiTheme="minorHAnsi"/>
          <w:noProof/>
          <w:sz w:val="22"/>
          <w:szCs w:val="22"/>
          <w:lang w:val="en-GB" w:eastAsia="en-GB"/>
        </w:rPr>
      </w:pPr>
      <w:hyperlink w:anchor="_Toc54964879" w:history="1">
        <w:r w:rsidR="00351781" w:rsidRPr="00266729">
          <w:rPr>
            <w:rStyle w:val="Hyperlink"/>
            <w:noProof/>
            <w:lang w:val="lv-LV"/>
          </w:rPr>
          <w:t>4.1.2. Informācijas pieprasījumi par tīkla fiziskās infrastruktūras būvdarbiem nolūkā apspriest to koordinēšanu</w:t>
        </w:r>
        <w:r w:rsidR="00351781">
          <w:rPr>
            <w:noProof/>
            <w:webHidden/>
          </w:rPr>
          <w:tab/>
        </w:r>
        <w:r w:rsidR="00351781">
          <w:rPr>
            <w:noProof/>
            <w:webHidden/>
          </w:rPr>
          <w:fldChar w:fldCharType="begin"/>
        </w:r>
        <w:r w:rsidR="00351781">
          <w:rPr>
            <w:noProof/>
            <w:webHidden/>
          </w:rPr>
          <w:instrText xml:space="preserve"> PAGEREF _Toc54964879 \h </w:instrText>
        </w:r>
        <w:r w:rsidR="00351781">
          <w:rPr>
            <w:noProof/>
            <w:webHidden/>
          </w:rPr>
        </w:r>
        <w:r w:rsidR="00351781">
          <w:rPr>
            <w:noProof/>
            <w:webHidden/>
          </w:rPr>
          <w:fldChar w:fldCharType="separate"/>
        </w:r>
        <w:r w:rsidR="00351781">
          <w:rPr>
            <w:noProof/>
            <w:webHidden/>
          </w:rPr>
          <w:t>70</w:t>
        </w:r>
        <w:r w:rsidR="00351781">
          <w:rPr>
            <w:noProof/>
            <w:webHidden/>
          </w:rPr>
          <w:fldChar w:fldCharType="end"/>
        </w:r>
      </w:hyperlink>
    </w:p>
    <w:p w14:paraId="2D87C794" w14:textId="69D2E2EB" w:rsidR="00351781" w:rsidRDefault="006304D5">
      <w:pPr>
        <w:pStyle w:val="TOC3"/>
        <w:rPr>
          <w:rFonts w:asciiTheme="minorHAnsi" w:eastAsiaTheme="minorEastAsia" w:hAnsiTheme="minorHAnsi"/>
          <w:noProof/>
          <w:sz w:val="22"/>
          <w:szCs w:val="22"/>
          <w:lang w:val="en-GB" w:eastAsia="en-GB"/>
        </w:rPr>
      </w:pPr>
      <w:hyperlink w:anchor="_Toc54964880" w:history="1">
        <w:r w:rsidR="00351781" w:rsidRPr="00266729">
          <w:rPr>
            <w:rStyle w:val="Hyperlink"/>
            <w:noProof/>
            <w:lang w:val="lv-LV"/>
          </w:rPr>
          <w:t>4.1.3. Pieprasījumi par tīkla fiziskās infrastruktūras apsekošanu nolūkā būvēt sakaru tīklu</w:t>
        </w:r>
        <w:r w:rsidR="00351781">
          <w:rPr>
            <w:noProof/>
            <w:webHidden/>
          </w:rPr>
          <w:tab/>
        </w:r>
        <w:r w:rsidR="00351781">
          <w:rPr>
            <w:noProof/>
            <w:webHidden/>
          </w:rPr>
          <w:fldChar w:fldCharType="begin"/>
        </w:r>
        <w:r w:rsidR="00351781">
          <w:rPr>
            <w:noProof/>
            <w:webHidden/>
          </w:rPr>
          <w:instrText xml:space="preserve"> PAGEREF _Toc54964880 \h </w:instrText>
        </w:r>
        <w:r w:rsidR="00351781">
          <w:rPr>
            <w:noProof/>
            <w:webHidden/>
          </w:rPr>
        </w:r>
        <w:r w:rsidR="00351781">
          <w:rPr>
            <w:noProof/>
            <w:webHidden/>
          </w:rPr>
          <w:fldChar w:fldCharType="separate"/>
        </w:r>
        <w:r w:rsidR="00351781">
          <w:rPr>
            <w:noProof/>
            <w:webHidden/>
          </w:rPr>
          <w:t>70</w:t>
        </w:r>
        <w:r w:rsidR="00351781">
          <w:rPr>
            <w:noProof/>
            <w:webHidden/>
          </w:rPr>
          <w:fldChar w:fldCharType="end"/>
        </w:r>
      </w:hyperlink>
    </w:p>
    <w:p w14:paraId="4D003DA0" w14:textId="66F56D6F" w:rsidR="00351781" w:rsidRDefault="006304D5">
      <w:pPr>
        <w:pStyle w:val="TOC3"/>
        <w:rPr>
          <w:rFonts w:asciiTheme="minorHAnsi" w:eastAsiaTheme="minorEastAsia" w:hAnsiTheme="minorHAnsi"/>
          <w:noProof/>
          <w:sz w:val="22"/>
          <w:szCs w:val="22"/>
          <w:lang w:val="en-GB" w:eastAsia="en-GB"/>
        </w:rPr>
      </w:pPr>
      <w:hyperlink w:anchor="_Toc54964881" w:history="1">
        <w:r w:rsidR="00351781" w:rsidRPr="00266729">
          <w:rPr>
            <w:rStyle w:val="Hyperlink"/>
            <w:noProof/>
            <w:lang w:val="lv-LV"/>
          </w:rPr>
          <w:t>4.1.4. Pieprasījumi piekļuvei tīkla fiziskajai infrastruktūrai nolūkā būvēt sakaru tīklu</w:t>
        </w:r>
        <w:r w:rsidR="00351781">
          <w:rPr>
            <w:noProof/>
            <w:webHidden/>
          </w:rPr>
          <w:tab/>
        </w:r>
        <w:r w:rsidR="00351781">
          <w:rPr>
            <w:noProof/>
            <w:webHidden/>
          </w:rPr>
          <w:fldChar w:fldCharType="begin"/>
        </w:r>
        <w:r w:rsidR="00351781">
          <w:rPr>
            <w:noProof/>
            <w:webHidden/>
          </w:rPr>
          <w:instrText xml:space="preserve"> PAGEREF _Toc54964881 \h </w:instrText>
        </w:r>
        <w:r w:rsidR="00351781">
          <w:rPr>
            <w:noProof/>
            <w:webHidden/>
          </w:rPr>
        </w:r>
        <w:r w:rsidR="00351781">
          <w:rPr>
            <w:noProof/>
            <w:webHidden/>
          </w:rPr>
          <w:fldChar w:fldCharType="separate"/>
        </w:r>
        <w:r w:rsidR="00351781">
          <w:rPr>
            <w:noProof/>
            <w:webHidden/>
          </w:rPr>
          <w:t>70</w:t>
        </w:r>
        <w:r w:rsidR="00351781">
          <w:rPr>
            <w:noProof/>
            <w:webHidden/>
          </w:rPr>
          <w:fldChar w:fldCharType="end"/>
        </w:r>
      </w:hyperlink>
    </w:p>
    <w:p w14:paraId="1D48FA32" w14:textId="015DEA5D" w:rsidR="00351781" w:rsidRDefault="006304D5">
      <w:pPr>
        <w:pStyle w:val="TOC3"/>
        <w:rPr>
          <w:rFonts w:asciiTheme="minorHAnsi" w:eastAsiaTheme="minorEastAsia" w:hAnsiTheme="minorHAnsi"/>
          <w:noProof/>
          <w:sz w:val="22"/>
          <w:szCs w:val="22"/>
          <w:lang w:val="en-GB" w:eastAsia="en-GB"/>
        </w:rPr>
      </w:pPr>
      <w:hyperlink w:anchor="_Toc54964882" w:history="1">
        <w:r w:rsidR="00351781" w:rsidRPr="00266729">
          <w:rPr>
            <w:rStyle w:val="Hyperlink"/>
            <w:noProof/>
            <w:lang w:val="lv-LV"/>
          </w:rPr>
          <w:t>4.1.5. Pieprasījumi piekļuvei iekšējai fiziskajai infrastruktūrai nolūkā ierīkot vai būvēt elektronisko sakaru tīklu</w:t>
        </w:r>
        <w:r w:rsidR="00351781">
          <w:rPr>
            <w:noProof/>
            <w:webHidden/>
          </w:rPr>
          <w:tab/>
        </w:r>
        <w:r w:rsidR="00351781">
          <w:rPr>
            <w:noProof/>
            <w:webHidden/>
          </w:rPr>
          <w:fldChar w:fldCharType="begin"/>
        </w:r>
        <w:r w:rsidR="00351781">
          <w:rPr>
            <w:noProof/>
            <w:webHidden/>
          </w:rPr>
          <w:instrText xml:space="preserve"> PAGEREF _Toc54964882 \h </w:instrText>
        </w:r>
        <w:r w:rsidR="00351781">
          <w:rPr>
            <w:noProof/>
            <w:webHidden/>
          </w:rPr>
        </w:r>
        <w:r w:rsidR="00351781">
          <w:rPr>
            <w:noProof/>
            <w:webHidden/>
          </w:rPr>
          <w:fldChar w:fldCharType="separate"/>
        </w:r>
        <w:r w:rsidR="00351781">
          <w:rPr>
            <w:noProof/>
            <w:webHidden/>
          </w:rPr>
          <w:t>71</w:t>
        </w:r>
        <w:r w:rsidR="00351781">
          <w:rPr>
            <w:noProof/>
            <w:webHidden/>
          </w:rPr>
          <w:fldChar w:fldCharType="end"/>
        </w:r>
      </w:hyperlink>
    </w:p>
    <w:p w14:paraId="13B30631" w14:textId="0CD0CC43" w:rsidR="00351781" w:rsidRDefault="006304D5">
      <w:pPr>
        <w:pStyle w:val="TOC3"/>
        <w:rPr>
          <w:rFonts w:asciiTheme="minorHAnsi" w:eastAsiaTheme="minorEastAsia" w:hAnsiTheme="minorHAnsi"/>
          <w:noProof/>
          <w:sz w:val="22"/>
          <w:szCs w:val="22"/>
          <w:lang w:val="en-GB" w:eastAsia="en-GB"/>
        </w:rPr>
      </w:pPr>
      <w:hyperlink w:anchor="_Toc54964883" w:history="1">
        <w:r w:rsidR="00351781" w:rsidRPr="00266729">
          <w:rPr>
            <w:rStyle w:val="Hyperlink"/>
            <w:noProof/>
            <w:lang w:val="lv-LV"/>
          </w:rPr>
          <w:t>4.1.6. Pieprasījumi fiziskās infrastruktūras būvniecības koordinēšanai</w:t>
        </w:r>
        <w:r w:rsidR="00351781">
          <w:rPr>
            <w:noProof/>
            <w:webHidden/>
          </w:rPr>
          <w:tab/>
        </w:r>
        <w:r w:rsidR="00351781">
          <w:rPr>
            <w:noProof/>
            <w:webHidden/>
          </w:rPr>
          <w:fldChar w:fldCharType="begin"/>
        </w:r>
        <w:r w:rsidR="00351781">
          <w:rPr>
            <w:noProof/>
            <w:webHidden/>
          </w:rPr>
          <w:instrText xml:space="preserve"> PAGEREF _Toc54964883 \h </w:instrText>
        </w:r>
        <w:r w:rsidR="00351781">
          <w:rPr>
            <w:noProof/>
            <w:webHidden/>
          </w:rPr>
        </w:r>
        <w:r w:rsidR="00351781">
          <w:rPr>
            <w:noProof/>
            <w:webHidden/>
          </w:rPr>
          <w:fldChar w:fldCharType="separate"/>
        </w:r>
        <w:r w:rsidR="00351781">
          <w:rPr>
            <w:noProof/>
            <w:webHidden/>
          </w:rPr>
          <w:t>72</w:t>
        </w:r>
        <w:r w:rsidR="00351781">
          <w:rPr>
            <w:noProof/>
            <w:webHidden/>
          </w:rPr>
          <w:fldChar w:fldCharType="end"/>
        </w:r>
      </w:hyperlink>
    </w:p>
    <w:p w14:paraId="560137DA" w14:textId="04514D47" w:rsidR="00351781" w:rsidRDefault="006304D5">
      <w:pPr>
        <w:pStyle w:val="TOC3"/>
        <w:rPr>
          <w:rFonts w:asciiTheme="minorHAnsi" w:eastAsiaTheme="minorEastAsia" w:hAnsiTheme="minorHAnsi"/>
          <w:noProof/>
          <w:sz w:val="22"/>
          <w:szCs w:val="22"/>
          <w:lang w:val="en-GB" w:eastAsia="en-GB"/>
        </w:rPr>
      </w:pPr>
      <w:hyperlink w:anchor="_Toc54964884" w:history="1">
        <w:r w:rsidR="00351781" w:rsidRPr="00266729">
          <w:rPr>
            <w:rStyle w:val="Hyperlink"/>
            <w:noProof/>
            <w:lang w:val="lv-LV"/>
          </w:rPr>
          <w:t>4.1.7. Atļaujas būvēt sakaru tīklu tīkla infrastruktūrā</w:t>
        </w:r>
        <w:r w:rsidR="00351781">
          <w:rPr>
            <w:noProof/>
            <w:webHidden/>
          </w:rPr>
          <w:tab/>
        </w:r>
        <w:r w:rsidR="00351781">
          <w:rPr>
            <w:noProof/>
            <w:webHidden/>
          </w:rPr>
          <w:fldChar w:fldCharType="begin"/>
        </w:r>
        <w:r w:rsidR="00351781">
          <w:rPr>
            <w:noProof/>
            <w:webHidden/>
          </w:rPr>
          <w:instrText xml:space="preserve"> PAGEREF _Toc54964884 \h </w:instrText>
        </w:r>
        <w:r w:rsidR="00351781">
          <w:rPr>
            <w:noProof/>
            <w:webHidden/>
          </w:rPr>
        </w:r>
        <w:r w:rsidR="00351781">
          <w:rPr>
            <w:noProof/>
            <w:webHidden/>
          </w:rPr>
          <w:fldChar w:fldCharType="separate"/>
        </w:r>
        <w:r w:rsidR="00351781">
          <w:rPr>
            <w:noProof/>
            <w:webHidden/>
          </w:rPr>
          <w:t>72</w:t>
        </w:r>
        <w:r w:rsidR="00351781">
          <w:rPr>
            <w:noProof/>
            <w:webHidden/>
          </w:rPr>
          <w:fldChar w:fldCharType="end"/>
        </w:r>
      </w:hyperlink>
    </w:p>
    <w:p w14:paraId="07C88CED" w14:textId="3B5EE690" w:rsidR="00351781" w:rsidRDefault="006304D5">
      <w:pPr>
        <w:pStyle w:val="TOC3"/>
        <w:rPr>
          <w:rFonts w:asciiTheme="minorHAnsi" w:eastAsiaTheme="minorEastAsia" w:hAnsiTheme="minorHAnsi"/>
          <w:noProof/>
          <w:sz w:val="22"/>
          <w:szCs w:val="22"/>
          <w:lang w:val="en-GB" w:eastAsia="en-GB"/>
        </w:rPr>
      </w:pPr>
      <w:hyperlink w:anchor="_Toc54964885" w:history="1">
        <w:r w:rsidR="00351781" w:rsidRPr="00266729">
          <w:rPr>
            <w:rStyle w:val="Hyperlink"/>
            <w:noProof/>
            <w:lang w:val="lv-LV"/>
          </w:rPr>
          <w:t>4.1.8. Domstarpību risināšana par plānoto vai uzsākto būvniecības procesu</w:t>
        </w:r>
        <w:r w:rsidR="00351781">
          <w:rPr>
            <w:noProof/>
            <w:webHidden/>
          </w:rPr>
          <w:tab/>
        </w:r>
        <w:r w:rsidR="00351781">
          <w:rPr>
            <w:noProof/>
            <w:webHidden/>
          </w:rPr>
          <w:fldChar w:fldCharType="begin"/>
        </w:r>
        <w:r w:rsidR="00351781">
          <w:rPr>
            <w:noProof/>
            <w:webHidden/>
          </w:rPr>
          <w:instrText xml:space="preserve"> PAGEREF _Toc54964885 \h </w:instrText>
        </w:r>
        <w:r w:rsidR="00351781">
          <w:rPr>
            <w:noProof/>
            <w:webHidden/>
          </w:rPr>
        </w:r>
        <w:r w:rsidR="00351781">
          <w:rPr>
            <w:noProof/>
            <w:webHidden/>
          </w:rPr>
          <w:fldChar w:fldCharType="separate"/>
        </w:r>
        <w:r w:rsidR="00351781">
          <w:rPr>
            <w:noProof/>
            <w:webHidden/>
          </w:rPr>
          <w:t>73</w:t>
        </w:r>
        <w:r w:rsidR="00351781">
          <w:rPr>
            <w:noProof/>
            <w:webHidden/>
          </w:rPr>
          <w:fldChar w:fldCharType="end"/>
        </w:r>
      </w:hyperlink>
    </w:p>
    <w:p w14:paraId="33D314B3" w14:textId="66CE1C98" w:rsidR="00351781" w:rsidRDefault="006304D5">
      <w:pPr>
        <w:pStyle w:val="TOC2"/>
        <w:rPr>
          <w:rFonts w:asciiTheme="minorHAnsi" w:eastAsiaTheme="minorEastAsia" w:hAnsiTheme="minorHAnsi"/>
          <w:noProof/>
          <w:sz w:val="22"/>
          <w:szCs w:val="22"/>
          <w:lang w:val="en-GB" w:eastAsia="en-GB"/>
        </w:rPr>
      </w:pPr>
      <w:hyperlink w:anchor="_Toc54964886" w:history="1">
        <w:r w:rsidR="00351781" w:rsidRPr="00266729">
          <w:rPr>
            <w:rStyle w:val="Hyperlink"/>
            <w:noProof/>
            <w:lang w:val="lv-LV"/>
          </w:rPr>
          <w:t>4.2. Priekšlikumi Likuma darbības uzlabošanai saskaņā ar anketēšanas rezultātiem</w:t>
        </w:r>
        <w:r w:rsidR="00351781">
          <w:rPr>
            <w:noProof/>
            <w:webHidden/>
          </w:rPr>
          <w:tab/>
        </w:r>
        <w:r w:rsidR="00351781">
          <w:rPr>
            <w:noProof/>
            <w:webHidden/>
          </w:rPr>
          <w:fldChar w:fldCharType="begin"/>
        </w:r>
        <w:r w:rsidR="00351781">
          <w:rPr>
            <w:noProof/>
            <w:webHidden/>
          </w:rPr>
          <w:instrText xml:space="preserve"> PAGEREF _Toc54964886 \h </w:instrText>
        </w:r>
        <w:r w:rsidR="00351781">
          <w:rPr>
            <w:noProof/>
            <w:webHidden/>
          </w:rPr>
        </w:r>
        <w:r w:rsidR="00351781">
          <w:rPr>
            <w:noProof/>
            <w:webHidden/>
          </w:rPr>
          <w:fldChar w:fldCharType="separate"/>
        </w:r>
        <w:r w:rsidR="00351781">
          <w:rPr>
            <w:noProof/>
            <w:webHidden/>
          </w:rPr>
          <w:t>73</w:t>
        </w:r>
        <w:r w:rsidR="00351781">
          <w:rPr>
            <w:noProof/>
            <w:webHidden/>
          </w:rPr>
          <w:fldChar w:fldCharType="end"/>
        </w:r>
      </w:hyperlink>
    </w:p>
    <w:p w14:paraId="43CDDE22" w14:textId="7D3413AF" w:rsidR="00351781" w:rsidRDefault="006304D5">
      <w:pPr>
        <w:pStyle w:val="TOC1"/>
        <w:rPr>
          <w:rFonts w:asciiTheme="minorHAnsi" w:eastAsiaTheme="minorEastAsia" w:hAnsiTheme="minorHAnsi"/>
          <w:b w:val="0"/>
          <w:noProof/>
          <w:color w:val="auto"/>
          <w:sz w:val="22"/>
          <w:szCs w:val="22"/>
          <w:lang w:val="en-GB" w:eastAsia="en-GB"/>
        </w:rPr>
      </w:pPr>
      <w:hyperlink w:anchor="_Toc54964887" w:history="1">
        <w:r w:rsidR="00351781" w:rsidRPr="00266729">
          <w:rPr>
            <w:rStyle w:val="Hyperlink"/>
            <w:noProof/>
            <w:lang w:val="lv-LV"/>
          </w:rPr>
          <w:t>5. Platjoslas kompetences centra darbība Latvijā</w:t>
        </w:r>
        <w:r w:rsidR="00351781">
          <w:rPr>
            <w:noProof/>
            <w:webHidden/>
          </w:rPr>
          <w:tab/>
        </w:r>
        <w:r w:rsidR="00351781">
          <w:rPr>
            <w:noProof/>
            <w:webHidden/>
          </w:rPr>
          <w:fldChar w:fldCharType="begin"/>
        </w:r>
        <w:r w:rsidR="00351781">
          <w:rPr>
            <w:noProof/>
            <w:webHidden/>
          </w:rPr>
          <w:instrText xml:space="preserve"> PAGEREF _Toc54964887 \h </w:instrText>
        </w:r>
        <w:r w:rsidR="00351781">
          <w:rPr>
            <w:noProof/>
            <w:webHidden/>
          </w:rPr>
        </w:r>
        <w:r w:rsidR="00351781">
          <w:rPr>
            <w:noProof/>
            <w:webHidden/>
          </w:rPr>
          <w:fldChar w:fldCharType="separate"/>
        </w:r>
        <w:r w:rsidR="00351781">
          <w:rPr>
            <w:noProof/>
            <w:webHidden/>
          </w:rPr>
          <w:t>76</w:t>
        </w:r>
        <w:r w:rsidR="00351781">
          <w:rPr>
            <w:noProof/>
            <w:webHidden/>
          </w:rPr>
          <w:fldChar w:fldCharType="end"/>
        </w:r>
      </w:hyperlink>
    </w:p>
    <w:p w14:paraId="4BCFA6A7" w14:textId="44945029" w:rsidR="00351781" w:rsidRDefault="006304D5">
      <w:pPr>
        <w:pStyle w:val="TOC2"/>
        <w:rPr>
          <w:rFonts w:asciiTheme="minorHAnsi" w:eastAsiaTheme="minorEastAsia" w:hAnsiTheme="minorHAnsi"/>
          <w:noProof/>
          <w:sz w:val="22"/>
          <w:szCs w:val="22"/>
          <w:lang w:val="en-GB" w:eastAsia="en-GB"/>
        </w:rPr>
      </w:pPr>
      <w:hyperlink w:anchor="_Toc54964888" w:history="1">
        <w:r w:rsidR="00351781" w:rsidRPr="00266729">
          <w:rPr>
            <w:rStyle w:val="Hyperlink"/>
            <w:noProof/>
            <w:lang w:val="lv-LV"/>
          </w:rPr>
          <w:t>5.1. Platjoslas kompetences centru uzdevumi un funkcijas</w:t>
        </w:r>
        <w:r w:rsidR="00351781">
          <w:rPr>
            <w:noProof/>
            <w:webHidden/>
          </w:rPr>
          <w:tab/>
        </w:r>
        <w:r w:rsidR="00351781">
          <w:rPr>
            <w:noProof/>
            <w:webHidden/>
          </w:rPr>
          <w:fldChar w:fldCharType="begin"/>
        </w:r>
        <w:r w:rsidR="00351781">
          <w:rPr>
            <w:noProof/>
            <w:webHidden/>
          </w:rPr>
          <w:instrText xml:space="preserve"> PAGEREF _Toc54964888 \h </w:instrText>
        </w:r>
        <w:r w:rsidR="00351781">
          <w:rPr>
            <w:noProof/>
            <w:webHidden/>
          </w:rPr>
        </w:r>
        <w:r w:rsidR="00351781">
          <w:rPr>
            <w:noProof/>
            <w:webHidden/>
          </w:rPr>
          <w:fldChar w:fldCharType="separate"/>
        </w:r>
        <w:r w:rsidR="00351781">
          <w:rPr>
            <w:noProof/>
            <w:webHidden/>
          </w:rPr>
          <w:t>76</w:t>
        </w:r>
        <w:r w:rsidR="00351781">
          <w:rPr>
            <w:noProof/>
            <w:webHidden/>
          </w:rPr>
          <w:fldChar w:fldCharType="end"/>
        </w:r>
      </w:hyperlink>
    </w:p>
    <w:p w14:paraId="78392882" w14:textId="0E43B0E7" w:rsidR="00351781" w:rsidRDefault="006304D5">
      <w:pPr>
        <w:pStyle w:val="TOC2"/>
        <w:rPr>
          <w:rFonts w:asciiTheme="minorHAnsi" w:eastAsiaTheme="minorEastAsia" w:hAnsiTheme="minorHAnsi"/>
          <w:noProof/>
          <w:sz w:val="22"/>
          <w:szCs w:val="22"/>
          <w:lang w:val="en-GB" w:eastAsia="en-GB"/>
        </w:rPr>
      </w:pPr>
      <w:hyperlink w:anchor="_Toc54964889" w:history="1">
        <w:r w:rsidR="00351781" w:rsidRPr="00266729">
          <w:rPr>
            <w:rStyle w:val="Hyperlink"/>
            <w:noProof/>
            <w:lang w:val="lv-LV"/>
          </w:rPr>
          <w:t>5.2. Platjoslas kompetences centru atbalsta vienība</w:t>
        </w:r>
        <w:r w:rsidR="00351781">
          <w:rPr>
            <w:noProof/>
            <w:webHidden/>
          </w:rPr>
          <w:tab/>
        </w:r>
        <w:r w:rsidR="00351781">
          <w:rPr>
            <w:noProof/>
            <w:webHidden/>
          </w:rPr>
          <w:fldChar w:fldCharType="begin"/>
        </w:r>
        <w:r w:rsidR="00351781">
          <w:rPr>
            <w:noProof/>
            <w:webHidden/>
          </w:rPr>
          <w:instrText xml:space="preserve"> PAGEREF _Toc54964889 \h </w:instrText>
        </w:r>
        <w:r w:rsidR="00351781">
          <w:rPr>
            <w:noProof/>
            <w:webHidden/>
          </w:rPr>
        </w:r>
        <w:r w:rsidR="00351781">
          <w:rPr>
            <w:noProof/>
            <w:webHidden/>
          </w:rPr>
          <w:fldChar w:fldCharType="separate"/>
        </w:r>
        <w:r w:rsidR="00351781">
          <w:rPr>
            <w:noProof/>
            <w:webHidden/>
          </w:rPr>
          <w:t>77</w:t>
        </w:r>
        <w:r w:rsidR="00351781">
          <w:rPr>
            <w:noProof/>
            <w:webHidden/>
          </w:rPr>
          <w:fldChar w:fldCharType="end"/>
        </w:r>
      </w:hyperlink>
    </w:p>
    <w:p w14:paraId="43D40D3F" w14:textId="6694656E" w:rsidR="00351781" w:rsidRDefault="006304D5">
      <w:pPr>
        <w:pStyle w:val="TOC2"/>
        <w:rPr>
          <w:rFonts w:asciiTheme="minorHAnsi" w:eastAsiaTheme="minorEastAsia" w:hAnsiTheme="minorHAnsi"/>
          <w:noProof/>
          <w:sz w:val="22"/>
          <w:szCs w:val="22"/>
          <w:lang w:val="en-GB" w:eastAsia="en-GB"/>
        </w:rPr>
      </w:pPr>
      <w:hyperlink w:anchor="_Toc54964890" w:history="1">
        <w:r w:rsidR="00351781" w:rsidRPr="00266729">
          <w:rPr>
            <w:rStyle w:val="Hyperlink"/>
            <w:noProof/>
            <w:lang w:val="lv-LV"/>
          </w:rPr>
          <w:t>5.3. Platjoslas kompetences centrs Latvijā</w:t>
        </w:r>
        <w:r w:rsidR="00351781">
          <w:rPr>
            <w:noProof/>
            <w:webHidden/>
          </w:rPr>
          <w:tab/>
        </w:r>
        <w:r w:rsidR="00351781">
          <w:rPr>
            <w:noProof/>
            <w:webHidden/>
          </w:rPr>
          <w:fldChar w:fldCharType="begin"/>
        </w:r>
        <w:r w:rsidR="00351781">
          <w:rPr>
            <w:noProof/>
            <w:webHidden/>
          </w:rPr>
          <w:instrText xml:space="preserve"> PAGEREF _Toc54964890 \h </w:instrText>
        </w:r>
        <w:r w:rsidR="00351781">
          <w:rPr>
            <w:noProof/>
            <w:webHidden/>
          </w:rPr>
        </w:r>
        <w:r w:rsidR="00351781">
          <w:rPr>
            <w:noProof/>
            <w:webHidden/>
          </w:rPr>
          <w:fldChar w:fldCharType="separate"/>
        </w:r>
        <w:r w:rsidR="00351781">
          <w:rPr>
            <w:noProof/>
            <w:webHidden/>
          </w:rPr>
          <w:t>77</w:t>
        </w:r>
        <w:r w:rsidR="00351781">
          <w:rPr>
            <w:noProof/>
            <w:webHidden/>
          </w:rPr>
          <w:fldChar w:fldCharType="end"/>
        </w:r>
      </w:hyperlink>
    </w:p>
    <w:p w14:paraId="390CF3D7" w14:textId="24B41BB8" w:rsidR="00351781" w:rsidRDefault="006304D5">
      <w:pPr>
        <w:pStyle w:val="TOC2"/>
        <w:rPr>
          <w:rFonts w:asciiTheme="minorHAnsi" w:eastAsiaTheme="minorEastAsia" w:hAnsiTheme="minorHAnsi"/>
          <w:noProof/>
          <w:sz w:val="22"/>
          <w:szCs w:val="22"/>
          <w:lang w:val="en-GB" w:eastAsia="en-GB"/>
        </w:rPr>
      </w:pPr>
      <w:hyperlink w:anchor="_Toc54964891" w:history="1">
        <w:r w:rsidR="00351781" w:rsidRPr="00266729">
          <w:rPr>
            <w:rStyle w:val="Hyperlink"/>
            <w:noProof/>
            <w:lang w:val="lv-LV"/>
          </w:rPr>
          <w:t>5.4. Labās prakses piemēri</w:t>
        </w:r>
        <w:r w:rsidR="00351781">
          <w:rPr>
            <w:noProof/>
            <w:webHidden/>
          </w:rPr>
          <w:tab/>
        </w:r>
        <w:r w:rsidR="00351781">
          <w:rPr>
            <w:noProof/>
            <w:webHidden/>
          </w:rPr>
          <w:fldChar w:fldCharType="begin"/>
        </w:r>
        <w:r w:rsidR="00351781">
          <w:rPr>
            <w:noProof/>
            <w:webHidden/>
          </w:rPr>
          <w:instrText xml:space="preserve"> PAGEREF _Toc54964891 \h </w:instrText>
        </w:r>
        <w:r w:rsidR="00351781">
          <w:rPr>
            <w:noProof/>
            <w:webHidden/>
          </w:rPr>
        </w:r>
        <w:r w:rsidR="00351781">
          <w:rPr>
            <w:noProof/>
            <w:webHidden/>
          </w:rPr>
          <w:fldChar w:fldCharType="separate"/>
        </w:r>
        <w:r w:rsidR="00351781">
          <w:rPr>
            <w:noProof/>
            <w:webHidden/>
          </w:rPr>
          <w:t>80</w:t>
        </w:r>
        <w:r w:rsidR="00351781">
          <w:rPr>
            <w:noProof/>
            <w:webHidden/>
          </w:rPr>
          <w:fldChar w:fldCharType="end"/>
        </w:r>
      </w:hyperlink>
    </w:p>
    <w:p w14:paraId="40F363A9" w14:textId="0AD154E9" w:rsidR="00351781" w:rsidRDefault="006304D5">
      <w:pPr>
        <w:pStyle w:val="TOC3"/>
        <w:rPr>
          <w:rFonts w:asciiTheme="minorHAnsi" w:eastAsiaTheme="minorEastAsia" w:hAnsiTheme="minorHAnsi"/>
          <w:noProof/>
          <w:sz w:val="22"/>
          <w:szCs w:val="22"/>
          <w:lang w:val="en-GB" w:eastAsia="en-GB"/>
        </w:rPr>
      </w:pPr>
      <w:hyperlink w:anchor="_Toc54964892" w:history="1">
        <w:r w:rsidR="00351781" w:rsidRPr="00266729">
          <w:rPr>
            <w:rStyle w:val="Hyperlink"/>
            <w:noProof/>
            <w:lang w:val="lv-LV"/>
          </w:rPr>
          <w:t>5.4.1. Platjoslas kompetences centru struktūra – Slovēnijas piemērs</w:t>
        </w:r>
        <w:r w:rsidR="00351781">
          <w:rPr>
            <w:noProof/>
            <w:webHidden/>
          </w:rPr>
          <w:tab/>
        </w:r>
        <w:r w:rsidR="00351781">
          <w:rPr>
            <w:noProof/>
            <w:webHidden/>
          </w:rPr>
          <w:fldChar w:fldCharType="begin"/>
        </w:r>
        <w:r w:rsidR="00351781">
          <w:rPr>
            <w:noProof/>
            <w:webHidden/>
          </w:rPr>
          <w:instrText xml:space="preserve"> PAGEREF _Toc54964892 \h </w:instrText>
        </w:r>
        <w:r w:rsidR="00351781">
          <w:rPr>
            <w:noProof/>
            <w:webHidden/>
          </w:rPr>
        </w:r>
        <w:r w:rsidR="00351781">
          <w:rPr>
            <w:noProof/>
            <w:webHidden/>
          </w:rPr>
          <w:fldChar w:fldCharType="separate"/>
        </w:r>
        <w:r w:rsidR="00351781">
          <w:rPr>
            <w:noProof/>
            <w:webHidden/>
          </w:rPr>
          <w:t>80</w:t>
        </w:r>
        <w:r w:rsidR="00351781">
          <w:rPr>
            <w:noProof/>
            <w:webHidden/>
          </w:rPr>
          <w:fldChar w:fldCharType="end"/>
        </w:r>
      </w:hyperlink>
    </w:p>
    <w:p w14:paraId="54431B17" w14:textId="4A93A694" w:rsidR="00351781" w:rsidRDefault="006304D5">
      <w:pPr>
        <w:pStyle w:val="TOC3"/>
        <w:rPr>
          <w:rFonts w:asciiTheme="minorHAnsi" w:eastAsiaTheme="minorEastAsia" w:hAnsiTheme="minorHAnsi"/>
          <w:noProof/>
          <w:sz w:val="22"/>
          <w:szCs w:val="22"/>
          <w:lang w:val="en-GB" w:eastAsia="en-GB"/>
        </w:rPr>
      </w:pPr>
      <w:hyperlink w:anchor="_Toc54964893" w:history="1">
        <w:r w:rsidR="00351781" w:rsidRPr="00266729">
          <w:rPr>
            <w:rStyle w:val="Hyperlink"/>
            <w:noProof/>
            <w:lang w:val="lv-LV"/>
          </w:rPr>
          <w:t>5.4.2. Platjoslas kompetences centri – Igaunija</w:t>
        </w:r>
        <w:r w:rsidR="00351781">
          <w:rPr>
            <w:noProof/>
            <w:webHidden/>
          </w:rPr>
          <w:tab/>
        </w:r>
        <w:r w:rsidR="00351781">
          <w:rPr>
            <w:noProof/>
            <w:webHidden/>
          </w:rPr>
          <w:fldChar w:fldCharType="begin"/>
        </w:r>
        <w:r w:rsidR="00351781">
          <w:rPr>
            <w:noProof/>
            <w:webHidden/>
          </w:rPr>
          <w:instrText xml:space="preserve"> PAGEREF _Toc54964893 \h </w:instrText>
        </w:r>
        <w:r w:rsidR="00351781">
          <w:rPr>
            <w:noProof/>
            <w:webHidden/>
          </w:rPr>
        </w:r>
        <w:r w:rsidR="00351781">
          <w:rPr>
            <w:noProof/>
            <w:webHidden/>
          </w:rPr>
          <w:fldChar w:fldCharType="separate"/>
        </w:r>
        <w:r w:rsidR="00351781">
          <w:rPr>
            <w:noProof/>
            <w:webHidden/>
          </w:rPr>
          <w:t>81</w:t>
        </w:r>
        <w:r w:rsidR="00351781">
          <w:rPr>
            <w:noProof/>
            <w:webHidden/>
          </w:rPr>
          <w:fldChar w:fldCharType="end"/>
        </w:r>
      </w:hyperlink>
    </w:p>
    <w:p w14:paraId="2D73333F" w14:textId="7F54D7DB" w:rsidR="00351781" w:rsidRDefault="006304D5">
      <w:pPr>
        <w:pStyle w:val="TOC3"/>
        <w:rPr>
          <w:rFonts w:asciiTheme="minorHAnsi" w:eastAsiaTheme="minorEastAsia" w:hAnsiTheme="minorHAnsi"/>
          <w:noProof/>
          <w:sz w:val="22"/>
          <w:szCs w:val="22"/>
          <w:lang w:val="en-GB" w:eastAsia="en-GB"/>
        </w:rPr>
      </w:pPr>
      <w:hyperlink w:anchor="_Toc54964894" w:history="1">
        <w:r w:rsidR="00351781" w:rsidRPr="00266729">
          <w:rPr>
            <w:rStyle w:val="Hyperlink"/>
            <w:rFonts w:cstheme="minorHAnsi"/>
            <w:noProof/>
            <w:lang w:val="lv-LV"/>
          </w:rPr>
          <w:t>5.4.3. Platjoslas kompetences centri – Lietuva</w:t>
        </w:r>
        <w:r w:rsidR="00351781">
          <w:rPr>
            <w:noProof/>
            <w:webHidden/>
          </w:rPr>
          <w:tab/>
        </w:r>
        <w:r w:rsidR="00351781">
          <w:rPr>
            <w:noProof/>
            <w:webHidden/>
          </w:rPr>
          <w:fldChar w:fldCharType="begin"/>
        </w:r>
        <w:r w:rsidR="00351781">
          <w:rPr>
            <w:noProof/>
            <w:webHidden/>
          </w:rPr>
          <w:instrText xml:space="preserve"> PAGEREF _Toc54964894 \h </w:instrText>
        </w:r>
        <w:r w:rsidR="00351781">
          <w:rPr>
            <w:noProof/>
            <w:webHidden/>
          </w:rPr>
        </w:r>
        <w:r w:rsidR="00351781">
          <w:rPr>
            <w:noProof/>
            <w:webHidden/>
          </w:rPr>
          <w:fldChar w:fldCharType="separate"/>
        </w:r>
        <w:r w:rsidR="00351781">
          <w:rPr>
            <w:noProof/>
            <w:webHidden/>
          </w:rPr>
          <w:t>82</w:t>
        </w:r>
        <w:r w:rsidR="00351781">
          <w:rPr>
            <w:noProof/>
            <w:webHidden/>
          </w:rPr>
          <w:fldChar w:fldCharType="end"/>
        </w:r>
      </w:hyperlink>
    </w:p>
    <w:p w14:paraId="3781D553" w14:textId="61AF41D3" w:rsidR="00351781" w:rsidRDefault="006304D5">
      <w:pPr>
        <w:pStyle w:val="TOC2"/>
        <w:rPr>
          <w:rFonts w:asciiTheme="minorHAnsi" w:eastAsiaTheme="minorEastAsia" w:hAnsiTheme="minorHAnsi"/>
          <w:noProof/>
          <w:sz w:val="22"/>
          <w:szCs w:val="22"/>
          <w:lang w:val="en-GB" w:eastAsia="en-GB"/>
        </w:rPr>
      </w:pPr>
      <w:hyperlink w:anchor="_Toc54964895" w:history="1">
        <w:r w:rsidR="00351781" w:rsidRPr="00266729">
          <w:rPr>
            <w:rStyle w:val="Hyperlink"/>
            <w:rFonts w:cstheme="minorHAnsi"/>
            <w:noProof/>
            <w:lang w:val="lv-LV"/>
          </w:rPr>
          <w:t>5.5. Latvijas Platjoslas kompetences centra funkcijas</w:t>
        </w:r>
        <w:r w:rsidR="00351781">
          <w:rPr>
            <w:noProof/>
            <w:webHidden/>
          </w:rPr>
          <w:tab/>
        </w:r>
        <w:r w:rsidR="00351781">
          <w:rPr>
            <w:noProof/>
            <w:webHidden/>
          </w:rPr>
          <w:fldChar w:fldCharType="begin"/>
        </w:r>
        <w:r w:rsidR="00351781">
          <w:rPr>
            <w:noProof/>
            <w:webHidden/>
          </w:rPr>
          <w:instrText xml:space="preserve"> PAGEREF _Toc54964895 \h </w:instrText>
        </w:r>
        <w:r w:rsidR="00351781">
          <w:rPr>
            <w:noProof/>
            <w:webHidden/>
          </w:rPr>
        </w:r>
        <w:r w:rsidR="00351781">
          <w:rPr>
            <w:noProof/>
            <w:webHidden/>
          </w:rPr>
          <w:fldChar w:fldCharType="separate"/>
        </w:r>
        <w:r w:rsidR="00351781">
          <w:rPr>
            <w:noProof/>
            <w:webHidden/>
          </w:rPr>
          <w:t>82</w:t>
        </w:r>
        <w:r w:rsidR="00351781">
          <w:rPr>
            <w:noProof/>
            <w:webHidden/>
          </w:rPr>
          <w:fldChar w:fldCharType="end"/>
        </w:r>
      </w:hyperlink>
    </w:p>
    <w:p w14:paraId="0AE1980A" w14:textId="1EFD9230" w:rsidR="00351781" w:rsidRDefault="006304D5">
      <w:pPr>
        <w:pStyle w:val="TOC1"/>
        <w:rPr>
          <w:rFonts w:asciiTheme="minorHAnsi" w:eastAsiaTheme="minorEastAsia" w:hAnsiTheme="minorHAnsi"/>
          <w:b w:val="0"/>
          <w:noProof/>
          <w:color w:val="auto"/>
          <w:sz w:val="22"/>
          <w:szCs w:val="22"/>
          <w:lang w:val="en-GB" w:eastAsia="en-GB"/>
        </w:rPr>
      </w:pPr>
      <w:hyperlink w:anchor="_Toc54964896" w:history="1">
        <w:r w:rsidR="00351781" w:rsidRPr="00266729">
          <w:rPr>
            <w:rStyle w:val="Hyperlink"/>
            <w:noProof/>
            <w:lang w:val="lv-LV"/>
          </w:rPr>
          <w:t>6. Platjoslas pārklājuma (pieejamības) un attīstības uzraudzības mehānismi</w:t>
        </w:r>
        <w:r w:rsidR="00351781">
          <w:rPr>
            <w:noProof/>
            <w:webHidden/>
          </w:rPr>
          <w:tab/>
        </w:r>
        <w:r w:rsidR="00351781">
          <w:rPr>
            <w:noProof/>
            <w:webHidden/>
          </w:rPr>
          <w:fldChar w:fldCharType="begin"/>
        </w:r>
        <w:r w:rsidR="00351781">
          <w:rPr>
            <w:noProof/>
            <w:webHidden/>
          </w:rPr>
          <w:instrText xml:space="preserve"> PAGEREF _Toc54964896 \h </w:instrText>
        </w:r>
        <w:r w:rsidR="00351781">
          <w:rPr>
            <w:noProof/>
            <w:webHidden/>
          </w:rPr>
        </w:r>
        <w:r w:rsidR="00351781">
          <w:rPr>
            <w:noProof/>
            <w:webHidden/>
          </w:rPr>
          <w:fldChar w:fldCharType="separate"/>
        </w:r>
        <w:r w:rsidR="00351781">
          <w:rPr>
            <w:noProof/>
            <w:webHidden/>
          </w:rPr>
          <w:t>86</w:t>
        </w:r>
        <w:r w:rsidR="00351781">
          <w:rPr>
            <w:noProof/>
            <w:webHidden/>
          </w:rPr>
          <w:fldChar w:fldCharType="end"/>
        </w:r>
      </w:hyperlink>
    </w:p>
    <w:p w14:paraId="0B9264AB" w14:textId="5B7AA744" w:rsidR="00351781" w:rsidRDefault="006304D5">
      <w:pPr>
        <w:pStyle w:val="TOC2"/>
        <w:rPr>
          <w:rFonts w:asciiTheme="minorHAnsi" w:eastAsiaTheme="minorEastAsia" w:hAnsiTheme="minorHAnsi"/>
          <w:noProof/>
          <w:sz w:val="22"/>
          <w:szCs w:val="22"/>
          <w:lang w:val="en-GB" w:eastAsia="en-GB"/>
        </w:rPr>
      </w:pPr>
      <w:hyperlink w:anchor="_Toc54964897" w:history="1">
        <w:r w:rsidR="00351781" w:rsidRPr="00266729">
          <w:rPr>
            <w:rStyle w:val="Hyperlink"/>
            <w:noProof/>
            <w:lang w:val="lv-LV"/>
          </w:rPr>
          <w:t>6.1. Ģeogrāfiskā elektronisko sakaru tīklu apsekošana</w:t>
        </w:r>
        <w:r w:rsidR="00351781">
          <w:rPr>
            <w:noProof/>
            <w:webHidden/>
          </w:rPr>
          <w:tab/>
        </w:r>
        <w:r w:rsidR="00351781">
          <w:rPr>
            <w:noProof/>
            <w:webHidden/>
          </w:rPr>
          <w:fldChar w:fldCharType="begin"/>
        </w:r>
        <w:r w:rsidR="00351781">
          <w:rPr>
            <w:noProof/>
            <w:webHidden/>
          </w:rPr>
          <w:instrText xml:space="preserve"> PAGEREF _Toc54964897 \h </w:instrText>
        </w:r>
        <w:r w:rsidR="00351781">
          <w:rPr>
            <w:noProof/>
            <w:webHidden/>
          </w:rPr>
        </w:r>
        <w:r w:rsidR="00351781">
          <w:rPr>
            <w:noProof/>
            <w:webHidden/>
          </w:rPr>
          <w:fldChar w:fldCharType="separate"/>
        </w:r>
        <w:r w:rsidR="00351781">
          <w:rPr>
            <w:noProof/>
            <w:webHidden/>
          </w:rPr>
          <w:t>86</w:t>
        </w:r>
        <w:r w:rsidR="00351781">
          <w:rPr>
            <w:noProof/>
            <w:webHidden/>
          </w:rPr>
          <w:fldChar w:fldCharType="end"/>
        </w:r>
      </w:hyperlink>
    </w:p>
    <w:p w14:paraId="0A2CADF8" w14:textId="2B5A1475" w:rsidR="00351781" w:rsidRDefault="006304D5">
      <w:pPr>
        <w:pStyle w:val="TOC2"/>
        <w:rPr>
          <w:rFonts w:asciiTheme="minorHAnsi" w:eastAsiaTheme="minorEastAsia" w:hAnsiTheme="minorHAnsi"/>
          <w:noProof/>
          <w:sz w:val="22"/>
          <w:szCs w:val="22"/>
          <w:lang w:val="en-GB" w:eastAsia="en-GB"/>
        </w:rPr>
      </w:pPr>
      <w:hyperlink w:anchor="_Toc54964898" w:history="1">
        <w:r w:rsidR="00351781" w:rsidRPr="00266729">
          <w:rPr>
            <w:rStyle w:val="Hyperlink"/>
            <w:noProof/>
            <w:lang w:val="lv-LV"/>
          </w:rPr>
          <w:t>6.2. Platjoslas pārklājuma un attīstības uzraudzības mehānisms</w:t>
        </w:r>
        <w:r w:rsidR="00351781">
          <w:rPr>
            <w:noProof/>
            <w:webHidden/>
          </w:rPr>
          <w:tab/>
        </w:r>
        <w:r w:rsidR="00351781">
          <w:rPr>
            <w:noProof/>
            <w:webHidden/>
          </w:rPr>
          <w:fldChar w:fldCharType="begin"/>
        </w:r>
        <w:r w:rsidR="00351781">
          <w:rPr>
            <w:noProof/>
            <w:webHidden/>
          </w:rPr>
          <w:instrText xml:space="preserve"> PAGEREF _Toc54964898 \h </w:instrText>
        </w:r>
        <w:r w:rsidR="00351781">
          <w:rPr>
            <w:noProof/>
            <w:webHidden/>
          </w:rPr>
        </w:r>
        <w:r w:rsidR="00351781">
          <w:rPr>
            <w:noProof/>
            <w:webHidden/>
          </w:rPr>
          <w:fldChar w:fldCharType="separate"/>
        </w:r>
        <w:r w:rsidR="00351781">
          <w:rPr>
            <w:noProof/>
            <w:webHidden/>
          </w:rPr>
          <w:t>89</w:t>
        </w:r>
        <w:r w:rsidR="00351781">
          <w:rPr>
            <w:noProof/>
            <w:webHidden/>
          </w:rPr>
          <w:fldChar w:fldCharType="end"/>
        </w:r>
      </w:hyperlink>
    </w:p>
    <w:p w14:paraId="6F1ABF42" w14:textId="1D29DD91" w:rsidR="00351781" w:rsidRDefault="006304D5">
      <w:pPr>
        <w:pStyle w:val="TOC1"/>
        <w:rPr>
          <w:rFonts w:asciiTheme="minorHAnsi" w:eastAsiaTheme="minorEastAsia" w:hAnsiTheme="minorHAnsi"/>
          <w:b w:val="0"/>
          <w:noProof/>
          <w:color w:val="auto"/>
          <w:sz w:val="22"/>
          <w:szCs w:val="22"/>
          <w:lang w:val="en-GB" w:eastAsia="en-GB"/>
        </w:rPr>
      </w:pPr>
      <w:hyperlink w:anchor="_Toc54964899" w:history="1">
        <w:r w:rsidR="00351781" w:rsidRPr="00266729">
          <w:rPr>
            <w:rStyle w:val="Hyperlink"/>
            <w:noProof/>
            <w:lang w:val="lv-LV"/>
          </w:rPr>
          <w:t>1. pielikums – izmantotās literatūras saraksts</w:t>
        </w:r>
        <w:r w:rsidR="00351781">
          <w:rPr>
            <w:noProof/>
            <w:webHidden/>
          </w:rPr>
          <w:tab/>
        </w:r>
        <w:r w:rsidR="00351781">
          <w:rPr>
            <w:noProof/>
            <w:webHidden/>
          </w:rPr>
          <w:fldChar w:fldCharType="begin"/>
        </w:r>
        <w:r w:rsidR="00351781">
          <w:rPr>
            <w:noProof/>
            <w:webHidden/>
          </w:rPr>
          <w:instrText xml:space="preserve"> PAGEREF _Toc54964899 \h </w:instrText>
        </w:r>
        <w:r w:rsidR="00351781">
          <w:rPr>
            <w:noProof/>
            <w:webHidden/>
          </w:rPr>
        </w:r>
        <w:r w:rsidR="00351781">
          <w:rPr>
            <w:noProof/>
            <w:webHidden/>
          </w:rPr>
          <w:fldChar w:fldCharType="separate"/>
        </w:r>
        <w:r w:rsidR="00351781">
          <w:rPr>
            <w:noProof/>
            <w:webHidden/>
          </w:rPr>
          <w:t>92</w:t>
        </w:r>
        <w:r w:rsidR="00351781">
          <w:rPr>
            <w:noProof/>
            <w:webHidden/>
          </w:rPr>
          <w:fldChar w:fldCharType="end"/>
        </w:r>
      </w:hyperlink>
    </w:p>
    <w:p w14:paraId="702841B5" w14:textId="494A3285" w:rsidR="00351781" w:rsidRDefault="006304D5">
      <w:pPr>
        <w:pStyle w:val="TOC2"/>
        <w:rPr>
          <w:rFonts w:asciiTheme="minorHAnsi" w:eastAsiaTheme="minorEastAsia" w:hAnsiTheme="minorHAnsi"/>
          <w:noProof/>
          <w:sz w:val="22"/>
          <w:szCs w:val="22"/>
          <w:lang w:val="en-GB" w:eastAsia="en-GB"/>
        </w:rPr>
      </w:pPr>
      <w:hyperlink w:anchor="_Toc54964900" w:history="1">
        <w:r w:rsidR="00351781" w:rsidRPr="00266729">
          <w:rPr>
            <w:rStyle w:val="Hyperlink"/>
            <w:b/>
            <w:bCs/>
            <w:noProof/>
            <w:lang w:val="lv-LV"/>
          </w:rPr>
          <w:t>Latvijas normatīvie akti</w:t>
        </w:r>
        <w:r w:rsidR="00351781">
          <w:rPr>
            <w:noProof/>
            <w:webHidden/>
          </w:rPr>
          <w:tab/>
        </w:r>
        <w:r w:rsidR="00351781">
          <w:rPr>
            <w:noProof/>
            <w:webHidden/>
          </w:rPr>
          <w:fldChar w:fldCharType="begin"/>
        </w:r>
        <w:r w:rsidR="00351781">
          <w:rPr>
            <w:noProof/>
            <w:webHidden/>
          </w:rPr>
          <w:instrText xml:space="preserve"> PAGEREF _Toc54964900 \h </w:instrText>
        </w:r>
        <w:r w:rsidR="00351781">
          <w:rPr>
            <w:noProof/>
            <w:webHidden/>
          </w:rPr>
        </w:r>
        <w:r w:rsidR="00351781">
          <w:rPr>
            <w:noProof/>
            <w:webHidden/>
          </w:rPr>
          <w:fldChar w:fldCharType="separate"/>
        </w:r>
        <w:r w:rsidR="00351781">
          <w:rPr>
            <w:noProof/>
            <w:webHidden/>
          </w:rPr>
          <w:t>92</w:t>
        </w:r>
        <w:r w:rsidR="00351781">
          <w:rPr>
            <w:noProof/>
            <w:webHidden/>
          </w:rPr>
          <w:fldChar w:fldCharType="end"/>
        </w:r>
      </w:hyperlink>
    </w:p>
    <w:p w14:paraId="536DAAF9" w14:textId="695501C5" w:rsidR="00351781" w:rsidRDefault="006304D5">
      <w:pPr>
        <w:pStyle w:val="TOC2"/>
        <w:rPr>
          <w:rFonts w:asciiTheme="minorHAnsi" w:eastAsiaTheme="minorEastAsia" w:hAnsiTheme="minorHAnsi"/>
          <w:noProof/>
          <w:sz w:val="22"/>
          <w:szCs w:val="22"/>
          <w:lang w:val="en-GB" w:eastAsia="en-GB"/>
        </w:rPr>
      </w:pPr>
      <w:hyperlink w:anchor="_Toc54964901" w:history="1">
        <w:r w:rsidR="00351781" w:rsidRPr="00266729">
          <w:rPr>
            <w:rStyle w:val="Hyperlink"/>
            <w:b/>
            <w:bCs/>
            <w:noProof/>
            <w:lang w:val="lv-LV"/>
          </w:rPr>
          <w:t>Pētījumi</w:t>
        </w:r>
        <w:r w:rsidR="00351781">
          <w:rPr>
            <w:noProof/>
            <w:webHidden/>
          </w:rPr>
          <w:tab/>
        </w:r>
        <w:r w:rsidR="00351781">
          <w:rPr>
            <w:noProof/>
            <w:webHidden/>
          </w:rPr>
          <w:fldChar w:fldCharType="begin"/>
        </w:r>
        <w:r w:rsidR="00351781">
          <w:rPr>
            <w:noProof/>
            <w:webHidden/>
          </w:rPr>
          <w:instrText xml:space="preserve"> PAGEREF _Toc54964901 \h </w:instrText>
        </w:r>
        <w:r w:rsidR="00351781">
          <w:rPr>
            <w:noProof/>
            <w:webHidden/>
          </w:rPr>
        </w:r>
        <w:r w:rsidR="00351781">
          <w:rPr>
            <w:noProof/>
            <w:webHidden/>
          </w:rPr>
          <w:fldChar w:fldCharType="separate"/>
        </w:r>
        <w:r w:rsidR="00351781">
          <w:rPr>
            <w:noProof/>
            <w:webHidden/>
          </w:rPr>
          <w:t>92</w:t>
        </w:r>
        <w:r w:rsidR="00351781">
          <w:rPr>
            <w:noProof/>
            <w:webHidden/>
          </w:rPr>
          <w:fldChar w:fldCharType="end"/>
        </w:r>
      </w:hyperlink>
    </w:p>
    <w:p w14:paraId="3144F3CA" w14:textId="35E6E8DE" w:rsidR="00351781" w:rsidRDefault="006304D5">
      <w:pPr>
        <w:pStyle w:val="TOC2"/>
        <w:rPr>
          <w:rFonts w:asciiTheme="minorHAnsi" w:eastAsiaTheme="minorEastAsia" w:hAnsiTheme="minorHAnsi"/>
          <w:noProof/>
          <w:sz w:val="22"/>
          <w:szCs w:val="22"/>
          <w:lang w:val="en-GB" w:eastAsia="en-GB"/>
        </w:rPr>
      </w:pPr>
      <w:hyperlink w:anchor="_Toc54964902" w:history="1">
        <w:r w:rsidR="00351781" w:rsidRPr="00266729">
          <w:rPr>
            <w:rStyle w:val="Hyperlink"/>
            <w:b/>
            <w:bCs/>
            <w:noProof/>
            <w:lang w:val="lv-LV"/>
          </w:rPr>
          <w:t>Citi informācijas avoti</w:t>
        </w:r>
        <w:r w:rsidR="00351781">
          <w:rPr>
            <w:noProof/>
            <w:webHidden/>
          </w:rPr>
          <w:tab/>
        </w:r>
        <w:r w:rsidR="00351781">
          <w:rPr>
            <w:noProof/>
            <w:webHidden/>
          </w:rPr>
          <w:fldChar w:fldCharType="begin"/>
        </w:r>
        <w:r w:rsidR="00351781">
          <w:rPr>
            <w:noProof/>
            <w:webHidden/>
          </w:rPr>
          <w:instrText xml:space="preserve"> PAGEREF _Toc54964902 \h </w:instrText>
        </w:r>
        <w:r w:rsidR="00351781">
          <w:rPr>
            <w:noProof/>
            <w:webHidden/>
          </w:rPr>
        </w:r>
        <w:r w:rsidR="00351781">
          <w:rPr>
            <w:noProof/>
            <w:webHidden/>
          </w:rPr>
          <w:fldChar w:fldCharType="separate"/>
        </w:r>
        <w:r w:rsidR="00351781">
          <w:rPr>
            <w:noProof/>
            <w:webHidden/>
          </w:rPr>
          <w:t>93</w:t>
        </w:r>
        <w:r w:rsidR="00351781">
          <w:rPr>
            <w:noProof/>
            <w:webHidden/>
          </w:rPr>
          <w:fldChar w:fldCharType="end"/>
        </w:r>
      </w:hyperlink>
    </w:p>
    <w:p w14:paraId="3D496459" w14:textId="3F7F6967" w:rsidR="00351781" w:rsidRDefault="006304D5">
      <w:pPr>
        <w:pStyle w:val="TOC1"/>
        <w:rPr>
          <w:rFonts w:asciiTheme="minorHAnsi" w:eastAsiaTheme="minorEastAsia" w:hAnsiTheme="minorHAnsi"/>
          <w:b w:val="0"/>
          <w:noProof/>
          <w:color w:val="auto"/>
          <w:sz w:val="22"/>
          <w:szCs w:val="22"/>
          <w:lang w:val="en-GB" w:eastAsia="en-GB"/>
        </w:rPr>
      </w:pPr>
      <w:hyperlink w:anchor="_Toc54964903" w:history="1">
        <w:r w:rsidR="00351781" w:rsidRPr="00266729">
          <w:rPr>
            <w:rStyle w:val="Hyperlink"/>
            <w:noProof/>
            <w:lang w:val="lv-LV"/>
          </w:rPr>
          <w:t>2. pielikums – Pašvaldību aptaujā norādītie dati</w:t>
        </w:r>
        <w:r w:rsidR="00351781">
          <w:rPr>
            <w:noProof/>
            <w:webHidden/>
          </w:rPr>
          <w:tab/>
        </w:r>
        <w:r w:rsidR="00351781">
          <w:rPr>
            <w:noProof/>
            <w:webHidden/>
          </w:rPr>
          <w:fldChar w:fldCharType="begin"/>
        </w:r>
        <w:r w:rsidR="00351781">
          <w:rPr>
            <w:noProof/>
            <w:webHidden/>
          </w:rPr>
          <w:instrText xml:space="preserve"> PAGEREF _Toc54964903 \h </w:instrText>
        </w:r>
        <w:r w:rsidR="00351781">
          <w:rPr>
            <w:noProof/>
            <w:webHidden/>
          </w:rPr>
        </w:r>
        <w:r w:rsidR="00351781">
          <w:rPr>
            <w:noProof/>
            <w:webHidden/>
          </w:rPr>
          <w:fldChar w:fldCharType="separate"/>
        </w:r>
        <w:r w:rsidR="00351781">
          <w:rPr>
            <w:noProof/>
            <w:webHidden/>
          </w:rPr>
          <w:t>94</w:t>
        </w:r>
        <w:r w:rsidR="00351781">
          <w:rPr>
            <w:noProof/>
            <w:webHidden/>
          </w:rPr>
          <w:fldChar w:fldCharType="end"/>
        </w:r>
      </w:hyperlink>
    </w:p>
    <w:p w14:paraId="439B8D9D" w14:textId="1AE67035" w:rsidR="00351781" w:rsidRDefault="006304D5">
      <w:pPr>
        <w:pStyle w:val="TOC1"/>
        <w:rPr>
          <w:rFonts w:asciiTheme="minorHAnsi" w:eastAsiaTheme="minorEastAsia" w:hAnsiTheme="minorHAnsi"/>
          <w:b w:val="0"/>
          <w:noProof/>
          <w:color w:val="auto"/>
          <w:sz w:val="22"/>
          <w:szCs w:val="22"/>
          <w:lang w:val="en-GB" w:eastAsia="en-GB"/>
        </w:rPr>
      </w:pPr>
      <w:hyperlink w:anchor="_Toc54964904" w:history="1">
        <w:r w:rsidR="00351781" w:rsidRPr="00266729">
          <w:rPr>
            <w:rStyle w:val="Hyperlink"/>
            <w:bCs/>
            <w:noProof/>
            <w:lang w:val="lv-LV"/>
          </w:rPr>
          <w:t xml:space="preserve">3. pielikums </w:t>
        </w:r>
        <w:r w:rsidR="00351781" w:rsidRPr="00266729">
          <w:rPr>
            <w:rStyle w:val="Hyperlink"/>
            <w:noProof/>
            <w:lang w:val="lv-LV"/>
          </w:rPr>
          <w:t>–</w:t>
        </w:r>
        <w:r w:rsidR="00351781" w:rsidRPr="00266729">
          <w:rPr>
            <w:rStyle w:val="Hyperlink"/>
            <w:bCs/>
            <w:noProof/>
            <w:lang w:val="lv-LV"/>
          </w:rPr>
          <w:t xml:space="preserve"> </w:t>
        </w:r>
        <w:r w:rsidR="00351781" w:rsidRPr="00266729">
          <w:rPr>
            <w:rStyle w:val="Hyperlink"/>
            <w:noProof/>
            <w:lang w:val="lv-LV"/>
          </w:rPr>
          <w:t>Platjoslas kompetences centra izveide</w:t>
        </w:r>
        <w:r w:rsidR="00351781">
          <w:rPr>
            <w:noProof/>
            <w:webHidden/>
          </w:rPr>
          <w:tab/>
        </w:r>
        <w:r w:rsidR="00351781">
          <w:rPr>
            <w:noProof/>
            <w:webHidden/>
          </w:rPr>
          <w:fldChar w:fldCharType="begin"/>
        </w:r>
        <w:r w:rsidR="00351781">
          <w:rPr>
            <w:noProof/>
            <w:webHidden/>
          </w:rPr>
          <w:instrText xml:space="preserve"> PAGEREF _Toc54964904 \h </w:instrText>
        </w:r>
        <w:r w:rsidR="00351781">
          <w:rPr>
            <w:noProof/>
            <w:webHidden/>
          </w:rPr>
        </w:r>
        <w:r w:rsidR="00351781">
          <w:rPr>
            <w:noProof/>
            <w:webHidden/>
          </w:rPr>
          <w:fldChar w:fldCharType="separate"/>
        </w:r>
        <w:r w:rsidR="00351781">
          <w:rPr>
            <w:noProof/>
            <w:webHidden/>
          </w:rPr>
          <w:t>100</w:t>
        </w:r>
        <w:r w:rsidR="00351781">
          <w:rPr>
            <w:noProof/>
            <w:webHidden/>
          </w:rPr>
          <w:fldChar w:fldCharType="end"/>
        </w:r>
      </w:hyperlink>
    </w:p>
    <w:p w14:paraId="41948D5D" w14:textId="6684A5A7" w:rsidR="00351781" w:rsidRDefault="006304D5">
      <w:pPr>
        <w:pStyle w:val="TOC1"/>
        <w:rPr>
          <w:rFonts w:asciiTheme="minorHAnsi" w:eastAsiaTheme="minorEastAsia" w:hAnsiTheme="minorHAnsi"/>
          <w:b w:val="0"/>
          <w:noProof/>
          <w:color w:val="auto"/>
          <w:sz w:val="22"/>
          <w:szCs w:val="22"/>
          <w:lang w:val="en-GB" w:eastAsia="en-GB"/>
        </w:rPr>
      </w:pPr>
      <w:hyperlink w:anchor="_Toc54964905" w:history="1">
        <w:r w:rsidR="00351781" w:rsidRPr="00266729">
          <w:rPr>
            <w:rStyle w:val="Hyperlink"/>
            <w:noProof/>
            <w:lang w:val="lv-LV"/>
          </w:rPr>
          <w:t>4. pielikums – Platjoslas savienojumu attīstība</w:t>
        </w:r>
        <w:r w:rsidR="00351781">
          <w:rPr>
            <w:noProof/>
            <w:webHidden/>
          </w:rPr>
          <w:tab/>
        </w:r>
        <w:r w:rsidR="00351781">
          <w:rPr>
            <w:noProof/>
            <w:webHidden/>
          </w:rPr>
          <w:fldChar w:fldCharType="begin"/>
        </w:r>
        <w:r w:rsidR="00351781">
          <w:rPr>
            <w:noProof/>
            <w:webHidden/>
          </w:rPr>
          <w:instrText xml:space="preserve"> PAGEREF _Toc54964905 \h </w:instrText>
        </w:r>
        <w:r w:rsidR="00351781">
          <w:rPr>
            <w:noProof/>
            <w:webHidden/>
          </w:rPr>
        </w:r>
        <w:r w:rsidR="00351781">
          <w:rPr>
            <w:noProof/>
            <w:webHidden/>
          </w:rPr>
          <w:fldChar w:fldCharType="separate"/>
        </w:r>
        <w:r w:rsidR="00351781">
          <w:rPr>
            <w:noProof/>
            <w:webHidden/>
          </w:rPr>
          <w:t>102</w:t>
        </w:r>
        <w:r w:rsidR="00351781">
          <w:rPr>
            <w:noProof/>
            <w:webHidden/>
          </w:rPr>
          <w:fldChar w:fldCharType="end"/>
        </w:r>
      </w:hyperlink>
    </w:p>
    <w:p w14:paraId="7AFFEDA4" w14:textId="25C50E46" w:rsidR="00351781" w:rsidRDefault="006304D5">
      <w:pPr>
        <w:pStyle w:val="TOC1"/>
        <w:rPr>
          <w:rFonts w:asciiTheme="minorHAnsi" w:eastAsiaTheme="minorEastAsia" w:hAnsiTheme="minorHAnsi"/>
          <w:b w:val="0"/>
          <w:noProof/>
          <w:color w:val="auto"/>
          <w:sz w:val="22"/>
          <w:szCs w:val="22"/>
          <w:lang w:val="en-GB" w:eastAsia="en-GB"/>
        </w:rPr>
      </w:pPr>
      <w:hyperlink w:anchor="_Toc54964906" w:history="1">
        <w:r w:rsidR="00351781" w:rsidRPr="00266729">
          <w:rPr>
            <w:rStyle w:val="Hyperlink"/>
            <w:noProof/>
            <w:lang w:val="lv-LV"/>
          </w:rPr>
          <w:t>5. pielikums – BEREC vadlīniju par elektronisko sakaru tīkla ģeogrāfisko apsekošanu būtiskākās prasības</w:t>
        </w:r>
        <w:r w:rsidR="00351781">
          <w:rPr>
            <w:noProof/>
            <w:webHidden/>
          </w:rPr>
          <w:tab/>
        </w:r>
        <w:r w:rsidR="00351781">
          <w:rPr>
            <w:noProof/>
            <w:webHidden/>
          </w:rPr>
          <w:fldChar w:fldCharType="begin"/>
        </w:r>
        <w:r w:rsidR="00351781">
          <w:rPr>
            <w:noProof/>
            <w:webHidden/>
          </w:rPr>
          <w:instrText xml:space="preserve"> PAGEREF _Toc54964906 \h </w:instrText>
        </w:r>
        <w:r w:rsidR="00351781">
          <w:rPr>
            <w:noProof/>
            <w:webHidden/>
          </w:rPr>
        </w:r>
        <w:r w:rsidR="00351781">
          <w:rPr>
            <w:noProof/>
            <w:webHidden/>
          </w:rPr>
          <w:fldChar w:fldCharType="separate"/>
        </w:r>
        <w:r w:rsidR="00351781">
          <w:rPr>
            <w:noProof/>
            <w:webHidden/>
          </w:rPr>
          <w:t>103</w:t>
        </w:r>
        <w:r w:rsidR="00351781">
          <w:rPr>
            <w:noProof/>
            <w:webHidden/>
          </w:rPr>
          <w:fldChar w:fldCharType="end"/>
        </w:r>
      </w:hyperlink>
    </w:p>
    <w:p w14:paraId="474CAA02" w14:textId="5C38B088" w:rsidR="00351781" w:rsidRDefault="006304D5">
      <w:pPr>
        <w:pStyle w:val="TOC1"/>
        <w:rPr>
          <w:rFonts w:asciiTheme="minorHAnsi" w:eastAsiaTheme="minorEastAsia" w:hAnsiTheme="minorHAnsi"/>
          <w:b w:val="0"/>
          <w:noProof/>
          <w:color w:val="auto"/>
          <w:sz w:val="22"/>
          <w:szCs w:val="22"/>
          <w:lang w:val="en-GB" w:eastAsia="en-GB"/>
        </w:rPr>
      </w:pPr>
      <w:hyperlink w:anchor="_Toc54964907" w:history="1">
        <w:r w:rsidR="00351781" w:rsidRPr="00266729">
          <w:rPr>
            <w:rStyle w:val="Hyperlink"/>
            <w:noProof/>
          </w:rPr>
          <w:t xml:space="preserve">6.pielikums </w:t>
        </w:r>
        <w:r w:rsidR="00351781" w:rsidRPr="00266729">
          <w:rPr>
            <w:rStyle w:val="Hyperlink"/>
            <w:noProof/>
            <w:lang w:val="lv-LV"/>
          </w:rPr>
          <w:t>–</w:t>
        </w:r>
        <w:r w:rsidR="00351781" w:rsidRPr="00266729">
          <w:rPr>
            <w:rStyle w:val="Hyperlink"/>
            <w:noProof/>
          </w:rPr>
          <w:t xml:space="preserve"> Intervijas</w:t>
        </w:r>
        <w:r w:rsidR="00351781">
          <w:rPr>
            <w:noProof/>
            <w:webHidden/>
          </w:rPr>
          <w:tab/>
        </w:r>
        <w:r w:rsidR="00351781">
          <w:rPr>
            <w:noProof/>
            <w:webHidden/>
          </w:rPr>
          <w:fldChar w:fldCharType="begin"/>
        </w:r>
        <w:r w:rsidR="00351781">
          <w:rPr>
            <w:noProof/>
            <w:webHidden/>
          </w:rPr>
          <w:instrText xml:space="preserve"> PAGEREF _Toc54964907 \h </w:instrText>
        </w:r>
        <w:r w:rsidR="00351781">
          <w:rPr>
            <w:noProof/>
            <w:webHidden/>
          </w:rPr>
        </w:r>
        <w:r w:rsidR="00351781">
          <w:rPr>
            <w:noProof/>
            <w:webHidden/>
          </w:rPr>
          <w:fldChar w:fldCharType="separate"/>
        </w:r>
        <w:r w:rsidR="00351781">
          <w:rPr>
            <w:noProof/>
            <w:webHidden/>
          </w:rPr>
          <w:t>104</w:t>
        </w:r>
        <w:r w:rsidR="00351781">
          <w:rPr>
            <w:noProof/>
            <w:webHidden/>
          </w:rPr>
          <w:fldChar w:fldCharType="end"/>
        </w:r>
      </w:hyperlink>
    </w:p>
    <w:p w14:paraId="6322EB43" w14:textId="49FF85BA" w:rsidR="00351781" w:rsidRDefault="006304D5">
      <w:pPr>
        <w:pStyle w:val="TOC1"/>
        <w:rPr>
          <w:rFonts w:asciiTheme="minorHAnsi" w:eastAsiaTheme="minorEastAsia" w:hAnsiTheme="minorHAnsi"/>
          <w:b w:val="0"/>
          <w:noProof/>
          <w:color w:val="auto"/>
          <w:sz w:val="22"/>
          <w:szCs w:val="22"/>
          <w:lang w:val="en-GB" w:eastAsia="en-GB"/>
        </w:rPr>
      </w:pPr>
      <w:hyperlink w:anchor="_Toc54964908" w:history="1">
        <w:r w:rsidR="00351781" w:rsidRPr="00266729">
          <w:rPr>
            <w:rStyle w:val="Hyperlink"/>
            <w:noProof/>
            <w:lang w:val="lv-LV"/>
          </w:rPr>
          <w:t>7.pielikums – Veselības aprūpes, Kultūras un Izglītības iestādes</w:t>
        </w:r>
        <w:r w:rsidR="00351781">
          <w:rPr>
            <w:noProof/>
            <w:webHidden/>
          </w:rPr>
          <w:tab/>
        </w:r>
        <w:r w:rsidR="00351781">
          <w:rPr>
            <w:noProof/>
            <w:webHidden/>
          </w:rPr>
          <w:fldChar w:fldCharType="begin"/>
        </w:r>
        <w:r w:rsidR="00351781">
          <w:rPr>
            <w:noProof/>
            <w:webHidden/>
          </w:rPr>
          <w:instrText xml:space="preserve"> PAGEREF _Toc54964908 \h </w:instrText>
        </w:r>
        <w:r w:rsidR="00351781">
          <w:rPr>
            <w:noProof/>
            <w:webHidden/>
          </w:rPr>
        </w:r>
        <w:r w:rsidR="00351781">
          <w:rPr>
            <w:noProof/>
            <w:webHidden/>
          </w:rPr>
          <w:fldChar w:fldCharType="separate"/>
        </w:r>
        <w:r w:rsidR="00351781">
          <w:rPr>
            <w:noProof/>
            <w:webHidden/>
          </w:rPr>
          <w:t>105</w:t>
        </w:r>
        <w:r w:rsidR="00351781">
          <w:rPr>
            <w:noProof/>
            <w:webHidden/>
          </w:rPr>
          <w:fldChar w:fldCharType="end"/>
        </w:r>
      </w:hyperlink>
    </w:p>
    <w:p w14:paraId="7CEC0B1C" w14:textId="4DA84FB1" w:rsidR="003016F2" w:rsidRPr="007860DF" w:rsidRDefault="0001140E">
      <w:pPr>
        <w:rPr>
          <w:lang w:val="lv-LV"/>
        </w:rPr>
      </w:pPr>
      <w:r w:rsidRPr="007860DF">
        <w:rPr>
          <w:lang w:val="lv-LV"/>
        </w:rPr>
        <w:fldChar w:fldCharType="end"/>
      </w:r>
    </w:p>
    <w:p w14:paraId="15B2EBC1" w14:textId="77777777" w:rsidR="006D6992" w:rsidRPr="007860DF" w:rsidRDefault="006D6992" w:rsidP="00BA7499">
      <w:pPr>
        <w:pStyle w:val="BodyText"/>
      </w:pPr>
    </w:p>
    <w:p w14:paraId="0C0B0EDA" w14:textId="77777777" w:rsidR="006D6992" w:rsidRPr="007860DF" w:rsidRDefault="006D6992" w:rsidP="00BA7499">
      <w:pPr>
        <w:pStyle w:val="BodyText"/>
      </w:pPr>
    </w:p>
    <w:p w14:paraId="1F457C77" w14:textId="77777777" w:rsidR="00D24B42" w:rsidRPr="007860DF" w:rsidRDefault="00D24B42" w:rsidP="00BA7499">
      <w:pPr>
        <w:pStyle w:val="BodyText"/>
        <w:sectPr w:rsidR="00D24B42" w:rsidRPr="007860DF" w:rsidSect="003957F7">
          <w:headerReference w:type="default" r:id="rId21"/>
          <w:footerReference w:type="default" r:id="rId22"/>
          <w:pgSz w:w="11909" w:h="16834" w:code="9"/>
          <w:pgMar w:top="1080" w:right="720" w:bottom="1440" w:left="2520" w:header="562" w:footer="562" w:gutter="0"/>
          <w:cols w:space="720"/>
          <w:docGrid w:linePitch="360"/>
        </w:sectPr>
      </w:pPr>
    </w:p>
    <w:p w14:paraId="04E7727C" w14:textId="77777777" w:rsidR="00602465" w:rsidRDefault="00602465">
      <w:pPr>
        <w:spacing w:line="259" w:lineRule="auto"/>
        <w:rPr>
          <w:lang w:val="lv-LV"/>
        </w:rPr>
      </w:pPr>
      <w:bookmarkStart w:id="7" w:name="_Toc50992138"/>
    </w:p>
    <w:p w14:paraId="5FB1E021" w14:textId="3B31016A" w:rsidR="00602465" w:rsidRDefault="00602465" w:rsidP="007970EA">
      <w:pPr>
        <w:pStyle w:val="TOCHeading"/>
        <w:rPr>
          <w:lang w:val="lv-LV"/>
        </w:rPr>
      </w:pPr>
      <w:r w:rsidRPr="007970EA">
        <w:rPr>
          <w:lang w:val="lv-LV"/>
        </w:rPr>
        <w:t>Tabulu saraksts</w:t>
      </w:r>
    </w:p>
    <w:p w14:paraId="06F1D7F9" w14:textId="6C546831" w:rsidR="00370BC3" w:rsidRDefault="00740C87">
      <w:pPr>
        <w:pStyle w:val="TableofFigures"/>
        <w:tabs>
          <w:tab w:val="right" w:leader="dot" w:pos="9855"/>
        </w:tabs>
        <w:rPr>
          <w:rFonts w:asciiTheme="minorHAnsi" w:eastAsiaTheme="minorEastAsia" w:hAnsiTheme="minorHAnsi"/>
          <w:noProof/>
          <w:sz w:val="22"/>
          <w:szCs w:val="22"/>
          <w:lang w:val="en-GB" w:eastAsia="en-GB"/>
        </w:rPr>
      </w:pPr>
      <w:r>
        <w:rPr>
          <w:lang w:val="lv-LV"/>
        </w:rPr>
        <w:fldChar w:fldCharType="begin"/>
      </w:r>
      <w:r>
        <w:rPr>
          <w:lang w:val="lv-LV"/>
        </w:rPr>
        <w:instrText xml:space="preserve"> TOC \h \z \c "Tabula" </w:instrText>
      </w:r>
      <w:r>
        <w:rPr>
          <w:lang w:val="lv-LV"/>
        </w:rPr>
        <w:fldChar w:fldCharType="separate"/>
      </w:r>
      <w:hyperlink w:anchor="_Toc54949487" w:history="1">
        <w:r w:rsidR="00370BC3" w:rsidRPr="0007532C">
          <w:rPr>
            <w:rStyle w:val="Hyperlink"/>
            <w:noProof/>
            <w:lang w:val="lv-LV"/>
          </w:rPr>
          <w:t>Tabula 1 Ātrgaitas tehnoloģiju salīdzinājums</w:t>
        </w:r>
        <w:r w:rsidR="00370BC3">
          <w:rPr>
            <w:noProof/>
            <w:webHidden/>
          </w:rPr>
          <w:tab/>
        </w:r>
        <w:r w:rsidR="00370BC3">
          <w:rPr>
            <w:noProof/>
            <w:webHidden/>
          </w:rPr>
          <w:fldChar w:fldCharType="begin"/>
        </w:r>
        <w:r w:rsidR="00370BC3">
          <w:rPr>
            <w:noProof/>
            <w:webHidden/>
          </w:rPr>
          <w:instrText xml:space="preserve"> PAGEREF _Toc54949487 \h </w:instrText>
        </w:r>
        <w:r w:rsidR="00370BC3">
          <w:rPr>
            <w:noProof/>
            <w:webHidden/>
          </w:rPr>
        </w:r>
        <w:r w:rsidR="00370BC3">
          <w:rPr>
            <w:noProof/>
            <w:webHidden/>
          </w:rPr>
          <w:fldChar w:fldCharType="separate"/>
        </w:r>
        <w:r w:rsidR="00351781">
          <w:rPr>
            <w:noProof/>
            <w:webHidden/>
          </w:rPr>
          <w:t>25</w:t>
        </w:r>
        <w:r w:rsidR="00370BC3">
          <w:rPr>
            <w:noProof/>
            <w:webHidden/>
          </w:rPr>
          <w:fldChar w:fldCharType="end"/>
        </w:r>
      </w:hyperlink>
    </w:p>
    <w:p w14:paraId="06F719D7" w14:textId="4C42A0CF"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488" w:history="1">
        <w:r w:rsidR="00370BC3" w:rsidRPr="0007532C">
          <w:rPr>
            <w:rStyle w:val="Hyperlink"/>
            <w:noProof/>
            <w:lang w:val="lv-LV"/>
          </w:rPr>
          <w:t>Tabula 2. Ceļa garums uz valsts autoceļiem, kur saskaņā ar novērtējumu nav pieejams mobilā tīkla pārklājums</w:t>
        </w:r>
        <w:r w:rsidR="00370BC3">
          <w:rPr>
            <w:noProof/>
            <w:webHidden/>
          </w:rPr>
          <w:tab/>
        </w:r>
        <w:r w:rsidR="00370BC3">
          <w:rPr>
            <w:noProof/>
            <w:webHidden/>
          </w:rPr>
          <w:fldChar w:fldCharType="begin"/>
        </w:r>
        <w:r w:rsidR="00370BC3">
          <w:rPr>
            <w:noProof/>
            <w:webHidden/>
          </w:rPr>
          <w:instrText xml:space="preserve"> PAGEREF _Toc54949488 \h </w:instrText>
        </w:r>
        <w:r w:rsidR="00370BC3">
          <w:rPr>
            <w:noProof/>
            <w:webHidden/>
          </w:rPr>
        </w:r>
        <w:r w:rsidR="00370BC3">
          <w:rPr>
            <w:noProof/>
            <w:webHidden/>
          </w:rPr>
          <w:fldChar w:fldCharType="separate"/>
        </w:r>
        <w:r w:rsidR="00351781">
          <w:rPr>
            <w:noProof/>
            <w:webHidden/>
          </w:rPr>
          <w:t>36</w:t>
        </w:r>
        <w:r w:rsidR="00370BC3">
          <w:rPr>
            <w:noProof/>
            <w:webHidden/>
          </w:rPr>
          <w:fldChar w:fldCharType="end"/>
        </w:r>
      </w:hyperlink>
    </w:p>
    <w:p w14:paraId="50A7114A" w14:textId="01FA979F"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489" w:history="1">
        <w:r w:rsidR="00370BC3" w:rsidRPr="0007532C">
          <w:rPr>
            <w:rStyle w:val="Hyperlink"/>
            <w:noProof/>
          </w:rPr>
          <w:t>Tabula 3 Autoceļu posmu garumu apkopojums, kuros nav pieejami ātrgaitas mobilie sakari</w:t>
        </w:r>
        <w:r w:rsidR="00370BC3">
          <w:rPr>
            <w:noProof/>
            <w:webHidden/>
          </w:rPr>
          <w:tab/>
        </w:r>
        <w:r w:rsidR="00370BC3">
          <w:rPr>
            <w:noProof/>
            <w:webHidden/>
          </w:rPr>
          <w:fldChar w:fldCharType="begin"/>
        </w:r>
        <w:r w:rsidR="00370BC3">
          <w:rPr>
            <w:noProof/>
            <w:webHidden/>
          </w:rPr>
          <w:instrText xml:space="preserve"> PAGEREF _Toc54949489 \h </w:instrText>
        </w:r>
        <w:r w:rsidR="00370BC3">
          <w:rPr>
            <w:noProof/>
            <w:webHidden/>
          </w:rPr>
        </w:r>
        <w:r w:rsidR="00370BC3">
          <w:rPr>
            <w:noProof/>
            <w:webHidden/>
          </w:rPr>
          <w:fldChar w:fldCharType="separate"/>
        </w:r>
        <w:r w:rsidR="00351781">
          <w:rPr>
            <w:noProof/>
            <w:webHidden/>
          </w:rPr>
          <w:t>36</w:t>
        </w:r>
        <w:r w:rsidR="00370BC3">
          <w:rPr>
            <w:noProof/>
            <w:webHidden/>
          </w:rPr>
          <w:fldChar w:fldCharType="end"/>
        </w:r>
      </w:hyperlink>
    </w:p>
    <w:p w14:paraId="344F28F6" w14:textId="390596F2"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490" w:history="1">
        <w:r w:rsidR="00370BC3" w:rsidRPr="0007532C">
          <w:rPr>
            <w:rStyle w:val="Hyperlink"/>
            <w:noProof/>
          </w:rPr>
          <w:t>Tabula 4 Ātrgaitas interneta pieejamības analīze un nākotnes attīstības varianti veselības aprūpes iestādēs</w:t>
        </w:r>
        <w:r w:rsidR="00370BC3">
          <w:rPr>
            <w:noProof/>
            <w:webHidden/>
          </w:rPr>
          <w:tab/>
        </w:r>
        <w:r w:rsidR="00370BC3">
          <w:rPr>
            <w:noProof/>
            <w:webHidden/>
          </w:rPr>
          <w:fldChar w:fldCharType="begin"/>
        </w:r>
        <w:r w:rsidR="00370BC3">
          <w:rPr>
            <w:noProof/>
            <w:webHidden/>
          </w:rPr>
          <w:instrText xml:space="preserve"> PAGEREF _Toc54949490 \h </w:instrText>
        </w:r>
        <w:r w:rsidR="00370BC3">
          <w:rPr>
            <w:noProof/>
            <w:webHidden/>
          </w:rPr>
        </w:r>
        <w:r w:rsidR="00370BC3">
          <w:rPr>
            <w:noProof/>
            <w:webHidden/>
          </w:rPr>
          <w:fldChar w:fldCharType="separate"/>
        </w:r>
        <w:r w:rsidR="00351781">
          <w:rPr>
            <w:noProof/>
            <w:webHidden/>
          </w:rPr>
          <w:t>42</w:t>
        </w:r>
        <w:r w:rsidR="00370BC3">
          <w:rPr>
            <w:noProof/>
            <w:webHidden/>
          </w:rPr>
          <w:fldChar w:fldCharType="end"/>
        </w:r>
      </w:hyperlink>
    </w:p>
    <w:p w14:paraId="5BE3407B" w14:textId="4FE006D9"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491" w:history="1">
        <w:r w:rsidR="00370BC3" w:rsidRPr="0007532C">
          <w:rPr>
            <w:rStyle w:val="Hyperlink"/>
            <w:noProof/>
          </w:rPr>
          <w:t>Tabula 5 Ātrgaitas interneta pieejamības analīze un nākotnes attīstības varianti kultūras iestādēs</w:t>
        </w:r>
        <w:r w:rsidR="00370BC3">
          <w:rPr>
            <w:noProof/>
            <w:webHidden/>
          </w:rPr>
          <w:tab/>
        </w:r>
        <w:r w:rsidR="00370BC3">
          <w:rPr>
            <w:noProof/>
            <w:webHidden/>
          </w:rPr>
          <w:fldChar w:fldCharType="begin"/>
        </w:r>
        <w:r w:rsidR="00370BC3">
          <w:rPr>
            <w:noProof/>
            <w:webHidden/>
          </w:rPr>
          <w:instrText xml:space="preserve"> PAGEREF _Toc54949491 \h </w:instrText>
        </w:r>
        <w:r w:rsidR="00370BC3">
          <w:rPr>
            <w:noProof/>
            <w:webHidden/>
          </w:rPr>
        </w:r>
        <w:r w:rsidR="00370BC3">
          <w:rPr>
            <w:noProof/>
            <w:webHidden/>
          </w:rPr>
          <w:fldChar w:fldCharType="separate"/>
        </w:r>
        <w:r w:rsidR="00351781">
          <w:rPr>
            <w:noProof/>
            <w:webHidden/>
          </w:rPr>
          <w:t>45</w:t>
        </w:r>
        <w:r w:rsidR="00370BC3">
          <w:rPr>
            <w:noProof/>
            <w:webHidden/>
          </w:rPr>
          <w:fldChar w:fldCharType="end"/>
        </w:r>
      </w:hyperlink>
    </w:p>
    <w:p w14:paraId="382D83BA" w14:textId="11DF5ECA"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492" w:history="1">
        <w:r w:rsidR="00370BC3" w:rsidRPr="0007532C">
          <w:rPr>
            <w:rStyle w:val="Hyperlink"/>
            <w:noProof/>
          </w:rPr>
          <w:t>Tabula 6 Ātrgaitas interneta pieejamības analīze un nākotnes attīstības varianti izglītības iestādēs</w:t>
        </w:r>
        <w:r w:rsidR="00370BC3">
          <w:rPr>
            <w:noProof/>
            <w:webHidden/>
          </w:rPr>
          <w:tab/>
        </w:r>
        <w:r w:rsidR="00370BC3">
          <w:rPr>
            <w:noProof/>
            <w:webHidden/>
          </w:rPr>
          <w:fldChar w:fldCharType="begin"/>
        </w:r>
        <w:r w:rsidR="00370BC3">
          <w:rPr>
            <w:noProof/>
            <w:webHidden/>
          </w:rPr>
          <w:instrText xml:space="preserve"> PAGEREF _Toc54949492 \h </w:instrText>
        </w:r>
        <w:r w:rsidR="00370BC3">
          <w:rPr>
            <w:noProof/>
            <w:webHidden/>
          </w:rPr>
        </w:r>
        <w:r w:rsidR="00370BC3">
          <w:rPr>
            <w:noProof/>
            <w:webHidden/>
          </w:rPr>
          <w:fldChar w:fldCharType="separate"/>
        </w:r>
        <w:r w:rsidR="00351781">
          <w:rPr>
            <w:noProof/>
            <w:webHidden/>
          </w:rPr>
          <w:t>51</w:t>
        </w:r>
        <w:r w:rsidR="00370BC3">
          <w:rPr>
            <w:noProof/>
            <w:webHidden/>
          </w:rPr>
          <w:fldChar w:fldCharType="end"/>
        </w:r>
      </w:hyperlink>
    </w:p>
    <w:p w14:paraId="452356A1" w14:textId="4A733CDE"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493" w:history="1">
        <w:r w:rsidR="00370BC3" w:rsidRPr="0007532C">
          <w:rPr>
            <w:rStyle w:val="Hyperlink"/>
            <w:noProof/>
            <w:lang w:val="lv-LV"/>
          </w:rPr>
          <w:t>Tabula 7 Saņemtā informācija par pieejamo stacionāro pieslēgumu skaitu</w:t>
        </w:r>
        <w:r w:rsidR="00370BC3">
          <w:rPr>
            <w:noProof/>
            <w:webHidden/>
          </w:rPr>
          <w:tab/>
        </w:r>
        <w:r w:rsidR="00370BC3">
          <w:rPr>
            <w:noProof/>
            <w:webHidden/>
          </w:rPr>
          <w:fldChar w:fldCharType="begin"/>
        </w:r>
        <w:r w:rsidR="00370BC3">
          <w:rPr>
            <w:noProof/>
            <w:webHidden/>
          </w:rPr>
          <w:instrText xml:space="preserve"> PAGEREF _Toc54949493 \h </w:instrText>
        </w:r>
        <w:r w:rsidR="00370BC3">
          <w:rPr>
            <w:noProof/>
            <w:webHidden/>
          </w:rPr>
        </w:r>
        <w:r w:rsidR="00370BC3">
          <w:rPr>
            <w:noProof/>
            <w:webHidden/>
          </w:rPr>
          <w:fldChar w:fldCharType="separate"/>
        </w:r>
        <w:r w:rsidR="00351781">
          <w:rPr>
            <w:noProof/>
            <w:webHidden/>
          </w:rPr>
          <w:t>55</w:t>
        </w:r>
        <w:r w:rsidR="00370BC3">
          <w:rPr>
            <w:noProof/>
            <w:webHidden/>
          </w:rPr>
          <w:fldChar w:fldCharType="end"/>
        </w:r>
      </w:hyperlink>
    </w:p>
    <w:p w14:paraId="77BF3314" w14:textId="66FADD1B"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494" w:history="1">
        <w:r w:rsidR="00370BC3" w:rsidRPr="0007532C">
          <w:rPr>
            <w:rStyle w:val="Hyperlink"/>
            <w:noProof/>
            <w:lang w:val="lv-LV"/>
          </w:rPr>
          <w:t>Tabula 8 Platjoslas pakalpojumu veicināšanā ieinteresētās puses</w:t>
        </w:r>
        <w:r w:rsidR="00370BC3">
          <w:rPr>
            <w:noProof/>
            <w:webHidden/>
          </w:rPr>
          <w:tab/>
        </w:r>
        <w:r w:rsidR="00370BC3">
          <w:rPr>
            <w:noProof/>
            <w:webHidden/>
          </w:rPr>
          <w:fldChar w:fldCharType="begin"/>
        </w:r>
        <w:r w:rsidR="00370BC3">
          <w:rPr>
            <w:noProof/>
            <w:webHidden/>
          </w:rPr>
          <w:instrText xml:space="preserve"> PAGEREF _Toc54949494 \h </w:instrText>
        </w:r>
        <w:r w:rsidR="00370BC3">
          <w:rPr>
            <w:noProof/>
            <w:webHidden/>
          </w:rPr>
        </w:r>
        <w:r w:rsidR="00370BC3">
          <w:rPr>
            <w:noProof/>
            <w:webHidden/>
          </w:rPr>
          <w:fldChar w:fldCharType="separate"/>
        </w:r>
        <w:r w:rsidR="00351781">
          <w:rPr>
            <w:noProof/>
            <w:webHidden/>
          </w:rPr>
          <w:t>64</w:t>
        </w:r>
        <w:r w:rsidR="00370BC3">
          <w:rPr>
            <w:noProof/>
            <w:webHidden/>
          </w:rPr>
          <w:fldChar w:fldCharType="end"/>
        </w:r>
      </w:hyperlink>
    </w:p>
    <w:p w14:paraId="7D17893D" w14:textId="6648C5A3"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495" w:history="1">
        <w:r w:rsidR="00370BC3" w:rsidRPr="0007532C">
          <w:rPr>
            <w:rStyle w:val="Hyperlink"/>
            <w:noProof/>
          </w:rPr>
          <w:t>Tabula 9 Platjoslas kompetences centra funkcijas un to izpilde</w:t>
        </w:r>
        <w:r w:rsidR="00370BC3">
          <w:rPr>
            <w:noProof/>
            <w:webHidden/>
          </w:rPr>
          <w:tab/>
        </w:r>
        <w:r w:rsidR="00370BC3">
          <w:rPr>
            <w:noProof/>
            <w:webHidden/>
          </w:rPr>
          <w:fldChar w:fldCharType="begin"/>
        </w:r>
        <w:r w:rsidR="00370BC3">
          <w:rPr>
            <w:noProof/>
            <w:webHidden/>
          </w:rPr>
          <w:instrText xml:space="preserve"> PAGEREF _Toc54949495 \h </w:instrText>
        </w:r>
        <w:r w:rsidR="00370BC3">
          <w:rPr>
            <w:noProof/>
            <w:webHidden/>
          </w:rPr>
        </w:r>
        <w:r w:rsidR="00370BC3">
          <w:rPr>
            <w:noProof/>
            <w:webHidden/>
          </w:rPr>
          <w:fldChar w:fldCharType="separate"/>
        </w:r>
        <w:r w:rsidR="00351781">
          <w:rPr>
            <w:noProof/>
            <w:webHidden/>
          </w:rPr>
          <w:t>78</w:t>
        </w:r>
        <w:r w:rsidR="00370BC3">
          <w:rPr>
            <w:noProof/>
            <w:webHidden/>
          </w:rPr>
          <w:fldChar w:fldCharType="end"/>
        </w:r>
      </w:hyperlink>
    </w:p>
    <w:p w14:paraId="0AF8D67C" w14:textId="640AD4EF"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496" w:history="1">
        <w:r w:rsidR="00370BC3" w:rsidRPr="0007532C">
          <w:rPr>
            <w:rStyle w:val="Hyperlink"/>
            <w:rFonts w:cstheme="minorHAnsi"/>
            <w:noProof/>
          </w:rPr>
          <w:t>Tabula 10 Latvijas Platjoslas kompetences centra funkcijas</w:t>
        </w:r>
        <w:r w:rsidR="00370BC3">
          <w:rPr>
            <w:noProof/>
            <w:webHidden/>
          </w:rPr>
          <w:tab/>
        </w:r>
        <w:r w:rsidR="00370BC3">
          <w:rPr>
            <w:noProof/>
            <w:webHidden/>
          </w:rPr>
          <w:fldChar w:fldCharType="begin"/>
        </w:r>
        <w:r w:rsidR="00370BC3">
          <w:rPr>
            <w:noProof/>
            <w:webHidden/>
          </w:rPr>
          <w:instrText xml:space="preserve"> PAGEREF _Toc54949496 \h </w:instrText>
        </w:r>
        <w:r w:rsidR="00370BC3">
          <w:rPr>
            <w:noProof/>
            <w:webHidden/>
          </w:rPr>
        </w:r>
        <w:r w:rsidR="00370BC3">
          <w:rPr>
            <w:noProof/>
            <w:webHidden/>
          </w:rPr>
          <w:fldChar w:fldCharType="separate"/>
        </w:r>
        <w:r w:rsidR="00351781">
          <w:rPr>
            <w:noProof/>
            <w:webHidden/>
          </w:rPr>
          <w:t>82</w:t>
        </w:r>
        <w:r w:rsidR="00370BC3">
          <w:rPr>
            <w:noProof/>
            <w:webHidden/>
          </w:rPr>
          <w:fldChar w:fldCharType="end"/>
        </w:r>
      </w:hyperlink>
    </w:p>
    <w:p w14:paraId="07490720" w14:textId="29CFD8A3"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497" w:history="1">
        <w:r w:rsidR="00370BC3" w:rsidRPr="0007532C">
          <w:rPr>
            <w:rStyle w:val="Hyperlink"/>
            <w:rFonts w:cstheme="minorHAnsi"/>
            <w:noProof/>
            <w:lang w:val="lv-LV"/>
          </w:rPr>
          <w:t>Tabula 11 Platjoslas pārklājuma (pieejamības) un attīstības rādītāji</w:t>
        </w:r>
        <w:r w:rsidR="00370BC3">
          <w:rPr>
            <w:noProof/>
            <w:webHidden/>
          </w:rPr>
          <w:tab/>
        </w:r>
        <w:r w:rsidR="00370BC3">
          <w:rPr>
            <w:noProof/>
            <w:webHidden/>
          </w:rPr>
          <w:fldChar w:fldCharType="begin"/>
        </w:r>
        <w:r w:rsidR="00370BC3">
          <w:rPr>
            <w:noProof/>
            <w:webHidden/>
          </w:rPr>
          <w:instrText xml:space="preserve"> PAGEREF _Toc54949497 \h </w:instrText>
        </w:r>
        <w:r w:rsidR="00370BC3">
          <w:rPr>
            <w:noProof/>
            <w:webHidden/>
          </w:rPr>
        </w:r>
        <w:r w:rsidR="00370BC3">
          <w:rPr>
            <w:noProof/>
            <w:webHidden/>
          </w:rPr>
          <w:fldChar w:fldCharType="separate"/>
        </w:r>
        <w:r w:rsidR="00351781">
          <w:rPr>
            <w:noProof/>
            <w:webHidden/>
          </w:rPr>
          <w:t>89</w:t>
        </w:r>
        <w:r w:rsidR="00370BC3">
          <w:rPr>
            <w:noProof/>
            <w:webHidden/>
          </w:rPr>
          <w:fldChar w:fldCharType="end"/>
        </w:r>
      </w:hyperlink>
    </w:p>
    <w:p w14:paraId="17A31352" w14:textId="4717F2EA"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498" w:history="1">
        <w:r w:rsidR="00370BC3" w:rsidRPr="0007532C">
          <w:rPr>
            <w:rStyle w:val="Hyperlink"/>
            <w:rFonts w:cstheme="minorHAnsi"/>
            <w:noProof/>
            <w:lang w:val="lv-LV"/>
          </w:rPr>
          <w:t>Tabula 12 Nepieciešamās izmaiņas, lai veicinātu pieprasījumu</w:t>
        </w:r>
        <w:r w:rsidR="00370BC3">
          <w:rPr>
            <w:noProof/>
            <w:webHidden/>
          </w:rPr>
          <w:tab/>
        </w:r>
        <w:r w:rsidR="00370BC3">
          <w:rPr>
            <w:noProof/>
            <w:webHidden/>
          </w:rPr>
          <w:fldChar w:fldCharType="begin"/>
        </w:r>
        <w:r w:rsidR="00370BC3">
          <w:rPr>
            <w:noProof/>
            <w:webHidden/>
          </w:rPr>
          <w:instrText xml:space="preserve"> PAGEREF _Toc54949498 \h </w:instrText>
        </w:r>
        <w:r w:rsidR="00370BC3">
          <w:rPr>
            <w:noProof/>
            <w:webHidden/>
          </w:rPr>
        </w:r>
        <w:r w:rsidR="00370BC3">
          <w:rPr>
            <w:noProof/>
            <w:webHidden/>
          </w:rPr>
          <w:fldChar w:fldCharType="separate"/>
        </w:r>
        <w:r w:rsidR="00351781">
          <w:rPr>
            <w:noProof/>
            <w:webHidden/>
          </w:rPr>
          <w:t>94</w:t>
        </w:r>
        <w:r w:rsidR="00370BC3">
          <w:rPr>
            <w:noProof/>
            <w:webHidden/>
          </w:rPr>
          <w:fldChar w:fldCharType="end"/>
        </w:r>
      </w:hyperlink>
    </w:p>
    <w:p w14:paraId="6628E935" w14:textId="68A0936A"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499" w:history="1">
        <w:r w:rsidR="00370BC3" w:rsidRPr="0007532C">
          <w:rPr>
            <w:rStyle w:val="Hyperlink"/>
            <w:rFonts w:cstheme="minorHAnsi"/>
            <w:noProof/>
            <w:lang w:val="lv-LV"/>
          </w:rPr>
          <w:t>Tabula 13 Nepieciešamās izmaiņas, lai veicinātu WiFi4EU izmantošanu</w:t>
        </w:r>
        <w:r w:rsidR="00370BC3">
          <w:rPr>
            <w:noProof/>
            <w:webHidden/>
          </w:rPr>
          <w:tab/>
        </w:r>
        <w:r w:rsidR="00370BC3">
          <w:rPr>
            <w:noProof/>
            <w:webHidden/>
          </w:rPr>
          <w:fldChar w:fldCharType="begin"/>
        </w:r>
        <w:r w:rsidR="00370BC3">
          <w:rPr>
            <w:noProof/>
            <w:webHidden/>
          </w:rPr>
          <w:instrText xml:space="preserve"> PAGEREF _Toc54949499 \h </w:instrText>
        </w:r>
        <w:r w:rsidR="00370BC3">
          <w:rPr>
            <w:noProof/>
            <w:webHidden/>
          </w:rPr>
        </w:r>
        <w:r w:rsidR="00370BC3">
          <w:rPr>
            <w:noProof/>
            <w:webHidden/>
          </w:rPr>
          <w:fldChar w:fldCharType="separate"/>
        </w:r>
        <w:r w:rsidR="00351781">
          <w:rPr>
            <w:noProof/>
            <w:webHidden/>
          </w:rPr>
          <w:t>97</w:t>
        </w:r>
        <w:r w:rsidR="00370BC3">
          <w:rPr>
            <w:noProof/>
            <w:webHidden/>
          </w:rPr>
          <w:fldChar w:fldCharType="end"/>
        </w:r>
      </w:hyperlink>
    </w:p>
    <w:p w14:paraId="4A878DD7" w14:textId="1F289D91"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00" w:history="1">
        <w:r w:rsidR="00370BC3" w:rsidRPr="0007532C">
          <w:rPr>
            <w:rStyle w:val="Hyperlink"/>
            <w:noProof/>
          </w:rPr>
          <w:t>Tabula 14 Veselības aprūpes iestādes</w:t>
        </w:r>
        <w:r w:rsidR="00370BC3">
          <w:rPr>
            <w:noProof/>
            <w:webHidden/>
          </w:rPr>
          <w:tab/>
        </w:r>
        <w:r w:rsidR="00370BC3">
          <w:rPr>
            <w:noProof/>
            <w:webHidden/>
          </w:rPr>
          <w:fldChar w:fldCharType="begin"/>
        </w:r>
        <w:r w:rsidR="00370BC3">
          <w:rPr>
            <w:noProof/>
            <w:webHidden/>
          </w:rPr>
          <w:instrText xml:space="preserve"> PAGEREF _Toc54949500 \h </w:instrText>
        </w:r>
        <w:r w:rsidR="00370BC3">
          <w:rPr>
            <w:noProof/>
            <w:webHidden/>
          </w:rPr>
        </w:r>
        <w:r w:rsidR="00370BC3">
          <w:rPr>
            <w:noProof/>
            <w:webHidden/>
          </w:rPr>
          <w:fldChar w:fldCharType="separate"/>
        </w:r>
        <w:r w:rsidR="00351781">
          <w:rPr>
            <w:noProof/>
            <w:webHidden/>
          </w:rPr>
          <w:t>105</w:t>
        </w:r>
        <w:r w:rsidR="00370BC3">
          <w:rPr>
            <w:noProof/>
            <w:webHidden/>
          </w:rPr>
          <w:fldChar w:fldCharType="end"/>
        </w:r>
      </w:hyperlink>
    </w:p>
    <w:p w14:paraId="4D59470C" w14:textId="6155460A"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01" w:history="1">
        <w:r w:rsidR="00370BC3" w:rsidRPr="0007532C">
          <w:rPr>
            <w:rStyle w:val="Hyperlink"/>
            <w:noProof/>
          </w:rPr>
          <w:t>Tabula 15 Izglītības iestādes</w:t>
        </w:r>
        <w:r w:rsidR="00370BC3">
          <w:rPr>
            <w:noProof/>
            <w:webHidden/>
          </w:rPr>
          <w:tab/>
        </w:r>
        <w:r w:rsidR="00370BC3">
          <w:rPr>
            <w:noProof/>
            <w:webHidden/>
          </w:rPr>
          <w:fldChar w:fldCharType="begin"/>
        </w:r>
        <w:r w:rsidR="00370BC3">
          <w:rPr>
            <w:noProof/>
            <w:webHidden/>
          </w:rPr>
          <w:instrText xml:space="preserve"> PAGEREF _Toc54949501 \h </w:instrText>
        </w:r>
        <w:r w:rsidR="00370BC3">
          <w:rPr>
            <w:noProof/>
            <w:webHidden/>
          </w:rPr>
        </w:r>
        <w:r w:rsidR="00370BC3">
          <w:rPr>
            <w:noProof/>
            <w:webHidden/>
          </w:rPr>
          <w:fldChar w:fldCharType="separate"/>
        </w:r>
        <w:r w:rsidR="00351781">
          <w:rPr>
            <w:noProof/>
            <w:webHidden/>
          </w:rPr>
          <w:t>106</w:t>
        </w:r>
        <w:r w:rsidR="00370BC3">
          <w:rPr>
            <w:noProof/>
            <w:webHidden/>
          </w:rPr>
          <w:fldChar w:fldCharType="end"/>
        </w:r>
      </w:hyperlink>
    </w:p>
    <w:p w14:paraId="5EC2F023" w14:textId="75077E4F" w:rsidR="007970EA" w:rsidRDefault="00740C87">
      <w:pPr>
        <w:spacing w:line="259" w:lineRule="auto"/>
        <w:rPr>
          <w:lang w:val="lv-LV"/>
        </w:rPr>
      </w:pPr>
      <w:r>
        <w:rPr>
          <w:lang w:val="lv-LV"/>
        </w:rPr>
        <w:fldChar w:fldCharType="end"/>
      </w:r>
    </w:p>
    <w:p w14:paraId="2E28C3C8" w14:textId="5B1F6718" w:rsidR="00602465" w:rsidRDefault="00602465" w:rsidP="007970EA">
      <w:pPr>
        <w:pStyle w:val="TOCHeading"/>
        <w:rPr>
          <w:lang w:val="lv-LV"/>
        </w:rPr>
      </w:pPr>
      <w:r w:rsidRPr="007970EA">
        <w:rPr>
          <w:lang w:val="lv-LV"/>
        </w:rPr>
        <w:t>Attēlu saraksts</w:t>
      </w:r>
    </w:p>
    <w:p w14:paraId="09797C94" w14:textId="466A9CEE" w:rsidR="00370BC3" w:rsidRDefault="007970EA">
      <w:pPr>
        <w:pStyle w:val="TableofFigures"/>
        <w:tabs>
          <w:tab w:val="right" w:leader="dot" w:pos="9855"/>
        </w:tabs>
        <w:rPr>
          <w:rFonts w:asciiTheme="minorHAnsi" w:eastAsiaTheme="minorEastAsia" w:hAnsiTheme="minorHAnsi"/>
          <w:noProof/>
          <w:sz w:val="22"/>
          <w:szCs w:val="22"/>
          <w:lang w:val="en-GB" w:eastAsia="en-GB"/>
        </w:rPr>
      </w:pPr>
      <w:r>
        <w:rPr>
          <w:lang w:val="lv-LV"/>
        </w:rPr>
        <w:fldChar w:fldCharType="begin"/>
      </w:r>
      <w:r>
        <w:rPr>
          <w:lang w:val="lv-LV"/>
        </w:rPr>
        <w:instrText xml:space="preserve"> TOC \h \z \c "Attēls" </w:instrText>
      </w:r>
      <w:r>
        <w:rPr>
          <w:lang w:val="lv-LV"/>
        </w:rPr>
        <w:fldChar w:fldCharType="separate"/>
      </w:r>
      <w:hyperlink w:anchor="_Toc54949502" w:history="1">
        <w:r w:rsidR="00370BC3" w:rsidRPr="009655BF">
          <w:rPr>
            <w:rStyle w:val="Hyperlink"/>
            <w:noProof/>
            <w:lang w:val="lv-LV"/>
          </w:rPr>
          <w:t>Attēls 1 DESI savienojamības indekss Eiropas savienības valstīs no 2015. līdz 2020. gadam</w:t>
        </w:r>
        <w:r w:rsidR="00370BC3">
          <w:rPr>
            <w:noProof/>
            <w:webHidden/>
          </w:rPr>
          <w:tab/>
        </w:r>
        <w:r w:rsidR="00370BC3">
          <w:rPr>
            <w:noProof/>
            <w:webHidden/>
          </w:rPr>
          <w:fldChar w:fldCharType="begin"/>
        </w:r>
        <w:r w:rsidR="00370BC3">
          <w:rPr>
            <w:noProof/>
            <w:webHidden/>
          </w:rPr>
          <w:instrText xml:space="preserve"> PAGEREF _Toc54949502 \h </w:instrText>
        </w:r>
        <w:r w:rsidR="00370BC3">
          <w:rPr>
            <w:noProof/>
            <w:webHidden/>
          </w:rPr>
        </w:r>
        <w:r w:rsidR="00370BC3">
          <w:rPr>
            <w:noProof/>
            <w:webHidden/>
          </w:rPr>
          <w:fldChar w:fldCharType="separate"/>
        </w:r>
        <w:r w:rsidR="00351781">
          <w:rPr>
            <w:noProof/>
            <w:webHidden/>
          </w:rPr>
          <w:t>27</w:t>
        </w:r>
        <w:r w:rsidR="00370BC3">
          <w:rPr>
            <w:noProof/>
            <w:webHidden/>
          </w:rPr>
          <w:fldChar w:fldCharType="end"/>
        </w:r>
      </w:hyperlink>
    </w:p>
    <w:p w14:paraId="14ACDD5C" w14:textId="7AB5FE86"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03" w:history="1">
        <w:r w:rsidR="00370BC3" w:rsidRPr="009655BF">
          <w:rPr>
            <w:rStyle w:val="Hyperlink"/>
            <w:noProof/>
            <w:lang w:val="lv-LV"/>
          </w:rPr>
          <w:t>Attēls 2 DESI digitālās tehnoloģijas integrācijas indekss Eiropas savienības valstīs no 2015. līdz 2020. gadam</w:t>
        </w:r>
        <w:r w:rsidR="00370BC3">
          <w:rPr>
            <w:noProof/>
            <w:webHidden/>
          </w:rPr>
          <w:tab/>
        </w:r>
        <w:r w:rsidR="00370BC3">
          <w:rPr>
            <w:noProof/>
            <w:webHidden/>
          </w:rPr>
          <w:fldChar w:fldCharType="begin"/>
        </w:r>
        <w:r w:rsidR="00370BC3">
          <w:rPr>
            <w:noProof/>
            <w:webHidden/>
          </w:rPr>
          <w:instrText xml:space="preserve"> PAGEREF _Toc54949503 \h </w:instrText>
        </w:r>
        <w:r w:rsidR="00370BC3">
          <w:rPr>
            <w:noProof/>
            <w:webHidden/>
          </w:rPr>
        </w:r>
        <w:r w:rsidR="00370BC3">
          <w:rPr>
            <w:noProof/>
            <w:webHidden/>
          </w:rPr>
          <w:fldChar w:fldCharType="separate"/>
        </w:r>
        <w:r w:rsidR="00351781">
          <w:rPr>
            <w:noProof/>
            <w:webHidden/>
          </w:rPr>
          <w:t>29</w:t>
        </w:r>
        <w:r w:rsidR="00370BC3">
          <w:rPr>
            <w:noProof/>
            <w:webHidden/>
          </w:rPr>
          <w:fldChar w:fldCharType="end"/>
        </w:r>
      </w:hyperlink>
    </w:p>
    <w:p w14:paraId="46B4D09D" w14:textId="78864E7D"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04" w:history="1">
        <w:r w:rsidR="00370BC3" w:rsidRPr="009655BF">
          <w:rPr>
            <w:rStyle w:val="Hyperlink"/>
            <w:noProof/>
          </w:rPr>
          <w:t>Attēls 3 Interneta pieejamības novērtējums uz valsts autoceļiem</w:t>
        </w:r>
        <w:r w:rsidR="00370BC3">
          <w:rPr>
            <w:noProof/>
            <w:webHidden/>
          </w:rPr>
          <w:tab/>
        </w:r>
        <w:r w:rsidR="00370BC3">
          <w:rPr>
            <w:noProof/>
            <w:webHidden/>
          </w:rPr>
          <w:fldChar w:fldCharType="begin"/>
        </w:r>
        <w:r w:rsidR="00370BC3">
          <w:rPr>
            <w:noProof/>
            <w:webHidden/>
          </w:rPr>
          <w:instrText xml:space="preserve"> PAGEREF _Toc54949504 \h </w:instrText>
        </w:r>
        <w:r w:rsidR="00370BC3">
          <w:rPr>
            <w:noProof/>
            <w:webHidden/>
          </w:rPr>
        </w:r>
        <w:r w:rsidR="00370BC3">
          <w:rPr>
            <w:noProof/>
            <w:webHidden/>
          </w:rPr>
          <w:fldChar w:fldCharType="separate"/>
        </w:r>
        <w:r w:rsidR="00351781">
          <w:rPr>
            <w:noProof/>
            <w:webHidden/>
          </w:rPr>
          <w:t>35</w:t>
        </w:r>
        <w:r w:rsidR="00370BC3">
          <w:rPr>
            <w:noProof/>
            <w:webHidden/>
          </w:rPr>
          <w:fldChar w:fldCharType="end"/>
        </w:r>
      </w:hyperlink>
    </w:p>
    <w:p w14:paraId="21B3E7BC" w14:textId="4C190288"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05" w:history="1">
        <w:r w:rsidR="00370BC3" w:rsidRPr="009655BF">
          <w:rPr>
            <w:rStyle w:val="Hyperlink"/>
            <w:noProof/>
          </w:rPr>
          <w:t>Attēls 4 Ātrgaitas interneta pieejamība veselības aprūpes iestādēs</w:t>
        </w:r>
        <w:r w:rsidR="00370BC3">
          <w:rPr>
            <w:noProof/>
            <w:webHidden/>
          </w:rPr>
          <w:tab/>
        </w:r>
        <w:r w:rsidR="00370BC3">
          <w:rPr>
            <w:noProof/>
            <w:webHidden/>
          </w:rPr>
          <w:fldChar w:fldCharType="begin"/>
        </w:r>
        <w:r w:rsidR="00370BC3">
          <w:rPr>
            <w:noProof/>
            <w:webHidden/>
          </w:rPr>
          <w:instrText xml:space="preserve"> PAGEREF _Toc54949505 \h </w:instrText>
        </w:r>
        <w:r w:rsidR="00370BC3">
          <w:rPr>
            <w:noProof/>
            <w:webHidden/>
          </w:rPr>
        </w:r>
        <w:r w:rsidR="00370BC3">
          <w:rPr>
            <w:noProof/>
            <w:webHidden/>
          </w:rPr>
          <w:fldChar w:fldCharType="separate"/>
        </w:r>
        <w:r w:rsidR="00351781">
          <w:rPr>
            <w:noProof/>
            <w:webHidden/>
          </w:rPr>
          <w:t>41</w:t>
        </w:r>
        <w:r w:rsidR="00370BC3">
          <w:rPr>
            <w:noProof/>
            <w:webHidden/>
          </w:rPr>
          <w:fldChar w:fldCharType="end"/>
        </w:r>
      </w:hyperlink>
    </w:p>
    <w:p w14:paraId="0DCDE2D4" w14:textId="24ED1C1F"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06" w:history="1">
        <w:r w:rsidR="00370BC3" w:rsidRPr="009655BF">
          <w:rPr>
            <w:rStyle w:val="Hyperlink"/>
            <w:noProof/>
          </w:rPr>
          <w:t>Attēls 5 Ātrgaitas interneta pieejamība kultūras iestādēs</w:t>
        </w:r>
        <w:r w:rsidR="00370BC3">
          <w:rPr>
            <w:noProof/>
            <w:webHidden/>
          </w:rPr>
          <w:tab/>
        </w:r>
        <w:r w:rsidR="00370BC3">
          <w:rPr>
            <w:noProof/>
            <w:webHidden/>
          </w:rPr>
          <w:fldChar w:fldCharType="begin"/>
        </w:r>
        <w:r w:rsidR="00370BC3">
          <w:rPr>
            <w:noProof/>
            <w:webHidden/>
          </w:rPr>
          <w:instrText xml:space="preserve"> PAGEREF _Toc54949506 \h </w:instrText>
        </w:r>
        <w:r w:rsidR="00370BC3">
          <w:rPr>
            <w:noProof/>
            <w:webHidden/>
          </w:rPr>
        </w:r>
        <w:r w:rsidR="00370BC3">
          <w:rPr>
            <w:noProof/>
            <w:webHidden/>
          </w:rPr>
          <w:fldChar w:fldCharType="separate"/>
        </w:r>
        <w:r w:rsidR="00351781">
          <w:rPr>
            <w:noProof/>
            <w:webHidden/>
          </w:rPr>
          <w:t>44</w:t>
        </w:r>
        <w:r w:rsidR="00370BC3">
          <w:rPr>
            <w:noProof/>
            <w:webHidden/>
          </w:rPr>
          <w:fldChar w:fldCharType="end"/>
        </w:r>
      </w:hyperlink>
    </w:p>
    <w:p w14:paraId="2E839617" w14:textId="7A39CD03"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07" w:history="1">
        <w:r w:rsidR="00370BC3" w:rsidRPr="009655BF">
          <w:rPr>
            <w:rStyle w:val="Hyperlink"/>
            <w:noProof/>
          </w:rPr>
          <w:t>Attēls 6 Ātrgaitas interneta pieejamība izglītības iestādēs</w:t>
        </w:r>
        <w:r w:rsidR="00370BC3">
          <w:rPr>
            <w:noProof/>
            <w:webHidden/>
          </w:rPr>
          <w:tab/>
        </w:r>
        <w:r w:rsidR="00370BC3">
          <w:rPr>
            <w:noProof/>
            <w:webHidden/>
          </w:rPr>
          <w:fldChar w:fldCharType="begin"/>
        </w:r>
        <w:r w:rsidR="00370BC3">
          <w:rPr>
            <w:noProof/>
            <w:webHidden/>
          </w:rPr>
          <w:instrText xml:space="preserve"> PAGEREF _Toc54949507 \h </w:instrText>
        </w:r>
        <w:r w:rsidR="00370BC3">
          <w:rPr>
            <w:noProof/>
            <w:webHidden/>
          </w:rPr>
        </w:r>
        <w:r w:rsidR="00370BC3">
          <w:rPr>
            <w:noProof/>
            <w:webHidden/>
          </w:rPr>
          <w:fldChar w:fldCharType="separate"/>
        </w:r>
        <w:r w:rsidR="00351781">
          <w:rPr>
            <w:noProof/>
            <w:webHidden/>
          </w:rPr>
          <w:t>50</w:t>
        </w:r>
        <w:r w:rsidR="00370BC3">
          <w:rPr>
            <w:noProof/>
            <w:webHidden/>
          </w:rPr>
          <w:fldChar w:fldCharType="end"/>
        </w:r>
      </w:hyperlink>
    </w:p>
    <w:p w14:paraId="0921B73E" w14:textId="4C5E5742"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08" w:history="1">
        <w:r w:rsidR="00370BC3" w:rsidRPr="009655BF">
          <w:rPr>
            <w:rStyle w:val="Hyperlink"/>
            <w:noProof/>
          </w:rPr>
          <w:t>Attēls 7 Pieejamo stacionāro interneta pieslēgumu skaits uz 1 km</w:t>
        </w:r>
        <w:r w:rsidR="00370BC3" w:rsidRPr="009655BF">
          <w:rPr>
            <w:rStyle w:val="Hyperlink"/>
            <w:noProof/>
            <w:vertAlign w:val="superscript"/>
          </w:rPr>
          <w:t>2</w:t>
        </w:r>
        <w:r w:rsidR="00370BC3">
          <w:rPr>
            <w:noProof/>
            <w:webHidden/>
          </w:rPr>
          <w:tab/>
        </w:r>
        <w:r w:rsidR="00370BC3">
          <w:rPr>
            <w:noProof/>
            <w:webHidden/>
          </w:rPr>
          <w:fldChar w:fldCharType="begin"/>
        </w:r>
        <w:r w:rsidR="00370BC3">
          <w:rPr>
            <w:noProof/>
            <w:webHidden/>
          </w:rPr>
          <w:instrText xml:space="preserve"> PAGEREF _Toc54949508 \h </w:instrText>
        </w:r>
        <w:r w:rsidR="00370BC3">
          <w:rPr>
            <w:noProof/>
            <w:webHidden/>
          </w:rPr>
        </w:r>
        <w:r w:rsidR="00370BC3">
          <w:rPr>
            <w:noProof/>
            <w:webHidden/>
          </w:rPr>
          <w:fldChar w:fldCharType="separate"/>
        </w:r>
        <w:r w:rsidR="00351781">
          <w:rPr>
            <w:noProof/>
            <w:webHidden/>
          </w:rPr>
          <w:t>56</w:t>
        </w:r>
        <w:r w:rsidR="00370BC3">
          <w:rPr>
            <w:noProof/>
            <w:webHidden/>
          </w:rPr>
          <w:fldChar w:fldCharType="end"/>
        </w:r>
      </w:hyperlink>
    </w:p>
    <w:p w14:paraId="6D7F728E" w14:textId="08D5D015"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09" w:history="1">
        <w:r w:rsidR="00370BC3" w:rsidRPr="009655BF">
          <w:rPr>
            <w:rStyle w:val="Hyperlink"/>
            <w:noProof/>
          </w:rPr>
          <w:t>Attēls 8 Pieejamo optisko interneta pieslēgumu skaits uz 1 km</w:t>
        </w:r>
        <w:r w:rsidR="00370BC3" w:rsidRPr="009655BF">
          <w:rPr>
            <w:rStyle w:val="Hyperlink"/>
            <w:noProof/>
            <w:vertAlign w:val="superscript"/>
          </w:rPr>
          <w:t>2</w:t>
        </w:r>
        <w:r w:rsidR="00370BC3" w:rsidRPr="009655BF">
          <w:rPr>
            <w:rStyle w:val="Hyperlink"/>
            <w:noProof/>
          </w:rPr>
          <w:t>.</w:t>
        </w:r>
        <w:r w:rsidR="00370BC3">
          <w:rPr>
            <w:noProof/>
            <w:webHidden/>
          </w:rPr>
          <w:tab/>
        </w:r>
        <w:r w:rsidR="00370BC3">
          <w:rPr>
            <w:noProof/>
            <w:webHidden/>
          </w:rPr>
          <w:fldChar w:fldCharType="begin"/>
        </w:r>
        <w:r w:rsidR="00370BC3">
          <w:rPr>
            <w:noProof/>
            <w:webHidden/>
          </w:rPr>
          <w:instrText xml:space="preserve"> PAGEREF _Toc54949509 \h </w:instrText>
        </w:r>
        <w:r w:rsidR="00370BC3">
          <w:rPr>
            <w:noProof/>
            <w:webHidden/>
          </w:rPr>
        </w:r>
        <w:r w:rsidR="00370BC3">
          <w:rPr>
            <w:noProof/>
            <w:webHidden/>
          </w:rPr>
          <w:fldChar w:fldCharType="separate"/>
        </w:r>
        <w:r w:rsidR="00351781">
          <w:rPr>
            <w:noProof/>
            <w:webHidden/>
          </w:rPr>
          <w:t>56</w:t>
        </w:r>
        <w:r w:rsidR="00370BC3">
          <w:rPr>
            <w:noProof/>
            <w:webHidden/>
          </w:rPr>
          <w:fldChar w:fldCharType="end"/>
        </w:r>
      </w:hyperlink>
    </w:p>
    <w:p w14:paraId="4D5A91CB" w14:textId="3498AF7E"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10" w:history="1">
        <w:r w:rsidR="00370BC3" w:rsidRPr="009655BF">
          <w:rPr>
            <w:rStyle w:val="Hyperlink"/>
            <w:noProof/>
          </w:rPr>
          <w:t>Attēls 9 LMT, Tele2 un Bite bāzes staciju kopējais mobilā tīkla pārklājums</w:t>
        </w:r>
        <w:r w:rsidR="00370BC3">
          <w:rPr>
            <w:noProof/>
            <w:webHidden/>
          </w:rPr>
          <w:tab/>
        </w:r>
        <w:r w:rsidR="00370BC3">
          <w:rPr>
            <w:noProof/>
            <w:webHidden/>
          </w:rPr>
          <w:fldChar w:fldCharType="begin"/>
        </w:r>
        <w:r w:rsidR="00370BC3">
          <w:rPr>
            <w:noProof/>
            <w:webHidden/>
          </w:rPr>
          <w:instrText xml:space="preserve"> PAGEREF _Toc54949510 \h </w:instrText>
        </w:r>
        <w:r w:rsidR="00370BC3">
          <w:rPr>
            <w:noProof/>
            <w:webHidden/>
          </w:rPr>
        </w:r>
        <w:r w:rsidR="00370BC3">
          <w:rPr>
            <w:noProof/>
            <w:webHidden/>
          </w:rPr>
          <w:fldChar w:fldCharType="separate"/>
        </w:r>
        <w:r w:rsidR="00351781">
          <w:rPr>
            <w:noProof/>
            <w:webHidden/>
          </w:rPr>
          <w:t>58</w:t>
        </w:r>
        <w:r w:rsidR="00370BC3">
          <w:rPr>
            <w:noProof/>
            <w:webHidden/>
          </w:rPr>
          <w:fldChar w:fldCharType="end"/>
        </w:r>
      </w:hyperlink>
    </w:p>
    <w:p w14:paraId="2697FB47" w14:textId="3F603D31"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11" w:history="1">
        <w:r w:rsidR="00370BC3" w:rsidRPr="009655BF">
          <w:rPr>
            <w:rStyle w:val="Hyperlink"/>
            <w:noProof/>
            <w:lang w:val="lv-LV"/>
          </w:rPr>
          <w:t>Attēls 10 SPRK 2019.g. veikto mobilā tīkla lejupielādes ātrumu mērījumu sadalījums</w:t>
        </w:r>
        <w:r w:rsidR="00370BC3">
          <w:rPr>
            <w:noProof/>
            <w:webHidden/>
          </w:rPr>
          <w:tab/>
        </w:r>
        <w:r w:rsidR="00370BC3">
          <w:rPr>
            <w:noProof/>
            <w:webHidden/>
          </w:rPr>
          <w:fldChar w:fldCharType="begin"/>
        </w:r>
        <w:r w:rsidR="00370BC3">
          <w:rPr>
            <w:noProof/>
            <w:webHidden/>
          </w:rPr>
          <w:instrText xml:space="preserve"> PAGEREF _Toc54949511 \h </w:instrText>
        </w:r>
        <w:r w:rsidR="00370BC3">
          <w:rPr>
            <w:noProof/>
            <w:webHidden/>
          </w:rPr>
        </w:r>
        <w:r w:rsidR="00370BC3">
          <w:rPr>
            <w:noProof/>
            <w:webHidden/>
          </w:rPr>
          <w:fldChar w:fldCharType="separate"/>
        </w:r>
        <w:r w:rsidR="00351781">
          <w:rPr>
            <w:noProof/>
            <w:webHidden/>
          </w:rPr>
          <w:t>59</w:t>
        </w:r>
        <w:r w:rsidR="00370BC3">
          <w:rPr>
            <w:noProof/>
            <w:webHidden/>
          </w:rPr>
          <w:fldChar w:fldCharType="end"/>
        </w:r>
      </w:hyperlink>
    </w:p>
    <w:p w14:paraId="2F8FA72A" w14:textId="5A5014E9"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12" w:history="1">
        <w:r w:rsidR="00370BC3" w:rsidRPr="009655BF">
          <w:rPr>
            <w:rStyle w:val="Hyperlink"/>
            <w:noProof/>
            <w:lang w:val="lv-LV"/>
          </w:rPr>
          <w:t>Attēls 11 Interneta ātruma pieejamība pašvaldībās</w:t>
        </w:r>
        <w:r w:rsidR="00370BC3">
          <w:rPr>
            <w:noProof/>
            <w:webHidden/>
          </w:rPr>
          <w:tab/>
        </w:r>
        <w:r w:rsidR="00370BC3">
          <w:rPr>
            <w:noProof/>
            <w:webHidden/>
          </w:rPr>
          <w:fldChar w:fldCharType="begin"/>
        </w:r>
        <w:r w:rsidR="00370BC3">
          <w:rPr>
            <w:noProof/>
            <w:webHidden/>
          </w:rPr>
          <w:instrText xml:space="preserve"> PAGEREF _Toc54949512 \h </w:instrText>
        </w:r>
        <w:r w:rsidR="00370BC3">
          <w:rPr>
            <w:noProof/>
            <w:webHidden/>
          </w:rPr>
        </w:r>
        <w:r w:rsidR="00370BC3">
          <w:rPr>
            <w:noProof/>
            <w:webHidden/>
          </w:rPr>
          <w:fldChar w:fldCharType="separate"/>
        </w:r>
        <w:r w:rsidR="00351781">
          <w:rPr>
            <w:noProof/>
            <w:webHidden/>
          </w:rPr>
          <w:t>61</w:t>
        </w:r>
        <w:r w:rsidR="00370BC3">
          <w:rPr>
            <w:noProof/>
            <w:webHidden/>
          </w:rPr>
          <w:fldChar w:fldCharType="end"/>
        </w:r>
      </w:hyperlink>
    </w:p>
    <w:p w14:paraId="350CBDF7" w14:textId="7D0E4B84"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13" w:history="1">
        <w:r w:rsidR="00370BC3" w:rsidRPr="009655BF">
          <w:rPr>
            <w:rStyle w:val="Hyperlink"/>
            <w:noProof/>
            <w:lang w:val="lv-LV"/>
          </w:rPr>
          <w:t>Attēls 12 Interneta nodrošinājums mājsaimniecībām</w:t>
        </w:r>
        <w:r w:rsidR="00370BC3">
          <w:rPr>
            <w:noProof/>
            <w:webHidden/>
          </w:rPr>
          <w:tab/>
        </w:r>
        <w:r w:rsidR="00370BC3">
          <w:rPr>
            <w:noProof/>
            <w:webHidden/>
          </w:rPr>
          <w:fldChar w:fldCharType="begin"/>
        </w:r>
        <w:r w:rsidR="00370BC3">
          <w:rPr>
            <w:noProof/>
            <w:webHidden/>
          </w:rPr>
          <w:instrText xml:space="preserve"> PAGEREF _Toc54949513 \h </w:instrText>
        </w:r>
        <w:r w:rsidR="00370BC3">
          <w:rPr>
            <w:noProof/>
            <w:webHidden/>
          </w:rPr>
        </w:r>
        <w:r w:rsidR="00370BC3">
          <w:rPr>
            <w:noProof/>
            <w:webHidden/>
          </w:rPr>
          <w:fldChar w:fldCharType="separate"/>
        </w:r>
        <w:r w:rsidR="00351781">
          <w:rPr>
            <w:noProof/>
            <w:webHidden/>
          </w:rPr>
          <w:t>62</w:t>
        </w:r>
        <w:r w:rsidR="00370BC3">
          <w:rPr>
            <w:noProof/>
            <w:webHidden/>
          </w:rPr>
          <w:fldChar w:fldCharType="end"/>
        </w:r>
      </w:hyperlink>
    </w:p>
    <w:p w14:paraId="44E0800D" w14:textId="22653C60"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14" w:history="1">
        <w:r w:rsidR="00370BC3" w:rsidRPr="009655BF">
          <w:rPr>
            <w:rStyle w:val="Hyperlink"/>
            <w:noProof/>
          </w:rPr>
          <w:t>Attēls 13 Interneta pakalpojuma cena</w:t>
        </w:r>
        <w:r w:rsidR="00370BC3">
          <w:rPr>
            <w:noProof/>
            <w:webHidden/>
          </w:rPr>
          <w:tab/>
        </w:r>
        <w:r w:rsidR="00370BC3">
          <w:rPr>
            <w:noProof/>
            <w:webHidden/>
          </w:rPr>
          <w:fldChar w:fldCharType="begin"/>
        </w:r>
        <w:r w:rsidR="00370BC3">
          <w:rPr>
            <w:noProof/>
            <w:webHidden/>
          </w:rPr>
          <w:instrText xml:space="preserve"> PAGEREF _Toc54949514 \h </w:instrText>
        </w:r>
        <w:r w:rsidR="00370BC3">
          <w:rPr>
            <w:noProof/>
            <w:webHidden/>
          </w:rPr>
        </w:r>
        <w:r w:rsidR="00370BC3">
          <w:rPr>
            <w:noProof/>
            <w:webHidden/>
          </w:rPr>
          <w:fldChar w:fldCharType="separate"/>
        </w:r>
        <w:r w:rsidR="00351781">
          <w:rPr>
            <w:noProof/>
            <w:webHidden/>
          </w:rPr>
          <w:t>62</w:t>
        </w:r>
        <w:r w:rsidR="00370BC3">
          <w:rPr>
            <w:noProof/>
            <w:webHidden/>
          </w:rPr>
          <w:fldChar w:fldCharType="end"/>
        </w:r>
      </w:hyperlink>
    </w:p>
    <w:p w14:paraId="739D4BF6" w14:textId="09C56156"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15" w:history="1">
        <w:r w:rsidR="00370BC3" w:rsidRPr="009655BF">
          <w:rPr>
            <w:rStyle w:val="Hyperlink"/>
            <w:noProof/>
            <w:lang w:val="lv-LV"/>
          </w:rPr>
          <w:t>Attēls 14 Stacionārā interneta pieslēguma neizmantošanas iemesli mājsaimniecībās</w:t>
        </w:r>
        <w:r w:rsidR="00370BC3">
          <w:rPr>
            <w:noProof/>
            <w:webHidden/>
          </w:rPr>
          <w:tab/>
        </w:r>
        <w:r w:rsidR="00370BC3">
          <w:rPr>
            <w:noProof/>
            <w:webHidden/>
          </w:rPr>
          <w:fldChar w:fldCharType="begin"/>
        </w:r>
        <w:r w:rsidR="00370BC3">
          <w:rPr>
            <w:noProof/>
            <w:webHidden/>
          </w:rPr>
          <w:instrText xml:space="preserve"> PAGEREF _Toc54949515 \h </w:instrText>
        </w:r>
        <w:r w:rsidR="00370BC3">
          <w:rPr>
            <w:noProof/>
            <w:webHidden/>
          </w:rPr>
        </w:r>
        <w:r w:rsidR="00370BC3">
          <w:rPr>
            <w:noProof/>
            <w:webHidden/>
          </w:rPr>
          <w:fldChar w:fldCharType="separate"/>
        </w:r>
        <w:r w:rsidR="00351781">
          <w:rPr>
            <w:noProof/>
            <w:webHidden/>
          </w:rPr>
          <w:t>62</w:t>
        </w:r>
        <w:r w:rsidR="00370BC3">
          <w:rPr>
            <w:noProof/>
            <w:webHidden/>
          </w:rPr>
          <w:fldChar w:fldCharType="end"/>
        </w:r>
      </w:hyperlink>
    </w:p>
    <w:p w14:paraId="74780304" w14:textId="5A010771"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16" w:history="1">
        <w:r w:rsidR="00370BC3" w:rsidRPr="009655BF">
          <w:rPr>
            <w:rStyle w:val="Hyperlink"/>
            <w:noProof/>
            <w:lang w:val="lv-LV"/>
          </w:rPr>
          <w:t>Attēls 15 Dalība pasākumos platjoslas infrastruktūras attīstībai</w:t>
        </w:r>
        <w:r w:rsidR="00370BC3">
          <w:rPr>
            <w:noProof/>
            <w:webHidden/>
          </w:rPr>
          <w:tab/>
        </w:r>
        <w:r w:rsidR="00370BC3">
          <w:rPr>
            <w:noProof/>
            <w:webHidden/>
          </w:rPr>
          <w:fldChar w:fldCharType="begin"/>
        </w:r>
        <w:r w:rsidR="00370BC3">
          <w:rPr>
            <w:noProof/>
            <w:webHidden/>
          </w:rPr>
          <w:instrText xml:space="preserve"> PAGEREF _Toc54949516 \h </w:instrText>
        </w:r>
        <w:r w:rsidR="00370BC3">
          <w:rPr>
            <w:noProof/>
            <w:webHidden/>
          </w:rPr>
        </w:r>
        <w:r w:rsidR="00370BC3">
          <w:rPr>
            <w:noProof/>
            <w:webHidden/>
          </w:rPr>
          <w:fldChar w:fldCharType="separate"/>
        </w:r>
        <w:r w:rsidR="00351781">
          <w:rPr>
            <w:noProof/>
            <w:webHidden/>
          </w:rPr>
          <w:t>63</w:t>
        </w:r>
        <w:r w:rsidR="00370BC3">
          <w:rPr>
            <w:noProof/>
            <w:webHidden/>
          </w:rPr>
          <w:fldChar w:fldCharType="end"/>
        </w:r>
      </w:hyperlink>
    </w:p>
    <w:p w14:paraId="3B18AAF6" w14:textId="6137AB1D"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17" w:history="1">
        <w:r w:rsidR="00370BC3" w:rsidRPr="009655BF">
          <w:rPr>
            <w:rStyle w:val="Hyperlink"/>
            <w:noProof/>
            <w:lang w:val="lv-LV"/>
          </w:rPr>
          <w:t>Attēls 16 Informācijas pieprasījumi par tīkla infrastruktūru</w:t>
        </w:r>
        <w:r w:rsidR="00370BC3">
          <w:rPr>
            <w:noProof/>
            <w:webHidden/>
          </w:rPr>
          <w:tab/>
        </w:r>
        <w:r w:rsidR="00370BC3">
          <w:rPr>
            <w:noProof/>
            <w:webHidden/>
          </w:rPr>
          <w:fldChar w:fldCharType="begin"/>
        </w:r>
        <w:r w:rsidR="00370BC3">
          <w:rPr>
            <w:noProof/>
            <w:webHidden/>
          </w:rPr>
          <w:instrText xml:space="preserve"> PAGEREF _Toc54949517 \h </w:instrText>
        </w:r>
        <w:r w:rsidR="00370BC3">
          <w:rPr>
            <w:noProof/>
            <w:webHidden/>
          </w:rPr>
        </w:r>
        <w:r w:rsidR="00370BC3">
          <w:rPr>
            <w:noProof/>
            <w:webHidden/>
          </w:rPr>
          <w:fldChar w:fldCharType="separate"/>
        </w:r>
        <w:r w:rsidR="00351781">
          <w:rPr>
            <w:noProof/>
            <w:webHidden/>
          </w:rPr>
          <w:t>69</w:t>
        </w:r>
        <w:r w:rsidR="00370BC3">
          <w:rPr>
            <w:noProof/>
            <w:webHidden/>
          </w:rPr>
          <w:fldChar w:fldCharType="end"/>
        </w:r>
      </w:hyperlink>
    </w:p>
    <w:p w14:paraId="3C63789B" w14:textId="4191B8BE"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18" w:history="1">
        <w:r w:rsidR="00370BC3" w:rsidRPr="009655BF">
          <w:rPr>
            <w:rStyle w:val="Hyperlink"/>
            <w:noProof/>
            <w:lang w:val="lv-LV"/>
          </w:rPr>
          <w:t>Attēls 17 Informācijas pieprasījumi par tīkla infrastruktūras būvdarbiem</w:t>
        </w:r>
        <w:r w:rsidR="00370BC3">
          <w:rPr>
            <w:noProof/>
            <w:webHidden/>
          </w:rPr>
          <w:tab/>
        </w:r>
        <w:r w:rsidR="00370BC3">
          <w:rPr>
            <w:noProof/>
            <w:webHidden/>
          </w:rPr>
          <w:fldChar w:fldCharType="begin"/>
        </w:r>
        <w:r w:rsidR="00370BC3">
          <w:rPr>
            <w:noProof/>
            <w:webHidden/>
          </w:rPr>
          <w:instrText xml:space="preserve"> PAGEREF _Toc54949518 \h </w:instrText>
        </w:r>
        <w:r w:rsidR="00370BC3">
          <w:rPr>
            <w:noProof/>
            <w:webHidden/>
          </w:rPr>
        </w:r>
        <w:r w:rsidR="00370BC3">
          <w:rPr>
            <w:noProof/>
            <w:webHidden/>
          </w:rPr>
          <w:fldChar w:fldCharType="separate"/>
        </w:r>
        <w:r w:rsidR="00351781">
          <w:rPr>
            <w:noProof/>
            <w:webHidden/>
          </w:rPr>
          <w:t>70</w:t>
        </w:r>
        <w:r w:rsidR="00370BC3">
          <w:rPr>
            <w:noProof/>
            <w:webHidden/>
          </w:rPr>
          <w:fldChar w:fldCharType="end"/>
        </w:r>
      </w:hyperlink>
    </w:p>
    <w:p w14:paraId="4F16B8F6" w14:textId="2258B5C7"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19" w:history="1">
        <w:r w:rsidR="00370BC3" w:rsidRPr="009655BF">
          <w:rPr>
            <w:rStyle w:val="Hyperlink"/>
            <w:noProof/>
            <w:lang w:val="lv-LV"/>
          </w:rPr>
          <w:t>Attēls 18 Pieprasījumi par tīkla infrastruktūras apsekošanu</w:t>
        </w:r>
        <w:r w:rsidR="00370BC3">
          <w:rPr>
            <w:noProof/>
            <w:webHidden/>
          </w:rPr>
          <w:tab/>
        </w:r>
        <w:r w:rsidR="00370BC3">
          <w:rPr>
            <w:noProof/>
            <w:webHidden/>
          </w:rPr>
          <w:fldChar w:fldCharType="begin"/>
        </w:r>
        <w:r w:rsidR="00370BC3">
          <w:rPr>
            <w:noProof/>
            <w:webHidden/>
          </w:rPr>
          <w:instrText xml:space="preserve"> PAGEREF _Toc54949519 \h </w:instrText>
        </w:r>
        <w:r w:rsidR="00370BC3">
          <w:rPr>
            <w:noProof/>
            <w:webHidden/>
          </w:rPr>
        </w:r>
        <w:r w:rsidR="00370BC3">
          <w:rPr>
            <w:noProof/>
            <w:webHidden/>
          </w:rPr>
          <w:fldChar w:fldCharType="separate"/>
        </w:r>
        <w:r w:rsidR="00351781">
          <w:rPr>
            <w:noProof/>
            <w:webHidden/>
          </w:rPr>
          <w:t>70</w:t>
        </w:r>
        <w:r w:rsidR="00370BC3">
          <w:rPr>
            <w:noProof/>
            <w:webHidden/>
          </w:rPr>
          <w:fldChar w:fldCharType="end"/>
        </w:r>
      </w:hyperlink>
    </w:p>
    <w:p w14:paraId="35C2895D" w14:textId="33F7CD49"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20" w:history="1">
        <w:r w:rsidR="00370BC3" w:rsidRPr="009655BF">
          <w:rPr>
            <w:rStyle w:val="Hyperlink"/>
            <w:noProof/>
            <w:lang w:val="lv-LV"/>
          </w:rPr>
          <w:t>Attēls 19 Pieprasījumi piekļuvei tīkla infrastruktūrai, lai būvētu sakaru tīklu</w:t>
        </w:r>
        <w:r w:rsidR="00370BC3">
          <w:rPr>
            <w:noProof/>
            <w:webHidden/>
          </w:rPr>
          <w:tab/>
        </w:r>
        <w:r w:rsidR="00370BC3">
          <w:rPr>
            <w:noProof/>
            <w:webHidden/>
          </w:rPr>
          <w:fldChar w:fldCharType="begin"/>
        </w:r>
        <w:r w:rsidR="00370BC3">
          <w:rPr>
            <w:noProof/>
            <w:webHidden/>
          </w:rPr>
          <w:instrText xml:space="preserve"> PAGEREF _Toc54949520 \h </w:instrText>
        </w:r>
        <w:r w:rsidR="00370BC3">
          <w:rPr>
            <w:noProof/>
            <w:webHidden/>
          </w:rPr>
        </w:r>
        <w:r w:rsidR="00370BC3">
          <w:rPr>
            <w:noProof/>
            <w:webHidden/>
          </w:rPr>
          <w:fldChar w:fldCharType="separate"/>
        </w:r>
        <w:r w:rsidR="00351781">
          <w:rPr>
            <w:noProof/>
            <w:webHidden/>
          </w:rPr>
          <w:t>71</w:t>
        </w:r>
        <w:r w:rsidR="00370BC3">
          <w:rPr>
            <w:noProof/>
            <w:webHidden/>
          </w:rPr>
          <w:fldChar w:fldCharType="end"/>
        </w:r>
      </w:hyperlink>
    </w:p>
    <w:p w14:paraId="031C8004" w14:textId="3AF658A7"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21" w:history="1">
        <w:r w:rsidR="00370BC3" w:rsidRPr="009655BF">
          <w:rPr>
            <w:rStyle w:val="Hyperlink"/>
            <w:noProof/>
            <w:lang w:val="lv-LV"/>
          </w:rPr>
          <w:t>Attēls 20 Pieprasījumi piekļuvei iekšējai infrastruktūrai, lai būvētu sakaru tīklu</w:t>
        </w:r>
        <w:r w:rsidR="00370BC3">
          <w:rPr>
            <w:noProof/>
            <w:webHidden/>
          </w:rPr>
          <w:tab/>
        </w:r>
        <w:r w:rsidR="00370BC3">
          <w:rPr>
            <w:noProof/>
            <w:webHidden/>
          </w:rPr>
          <w:fldChar w:fldCharType="begin"/>
        </w:r>
        <w:r w:rsidR="00370BC3">
          <w:rPr>
            <w:noProof/>
            <w:webHidden/>
          </w:rPr>
          <w:instrText xml:space="preserve"> PAGEREF _Toc54949521 \h </w:instrText>
        </w:r>
        <w:r w:rsidR="00370BC3">
          <w:rPr>
            <w:noProof/>
            <w:webHidden/>
          </w:rPr>
        </w:r>
        <w:r w:rsidR="00370BC3">
          <w:rPr>
            <w:noProof/>
            <w:webHidden/>
          </w:rPr>
          <w:fldChar w:fldCharType="separate"/>
        </w:r>
        <w:r w:rsidR="00351781">
          <w:rPr>
            <w:noProof/>
            <w:webHidden/>
          </w:rPr>
          <w:t>71</w:t>
        </w:r>
        <w:r w:rsidR="00370BC3">
          <w:rPr>
            <w:noProof/>
            <w:webHidden/>
          </w:rPr>
          <w:fldChar w:fldCharType="end"/>
        </w:r>
      </w:hyperlink>
    </w:p>
    <w:p w14:paraId="7767DB03" w14:textId="1F281E9F"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22" w:history="1">
        <w:r w:rsidR="00370BC3" w:rsidRPr="009655BF">
          <w:rPr>
            <w:rStyle w:val="Hyperlink"/>
            <w:noProof/>
            <w:lang w:val="lv-LV"/>
          </w:rPr>
          <w:t>Attēls 21 Pieprasījumi piekļuvei iekšējai infrastruktūrai, lai būvētu sakaru tīklu</w:t>
        </w:r>
        <w:r w:rsidR="00370BC3">
          <w:rPr>
            <w:noProof/>
            <w:webHidden/>
          </w:rPr>
          <w:tab/>
        </w:r>
        <w:r w:rsidR="00370BC3">
          <w:rPr>
            <w:noProof/>
            <w:webHidden/>
          </w:rPr>
          <w:fldChar w:fldCharType="begin"/>
        </w:r>
        <w:r w:rsidR="00370BC3">
          <w:rPr>
            <w:noProof/>
            <w:webHidden/>
          </w:rPr>
          <w:instrText xml:space="preserve"> PAGEREF _Toc54949522 \h </w:instrText>
        </w:r>
        <w:r w:rsidR="00370BC3">
          <w:rPr>
            <w:noProof/>
            <w:webHidden/>
          </w:rPr>
        </w:r>
        <w:r w:rsidR="00370BC3">
          <w:rPr>
            <w:noProof/>
            <w:webHidden/>
          </w:rPr>
          <w:fldChar w:fldCharType="separate"/>
        </w:r>
        <w:r w:rsidR="00351781">
          <w:rPr>
            <w:noProof/>
            <w:webHidden/>
          </w:rPr>
          <w:t>72</w:t>
        </w:r>
        <w:r w:rsidR="00370BC3">
          <w:rPr>
            <w:noProof/>
            <w:webHidden/>
          </w:rPr>
          <w:fldChar w:fldCharType="end"/>
        </w:r>
      </w:hyperlink>
    </w:p>
    <w:p w14:paraId="6649FFD2" w14:textId="712E5E2B"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23" w:history="1">
        <w:r w:rsidR="00370BC3" w:rsidRPr="009655BF">
          <w:rPr>
            <w:rStyle w:val="Hyperlink"/>
            <w:noProof/>
            <w:lang w:val="lv-LV"/>
          </w:rPr>
          <w:t>Attēls 22 Izsniegtās atļaujas būvēt sakaru tīklu</w:t>
        </w:r>
        <w:r w:rsidR="00370BC3">
          <w:rPr>
            <w:noProof/>
            <w:webHidden/>
          </w:rPr>
          <w:tab/>
        </w:r>
        <w:r w:rsidR="00370BC3">
          <w:rPr>
            <w:noProof/>
            <w:webHidden/>
          </w:rPr>
          <w:fldChar w:fldCharType="begin"/>
        </w:r>
        <w:r w:rsidR="00370BC3">
          <w:rPr>
            <w:noProof/>
            <w:webHidden/>
          </w:rPr>
          <w:instrText xml:space="preserve"> PAGEREF _Toc54949523 \h </w:instrText>
        </w:r>
        <w:r w:rsidR="00370BC3">
          <w:rPr>
            <w:noProof/>
            <w:webHidden/>
          </w:rPr>
        </w:r>
        <w:r w:rsidR="00370BC3">
          <w:rPr>
            <w:noProof/>
            <w:webHidden/>
          </w:rPr>
          <w:fldChar w:fldCharType="separate"/>
        </w:r>
        <w:r w:rsidR="00351781">
          <w:rPr>
            <w:noProof/>
            <w:webHidden/>
          </w:rPr>
          <w:t>72</w:t>
        </w:r>
        <w:r w:rsidR="00370BC3">
          <w:rPr>
            <w:noProof/>
            <w:webHidden/>
          </w:rPr>
          <w:fldChar w:fldCharType="end"/>
        </w:r>
      </w:hyperlink>
    </w:p>
    <w:p w14:paraId="3FE80444" w14:textId="48440452"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24" w:history="1">
        <w:r w:rsidR="00370BC3" w:rsidRPr="009655BF">
          <w:rPr>
            <w:rStyle w:val="Hyperlink"/>
            <w:noProof/>
            <w:lang w:val="lv-LV"/>
          </w:rPr>
          <w:t>Attēls 23 Elektronisko sakaru ģeogrāfiskajā apsekošanā iesaistās puses</w:t>
        </w:r>
        <w:r w:rsidR="00370BC3">
          <w:rPr>
            <w:noProof/>
            <w:webHidden/>
          </w:rPr>
          <w:tab/>
        </w:r>
        <w:r w:rsidR="00370BC3">
          <w:rPr>
            <w:noProof/>
            <w:webHidden/>
          </w:rPr>
          <w:fldChar w:fldCharType="begin"/>
        </w:r>
        <w:r w:rsidR="00370BC3">
          <w:rPr>
            <w:noProof/>
            <w:webHidden/>
          </w:rPr>
          <w:instrText xml:space="preserve"> PAGEREF _Toc54949524 \h </w:instrText>
        </w:r>
        <w:r w:rsidR="00370BC3">
          <w:rPr>
            <w:noProof/>
            <w:webHidden/>
          </w:rPr>
        </w:r>
        <w:r w:rsidR="00370BC3">
          <w:rPr>
            <w:noProof/>
            <w:webHidden/>
          </w:rPr>
          <w:fldChar w:fldCharType="separate"/>
        </w:r>
        <w:r w:rsidR="00351781">
          <w:rPr>
            <w:noProof/>
            <w:webHidden/>
          </w:rPr>
          <w:t>87</w:t>
        </w:r>
        <w:r w:rsidR="00370BC3">
          <w:rPr>
            <w:noProof/>
            <w:webHidden/>
          </w:rPr>
          <w:fldChar w:fldCharType="end"/>
        </w:r>
      </w:hyperlink>
    </w:p>
    <w:p w14:paraId="42F86A89" w14:textId="2A74A5F1"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25" w:history="1">
        <w:r w:rsidR="00370BC3" w:rsidRPr="009655BF">
          <w:rPr>
            <w:rStyle w:val="Hyperlink"/>
            <w:rFonts w:cstheme="minorHAnsi"/>
            <w:noProof/>
            <w:lang w:val="lv-LV"/>
          </w:rPr>
          <w:t>Attēls 24 Platjoslas pārklājuma un attīstības uzraudzības mehānisms</w:t>
        </w:r>
        <w:r w:rsidR="00370BC3">
          <w:rPr>
            <w:noProof/>
            <w:webHidden/>
          </w:rPr>
          <w:tab/>
        </w:r>
        <w:r w:rsidR="00370BC3">
          <w:rPr>
            <w:noProof/>
            <w:webHidden/>
          </w:rPr>
          <w:fldChar w:fldCharType="begin"/>
        </w:r>
        <w:r w:rsidR="00370BC3">
          <w:rPr>
            <w:noProof/>
            <w:webHidden/>
          </w:rPr>
          <w:instrText xml:space="preserve"> PAGEREF _Toc54949525 \h </w:instrText>
        </w:r>
        <w:r w:rsidR="00370BC3">
          <w:rPr>
            <w:noProof/>
            <w:webHidden/>
          </w:rPr>
        </w:r>
        <w:r w:rsidR="00370BC3">
          <w:rPr>
            <w:noProof/>
            <w:webHidden/>
          </w:rPr>
          <w:fldChar w:fldCharType="separate"/>
        </w:r>
        <w:r w:rsidR="00351781">
          <w:rPr>
            <w:noProof/>
            <w:webHidden/>
          </w:rPr>
          <w:t>90</w:t>
        </w:r>
        <w:r w:rsidR="00370BC3">
          <w:rPr>
            <w:noProof/>
            <w:webHidden/>
          </w:rPr>
          <w:fldChar w:fldCharType="end"/>
        </w:r>
      </w:hyperlink>
    </w:p>
    <w:p w14:paraId="4F1BEEB3" w14:textId="2EA1027E"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26" w:history="1">
        <w:r w:rsidR="00370BC3" w:rsidRPr="009655BF">
          <w:rPr>
            <w:rStyle w:val="Hyperlink"/>
            <w:noProof/>
          </w:rPr>
          <w:t>Attēls 25 Platjoslas kompetences centra izveides soļi</w:t>
        </w:r>
        <w:r w:rsidR="00370BC3">
          <w:rPr>
            <w:noProof/>
            <w:webHidden/>
          </w:rPr>
          <w:tab/>
        </w:r>
        <w:r w:rsidR="00370BC3">
          <w:rPr>
            <w:noProof/>
            <w:webHidden/>
          </w:rPr>
          <w:fldChar w:fldCharType="begin"/>
        </w:r>
        <w:r w:rsidR="00370BC3">
          <w:rPr>
            <w:noProof/>
            <w:webHidden/>
          </w:rPr>
          <w:instrText xml:space="preserve"> PAGEREF _Toc54949526 \h </w:instrText>
        </w:r>
        <w:r w:rsidR="00370BC3">
          <w:rPr>
            <w:noProof/>
            <w:webHidden/>
          </w:rPr>
        </w:r>
        <w:r w:rsidR="00370BC3">
          <w:rPr>
            <w:noProof/>
            <w:webHidden/>
          </w:rPr>
          <w:fldChar w:fldCharType="separate"/>
        </w:r>
        <w:r w:rsidR="00351781">
          <w:rPr>
            <w:noProof/>
            <w:webHidden/>
          </w:rPr>
          <w:t>100</w:t>
        </w:r>
        <w:r w:rsidR="00370BC3">
          <w:rPr>
            <w:noProof/>
            <w:webHidden/>
          </w:rPr>
          <w:fldChar w:fldCharType="end"/>
        </w:r>
      </w:hyperlink>
    </w:p>
    <w:p w14:paraId="7DA11633" w14:textId="18B218CB" w:rsidR="00370BC3" w:rsidRDefault="006304D5">
      <w:pPr>
        <w:pStyle w:val="TableofFigures"/>
        <w:tabs>
          <w:tab w:val="right" w:leader="dot" w:pos="9855"/>
        </w:tabs>
        <w:rPr>
          <w:rFonts w:asciiTheme="minorHAnsi" w:eastAsiaTheme="minorEastAsia" w:hAnsiTheme="minorHAnsi"/>
          <w:noProof/>
          <w:sz w:val="22"/>
          <w:szCs w:val="22"/>
          <w:lang w:val="en-GB" w:eastAsia="en-GB"/>
        </w:rPr>
      </w:pPr>
      <w:hyperlink w:anchor="_Toc54949527" w:history="1">
        <w:r w:rsidR="00370BC3" w:rsidRPr="009655BF">
          <w:rPr>
            <w:rStyle w:val="Hyperlink"/>
            <w:noProof/>
          </w:rPr>
          <w:t>Attēls 26 Platjoslas savienojumu attīstība lauku apvidos</w:t>
        </w:r>
        <w:r w:rsidR="00370BC3">
          <w:rPr>
            <w:noProof/>
            <w:webHidden/>
          </w:rPr>
          <w:tab/>
        </w:r>
        <w:r w:rsidR="00370BC3">
          <w:rPr>
            <w:noProof/>
            <w:webHidden/>
          </w:rPr>
          <w:fldChar w:fldCharType="begin"/>
        </w:r>
        <w:r w:rsidR="00370BC3">
          <w:rPr>
            <w:noProof/>
            <w:webHidden/>
          </w:rPr>
          <w:instrText xml:space="preserve"> PAGEREF _Toc54949527 \h </w:instrText>
        </w:r>
        <w:r w:rsidR="00370BC3">
          <w:rPr>
            <w:noProof/>
            <w:webHidden/>
          </w:rPr>
        </w:r>
        <w:r w:rsidR="00370BC3">
          <w:rPr>
            <w:noProof/>
            <w:webHidden/>
          </w:rPr>
          <w:fldChar w:fldCharType="separate"/>
        </w:r>
        <w:r w:rsidR="00351781">
          <w:rPr>
            <w:noProof/>
            <w:webHidden/>
          </w:rPr>
          <w:t>102</w:t>
        </w:r>
        <w:r w:rsidR="00370BC3">
          <w:rPr>
            <w:noProof/>
            <w:webHidden/>
          </w:rPr>
          <w:fldChar w:fldCharType="end"/>
        </w:r>
      </w:hyperlink>
    </w:p>
    <w:p w14:paraId="251A9E1B" w14:textId="27DDA62E" w:rsidR="00602465" w:rsidRDefault="007970EA">
      <w:pPr>
        <w:spacing w:line="259" w:lineRule="auto"/>
        <w:rPr>
          <w:lang w:val="lv-LV"/>
        </w:rPr>
      </w:pPr>
      <w:r>
        <w:rPr>
          <w:lang w:val="lv-LV"/>
        </w:rPr>
        <w:fldChar w:fldCharType="end"/>
      </w:r>
    </w:p>
    <w:p w14:paraId="1CBBF203" w14:textId="01BDAF60" w:rsidR="0002251A" w:rsidRDefault="0002251A">
      <w:pPr>
        <w:spacing w:line="259" w:lineRule="auto"/>
        <w:rPr>
          <w:lang w:val="lv-LV"/>
        </w:rPr>
      </w:pPr>
      <w:r>
        <w:rPr>
          <w:lang w:val="lv-LV"/>
        </w:rPr>
        <w:br w:type="page"/>
      </w:r>
    </w:p>
    <w:p w14:paraId="1E5AEF3E" w14:textId="2682B467" w:rsidR="0002251A" w:rsidRPr="0095533B" w:rsidRDefault="0002251A" w:rsidP="0095533B">
      <w:pPr>
        <w:pStyle w:val="TOCHeading"/>
        <w:rPr>
          <w:lang w:val="lv-LV"/>
        </w:rPr>
      </w:pPr>
      <w:r w:rsidRPr="0095533B">
        <w:rPr>
          <w:lang w:val="lv-LV"/>
        </w:rPr>
        <w:lastRenderedPageBreak/>
        <w:t>Saīsinājumi</w:t>
      </w:r>
    </w:p>
    <w:p w14:paraId="7C18F69C" w14:textId="211EB0FE" w:rsidR="0002251A" w:rsidRPr="0095533B" w:rsidRDefault="0002251A" w:rsidP="0002251A">
      <w:pPr>
        <w:pStyle w:val="BodyText"/>
        <w:jc w:val="both"/>
        <w:rPr>
          <w:rFonts w:asciiTheme="minorHAnsi" w:hAnsiTheme="minorHAnsi" w:cstheme="minorHAnsi"/>
          <w:i/>
          <w:iCs/>
          <w:color w:val="C00000"/>
        </w:rPr>
      </w:pPr>
      <w:r w:rsidRPr="0095533B">
        <w:rPr>
          <w:rFonts w:asciiTheme="minorHAnsi" w:hAnsiTheme="minorHAnsi" w:cstheme="minorHAnsi"/>
          <w:i/>
          <w:iCs/>
          <w:color w:val="C00000"/>
        </w:rPr>
        <w:t>Tabula: Ziņojumā lietot</w:t>
      </w:r>
      <w:r w:rsidR="0095533B" w:rsidRPr="0095533B">
        <w:rPr>
          <w:rFonts w:asciiTheme="minorHAnsi" w:hAnsiTheme="minorHAnsi" w:cstheme="minorHAnsi"/>
          <w:i/>
          <w:iCs/>
          <w:color w:val="C00000"/>
        </w:rPr>
        <w:t>ie</w:t>
      </w:r>
      <w:r w:rsidRPr="0095533B">
        <w:rPr>
          <w:rFonts w:asciiTheme="minorHAnsi" w:hAnsiTheme="minorHAnsi" w:cstheme="minorHAnsi"/>
          <w:i/>
          <w:iCs/>
          <w:color w:val="C00000"/>
        </w:rPr>
        <w:t xml:space="preserve"> saīsinājumi </w:t>
      </w:r>
    </w:p>
    <w:tbl>
      <w:tblPr>
        <w:tblStyle w:val="ListTable3-Accent11"/>
        <w:tblW w:w="9776" w:type="dxa"/>
        <w:tblBorders>
          <w:insideH w:val="single" w:sz="6" w:space="0" w:color="A32020" w:themeColor="accent1"/>
          <w:insideV w:val="single" w:sz="6" w:space="0" w:color="A32020" w:themeColor="accent1"/>
        </w:tblBorders>
        <w:tblLayout w:type="fixed"/>
        <w:tblLook w:val="04A0" w:firstRow="1" w:lastRow="0" w:firstColumn="1" w:lastColumn="0" w:noHBand="0" w:noVBand="1"/>
      </w:tblPr>
      <w:tblGrid>
        <w:gridCol w:w="1838"/>
        <w:gridCol w:w="7938"/>
      </w:tblGrid>
      <w:tr w:rsidR="00AA5558" w:rsidRPr="0095533B" w14:paraId="7B855DBA" w14:textId="77777777" w:rsidTr="00C05E1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38" w:type="dxa"/>
            <w:tcBorders>
              <w:bottom w:val="none" w:sz="0" w:space="0" w:color="auto"/>
              <w:right w:val="none" w:sz="0" w:space="0" w:color="auto"/>
            </w:tcBorders>
            <w:vAlign w:val="center"/>
          </w:tcPr>
          <w:p w14:paraId="1F855F46" w14:textId="77777777" w:rsidR="00AA5558" w:rsidRPr="0095533B" w:rsidRDefault="00AA5558" w:rsidP="00C05E17">
            <w:pPr>
              <w:jc w:val="center"/>
              <w:rPr>
                <w:rFonts w:asciiTheme="minorHAnsi" w:hAnsiTheme="minorHAnsi" w:cstheme="minorHAnsi"/>
                <w:b w:val="0"/>
                <w:bCs w:val="0"/>
                <w:lang w:val="lv-LV"/>
              </w:rPr>
            </w:pPr>
            <w:r w:rsidRPr="0095533B">
              <w:rPr>
                <w:rFonts w:asciiTheme="minorHAnsi" w:hAnsiTheme="minorHAnsi" w:cstheme="minorHAnsi"/>
                <w:lang w:val="lv-LV"/>
              </w:rPr>
              <w:t>Saīsinājums</w:t>
            </w:r>
          </w:p>
        </w:tc>
        <w:tc>
          <w:tcPr>
            <w:tcW w:w="7938" w:type="dxa"/>
            <w:vAlign w:val="center"/>
          </w:tcPr>
          <w:p w14:paraId="5AA4B374" w14:textId="77777777" w:rsidR="00AA5558" w:rsidRPr="0095533B" w:rsidRDefault="00AA5558" w:rsidP="00C05E1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val="lv-LV"/>
              </w:rPr>
            </w:pPr>
            <w:r w:rsidRPr="0095533B">
              <w:rPr>
                <w:rFonts w:asciiTheme="minorHAnsi" w:hAnsiTheme="minorHAnsi" w:cstheme="minorHAnsi"/>
                <w:lang w:val="lv-LV"/>
              </w:rPr>
              <w:t>Skaidrojums</w:t>
            </w:r>
          </w:p>
        </w:tc>
      </w:tr>
      <w:tr w:rsidR="00AA5558" w:rsidRPr="0095533B" w14:paraId="5923A567"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bottom w:val="none" w:sz="0" w:space="0" w:color="auto"/>
              <w:right w:val="none" w:sz="0" w:space="0" w:color="auto"/>
            </w:tcBorders>
          </w:tcPr>
          <w:p w14:paraId="0442745D"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ATR</w:t>
            </w:r>
          </w:p>
        </w:tc>
        <w:tc>
          <w:tcPr>
            <w:tcW w:w="7938" w:type="dxa"/>
            <w:tcBorders>
              <w:top w:val="none" w:sz="0" w:space="0" w:color="auto"/>
              <w:bottom w:val="none" w:sz="0" w:space="0" w:color="auto"/>
            </w:tcBorders>
          </w:tcPr>
          <w:p w14:paraId="0476B5A8"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Administratīvi teritoriālā reforma</w:t>
            </w:r>
          </w:p>
        </w:tc>
      </w:tr>
      <w:tr w:rsidR="00AA5558" w:rsidRPr="0095533B" w14:paraId="4BB33DAF"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478D432C"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BEREC</w:t>
            </w:r>
          </w:p>
        </w:tc>
        <w:tc>
          <w:tcPr>
            <w:tcW w:w="7938" w:type="dxa"/>
          </w:tcPr>
          <w:p w14:paraId="1156D843"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Eiropas Elektronisko sakaru regulatoru iestāde (angļu valodā - Body of European Regulators for Electronic Communications)</w:t>
            </w:r>
          </w:p>
        </w:tc>
      </w:tr>
      <w:tr w:rsidR="00930E9A" w:rsidRPr="00930E9A" w14:paraId="6A77EA42"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Pr>
          <w:p w14:paraId="20CE8411" w14:textId="49A33C45" w:rsidR="00930E9A" w:rsidRPr="00930E9A" w:rsidRDefault="00930E9A" w:rsidP="00C05E17">
            <w:pPr>
              <w:rPr>
                <w:rFonts w:asciiTheme="minorHAnsi" w:hAnsiTheme="minorHAnsi" w:cstheme="minorHAnsi"/>
                <w:b w:val="0"/>
                <w:bCs w:val="0"/>
                <w:lang w:val="lv-LV"/>
              </w:rPr>
            </w:pPr>
            <w:r>
              <w:rPr>
                <w:rFonts w:asciiTheme="minorHAnsi" w:hAnsiTheme="minorHAnsi" w:cstheme="minorHAnsi"/>
                <w:b w:val="0"/>
                <w:bCs w:val="0"/>
                <w:lang w:val="lv-LV"/>
              </w:rPr>
              <w:t>Bite</w:t>
            </w:r>
          </w:p>
        </w:tc>
        <w:tc>
          <w:tcPr>
            <w:tcW w:w="7938" w:type="dxa"/>
          </w:tcPr>
          <w:p w14:paraId="2DAD3FDE" w14:textId="47AA797E" w:rsidR="00930E9A" w:rsidRPr="00930E9A" w:rsidRDefault="00930E9A"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Pr>
                <w:rFonts w:asciiTheme="minorHAnsi" w:hAnsiTheme="minorHAnsi" w:cstheme="minorHAnsi"/>
                <w:lang w:val="lv-LV"/>
              </w:rPr>
              <w:t>SIA Bite</w:t>
            </w:r>
          </w:p>
        </w:tc>
      </w:tr>
      <w:tr w:rsidR="00AA5558" w:rsidRPr="0095533B" w14:paraId="544875F9"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36523705"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COVID-19</w:t>
            </w:r>
          </w:p>
        </w:tc>
        <w:tc>
          <w:tcPr>
            <w:tcW w:w="7938" w:type="dxa"/>
          </w:tcPr>
          <w:p w14:paraId="0B15897F"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Koronavīrusa slimība (angļu valodā COrona VIrus Desease 2019)</w:t>
            </w:r>
          </w:p>
        </w:tc>
      </w:tr>
      <w:tr w:rsidR="00AA5558" w:rsidRPr="0095533B" w14:paraId="2924E9F3" w14:textId="77777777" w:rsidTr="00C05E17">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7AE2AB11"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CSP</w:t>
            </w:r>
          </w:p>
        </w:tc>
        <w:tc>
          <w:tcPr>
            <w:tcW w:w="7938" w:type="dxa"/>
          </w:tcPr>
          <w:p w14:paraId="64C9B4AB"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Centrālā statistikas pārvalde</w:t>
            </w:r>
          </w:p>
        </w:tc>
      </w:tr>
      <w:tr w:rsidR="00AA5558" w:rsidRPr="0095533B" w14:paraId="7AC1E1D8"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082FE35A"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DESI</w:t>
            </w:r>
          </w:p>
        </w:tc>
        <w:tc>
          <w:tcPr>
            <w:tcW w:w="7938" w:type="dxa"/>
          </w:tcPr>
          <w:p w14:paraId="30319F88"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Digital Economy and Society Index</w:t>
            </w:r>
          </w:p>
        </w:tc>
      </w:tr>
      <w:tr w:rsidR="00AA5558" w:rsidRPr="0095533B" w14:paraId="6A8D8DED"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7B021992"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 xml:space="preserve">DG AGRI </w:t>
            </w:r>
          </w:p>
        </w:tc>
        <w:tc>
          <w:tcPr>
            <w:tcW w:w="7938" w:type="dxa"/>
          </w:tcPr>
          <w:p w14:paraId="1A9BEADB"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The Directorate-General for Agriculture and Rural Development</w:t>
            </w:r>
          </w:p>
        </w:tc>
      </w:tr>
      <w:tr w:rsidR="00AA5558" w:rsidRPr="0095533B" w14:paraId="6447B96E"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538AAA0B"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DG COMP</w:t>
            </w:r>
          </w:p>
        </w:tc>
        <w:tc>
          <w:tcPr>
            <w:tcW w:w="7938" w:type="dxa"/>
          </w:tcPr>
          <w:p w14:paraId="09AA45E3"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The Directorate-General for Competition</w:t>
            </w:r>
          </w:p>
        </w:tc>
      </w:tr>
      <w:tr w:rsidR="00AA5558" w:rsidRPr="0095533B" w14:paraId="207E9656" w14:textId="77777777" w:rsidTr="00C05E17">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2EA191FF"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DG CONNECT</w:t>
            </w:r>
          </w:p>
        </w:tc>
        <w:tc>
          <w:tcPr>
            <w:tcW w:w="7938" w:type="dxa"/>
          </w:tcPr>
          <w:p w14:paraId="076A9FBC"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The Directorate-General for Communications Networks, Content and Technology</w:t>
            </w:r>
          </w:p>
        </w:tc>
      </w:tr>
      <w:tr w:rsidR="00AA5558" w:rsidRPr="0095533B" w14:paraId="358717CF"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335A2D12"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DG REGIO</w:t>
            </w:r>
          </w:p>
        </w:tc>
        <w:tc>
          <w:tcPr>
            <w:tcW w:w="7938" w:type="dxa"/>
          </w:tcPr>
          <w:p w14:paraId="257FDE7D"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The Directorate-General for Regional and Urban Policy</w:t>
            </w:r>
          </w:p>
        </w:tc>
      </w:tr>
      <w:tr w:rsidR="00AA5558" w:rsidRPr="0095533B" w14:paraId="45DB33F1"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1AA93518"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 xml:space="preserve">EIB </w:t>
            </w:r>
          </w:p>
        </w:tc>
        <w:tc>
          <w:tcPr>
            <w:tcW w:w="7938" w:type="dxa"/>
          </w:tcPr>
          <w:p w14:paraId="6866ABD7"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The European Investment Bank</w:t>
            </w:r>
          </w:p>
        </w:tc>
      </w:tr>
      <w:tr w:rsidR="00AA5558" w:rsidRPr="0095533B" w14:paraId="2514C870"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0564806B"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EISI (CEF)</w:t>
            </w:r>
          </w:p>
        </w:tc>
        <w:tc>
          <w:tcPr>
            <w:tcW w:w="7938" w:type="dxa"/>
          </w:tcPr>
          <w:p w14:paraId="7B9F3081"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Eiropas</w:t>
            </w:r>
            <w:r w:rsidRPr="0095533B">
              <w:rPr>
                <w:rFonts w:asciiTheme="minorHAnsi" w:hAnsiTheme="minorHAnsi" w:cstheme="minorHAnsi"/>
              </w:rPr>
              <w:t xml:space="preserve"> </w:t>
            </w:r>
            <w:r w:rsidRPr="0095533B">
              <w:rPr>
                <w:rFonts w:asciiTheme="minorHAnsi" w:hAnsiTheme="minorHAnsi" w:cstheme="minorHAnsi"/>
                <w:lang w:val="lv-LV"/>
              </w:rPr>
              <w:t>infrastruktūras savienojuma instruments (angļu valodā Connecting Europe Facility)</w:t>
            </w:r>
          </w:p>
        </w:tc>
      </w:tr>
      <w:tr w:rsidR="00AA5558" w:rsidRPr="0095533B" w14:paraId="16F7760F"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295A4908"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EK</w:t>
            </w:r>
          </w:p>
        </w:tc>
        <w:tc>
          <w:tcPr>
            <w:tcW w:w="7938" w:type="dxa"/>
          </w:tcPr>
          <w:p w14:paraId="07B0714E"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Eiropas Komisija</w:t>
            </w:r>
          </w:p>
        </w:tc>
      </w:tr>
      <w:tr w:rsidR="00AA5558" w:rsidRPr="0095533B" w14:paraId="3B72DDDB"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2E78E42F"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ELFLA</w:t>
            </w:r>
          </w:p>
        </w:tc>
        <w:tc>
          <w:tcPr>
            <w:tcW w:w="7938" w:type="dxa"/>
          </w:tcPr>
          <w:p w14:paraId="6ED6A488"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Eiropas Lauksaimniecības fonds lauku attīstībai</w:t>
            </w:r>
          </w:p>
        </w:tc>
      </w:tr>
      <w:tr w:rsidR="00AA5558" w:rsidRPr="0095533B" w14:paraId="55EF6B26" w14:textId="77777777" w:rsidTr="00C05E17">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40B5FC7D"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EM</w:t>
            </w:r>
          </w:p>
        </w:tc>
        <w:tc>
          <w:tcPr>
            <w:tcW w:w="7938" w:type="dxa"/>
          </w:tcPr>
          <w:p w14:paraId="20A430C3"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Ekonomikas ministrija</w:t>
            </w:r>
          </w:p>
        </w:tc>
      </w:tr>
      <w:tr w:rsidR="00AA5558" w:rsidRPr="0095533B" w14:paraId="73C25954" w14:textId="77777777" w:rsidTr="00C05E17">
        <w:trPr>
          <w:trHeight w:val="181"/>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5CEE877D"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ERAF</w:t>
            </w:r>
          </w:p>
        </w:tc>
        <w:tc>
          <w:tcPr>
            <w:tcW w:w="7938" w:type="dxa"/>
          </w:tcPr>
          <w:p w14:paraId="45D0BBD3"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Eiropas Reģionālās attīstības fonds</w:t>
            </w:r>
          </w:p>
        </w:tc>
      </w:tr>
      <w:tr w:rsidR="00AA5558" w:rsidRPr="0095533B" w14:paraId="3F595A9D" w14:textId="77777777" w:rsidTr="00C05E17">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01E9D6E4"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ES</w:t>
            </w:r>
          </w:p>
        </w:tc>
        <w:tc>
          <w:tcPr>
            <w:tcW w:w="7938" w:type="dxa"/>
          </w:tcPr>
          <w:p w14:paraId="02E5A78C"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Eiropas Savienība</w:t>
            </w:r>
          </w:p>
        </w:tc>
      </w:tr>
      <w:tr w:rsidR="00AA5558" w:rsidRPr="0095533B" w14:paraId="7A368990" w14:textId="77777777" w:rsidTr="00C05E17">
        <w:trPr>
          <w:trHeight w:val="181"/>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61F5FEB6"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ESF</w:t>
            </w:r>
          </w:p>
        </w:tc>
        <w:tc>
          <w:tcPr>
            <w:tcW w:w="7938" w:type="dxa"/>
          </w:tcPr>
          <w:p w14:paraId="353981D5"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Eiropas Sociālais fonds</w:t>
            </w:r>
          </w:p>
        </w:tc>
      </w:tr>
      <w:tr w:rsidR="00AA5558" w:rsidRPr="0095533B" w14:paraId="7F11F3DA"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19485A91"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ETSI</w:t>
            </w:r>
          </w:p>
        </w:tc>
        <w:tc>
          <w:tcPr>
            <w:tcW w:w="7938" w:type="dxa"/>
          </w:tcPr>
          <w:p w14:paraId="07C72CE5" w14:textId="2717F448"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Eiropas Telekomunikāciju Standartu Institūts (angļu valodā European Telecommunications Standards Institute)</w:t>
            </w:r>
          </w:p>
        </w:tc>
      </w:tr>
      <w:tr w:rsidR="00AA5558" w:rsidRPr="0095533B" w14:paraId="3F072437" w14:textId="77777777" w:rsidTr="00C05E17">
        <w:trPr>
          <w:trHeight w:val="181"/>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6EC4E7E8"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ĢIS</w:t>
            </w:r>
          </w:p>
        </w:tc>
        <w:tc>
          <w:tcPr>
            <w:tcW w:w="7938" w:type="dxa"/>
          </w:tcPr>
          <w:p w14:paraId="130196E9"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Ģeogrāfiskās informācijas sistēma</w:t>
            </w:r>
          </w:p>
        </w:tc>
      </w:tr>
      <w:tr w:rsidR="00AA5558" w:rsidRPr="0095533B" w14:paraId="2507D61B"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100514F8"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IKT</w:t>
            </w:r>
          </w:p>
        </w:tc>
        <w:tc>
          <w:tcPr>
            <w:tcW w:w="7938" w:type="dxa"/>
          </w:tcPr>
          <w:p w14:paraId="2E023068"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Informācijas un komunikāciju tehnoloģijas</w:t>
            </w:r>
          </w:p>
        </w:tc>
      </w:tr>
      <w:tr w:rsidR="00AA5558" w:rsidRPr="0095533B" w14:paraId="573A07F4" w14:textId="77777777" w:rsidTr="00C05E17">
        <w:trPr>
          <w:trHeight w:val="181"/>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38AD98DC"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IoT</w:t>
            </w:r>
          </w:p>
        </w:tc>
        <w:tc>
          <w:tcPr>
            <w:tcW w:w="7938" w:type="dxa"/>
          </w:tcPr>
          <w:p w14:paraId="76CDFB99"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Lietu internets (angļu valodā Internet of Things)</w:t>
            </w:r>
          </w:p>
        </w:tc>
      </w:tr>
      <w:tr w:rsidR="00AA5558" w:rsidRPr="0095533B" w14:paraId="6FDF250C"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685000B7"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IT</w:t>
            </w:r>
          </w:p>
        </w:tc>
        <w:tc>
          <w:tcPr>
            <w:tcW w:w="7938" w:type="dxa"/>
          </w:tcPr>
          <w:p w14:paraId="60386DF4"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Informācijas tehnoloģijas</w:t>
            </w:r>
          </w:p>
        </w:tc>
      </w:tr>
      <w:tr w:rsidR="00AA5558" w:rsidRPr="0095533B" w14:paraId="28337F96" w14:textId="77777777" w:rsidTr="00C05E17">
        <w:trPr>
          <w:trHeight w:val="181"/>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5E9D1D6A"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ITS</w:t>
            </w:r>
          </w:p>
        </w:tc>
        <w:tc>
          <w:tcPr>
            <w:tcW w:w="7938" w:type="dxa"/>
          </w:tcPr>
          <w:p w14:paraId="4C7E669D"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Inteliģentās transporta sistēmas</w:t>
            </w:r>
          </w:p>
        </w:tc>
      </w:tr>
      <w:tr w:rsidR="00AA5558" w:rsidRPr="0095533B" w14:paraId="0FE74332" w14:textId="77777777" w:rsidTr="00C05E17">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5AB25C35"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IZM</w:t>
            </w:r>
          </w:p>
        </w:tc>
        <w:tc>
          <w:tcPr>
            <w:tcW w:w="7938" w:type="dxa"/>
          </w:tcPr>
          <w:p w14:paraId="0788385F"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Izglītības un zinātnes ministrija</w:t>
            </w:r>
          </w:p>
        </w:tc>
      </w:tr>
      <w:tr w:rsidR="00AA5558" w:rsidRPr="0095533B" w14:paraId="34623E91" w14:textId="77777777" w:rsidTr="00C05E17">
        <w:trPr>
          <w:trHeight w:val="12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36098EDC"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KM</w:t>
            </w:r>
          </w:p>
        </w:tc>
        <w:tc>
          <w:tcPr>
            <w:tcW w:w="7938" w:type="dxa"/>
          </w:tcPr>
          <w:p w14:paraId="27BA6285"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Kultūras ministrija</w:t>
            </w:r>
          </w:p>
        </w:tc>
      </w:tr>
      <w:tr w:rsidR="00AA5558" w:rsidRPr="0095533B" w14:paraId="61279611"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380707A2"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LIAA</w:t>
            </w:r>
          </w:p>
        </w:tc>
        <w:tc>
          <w:tcPr>
            <w:tcW w:w="7938" w:type="dxa"/>
          </w:tcPr>
          <w:p w14:paraId="00BCAC38"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Latvijas Investīciju un attīstības aģentūra</w:t>
            </w:r>
          </w:p>
        </w:tc>
      </w:tr>
      <w:tr w:rsidR="00AA5558" w:rsidRPr="0095533B" w14:paraId="3A2E6100"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46B4ED15"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LPKC</w:t>
            </w:r>
          </w:p>
        </w:tc>
        <w:tc>
          <w:tcPr>
            <w:tcW w:w="7938" w:type="dxa"/>
          </w:tcPr>
          <w:p w14:paraId="25F81AF1"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Latvijas Platjoslas kompetences centrs</w:t>
            </w:r>
          </w:p>
        </w:tc>
      </w:tr>
      <w:tr w:rsidR="00930E9A" w:rsidRPr="00930E9A" w14:paraId="070D185E" w14:textId="77777777" w:rsidTr="00C05E17">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838" w:type="dxa"/>
          </w:tcPr>
          <w:p w14:paraId="16AD5E22" w14:textId="075FDD65" w:rsidR="00930E9A" w:rsidRPr="00930E9A" w:rsidRDefault="00930E9A" w:rsidP="00C05E17">
            <w:pPr>
              <w:rPr>
                <w:rFonts w:asciiTheme="minorHAnsi" w:hAnsiTheme="minorHAnsi" w:cstheme="minorHAnsi"/>
                <w:b w:val="0"/>
                <w:bCs w:val="0"/>
                <w:lang w:val="lv-LV"/>
              </w:rPr>
            </w:pPr>
            <w:r>
              <w:rPr>
                <w:rFonts w:asciiTheme="minorHAnsi" w:hAnsiTheme="minorHAnsi" w:cstheme="minorHAnsi"/>
                <w:b w:val="0"/>
                <w:bCs w:val="0"/>
                <w:lang w:val="lv-LV"/>
              </w:rPr>
              <w:t>LMT</w:t>
            </w:r>
          </w:p>
        </w:tc>
        <w:tc>
          <w:tcPr>
            <w:tcW w:w="7938" w:type="dxa"/>
          </w:tcPr>
          <w:p w14:paraId="14010AEE" w14:textId="43019704" w:rsidR="00930E9A" w:rsidRPr="00930E9A" w:rsidRDefault="00930E9A"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Pr>
                <w:rFonts w:asciiTheme="minorHAnsi" w:hAnsiTheme="minorHAnsi" w:cstheme="minorHAnsi"/>
                <w:lang w:val="lv-LV"/>
              </w:rPr>
              <w:t>SIA “Latvijas Mobilais telefons”</w:t>
            </w:r>
          </w:p>
        </w:tc>
      </w:tr>
      <w:tr w:rsidR="00AA5558" w:rsidRPr="0095533B" w14:paraId="577453D8" w14:textId="77777777" w:rsidTr="00C05E17">
        <w:trPr>
          <w:trHeight w:val="12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204C017D"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LVC</w:t>
            </w:r>
          </w:p>
        </w:tc>
        <w:tc>
          <w:tcPr>
            <w:tcW w:w="7938" w:type="dxa"/>
          </w:tcPr>
          <w:p w14:paraId="1EE1CCA3"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Latvijas Valsts ceļi</w:t>
            </w:r>
          </w:p>
        </w:tc>
      </w:tr>
      <w:tr w:rsidR="00AA5558" w:rsidRPr="0095533B" w14:paraId="27DC81B7" w14:textId="77777777" w:rsidTr="00C05E17">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24C15C03"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LVRTC</w:t>
            </w:r>
          </w:p>
        </w:tc>
        <w:tc>
          <w:tcPr>
            <w:tcW w:w="7938" w:type="dxa"/>
          </w:tcPr>
          <w:p w14:paraId="28F3B110"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lang w:val="lv-LV"/>
              </w:rPr>
            </w:pPr>
            <w:r w:rsidRPr="0095533B">
              <w:rPr>
                <w:rFonts w:asciiTheme="minorHAnsi" w:eastAsiaTheme="majorEastAsia" w:hAnsiTheme="minorHAnsi" w:cstheme="minorHAnsi"/>
                <w:lang w:val="lv-LV"/>
              </w:rPr>
              <w:t>Latvijas Valsts radio un televīzijas centrs</w:t>
            </w:r>
          </w:p>
        </w:tc>
      </w:tr>
      <w:tr w:rsidR="00AA5558" w:rsidRPr="0095533B" w14:paraId="4B7DB542" w14:textId="77777777" w:rsidTr="00C05E17">
        <w:trPr>
          <w:trHeight w:val="181"/>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51690738"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MK</w:t>
            </w:r>
          </w:p>
        </w:tc>
        <w:tc>
          <w:tcPr>
            <w:tcW w:w="7938" w:type="dxa"/>
          </w:tcPr>
          <w:p w14:paraId="4546E2F5"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lang w:val="lv"/>
              </w:rPr>
            </w:pPr>
            <w:r w:rsidRPr="0095533B">
              <w:rPr>
                <w:rFonts w:asciiTheme="minorHAnsi" w:eastAsiaTheme="majorEastAsia" w:hAnsiTheme="minorHAnsi" w:cstheme="minorHAnsi"/>
                <w:lang w:val="lv"/>
              </w:rPr>
              <w:t>Ministru kabinets</w:t>
            </w:r>
          </w:p>
        </w:tc>
      </w:tr>
      <w:tr w:rsidR="00AA5558" w:rsidRPr="0095533B" w14:paraId="3791DE01"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309F802A"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NMPD</w:t>
            </w:r>
          </w:p>
        </w:tc>
        <w:tc>
          <w:tcPr>
            <w:tcW w:w="7938" w:type="dxa"/>
          </w:tcPr>
          <w:p w14:paraId="7204A744"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Neatliekamās medicīniskās palīdzības dienests</w:t>
            </w:r>
          </w:p>
        </w:tc>
      </w:tr>
      <w:tr w:rsidR="00AA5558" w:rsidRPr="0095533B" w14:paraId="4AAAF6D9"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71FEA167"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NPP</w:t>
            </w:r>
          </w:p>
        </w:tc>
        <w:tc>
          <w:tcPr>
            <w:tcW w:w="7938" w:type="dxa"/>
          </w:tcPr>
          <w:p w14:paraId="5082F2D7"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Nacionālais piekļuves punkts</w:t>
            </w:r>
          </w:p>
        </w:tc>
      </w:tr>
      <w:tr w:rsidR="00AA5558" w:rsidRPr="0095533B" w14:paraId="0089E98B"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1BCCCD62"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NVF</w:t>
            </w:r>
          </w:p>
        </w:tc>
        <w:tc>
          <w:tcPr>
            <w:tcW w:w="7938" w:type="dxa"/>
          </w:tcPr>
          <w:p w14:paraId="1AEFE752"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Network functions visualization</w:t>
            </w:r>
          </w:p>
        </w:tc>
      </w:tr>
      <w:tr w:rsidR="00AA5558" w:rsidRPr="0095533B" w14:paraId="6E7143D6"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45D1282D"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NVO</w:t>
            </w:r>
          </w:p>
        </w:tc>
        <w:tc>
          <w:tcPr>
            <w:tcW w:w="7938" w:type="dxa"/>
          </w:tcPr>
          <w:p w14:paraId="03FF2669"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Nevalstiskā organizācija</w:t>
            </w:r>
          </w:p>
        </w:tc>
      </w:tr>
      <w:tr w:rsidR="00AA5558" w:rsidRPr="0095533B" w14:paraId="46558868" w14:textId="77777777" w:rsidTr="00C05E17">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bottom w:val="none" w:sz="0" w:space="0" w:color="auto"/>
              <w:right w:val="none" w:sz="0" w:space="0" w:color="auto"/>
            </w:tcBorders>
          </w:tcPr>
          <w:p w14:paraId="0A4463B4"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OECD</w:t>
            </w:r>
          </w:p>
        </w:tc>
        <w:tc>
          <w:tcPr>
            <w:tcW w:w="7938" w:type="dxa"/>
            <w:tcBorders>
              <w:top w:val="none" w:sz="0" w:space="0" w:color="auto"/>
              <w:bottom w:val="none" w:sz="0" w:space="0" w:color="auto"/>
            </w:tcBorders>
          </w:tcPr>
          <w:p w14:paraId="7CB1A6B6"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lang w:val="lv-LV"/>
              </w:rPr>
            </w:pPr>
            <w:r w:rsidRPr="0095533B">
              <w:rPr>
                <w:rFonts w:asciiTheme="minorHAnsi" w:eastAsiaTheme="majorEastAsia" w:hAnsiTheme="minorHAnsi" w:cstheme="minorHAnsi"/>
                <w:lang w:val="lv-LV"/>
              </w:rPr>
              <w:t>Organisation for Economic Co-operation and Development</w:t>
            </w:r>
          </w:p>
        </w:tc>
      </w:tr>
      <w:tr w:rsidR="001C4839" w:rsidRPr="001C4839" w14:paraId="38D51DC8"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Pr>
          <w:p w14:paraId="7B4F7C3C" w14:textId="2E5851B1" w:rsidR="001C4839" w:rsidRPr="001C4839" w:rsidRDefault="001C4839" w:rsidP="00C05E17">
            <w:pPr>
              <w:rPr>
                <w:rFonts w:asciiTheme="minorHAnsi" w:hAnsiTheme="minorHAnsi" w:cstheme="minorHAnsi"/>
                <w:b w:val="0"/>
                <w:bCs w:val="0"/>
                <w:lang w:val="lv-LV"/>
              </w:rPr>
            </w:pPr>
            <w:r>
              <w:rPr>
                <w:rFonts w:asciiTheme="minorHAnsi" w:hAnsiTheme="minorHAnsi" w:cstheme="minorHAnsi"/>
                <w:b w:val="0"/>
                <w:bCs w:val="0"/>
                <w:lang w:val="lv-LV"/>
              </w:rPr>
              <w:t>OSM</w:t>
            </w:r>
          </w:p>
        </w:tc>
        <w:tc>
          <w:tcPr>
            <w:tcW w:w="7938" w:type="dxa"/>
          </w:tcPr>
          <w:p w14:paraId="335E043B" w14:textId="7B24D7D0" w:rsidR="001C4839" w:rsidRPr="001C4839" w:rsidRDefault="001C4839"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Pr>
                <w:rFonts w:asciiTheme="minorHAnsi" w:hAnsiTheme="minorHAnsi" w:cstheme="minorHAnsi"/>
                <w:lang w:val="lv-LV"/>
              </w:rPr>
              <w:t>Open Street Map</w:t>
            </w:r>
          </w:p>
        </w:tc>
      </w:tr>
      <w:tr w:rsidR="00AA5558" w:rsidRPr="0095533B" w14:paraId="1CE960F7"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5A5ED406"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RSU</w:t>
            </w:r>
          </w:p>
        </w:tc>
        <w:tc>
          <w:tcPr>
            <w:tcW w:w="7938" w:type="dxa"/>
          </w:tcPr>
          <w:p w14:paraId="02F8C6A5"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Rīgas Stradiņu universitāte</w:t>
            </w:r>
          </w:p>
        </w:tc>
      </w:tr>
      <w:tr w:rsidR="00AA5558" w:rsidRPr="0095533B" w14:paraId="0ADA43FF"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40399FFA"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RTU</w:t>
            </w:r>
          </w:p>
        </w:tc>
        <w:tc>
          <w:tcPr>
            <w:tcW w:w="7938" w:type="dxa"/>
          </w:tcPr>
          <w:p w14:paraId="7DBB05CB"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Rīgas Tehniskā universitāte</w:t>
            </w:r>
          </w:p>
        </w:tc>
      </w:tr>
      <w:tr w:rsidR="00AA5558" w:rsidRPr="0095533B" w14:paraId="50A3214C"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726F3BDD"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SDN</w:t>
            </w:r>
          </w:p>
        </w:tc>
        <w:tc>
          <w:tcPr>
            <w:tcW w:w="7938" w:type="dxa"/>
          </w:tcPr>
          <w:p w14:paraId="30589043"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Software defined networking</w:t>
            </w:r>
          </w:p>
        </w:tc>
      </w:tr>
      <w:tr w:rsidR="00AA5558" w:rsidRPr="0095533B" w14:paraId="54EC3D67"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1D413AFA"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SM</w:t>
            </w:r>
          </w:p>
        </w:tc>
        <w:tc>
          <w:tcPr>
            <w:tcW w:w="7938" w:type="dxa"/>
          </w:tcPr>
          <w:p w14:paraId="6A803E8B"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Satiksmes ministrija</w:t>
            </w:r>
          </w:p>
        </w:tc>
      </w:tr>
      <w:tr w:rsidR="00AA5558" w:rsidRPr="0095533B" w14:paraId="41A159D1"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05FC6945"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SPRK</w:t>
            </w:r>
          </w:p>
        </w:tc>
        <w:tc>
          <w:tcPr>
            <w:tcW w:w="7938" w:type="dxa"/>
          </w:tcPr>
          <w:p w14:paraId="3F5F2F2B" w14:textId="77777777" w:rsidR="00AA5558" w:rsidRPr="0095533B" w:rsidRDefault="00AA5558"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Sabiedrisko pakalpojumu regulēšanas komisija</w:t>
            </w:r>
          </w:p>
        </w:tc>
      </w:tr>
      <w:tr w:rsidR="00930E9A" w:rsidRPr="00930E9A" w14:paraId="6B93105D"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Pr>
          <w:p w14:paraId="47BAD4B9" w14:textId="5C37CF9C" w:rsidR="00930E9A" w:rsidRDefault="00930E9A" w:rsidP="00C05E17">
            <w:pPr>
              <w:rPr>
                <w:rFonts w:asciiTheme="minorHAnsi" w:hAnsiTheme="minorHAnsi" w:cstheme="minorHAnsi"/>
                <w:b w:val="0"/>
                <w:bCs w:val="0"/>
                <w:lang w:val="lv-LV"/>
              </w:rPr>
            </w:pPr>
            <w:r>
              <w:rPr>
                <w:rFonts w:asciiTheme="minorHAnsi" w:hAnsiTheme="minorHAnsi" w:cstheme="minorHAnsi"/>
                <w:b w:val="0"/>
                <w:bCs w:val="0"/>
                <w:lang w:val="lv-LV"/>
              </w:rPr>
              <w:t>Tele2</w:t>
            </w:r>
          </w:p>
        </w:tc>
        <w:tc>
          <w:tcPr>
            <w:tcW w:w="7938" w:type="dxa"/>
          </w:tcPr>
          <w:p w14:paraId="657F9C10" w14:textId="7A88F682" w:rsidR="00930E9A" w:rsidRDefault="00930E9A"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Pr>
                <w:rFonts w:asciiTheme="minorHAnsi" w:hAnsiTheme="minorHAnsi" w:cstheme="minorHAnsi"/>
                <w:lang w:val="lv-LV"/>
              </w:rPr>
              <w:t>SIA Tele2</w:t>
            </w:r>
          </w:p>
        </w:tc>
      </w:tr>
      <w:tr w:rsidR="00930E9A" w:rsidRPr="00930E9A" w14:paraId="0DFF6AEC" w14:textId="77777777" w:rsidTr="00C05E1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tcPr>
          <w:p w14:paraId="503D88D6" w14:textId="495CE905" w:rsidR="00930E9A" w:rsidRPr="00930E9A" w:rsidRDefault="00930E9A" w:rsidP="00C05E17">
            <w:pPr>
              <w:rPr>
                <w:rFonts w:asciiTheme="minorHAnsi" w:hAnsiTheme="minorHAnsi" w:cstheme="minorHAnsi"/>
                <w:b w:val="0"/>
                <w:bCs w:val="0"/>
                <w:lang w:val="lv-LV"/>
              </w:rPr>
            </w:pPr>
            <w:r>
              <w:rPr>
                <w:rFonts w:asciiTheme="minorHAnsi" w:hAnsiTheme="minorHAnsi" w:cstheme="minorHAnsi"/>
                <w:b w:val="0"/>
                <w:bCs w:val="0"/>
                <w:lang w:val="lv-LV"/>
              </w:rPr>
              <w:t>TeT</w:t>
            </w:r>
          </w:p>
        </w:tc>
        <w:tc>
          <w:tcPr>
            <w:tcW w:w="7938" w:type="dxa"/>
          </w:tcPr>
          <w:p w14:paraId="63B76736" w14:textId="1BEA006B" w:rsidR="00930E9A" w:rsidRPr="00930E9A" w:rsidRDefault="00930E9A"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Pr>
                <w:rFonts w:asciiTheme="minorHAnsi" w:hAnsiTheme="minorHAnsi" w:cstheme="minorHAnsi"/>
                <w:lang w:val="lv-LV"/>
              </w:rPr>
              <w:t>SIA TET</w:t>
            </w:r>
          </w:p>
        </w:tc>
      </w:tr>
      <w:tr w:rsidR="00AA5558" w:rsidRPr="0095533B" w14:paraId="46E6D755" w14:textId="77777777" w:rsidTr="00C05E17">
        <w:trPr>
          <w:trHeight w:val="183"/>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65FF6E8E"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VARAM</w:t>
            </w:r>
          </w:p>
        </w:tc>
        <w:tc>
          <w:tcPr>
            <w:tcW w:w="7938" w:type="dxa"/>
          </w:tcPr>
          <w:p w14:paraId="1341304E"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Vides aizsardzības un reģionālās attīstības ministrija</w:t>
            </w:r>
          </w:p>
        </w:tc>
      </w:tr>
      <w:tr w:rsidR="00520E54" w:rsidRPr="00520E54" w14:paraId="237B0855" w14:textId="77777777" w:rsidTr="00C05E17">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838" w:type="dxa"/>
          </w:tcPr>
          <w:p w14:paraId="6C007205" w14:textId="68663236" w:rsidR="00520E54" w:rsidRPr="00520E54" w:rsidRDefault="00520E54" w:rsidP="00C05E17">
            <w:pPr>
              <w:rPr>
                <w:rFonts w:asciiTheme="minorHAnsi" w:hAnsiTheme="minorHAnsi" w:cstheme="minorHAnsi"/>
                <w:b w:val="0"/>
                <w:bCs w:val="0"/>
                <w:lang w:val="lv-LV"/>
              </w:rPr>
            </w:pPr>
            <w:r w:rsidRPr="00520E54">
              <w:rPr>
                <w:rFonts w:asciiTheme="minorHAnsi" w:hAnsiTheme="minorHAnsi" w:cstheme="minorHAnsi"/>
                <w:b w:val="0"/>
                <w:bCs w:val="0"/>
                <w:lang w:val="lv-LV"/>
              </w:rPr>
              <w:lastRenderedPageBreak/>
              <w:t>VHCN</w:t>
            </w:r>
          </w:p>
        </w:tc>
        <w:tc>
          <w:tcPr>
            <w:tcW w:w="7938" w:type="dxa"/>
          </w:tcPr>
          <w:p w14:paraId="68230B72" w14:textId="34C11042" w:rsidR="00520E54" w:rsidRPr="00520E54" w:rsidRDefault="00520E54" w:rsidP="00C05E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lv-LV"/>
              </w:rPr>
            </w:pPr>
            <w:r>
              <w:rPr>
                <w:rFonts w:asciiTheme="minorHAnsi" w:hAnsiTheme="minorHAnsi" w:cstheme="minorHAnsi"/>
                <w:lang w:val="lv-LV"/>
              </w:rPr>
              <w:t xml:space="preserve">Ļoti augstas </w:t>
            </w:r>
            <w:r w:rsidR="0047113D">
              <w:rPr>
                <w:rFonts w:asciiTheme="minorHAnsi" w:hAnsiTheme="minorHAnsi" w:cstheme="minorHAnsi"/>
                <w:lang w:val="lv-LV"/>
              </w:rPr>
              <w:t>veiktspējas</w:t>
            </w:r>
            <w:r>
              <w:rPr>
                <w:rFonts w:asciiTheme="minorHAnsi" w:hAnsiTheme="minorHAnsi" w:cstheme="minorHAnsi"/>
                <w:lang w:val="lv-LV"/>
              </w:rPr>
              <w:t xml:space="preserve"> tīkls (angļu valodā Very High Capacity Network)</w:t>
            </w:r>
          </w:p>
        </w:tc>
      </w:tr>
      <w:tr w:rsidR="00AA5558" w:rsidRPr="0095533B" w14:paraId="7D9C9830" w14:textId="77777777" w:rsidTr="00C05E17">
        <w:trPr>
          <w:trHeight w:val="181"/>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20DFBE29" w14:textId="77777777" w:rsidR="00AA5558" w:rsidRPr="0095533B" w:rsidRDefault="00AA5558" w:rsidP="00C05E17">
            <w:pPr>
              <w:rPr>
                <w:rFonts w:asciiTheme="minorHAnsi" w:hAnsiTheme="minorHAnsi" w:cstheme="minorHAnsi"/>
                <w:b w:val="0"/>
                <w:bCs w:val="0"/>
                <w:lang w:val="lv-LV"/>
              </w:rPr>
            </w:pPr>
            <w:r w:rsidRPr="0095533B">
              <w:rPr>
                <w:rFonts w:asciiTheme="minorHAnsi" w:hAnsiTheme="minorHAnsi" w:cstheme="minorHAnsi"/>
                <w:b w:val="0"/>
                <w:bCs w:val="0"/>
                <w:lang w:val="lv-LV"/>
              </w:rPr>
              <w:t>VISC</w:t>
            </w:r>
          </w:p>
        </w:tc>
        <w:tc>
          <w:tcPr>
            <w:tcW w:w="7938" w:type="dxa"/>
          </w:tcPr>
          <w:p w14:paraId="428EDC0C" w14:textId="77777777" w:rsidR="00AA5558" w:rsidRPr="0095533B" w:rsidRDefault="00AA5558" w:rsidP="00C05E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95533B">
              <w:rPr>
                <w:rFonts w:asciiTheme="minorHAnsi" w:hAnsiTheme="minorHAnsi" w:cstheme="minorHAnsi"/>
                <w:lang w:val="lv-LV"/>
              </w:rPr>
              <w:t>Valsts izglītības satura centrs</w:t>
            </w:r>
          </w:p>
        </w:tc>
      </w:tr>
    </w:tbl>
    <w:p w14:paraId="5DEA49F8" w14:textId="77777777" w:rsidR="0002251A" w:rsidRDefault="0002251A">
      <w:pPr>
        <w:spacing w:line="259" w:lineRule="auto"/>
        <w:rPr>
          <w:lang w:val="lv-LV"/>
        </w:rPr>
      </w:pPr>
    </w:p>
    <w:p w14:paraId="3B8004F4" w14:textId="09304B0D" w:rsidR="00602465" w:rsidRDefault="00602465">
      <w:pPr>
        <w:spacing w:line="259" w:lineRule="auto"/>
        <w:rPr>
          <w:rFonts w:asciiTheme="majorHAnsi" w:eastAsiaTheme="majorEastAsia" w:hAnsiTheme="majorHAnsi" w:cstheme="majorBidi"/>
          <w:sz w:val="60"/>
          <w:szCs w:val="32"/>
          <w:lang w:val="lv-LV"/>
        </w:rPr>
      </w:pPr>
      <w:r>
        <w:rPr>
          <w:lang w:val="lv-LV"/>
        </w:rPr>
        <w:br w:type="page"/>
      </w:r>
    </w:p>
    <w:p w14:paraId="445617EF" w14:textId="77777777" w:rsidR="007F59D6" w:rsidRPr="007860DF" w:rsidRDefault="007F59D6" w:rsidP="007F59D6">
      <w:pPr>
        <w:pStyle w:val="Heading1"/>
        <w:rPr>
          <w:lang w:val="lv-LV"/>
        </w:rPr>
      </w:pPr>
      <w:bookmarkStart w:id="8" w:name="_Toc54964854"/>
      <w:r w:rsidRPr="007860DF">
        <w:rPr>
          <w:lang w:val="lv-LV"/>
        </w:rPr>
        <w:lastRenderedPageBreak/>
        <w:t>Inovatīvu digitālo pakalpojumu analīze Latvijā un pasaulē</w:t>
      </w:r>
      <w:bookmarkEnd w:id="7"/>
      <w:bookmarkEnd w:id="8"/>
    </w:p>
    <w:p w14:paraId="5341239E" w14:textId="5AE7B709" w:rsidR="00150FA4" w:rsidRPr="000D784A" w:rsidRDefault="00150FA4" w:rsidP="00192B0F">
      <w:pPr>
        <w:pStyle w:val="BlockText2"/>
        <w:jc w:val="both"/>
        <w:rPr>
          <w:i w:val="0"/>
          <w:iCs w:val="0"/>
          <w:sz w:val="20"/>
        </w:rPr>
      </w:pPr>
      <w:r w:rsidRPr="000D784A">
        <w:rPr>
          <w:i w:val="0"/>
          <w:iCs w:val="0"/>
          <w:sz w:val="20"/>
        </w:rPr>
        <w:t>Sagatavot informāciju par inovatīvu digitālo pakalpojumu, piemēram, lietu internets (IoT – Internet of Things), Over – The – Top (OTT), viedais transports, viedā lauksaimniecība, viedā veselības aprūpe u.c. pieprasījumu, esošo lietojumu, attīstības tendencēm un perspektīvām pasaulē un Latvijā elektronisko sakaru tīklu infrastruktūras nodrošināšanas kontekstā. Identificēt šķēršļus minēto pakalpojumu pieprasījumam un to izaugsmei (attīstībai), kā arī sagatavot priekšlikumus pasākumiem, lai nodrošinātu elektronisko sakaru tīklu infrastruktūras atbilstību platjoslas pakalpojumu attīstības tendencēm. Ja pasākumiem nepieciešama finansējuma piesaiste, tad katram no tiem norādāms indikatīvais finansējuma apjoms un tā noteikšanai izmantotie pieņēmumi.</w:t>
      </w:r>
    </w:p>
    <w:p w14:paraId="35E10FEE" w14:textId="3296838A" w:rsidR="007F59D6" w:rsidRPr="000D784A" w:rsidRDefault="007F59D6" w:rsidP="005F6292">
      <w:pPr>
        <w:pStyle w:val="BodyText"/>
        <w:jc w:val="both"/>
      </w:pPr>
      <w:r w:rsidRPr="000D784A">
        <w:t>Projekta ietvaros tika pētītas šādas būtiskākās nozares (turpmāk - BN), kuru inovatīvo risinājumu attīstībai ir nepieciešams ātrgaitas internets:</w:t>
      </w:r>
    </w:p>
    <w:p w14:paraId="162CEAB7" w14:textId="4EF65F32" w:rsidR="007F59D6" w:rsidRPr="000D784A" w:rsidRDefault="007F59D6" w:rsidP="007E4325">
      <w:pPr>
        <w:pStyle w:val="BodyText"/>
        <w:numPr>
          <w:ilvl w:val="0"/>
          <w:numId w:val="53"/>
        </w:numPr>
      </w:pPr>
      <w:r w:rsidRPr="000D784A">
        <w:t>Viedais transports</w:t>
      </w:r>
      <w:r w:rsidR="000D4A86" w:rsidRPr="000D784A">
        <w:t>.</w:t>
      </w:r>
    </w:p>
    <w:p w14:paraId="54352C5F" w14:textId="3A14B28C" w:rsidR="007F59D6" w:rsidRPr="000D784A" w:rsidRDefault="007F59D6" w:rsidP="007E4325">
      <w:pPr>
        <w:pStyle w:val="BodyText"/>
        <w:numPr>
          <w:ilvl w:val="0"/>
          <w:numId w:val="53"/>
        </w:numPr>
      </w:pPr>
      <w:r w:rsidRPr="000D784A">
        <w:t>Viedā veselības aprūpe</w:t>
      </w:r>
      <w:r w:rsidR="000D4A86" w:rsidRPr="000D784A">
        <w:t>.</w:t>
      </w:r>
    </w:p>
    <w:p w14:paraId="16F413B4" w14:textId="28FB6893" w:rsidR="007F59D6" w:rsidRPr="000D784A" w:rsidRDefault="007F59D6" w:rsidP="007E4325">
      <w:pPr>
        <w:pStyle w:val="BodyText"/>
        <w:numPr>
          <w:ilvl w:val="0"/>
          <w:numId w:val="53"/>
        </w:numPr>
      </w:pPr>
      <w:r w:rsidRPr="000D784A">
        <w:t>Digitālā satura pakalpojumi (mediji un izklaide)</w:t>
      </w:r>
      <w:r w:rsidR="000D4A86" w:rsidRPr="000D784A">
        <w:t>.</w:t>
      </w:r>
    </w:p>
    <w:p w14:paraId="2CA4960A" w14:textId="04322E43" w:rsidR="007F59D6" w:rsidRPr="000D784A" w:rsidRDefault="007F59D6" w:rsidP="007E4325">
      <w:pPr>
        <w:pStyle w:val="BodyText"/>
        <w:numPr>
          <w:ilvl w:val="0"/>
          <w:numId w:val="53"/>
        </w:numPr>
      </w:pPr>
      <w:r w:rsidRPr="000D784A">
        <w:t>Viedā ražošana</w:t>
      </w:r>
      <w:r w:rsidR="000D4A86" w:rsidRPr="000D784A">
        <w:t>.</w:t>
      </w:r>
    </w:p>
    <w:p w14:paraId="411CD992" w14:textId="6F7D5431" w:rsidR="007F59D6" w:rsidRPr="000D784A" w:rsidRDefault="007F59D6" w:rsidP="007E4325">
      <w:pPr>
        <w:pStyle w:val="BodyText"/>
        <w:numPr>
          <w:ilvl w:val="0"/>
          <w:numId w:val="53"/>
        </w:numPr>
      </w:pPr>
      <w:r w:rsidRPr="000D784A">
        <w:t>Viedā izglītība.</w:t>
      </w:r>
    </w:p>
    <w:p w14:paraId="3613BDCF" w14:textId="04C29566" w:rsidR="003C3BE2" w:rsidRDefault="003C3BE2" w:rsidP="005F6292">
      <w:pPr>
        <w:pStyle w:val="BodyText"/>
        <w:ind w:left="720"/>
      </w:pPr>
    </w:p>
    <w:p w14:paraId="07884EB9" w14:textId="1D7F6E41" w:rsidR="006E6850" w:rsidRDefault="00627CEE" w:rsidP="00627CEE">
      <w:pPr>
        <w:pStyle w:val="BodyText"/>
        <w:jc w:val="both"/>
      </w:pPr>
      <w:r>
        <w:t xml:space="preserve">Projekta ietvaros tika novērtēti autoceļi, kuros nav pieejami mobilie sakari. Par izejas informāciju tika izmantoti VAS “Elektroniskie sakari” sniegtie dati par visu mobilo sakaru operatoru (LMT, Tele2 un Bite) bāzes staciju atrašanās vietām un to tehnoloģijām un Open Street Map pieejamie dati </w:t>
      </w:r>
      <w:r w:rsidR="00AA5558">
        <w:t>(</w:t>
      </w:r>
      <w:r w:rsidR="00AA5558" w:rsidRPr="00AA5558">
        <w:rPr>
          <w:b/>
          <w:bCs/>
          <w:color w:val="C00000"/>
        </w:rPr>
        <w:t>www.opensreetmap.org</w:t>
      </w:r>
      <w:r w:rsidR="00AA5558">
        <w:t xml:space="preserve">) </w:t>
      </w:r>
      <w:r>
        <w:t>par Latvijas autoceļu tīklu (tikai A, P un V kategorijas autoceļiem).</w:t>
      </w:r>
    </w:p>
    <w:p w14:paraId="37EA0D92" w14:textId="35C46D65" w:rsidR="00627CEE" w:rsidRDefault="00627CEE" w:rsidP="00627CEE">
      <w:pPr>
        <w:pStyle w:val="BodyText"/>
        <w:jc w:val="both"/>
      </w:pPr>
      <w:r>
        <w:t>Lai novērtētu mobilo sakaru pārklājumu, izmantojot Ģeogrāfiskās informācijas sistēmas (ĢIS) analīzes rīkus, katra operatora tornim tika veidots pārklājuma sektors (riņķis ap torni noteiktā rādiusā). Katram tornim sektora rādiuss tika noteikts individuāli. Torņa sektora rādiusa noteikšanai tika izdarīts pieņēmums, ka savstarpēji tuvākie viena operatora mobilo sakaru torņi veido nepārtrauktu pārklājumu vismaz pusi no rādiusa. Tika arī pieņemts, ka minimālais segmenta rādiuss nav mazāks par 4km. Apkopjot viena operatora visu torņu pārklājuma segmentus, tika iegūts kopējais viena operatora pārklājums. Apkopojot visu operatoru kopējo pārklājumu, tika iegūt mobilo sakaru pārklājuma novērtējums visai valstij.</w:t>
      </w:r>
    </w:p>
    <w:p w14:paraId="28FF043F" w14:textId="09F21654" w:rsidR="006E6850" w:rsidRDefault="006E6850" w:rsidP="006E6850">
      <w:pPr>
        <w:pStyle w:val="BodyText"/>
      </w:pPr>
      <w:r>
        <w:t xml:space="preserve">Izmantojot ĢIS analīzes rīkus, attiecīgi tika iegūti dati par tiem A, P un V kategorijas </w:t>
      </w:r>
      <w:r w:rsidR="00EE2CF7">
        <w:t xml:space="preserve">valsts </w:t>
      </w:r>
      <w:r>
        <w:t>ceļiem, kas atrodas ārpus mobilo sakaru pārklājuma. Izmantojot ĢIS rīkus, tikai aprēķināti šo ceļa posmu garumi metros.</w:t>
      </w:r>
    </w:p>
    <w:p w14:paraId="534C7C96" w14:textId="747A17C3" w:rsidR="006E6850" w:rsidRDefault="006E6850" w:rsidP="006E6850">
      <w:pPr>
        <w:pStyle w:val="BodyText"/>
        <w:jc w:val="both"/>
      </w:pPr>
      <w:r>
        <w:t xml:space="preserve">Projektā izmantota </w:t>
      </w:r>
      <w:r w:rsidRPr="007860DF">
        <w:t>publiski pieejam</w:t>
      </w:r>
      <w:r>
        <w:t>ā</w:t>
      </w:r>
      <w:r w:rsidRPr="007860DF">
        <w:t xml:space="preserve"> informāci</w:t>
      </w:r>
      <w:r>
        <w:t>ja par</w:t>
      </w:r>
      <w:r w:rsidRPr="007860DF">
        <w:t xml:space="preserve"> veselības aprūpes, </w:t>
      </w:r>
      <w:r>
        <w:t>i</w:t>
      </w:r>
      <w:r w:rsidRPr="007860DF">
        <w:t xml:space="preserve">zglītības un kultūras iestāžu </w:t>
      </w:r>
      <w:r>
        <w:t>atrašanas vie</w:t>
      </w:r>
      <w:r w:rsidR="00C24CFC">
        <w:t>t</w:t>
      </w:r>
      <w:r>
        <w:t>ām</w:t>
      </w:r>
      <w:r w:rsidRPr="007860DF">
        <w:t xml:space="preserve"> </w:t>
      </w:r>
      <w:r>
        <w:t xml:space="preserve">no </w:t>
      </w:r>
      <w:r w:rsidRPr="007860DF">
        <w:t xml:space="preserve">Open </w:t>
      </w:r>
      <w:r>
        <w:t>S</w:t>
      </w:r>
      <w:r w:rsidRPr="007860DF">
        <w:t xml:space="preserve">treet </w:t>
      </w:r>
      <w:r>
        <w:t>M</w:t>
      </w:r>
      <w:r w:rsidRPr="007860DF">
        <w:t>ap</w:t>
      </w:r>
      <w:r w:rsidR="00EE2CF7">
        <w:t xml:space="preserve"> (skatīt 7.pielikumu)</w:t>
      </w:r>
      <w:r w:rsidRPr="007860DF">
        <w:t xml:space="preserve">, kā arī pētījuma gaitā iegūtā informācija par </w:t>
      </w:r>
      <w:r>
        <w:t xml:space="preserve">LVRTC </w:t>
      </w:r>
      <w:r w:rsidRPr="007860DF">
        <w:t>esoš</w:t>
      </w:r>
      <w:r>
        <w:t>o</w:t>
      </w:r>
      <w:r w:rsidRPr="007860DF">
        <w:t xml:space="preserve"> </w:t>
      </w:r>
      <w:r>
        <w:t>un plānoto</w:t>
      </w:r>
      <w:r w:rsidRPr="007860DF">
        <w:t xml:space="preserve"> un Tet </w:t>
      </w:r>
      <w:r>
        <w:t xml:space="preserve">esošo </w:t>
      </w:r>
      <w:r w:rsidRPr="007860DF">
        <w:t>platjoslas optiskā interneta pieslēguma punkt</w:t>
      </w:r>
      <w:r>
        <w:t>u atrašanās vietām</w:t>
      </w:r>
      <w:r w:rsidRPr="007860DF">
        <w:t xml:space="preserve">. </w:t>
      </w:r>
      <w:r>
        <w:t>Izmantojot ĢIS analīzes rīkus,</w:t>
      </w:r>
      <w:r w:rsidRPr="007860DF">
        <w:t xml:space="preserve"> </w:t>
      </w:r>
      <w:r>
        <w:t>minētajām iestādēm t</w:t>
      </w:r>
      <w:r w:rsidRPr="007860DF">
        <w:t>ika identificēti ģeogrāfiski tuvākie opti</w:t>
      </w:r>
      <w:r>
        <w:t>skā</w:t>
      </w:r>
      <w:r w:rsidRPr="007860DF">
        <w:t xml:space="preserve"> interneta pieslēguma punkti </w:t>
      </w:r>
      <w:r>
        <w:t>un</w:t>
      </w:r>
      <w:r w:rsidRPr="007860DF">
        <w:t xml:space="preserve"> </w:t>
      </w:r>
      <w:r>
        <w:t>noteikts</w:t>
      </w:r>
      <w:r w:rsidRPr="007860DF">
        <w:t xml:space="preserve"> attālums </w:t>
      </w:r>
      <w:r>
        <w:t xml:space="preserve">pa </w:t>
      </w:r>
      <w:r w:rsidRPr="007860DF">
        <w:t>taisn</w:t>
      </w:r>
      <w:r>
        <w:t>u</w:t>
      </w:r>
      <w:r w:rsidRPr="007860DF">
        <w:t xml:space="preserve"> līnij</w:t>
      </w:r>
      <w:r>
        <w:t>u</w:t>
      </w:r>
      <w:r w:rsidRPr="007860DF">
        <w:t>.</w:t>
      </w:r>
      <w:r>
        <w:t xml:space="preserve"> </w:t>
      </w:r>
      <w:r w:rsidRPr="007860DF">
        <w:t>Vērtējot optiskā interneta pieslēguma izbūvi</w:t>
      </w:r>
      <w:r>
        <w:t>,</w:t>
      </w:r>
      <w:r w:rsidRPr="007860DF">
        <w:t xml:space="preserve"> šis attālums ir reizināts ar koeficientu 1</w:t>
      </w:r>
      <w:r>
        <w:t>.</w:t>
      </w:r>
      <w:r w:rsidRPr="007860DF">
        <w:t>3</w:t>
      </w:r>
      <w:r>
        <w:t>,</w:t>
      </w:r>
      <w:r w:rsidRPr="007860DF">
        <w:t xml:space="preserve"> apzinoties, ka ļoti retās situācijas ir iespējama pieslēguma ierīkošana taisnā līnijā. </w:t>
      </w:r>
    </w:p>
    <w:p w14:paraId="5EB8F107" w14:textId="17EBFCC3" w:rsidR="006E6850" w:rsidRPr="007860DF" w:rsidRDefault="006E6850" w:rsidP="006E6850">
      <w:pPr>
        <w:pStyle w:val="BodyText"/>
        <w:jc w:val="both"/>
      </w:pPr>
      <w:r w:rsidRPr="007860DF">
        <w:t>Opti</w:t>
      </w:r>
      <w:r>
        <w:t>skā</w:t>
      </w:r>
      <w:r w:rsidRPr="007860DF">
        <w:t xml:space="preserve"> interneta ierīkošanas izmaksas vērtētas</w:t>
      </w:r>
      <w:r>
        <w:t>,</w:t>
      </w:r>
      <w:r w:rsidRPr="007860DF">
        <w:t xml:space="preserve"> balstoties uz esošo projektu orientējošām izmaksām – 30 EUR par 1 metra kabeļa ierīkošanu.</w:t>
      </w:r>
    </w:p>
    <w:p w14:paraId="4BA58C2A" w14:textId="77777777" w:rsidR="006E6850" w:rsidRDefault="006E6850" w:rsidP="00627CEE">
      <w:pPr>
        <w:pStyle w:val="BodyText"/>
        <w:jc w:val="both"/>
      </w:pPr>
    </w:p>
    <w:p w14:paraId="291289A1" w14:textId="77777777" w:rsidR="00627CEE" w:rsidRPr="007860DF" w:rsidRDefault="00627CEE" w:rsidP="005F6292">
      <w:pPr>
        <w:pStyle w:val="BodyText"/>
        <w:ind w:left="720"/>
      </w:pPr>
    </w:p>
    <w:p w14:paraId="0AD38B03" w14:textId="77777777" w:rsidR="007F59D6" w:rsidRPr="007860DF" w:rsidRDefault="007F59D6" w:rsidP="007F59D6">
      <w:pPr>
        <w:pStyle w:val="Heading2"/>
        <w:rPr>
          <w:lang w:val="lv-LV"/>
        </w:rPr>
      </w:pPr>
      <w:bookmarkStart w:id="9" w:name="_Toc50992139"/>
      <w:bookmarkStart w:id="10" w:name="_Toc54964855"/>
      <w:r w:rsidRPr="007860DF">
        <w:rPr>
          <w:lang w:val="lv-LV"/>
        </w:rPr>
        <w:lastRenderedPageBreak/>
        <w:t>Inovatīvu digitālo pakalpojumu esošā lietojuma un pieprasījuma analīze Latvijā un pasaulē</w:t>
      </w:r>
      <w:bookmarkEnd w:id="9"/>
      <w:bookmarkEnd w:id="10"/>
    </w:p>
    <w:p w14:paraId="7088A4D0" w14:textId="08913F0E" w:rsidR="007F59D6" w:rsidRPr="000D784A" w:rsidRDefault="007F59D6" w:rsidP="00192B0F">
      <w:pPr>
        <w:pStyle w:val="BodyText"/>
        <w:jc w:val="both"/>
      </w:pPr>
      <w:r w:rsidRPr="000D784A">
        <w:t>Gadiem ilgi pastāv divas dažādas bezvadu tehnoloģijas. Wi-Fi ir lokālā tīkla (LAN) veids, ko izmanto galvenokārt telpās — piemēram, mājās vai darbavietā. Mobilo sakaru tīkli</w:t>
      </w:r>
      <w:r w:rsidR="000D4A86" w:rsidRPr="000D784A">
        <w:t>em,</w:t>
      </w:r>
      <w:r w:rsidRPr="000D784A">
        <w:t xml:space="preserve"> lielāk</w:t>
      </w:r>
      <w:r w:rsidR="000D4A86" w:rsidRPr="000D784A">
        <w:t>aj</w:t>
      </w:r>
      <w:r w:rsidRPr="000D784A">
        <w:t>ie</w:t>
      </w:r>
      <w:r w:rsidR="000D4A86" w:rsidRPr="000D784A">
        <w:t>m</w:t>
      </w:r>
      <w:r w:rsidRPr="000D784A">
        <w:t xml:space="preserve"> operatori</w:t>
      </w:r>
      <w:r w:rsidR="000D4A86" w:rsidRPr="000D784A">
        <w:t>em</w:t>
      </w:r>
      <w:r w:rsidRPr="000D784A">
        <w:t>, ir plaša mēroga tīkls (WAN), ko izmanto gan telpās, gan ārpus telpām, parasti lielos attālumos.</w:t>
      </w:r>
    </w:p>
    <w:p w14:paraId="4527BEA4" w14:textId="77777777" w:rsidR="007F59D6" w:rsidRPr="000D784A" w:rsidRDefault="007F59D6" w:rsidP="00192B0F">
      <w:pPr>
        <w:pStyle w:val="BodyText"/>
        <w:jc w:val="both"/>
      </w:pPr>
      <w:r w:rsidRPr="000D784A">
        <w:t>Gan 5G, gan Wi-Fi 6 ir tuvākās nākotnes tehnoloģijas, kas nodrošina lielāku ātrumu, mazāku latentumu un lielāku jaudu salīdzinājumā ar priekšgājējiem. Bet kam katra tehnoloģija ir vispiemērotākā?</w:t>
      </w:r>
    </w:p>
    <w:p w14:paraId="20C975D1" w14:textId="77777777" w:rsidR="007F59D6" w:rsidRPr="000D784A" w:rsidRDefault="007F59D6" w:rsidP="007F59D6">
      <w:pPr>
        <w:pStyle w:val="HeadingText"/>
      </w:pPr>
      <w:r w:rsidRPr="000D784A">
        <w:t>Kas ir 5G</w:t>
      </w:r>
    </w:p>
    <w:p w14:paraId="6BB99D67" w14:textId="3F218444" w:rsidR="007F59D6" w:rsidRPr="000D784A" w:rsidRDefault="007F59D6" w:rsidP="00192B0F">
      <w:pPr>
        <w:pStyle w:val="BlockText2"/>
        <w:jc w:val="both"/>
        <w:rPr>
          <w:i w:val="0"/>
          <w:sz w:val="20"/>
        </w:rPr>
      </w:pPr>
      <w:r w:rsidRPr="000D784A">
        <w:rPr>
          <w:i w:val="0"/>
          <w:sz w:val="20"/>
        </w:rPr>
        <w:t>5G tīkli nodrošinās 50 x lielāku ātrumu, 10 x mazāku latentumu un 1000 x lielāku gala</w:t>
      </w:r>
      <w:r w:rsidR="005B7026" w:rsidRPr="000D784A">
        <w:rPr>
          <w:i w:val="0"/>
          <w:sz w:val="20"/>
        </w:rPr>
        <w:t xml:space="preserve"> </w:t>
      </w:r>
      <w:r w:rsidRPr="000D784A">
        <w:rPr>
          <w:i w:val="0"/>
          <w:sz w:val="20"/>
        </w:rPr>
        <w:t>iekārtu blīvumu nekā 4G/LTE. Tas nozīmē, ka 5G spēs savienot vairāk ierīču un pārraidīt vairāk datu nekā jebkad agrāk, nodrošinot ātru savienojamību un ievērojami uzlabotu lietotāja pieredzi. Kā iepriekšējām tehnoloģijām</w:t>
      </w:r>
      <w:r w:rsidR="000D4A86" w:rsidRPr="000D784A">
        <w:rPr>
          <w:i w:val="0"/>
          <w:sz w:val="20"/>
        </w:rPr>
        <w:t>,</w:t>
      </w:r>
      <w:r w:rsidRPr="000D784A">
        <w:rPr>
          <w:i w:val="0"/>
          <w:sz w:val="20"/>
        </w:rPr>
        <w:t xml:space="preserve"> arī 5G datu pārraides pakalpojumus varēs izmantot ar 5G savietojamām ierīcēm.</w:t>
      </w:r>
    </w:p>
    <w:p w14:paraId="4AD86763" w14:textId="77777777" w:rsidR="007F59D6" w:rsidRPr="000D784A" w:rsidRDefault="007F59D6" w:rsidP="007F59D6">
      <w:pPr>
        <w:pStyle w:val="HeadingText"/>
      </w:pPr>
      <w:r w:rsidRPr="000D784A">
        <w:t>Kas ir Wi-Fi 6</w:t>
      </w:r>
    </w:p>
    <w:p w14:paraId="6B031B40" w14:textId="696F4139" w:rsidR="007F59D6" w:rsidRPr="000D784A" w:rsidRDefault="007F59D6" w:rsidP="00192B0F">
      <w:pPr>
        <w:pStyle w:val="BlockText2"/>
        <w:jc w:val="both"/>
        <w:rPr>
          <w:i w:val="0"/>
          <w:sz w:val="20"/>
        </w:rPr>
      </w:pPr>
      <w:r w:rsidRPr="000D784A">
        <w:rPr>
          <w:i w:val="0"/>
          <w:sz w:val="20"/>
        </w:rPr>
        <w:t>Wi-Fi 6, kas balstīts uz IEEE 802.11 standartu, nodrošinās par 4 x lielāku jaudu un 75% zemāku latentumu, piedāvājot gandrīz trīskāršu sava priekšgājēja</w:t>
      </w:r>
      <w:r w:rsidR="000D4A86" w:rsidRPr="000D784A">
        <w:rPr>
          <w:i w:val="0"/>
          <w:sz w:val="20"/>
        </w:rPr>
        <w:t>,</w:t>
      </w:r>
      <w:r w:rsidRPr="000D784A">
        <w:rPr>
          <w:i w:val="0"/>
          <w:sz w:val="20"/>
        </w:rPr>
        <w:t xml:space="preserve"> </w:t>
      </w:r>
      <w:r w:rsidR="000D4A86" w:rsidRPr="000D784A">
        <w:rPr>
          <w:i w:val="0"/>
          <w:sz w:val="20"/>
        </w:rPr>
        <w:t xml:space="preserve">Wi-Fi 5.2, </w:t>
      </w:r>
      <w:r w:rsidRPr="000D784A">
        <w:rPr>
          <w:i w:val="0"/>
          <w:sz w:val="20"/>
        </w:rPr>
        <w:t>ātrumu</w:t>
      </w:r>
      <w:r w:rsidR="000D4A86" w:rsidRPr="000D784A">
        <w:rPr>
          <w:i w:val="0"/>
          <w:sz w:val="20"/>
        </w:rPr>
        <w:t>.</w:t>
      </w:r>
      <w:r w:rsidRPr="000D784A">
        <w:rPr>
          <w:i w:val="0"/>
          <w:sz w:val="20"/>
        </w:rPr>
        <w:t xml:space="preserve"> Jebkurš var lietot Wi-Fi tīklu, un lielākajai daļai lietotāju tas ir mājās un birojos, kas ir pieslēgti platjoslas pakalpojumiem. Wi-Fi 6 ierīcēm ir nepieciešams ar Wi-Fi 6 saderīgs piekļuves punkts, lai iegūtu pilnvērtīgu ātruma, latentuma un jaudas uzlabojumus.</w:t>
      </w:r>
    </w:p>
    <w:p w14:paraId="713961BB" w14:textId="6C2611F4" w:rsidR="007F59D6" w:rsidRPr="000D784A" w:rsidRDefault="007F59D6" w:rsidP="00192B0F">
      <w:pPr>
        <w:pStyle w:val="BodyText"/>
        <w:jc w:val="both"/>
      </w:pPr>
      <w:r w:rsidRPr="000D784A">
        <w:t>Globālais datu patēriņš – IP datu pārraides kopējais apjoms, kas tiek pārraidīts caur pamata datu pārraides tīkliem – strauji pieaug</w:t>
      </w:r>
      <w:r w:rsidR="000D4A86" w:rsidRPr="000D784A">
        <w:t>,</w:t>
      </w:r>
      <w:r w:rsidRPr="000D784A">
        <w:t xml:space="preserve"> un 2019. gadā 19 apsekotajās valstīs</w:t>
      </w:r>
      <w:r w:rsidRPr="000D784A">
        <w:rPr>
          <w:rStyle w:val="FootnoteReference"/>
        </w:rPr>
        <w:footnoteReference w:id="4"/>
      </w:r>
      <w:r w:rsidRPr="000D784A">
        <w:t xml:space="preserve"> sasniedza 1,9 kvadriljonus megabaitu (MB). </w:t>
      </w:r>
      <w:r w:rsidR="000D4A86" w:rsidRPr="000D784A">
        <w:t>Sasniegts</w:t>
      </w:r>
      <w:r w:rsidRPr="000D784A">
        <w:t xml:space="preserve"> vidējais ikgadējais pieaugums par 31,4% un gandrīz trīs reizes vairāk par 643,0 triljoniem MB 2015. gadā patērēto datu. Visos reģionos ir vērojami augsti izaugsmes tempi, un līdzīgas tendences veicina datu pārraides palielināšanos visā pasaulē. Viedtālruņi kļūst par galvenajiem datu patērētājiem atkarībā no ierīces veida, apsteidzot fiksētās platjoslas datu pārraides apjomus 2019. gadā. Attīstītos tirgos, kur viedtālruņu izplatība jau ir augsta, patērētāji arvien vairāk dod priekšroku viedtālruņiem pret citām ierīcēm lielāko daļu no mediju patēriņa veido video — 80,7% no kopējā datu patēriņa pasaulē.</w:t>
      </w:r>
    </w:p>
    <w:p w14:paraId="416729F6" w14:textId="77777777" w:rsidR="007F59D6" w:rsidRPr="000D784A" w:rsidRDefault="007F59D6" w:rsidP="007F59D6">
      <w:pPr>
        <w:pStyle w:val="BodyText"/>
      </w:pPr>
      <w:r w:rsidRPr="000D784A">
        <w:t>Paredzams, ka kopējais patērēto datu apjoms līdz 2024. gadam sasniegs 4,9 kvadriljonus MB.</w:t>
      </w:r>
    </w:p>
    <w:p w14:paraId="2DC192EB" w14:textId="3F89A1AF" w:rsidR="007F59D6" w:rsidRPr="007860DF" w:rsidRDefault="007F59D6" w:rsidP="007F59D6">
      <w:pPr>
        <w:pStyle w:val="Caption"/>
        <w:keepNext/>
        <w:rPr>
          <w:lang w:val="lv-LV"/>
        </w:rPr>
      </w:pPr>
      <w:bookmarkStart w:id="11" w:name="_Toc54949487"/>
      <w:r w:rsidRPr="007860DF">
        <w:rPr>
          <w:lang w:val="lv-LV"/>
        </w:rPr>
        <w:t xml:space="preserve">Tabula </w:t>
      </w:r>
      <w:r w:rsidR="0091564A" w:rsidRPr="007860DF">
        <w:rPr>
          <w:lang w:val="lv-LV"/>
        </w:rPr>
        <w:fldChar w:fldCharType="begin"/>
      </w:r>
      <w:r w:rsidR="0091564A" w:rsidRPr="007860DF">
        <w:rPr>
          <w:lang w:val="lv-LV"/>
        </w:rPr>
        <w:instrText xml:space="preserve"> SEQ Tabula \* ARABIC </w:instrText>
      </w:r>
      <w:r w:rsidR="0091564A" w:rsidRPr="007860DF">
        <w:rPr>
          <w:lang w:val="lv-LV"/>
        </w:rPr>
        <w:fldChar w:fldCharType="separate"/>
      </w:r>
      <w:r w:rsidR="009C1DCD">
        <w:rPr>
          <w:noProof/>
          <w:lang w:val="lv-LV"/>
        </w:rPr>
        <w:t>1</w:t>
      </w:r>
      <w:r w:rsidR="0091564A" w:rsidRPr="007860DF">
        <w:rPr>
          <w:noProof/>
          <w:lang w:val="lv-LV"/>
        </w:rPr>
        <w:fldChar w:fldCharType="end"/>
      </w:r>
      <w:r w:rsidRPr="007860DF">
        <w:rPr>
          <w:lang w:val="lv-LV"/>
        </w:rPr>
        <w:t xml:space="preserve"> Ātrgaitas tehnoloģiju salīdzinājums</w:t>
      </w:r>
      <w:bookmarkEnd w:id="11"/>
    </w:p>
    <w:tbl>
      <w:tblPr>
        <w:tblW w:w="0" w:type="auto"/>
        <w:tblLook w:val="04A0" w:firstRow="1" w:lastRow="0" w:firstColumn="1" w:lastColumn="0" w:noHBand="0" w:noVBand="1"/>
      </w:tblPr>
      <w:tblGrid>
        <w:gridCol w:w="2252"/>
        <w:gridCol w:w="3941"/>
        <w:gridCol w:w="1530"/>
        <w:gridCol w:w="1114"/>
        <w:gridCol w:w="1028"/>
      </w:tblGrid>
      <w:tr w:rsidR="007F59D6" w:rsidRPr="007860DF" w14:paraId="3B6E9679" w14:textId="77777777" w:rsidTr="008E383E">
        <w:trPr>
          <w:tblHeader/>
        </w:trPr>
        <w:tc>
          <w:tcPr>
            <w:tcW w:w="0" w:type="auto"/>
          </w:tcPr>
          <w:p w14:paraId="762DFEF6" w14:textId="77777777" w:rsidR="007F59D6" w:rsidRPr="007860DF" w:rsidRDefault="007F59D6" w:rsidP="00150FA4">
            <w:pPr>
              <w:pStyle w:val="BodyText"/>
            </w:pPr>
            <w:r w:rsidRPr="007860DF">
              <w:t>Parametrs</w:t>
            </w:r>
          </w:p>
        </w:tc>
        <w:tc>
          <w:tcPr>
            <w:tcW w:w="0" w:type="auto"/>
          </w:tcPr>
          <w:p w14:paraId="5D9B090B" w14:textId="77777777" w:rsidR="007F59D6" w:rsidRPr="007860DF" w:rsidRDefault="007F59D6" w:rsidP="00150FA4">
            <w:pPr>
              <w:pStyle w:val="BodyText"/>
            </w:pPr>
            <w:r w:rsidRPr="007860DF">
              <w:t>Apraksts</w:t>
            </w:r>
          </w:p>
        </w:tc>
        <w:tc>
          <w:tcPr>
            <w:tcW w:w="0" w:type="auto"/>
          </w:tcPr>
          <w:p w14:paraId="1FB6D792" w14:textId="77777777" w:rsidR="007F59D6" w:rsidRPr="007860DF" w:rsidRDefault="007F59D6" w:rsidP="00150FA4">
            <w:pPr>
              <w:pStyle w:val="BodyText"/>
            </w:pPr>
            <w:r w:rsidRPr="007860DF">
              <w:t>Wi-Fi 6</w:t>
            </w:r>
          </w:p>
        </w:tc>
        <w:tc>
          <w:tcPr>
            <w:tcW w:w="0" w:type="auto"/>
          </w:tcPr>
          <w:p w14:paraId="4478B715" w14:textId="77777777" w:rsidR="007F59D6" w:rsidRPr="007860DF" w:rsidRDefault="007F59D6" w:rsidP="00150FA4">
            <w:pPr>
              <w:pStyle w:val="BodyText"/>
            </w:pPr>
            <w:r w:rsidRPr="007860DF">
              <w:t>4G</w:t>
            </w:r>
          </w:p>
        </w:tc>
        <w:tc>
          <w:tcPr>
            <w:tcW w:w="0" w:type="auto"/>
          </w:tcPr>
          <w:p w14:paraId="66147F90" w14:textId="77777777" w:rsidR="007F59D6" w:rsidRPr="007860DF" w:rsidRDefault="007F59D6" w:rsidP="00150FA4">
            <w:pPr>
              <w:pStyle w:val="BodyText"/>
            </w:pPr>
            <w:r w:rsidRPr="007860DF">
              <w:t>5G</w:t>
            </w:r>
          </w:p>
        </w:tc>
      </w:tr>
      <w:tr w:rsidR="007F59D6" w:rsidRPr="007860DF" w14:paraId="6F933005" w14:textId="77777777" w:rsidTr="00150FA4">
        <w:tc>
          <w:tcPr>
            <w:tcW w:w="0" w:type="auto"/>
          </w:tcPr>
          <w:p w14:paraId="1C8F6DA9" w14:textId="77777777" w:rsidR="007F59D6" w:rsidRPr="007860DF" w:rsidRDefault="007F59D6" w:rsidP="00150FA4">
            <w:pPr>
              <w:pStyle w:val="BodyText"/>
            </w:pPr>
            <w:r w:rsidRPr="007860DF">
              <w:t>Latentums</w:t>
            </w:r>
          </w:p>
        </w:tc>
        <w:tc>
          <w:tcPr>
            <w:tcW w:w="0" w:type="auto"/>
          </w:tcPr>
          <w:p w14:paraId="456EADBB" w14:textId="77777777" w:rsidR="007F59D6" w:rsidRPr="007860DF" w:rsidRDefault="007F59D6" w:rsidP="00150FA4">
            <w:pPr>
              <w:pStyle w:val="BodyText"/>
            </w:pPr>
            <w:r w:rsidRPr="00192B0F">
              <w:t>Laika intervāls gala lietotāja iekārtā (datorā, telefonā, planšetdatorā u.c.) starp datu pieprasījuma brīdi un brīdi, kad tiek uzsākta datu pārsūtīšana</w:t>
            </w:r>
          </w:p>
        </w:tc>
        <w:tc>
          <w:tcPr>
            <w:tcW w:w="0" w:type="auto"/>
          </w:tcPr>
          <w:p w14:paraId="420BC7C2" w14:textId="77777777" w:rsidR="007F59D6" w:rsidRPr="007860DF" w:rsidRDefault="007F59D6" w:rsidP="00150FA4">
            <w:pPr>
              <w:pStyle w:val="BodyText"/>
            </w:pPr>
            <w:r w:rsidRPr="007860DF">
              <w:t>20 milisekundes (ms)</w:t>
            </w:r>
          </w:p>
        </w:tc>
        <w:tc>
          <w:tcPr>
            <w:tcW w:w="0" w:type="auto"/>
          </w:tcPr>
          <w:p w14:paraId="58FB3BBC" w14:textId="77777777" w:rsidR="007F59D6" w:rsidRPr="007860DF" w:rsidRDefault="007F59D6" w:rsidP="00150FA4">
            <w:pPr>
              <w:pStyle w:val="BodyText"/>
            </w:pPr>
            <w:r w:rsidRPr="007860DF">
              <w:t>30-50 ms</w:t>
            </w:r>
          </w:p>
        </w:tc>
        <w:tc>
          <w:tcPr>
            <w:tcW w:w="0" w:type="auto"/>
          </w:tcPr>
          <w:p w14:paraId="392F8878" w14:textId="77777777" w:rsidR="007F59D6" w:rsidRPr="007860DF" w:rsidRDefault="007F59D6" w:rsidP="00150FA4">
            <w:pPr>
              <w:pStyle w:val="BodyText"/>
            </w:pPr>
            <w:r w:rsidRPr="007860DF">
              <w:t>1-10 ms</w:t>
            </w:r>
          </w:p>
        </w:tc>
      </w:tr>
      <w:tr w:rsidR="007F59D6" w:rsidRPr="007860DF" w14:paraId="0C340403" w14:textId="77777777" w:rsidTr="00150FA4">
        <w:tc>
          <w:tcPr>
            <w:tcW w:w="0" w:type="auto"/>
          </w:tcPr>
          <w:p w14:paraId="7CA61424" w14:textId="77777777" w:rsidR="007F59D6" w:rsidRPr="007860DF" w:rsidRDefault="007F59D6" w:rsidP="00150FA4">
            <w:pPr>
              <w:pStyle w:val="BodyText"/>
            </w:pPr>
            <w:r w:rsidRPr="007860DF">
              <w:t>Uzticamība/pieejamība</w:t>
            </w:r>
          </w:p>
        </w:tc>
        <w:tc>
          <w:tcPr>
            <w:tcW w:w="0" w:type="auto"/>
          </w:tcPr>
          <w:p w14:paraId="0A5FB1AD" w14:textId="77777777" w:rsidR="007F59D6" w:rsidRPr="007860DF" w:rsidRDefault="007F59D6" w:rsidP="00150FA4">
            <w:pPr>
              <w:pStyle w:val="BodyText"/>
            </w:pPr>
            <w:r w:rsidRPr="007860DF">
              <w:t>Cik efektīva ir datu pārraide starp datu avotu un gala iekārtu bez datu pakešu zudumiem</w:t>
            </w:r>
          </w:p>
        </w:tc>
        <w:tc>
          <w:tcPr>
            <w:tcW w:w="0" w:type="auto"/>
          </w:tcPr>
          <w:p w14:paraId="142FF26C" w14:textId="77777777" w:rsidR="007F59D6" w:rsidRPr="007860DF" w:rsidRDefault="007F59D6" w:rsidP="00150FA4">
            <w:pPr>
              <w:pStyle w:val="BodyText"/>
            </w:pPr>
            <w:r w:rsidRPr="007860DF">
              <w:t>99,99%</w:t>
            </w:r>
          </w:p>
        </w:tc>
        <w:tc>
          <w:tcPr>
            <w:tcW w:w="0" w:type="auto"/>
          </w:tcPr>
          <w:p w14:paraId="0E73D209" w14:textId="77777777" w:rsidR="007F59D6" w:rsidRPr="007860DF" w:rsidRDefault="007F59D6" w:rsidP="00150FA4">
            <w:pPr>
              <w:pStyle w:val="BodyText"/>
            </w:pPr>
            <w:r w:rsidRPr="007860DF">
              <w:t>99,99%</w:t>
            </w:r>
          </w:p>
        </w:tc>
        <w:tc>
          <w:tcPr>
            <w:tcW w:w="0" w:type="auto"/>
          </w:tcPr>
          <w:p w14:paraId="0C4D4A9C" w14:textId="77777777" w:rsidR="007F59D6" w:rsidRPr="007860DF" w:rsidRDefault="007F59D6" w:rsidP="00150FA4">
            <w:pPr>
              <w:pStyle w:val="BodyText"/>
            </w:pPr>
            <w:r w:rsidRPr="007860DF">
              <w:t>99,99%</w:t>
            </w:r>
          </w:p>
        </w:tc>
      </w:tr>
      <w:tr w:rsidR="007F59D6" w:rsidRPr="007860DF" w14:paraId="30A1CE88" w14:textId="77777777" w:rsidTr="00150FA4">
        <w:tc>
          <w:tcPr>
            <w:tcW w:w="0" w:type="auto"/>
          </w:tcPr>
          <w:p w14:paraId="428AA98D" w14:textId="77777777" w:rsidR="007F59D6" w:rsidRPr="007860DF" w:rsidRDefault="007F59D6" w:rsidP="00150FA4">
            <w:pPr>
              <w:pStyle w:val="BodyText"/>
            </w:pPr>
            <w:r w:rsidRPr="007860DF">
              <w:t>Caurlaides spēja</w:t>
            </w:r>
          </w:p>
        </w:tc>
        <w:tc>
          <w:tcPr>
            <w:tcW w:w="0" w:type="auto"/>
          </w:tcPr>
          <w:p w14:paraId="5C97647B" w14:textId="77777777" w:rsidR="007F59D6" w:rsidRPr="007860DF" w:rsidRDefault="007F59D6" w:rsidP="00150FA4">
            <w:pPr>
              <w:pStyle w:val="BodyText"/>
            </w:pPr>
            <w:r w:rsidRPr="007860DF">
              <w:t>Teorētiski maksimālais datu pārraides apjoms noteiktā laikā</w:t>
            </w:r>
          </w:p>
        </w:tc>
        <w:tc>
          <w:tcPr>
            <w:tcW w:w="0" w:type="auto"/>
          </w:tcPr>
          <w:p w14:paraId="36F6AFDB" w14:textId="77777777" w:rsidR="007F59D6" w:rsidRPr="007860DF" w:rsidRDefault="007F59D6" w:rsidP="00150FA4">
            <w:pPr>
              <w:pStyle w:val="BodyText"/>
            </w:pPr>
            <w:r w:rsidRPr="007860DF">
              <w:t>9,6 Gbps</w:t>
            </w:r>
          </w:p>
        </w:tc>
        <w:tc>
          <w:tcPr>
            <w:tcW w:w="0" w:type="auto"/>
          </w:tcPr>
          <w:p w14:paraId="30C530FD" w14:textId="77777777" w:rsidR="007F59D6" w:rsidRPr="007860DF" w:rsidRDefault="007F59D6" w:rsidP="00150FA4">
            <w:pPr>
              <w:pStyle w:val="BodyText"/>
            </w:pPr>
            <w:r w:rsidRPr="007860DF">
              <w:t>300 Mbps - 1 Gbps</w:t>
            </w:r>
          </w:p>
        </w:tc>
        <w:tc>
          <w:tcPr>
            <w:tcW w:w="0" w:type="auto"/>
          </w:tcPr>
          <w:p w14:paraId="17F517E1" w14:textId="77777777" w:rsidR="007F59D6" w:rsidRPr="007860DF" w:rsidRDefault="007F59D6" w:rsidP="00150FA4">
            <w:pPr>
              <w:pStyle w:val="BodyText"/>
            </w:pPr>
            <w:r w:rsidRPr="007860DF">
              <w:t>10 Gbps</w:t>
            </w:r>
          </w:p>
        </w:tc>
      </w:tr>
      <w:tr w:rsidR="007F59D6" w:rsidRPr="007860DF" w14:paraId="093E64C4" w14:textId="77777777" w:rsidTr="00150FA4">
        <w:tc>
          <w:tcPr>
            <w:tcW w:w="0" w:type="auto"/>
          </w:tcPr>
          <w:p w14:paraId="4A7D0F4C" w14:textId="77777777" w:rsidR="007F59D6" w:rsidRPr="007860DF" w:rsidRDefault="007F59D6" w:rsidP="00150FA4">
            <w:pPr>
              <w:pStyle w:val="BodyText"/>
            </w:pPr>
            <w:r w:rsidRPr="007860DF">
              <w:t>Ātrums</w:t>
            </w:r>
          </w:p>
        </w:tc>
        <w:tc>
          <w:tcPr>
            <w:tcW w:w="0" w:type="auto"/>
          </w:tcPr>
          <w:p w14:paraId="3AC0B2EC" w14:textId="77777777" w:rsidR="007F59D6" w:rsidRPr="007860DF" w:rsidRDefault="007F59D6" w:rsidP="00150FA4">
            <w:pPr>
              <w:pStyle w:val="BodyText"/>
            </w:pPr>
            <w:r w:rsidRPr="007860DF">
              <w:t>Sagaidāmais reālais datu pārraides ātrums lietotāja iekārtā</w:t>
            </w:r>
          </w:p>
        </w:tc>
        <w:tc>
          <w:tcPr>
            <w:tcW w:w="0" w:type="auto"/>
          </w:tcPr>
          <w:p w14:paraId="0D9CD92F" w14:textId="77777777" w:rsidR="007F59D6" w:rsidRPr="007860DF" w:rsidRDefault="007F59D6" w:rsidP="00150FA4">
            <w:pPr>
              <w:pStyle w:val="BodyText"/>
            </w:pPr>
            <w:r w:rsidRPr="007860DF">
              <w:t>1 Gbps</w:t>
            </w:r>
          </w:p>
        </w:tc>
        <w:tc>
          <w:tcPr>
            <w:tcW w:w="0" w:type="auto"/>
          </w:tcPr>
          <w:p w14:paraId="5544A48F" w14:textId="77777777" w:rsidR="007F59D6" w:rsidRPr="007860DF" w:rsidRDefault="007F59D6" w:rsidP="00150FA4">
            <w:pPr>
              <w:pStyle w:val="BodyText"/>
            </w:pPr>
            <w:r w:rsidRPr="007860DF">
              <w:t>20 - 50 Mbps</w:t>
            </w:r>
          </w:p>
        </w:tc>
        <w:tc>
          <w:tcPr>
            <w:tcW w:w="0" w:type="auto"/>
          </w:tcPr>
          <w:p w14:paraId="4569DC8A" w14:textId="77777777" w:rsidR="007F59D6" w:rsidRPr="007860DF" w:rsidRDefault="007F59D6" w:rsidP="00150FA4">
            <w:pPr>
              <w:pStyle w:val="BodyText"/>
            </w:pPr>
            <w:r w:rsidRPr="007860DF">
              <w:t>Līdz 1 Gbps</w:t>
            </w:r>
          </w:p>
        </w:tc>
      </w:tr>
      <w:tr w:rsidR="007F59D6" w:rsidRPr="007860DF" w14:paraId="640F4C35" w14:textId="77777777" w:rsidTr="00150FA4">
        <w:tc>
          <w:tcPr>
            <w:tcW w:w="0" w:type="auto"/>
          </w:tcPr>
          <w:p w14:paraId="39AC6362" w14:textId="77777777" w:rsidR="007F59D6" w:rsidRPr="007860DF" w:rsidRDefault="007F59D6" w:rsidP="00150FA4">
            <w:pPr>
              <w:pStyle w:val="BodyText"/>
            </w:pPr>
            <w:r w:rsidRPr="007860DF">
              <w:t>Pieslēgumu blīvums</w:t>
            </w:r>
          </w:p>
        </w:tc>
        <w:tc>
          <w:tcPr>
            <w:tcW w:w="0" w:type="auto"/>
          </w:tcPr>
          <w:p w14:paraId="256D7893" w14:textId="77777777" w:rsidR="007F59D6" w:rsidRPr="007860DF" w:rsidRDefault="007F59D6" w:rsidP="00150FA4">
            <w:pPr>
              <w:pStyle w:val="BodyText"/>
            </w:pPr>
            <w:r w:rsidRPr="007860DF">
              <w:t xml:space="preserve">Pieslēgto iekārtu skaits uz datu pārraides vienības laukumu </w:t>
            </w:r>
          </w:p>
        </w:tc>
        <w:tc>
          <w:tcPr>
            <w:tcW w:w="0" w:type="auto"/>
          </w:tcPr>
          <w:p w14:paraId="73B76E4D" w14:textId="77777777" w:rsidR="007F59D6" w:rsidRPr="007860DF" w:rsidRDefault="007F59D6" w:rsidP="00150FA4">
            <w:pPr>
              <w:pStyle w:val="BodyText"/>
            </w:pPr>
            <w:r w:rsidRPr="007860DF">
              <w:t>8 uz vienību</w:t>
            </w:r>
          </w:p>
        </w:tc>
        <w:tc>
          <w:tcPr>
            <w:tcW w:w="0" w:type="auto"/>
          </w:tcPr>
          <w:p w14:paraId="5F0F6413" w14:textId="77777777" w:rsidR="007F59D6" w:rsidRPr="007860DF" w:rsidRDefault="007F59D6" w:rsidP="00150FA4">
            <w:pPr>
              <w:pStyle w:val="BodyText"/>
            </w:pPr>
            <w:r w:rsidRPr="007860DF">
              <w:t>12 uz vienību</w:t>
            </w:r>
          </w:p>
        </w:tc>
        <w:tc>
          <w:tcPr>
            <w:tcW w:w="0" w:type="auto"/>
          </w:tcPr>
          <w:p w14:paraId="6C7F2084" w14:textId="77777777" w:rsidR="007F59D6" w:rsidRPr="007860DF" w:rsidRDefault="007F59D6" w:rsidP="00150FA4">
            <w:pPr>
              <w:pStyle w:val="BodyText"/>
            </w:pPr>
            <w:r w:rsidRPr="007860DF">
              <w:t>100 uz vienību</w:t>
            </w:r>
          </w:p>
        </w:tc>
      </w:tr>
      <w:tr w:rsidR="007F59D6" w:rsidRPr="007860DF" w14:paraId="2E4D405B" w14:textId="77777777" w:rsidTr="00150FA4">
        <w:tc>
          <w:tcPr>
            <w:tcW w:w="0" w:type="auto"/>
          </w:tcPr>
          <w:p w14:paraId="39EB6898" w14:textId="77777777" w:rsidR="007F59D6" w:rsidRPr="007860DF" w:rsidRDefault="007F59D6" w:rsidP="00150FA4">
            <w:pPr>
              <w:pStyle w:val="BodyText"/>
            </w:pPr>
            <w:r w:rsidRPr="007860DF">
              <w:lastRenderedPageBreak/>
              <w:t>Enerģija</w:t>
            </w:r>
          </w:p>
        </w:tc>
        <w:tc>
          <w:tcPr>
            <w:tcW w:w="0" w:type="auto"/>
          </w:tcPr>
          <w:p w14:paraId="171852CF" w14:textId="77777777" w:rsidR="007F59D6" w:rsidRPr="007860DF" w:rsidRDefault="007F59D6" w:rsidP="00150FA4">
            <w:pPr>
              <w:pStyle w:val="BodyText"/>
            </w:pPr>
            <w:r w:rsidRPr="007860DF">
              <w:t>Salīdzināmais enerģijas patēriņa līmenis</w:t>
            </w:r>
          </w:p>
        </w:tc>
        <w:tc>
          <w:tcPr>
            <w:tcW w:w="0" w:type="auto"/>
          </w:tcPr>
          <w:p w14:paraId="1B2D7C89" w14:textId="77777777" w:rsidR="007F59D6" w:rsidRPr="007860DF" w:rsidRDefault="007F59D6" w:rsidP="00150FA4">
            <w:pPr>
              <w:pStyle w:val="BodyText"/>
            </w:pPr>
            <w:r w:rsidRPr="007860DF">
              <w:t>Vidējs</w:t>
            </w:r>
          </w:p>
        </w:tc>
        <w:tc>
          <w:tcPr>
            <w:tcW w:w="0" w:type="auto"/>
          </w:tcPr>
          <w:p w14:paraId="3B0F4320" w14:textId="77777777" w:rsidR="007F59D6" w:rsidRPr="007860DF" w:rsidRDefault="007F59D6" w:rsidP="00150FA4">
            <w:pPr>
              <w:pStyle w:val="BodyText"/>
            </w:pPr>
            <w:r w:rsidRPr="007860DF">
              <w:t>Augsts</w:t>
            </w:r>
          </w:p>
        </w:tc>
        <w:tc>
          <w:tcPr>
            <w:tcW w:w="0" w:type="auto"/>
          </w:tcPr>
          <w:p w14:paraId="538EF4AC" w14:textId="77777777" w:rsidR="007F59D6" w:rsidRPr="007860DF" w:rsidRDefault="007F59D6" w:rsidP="00150FA4">
            <w:pPr>
              <w:pStyle w:val="BodyText"/>
            </w:pPr>
            <w:r w:rsidRPr="007860DF">
              <w:t>Vidējs</w:t>
            </w:r>
          </w:p>
        </w:tc>
      </w:tr>
    </w:tbl>
    <w:p w14:paraId="00498CD7" w14:textId="5334D8C9" w:rsidR="007F59D6" w:rsidRDefault="000D784A" w:rsidP="007F59D6">
      <w:pPr>
        <w:pStyle w:val="BodyText"/>
      </w:pPr>
      <w:r>
        <w:rPr>
          <w:rFonts w:asciiTheme="minorHAnsi" w:hAnsiTheme="minorHAnsi" w:cstheme="minorHAnsi"/>
        </w:rPr>
        <w:t xml:space="preserve">Avots: </w:t>
      </w:r>
      <w:r w:rsidR="005B460A">
        <w:rPr>
          <w:rFonts w:asciiTheme="minorHAnsi" w:hAnsiTheme="minorHAnsi" w:cstheme="minorHAnsi"/>
        </w:rPr>
        <w:t>PwC analīze.</w:t>
      </w:r>
    </w:p>
    <w:p w14:paraId="0DCF729B" w14:textId="77777777" w:rsidR="000D784A" w:rsidRPr="007860DF" w:rsidRDefault="000D784A" w:rsidP="007F59D6">
      <w:pPr>
        <w:pStyle w:val="BodyText"/>
      </w:pPr>
    </w:p>
    <w:p w14:paraId="20ACCE7A" w14:textId="6B0D0A4A" w:rsidR="007F59D6" w:rsidRPr="007860DF" w:rsidRDefault="007F59D6" w:rsidP="0038573A">
      <w:pPr>
        <w:pStyle w:val="HeadingText"/>
      </w:pPr>
      <w:r w:rsidRPr="007860DF">
        <w:t>5G apskats pasaulē</w:t>
      </w:r>
    </w:p>
    <w:p w14:paraId="19878248" w14:textId="0B8BAD36" w:rsidR="0038573A" w:rsidRPr="000D784A" w:rsidRDefault="00030477" w:rsidP="00192B0F">
      <w:pPr>
        <w:pStyle w:val="BodyText"/>
        <w:jc w:val="both"/>
      </w:pPr>
      <w:r w:rsidRPr="000D784A">
        <w:t xml:space="preserve">Uz pētījuma </w:t>
      </w:r>
      <w:r w:rsidR="00A5053A" w:rsidRPr="000D784A">
        <w:t xml:space="preserve">brīdi </w:t>
      </w:r>
      <w:r w:rsidRPr="000D784A">
        <w:t>2020. gada septembr</w:t>
      </w:r>
      <w:r w:rsidR="00A5053A" w:rsidRPr="000D784A">
        <w:t>ī</w:t>
      </w:r>
      <w:r w:rsidRPr="000D784A">
        <w:t xml:space="preserve"> pasaulē saskaņā ar GSMA datiem</w:t>
      </w:r>
      <w:r w:rsidRPr="000D784A">
        <w:rPr>
          <w:rStyle w:val="FootnoteReference"/>
        </w:rPr>
        <w:footnoteReference w:id="5"/>
      </w:r>
      <w:r w:rsidRPr="000D784A">
        <w:t xml:space="preserve"> 106 operatori ir veikuši 5G tehnoloģiju palaišanu savos tīklos</w:t>
      </w:r>
      <w:r w:rsidR="00A5053A" w:rsidRPr="000D784A">
        <w:t>,</w:t>
      </w:r>
      <w:r w:rsidRPr="000D784A">
        <w:t xml:space="preserve"> un 5G tehnoloģijas ir pieejamas 7% pasaules iedzīvotāju. Lielākā 5G pakalpojumu lietojamība ir novērota ASV, Ķīnā, Dienvidkorejā</w:t>
      </w:r>
      <w:r w:rsidR="0038573A" w:rsidRPr="000D784A">
        <w:t xml:space="preserve">. </w:t>
      </w:r>
    </w:p>
    <w:p w14:paraId="51149B83" w14:textId="73A74CBA" w:rsidR="00030477" w:rsidRPr="000D784A" w:rsidRDefault="0038573A" w:rsidP="00192B0F">
      <w:pPr>
        <w:pStyle w:val="BodyText"/>
        <w:jc w:val="both"/>
      </w:pPr>
      <w:r w:rsidRPr="000D784A">
        <w:t>Uz 2025</w:t>
      </w:r>
      <w:r w:rsidR="00A5053A" w:rsidRPr="000D784A">
        <w:t>.</w:t>
      </w:r>
      <w:r w:rsidRPr="000D784A">
        <w:t xml:space="preserve"> gadu plānots</w:t>
      </w:r>
      <w:r w:rsidRPr="000D784A">
        <w:rPr>
          <w:rStyle w:val="FootnoteReference"/>
        </w:rPr>
        <w:footnoteReference w:id="6"/>
      </w:r>
      <w:r w:rsidRPr="000D784A">
        <w:t xml:space="preserve">, ka 5G tīkli būs pieejami trešdaļai no pasaules iedzīvotājiem. Uz pētījuma brīdi 5G tehnoloģijas Latvijā un lielākajā daļā Eiropas dēļ limitētā 5G tehnoloģijas atbalstošā </w:t>
      </w:r>
      <w:r w:rsidR="00047200" w:rsidRPr="000D784A">
        <w:t>gala iekārtu</w:t>
      </w:r>
      <w:r w:rsidRPr="000D784A">
        <w:t xml:space="preserve"> klāsta ir uzskatāma vairāk kā mārketinga rīks, ar kura palīdzību operatori sabiedrībai demonstrē savu atvērtību jaunajām tehnoloģijām un pakalpojumu tālākai attīstībai</w:t>
      </w:r>
      <w:r w:rsidR="00A5053A" w:rsidRPr="000D784A">
        <w:t>,</w:t>
      </w:r>
      <w:r w:rsidRPr="000D784A">
        <w:t xml:space="preserve"> </w:t>
      </w:r>
      <w:r w:rsidR="00A5053A" w:rsidRPr="000D784A">
        <w:t>l</w:t>
      </w:r>
      <w:r w:rsidR="00772642" w:rsidRPr="000D784A">
        <w:t>ai arī pasaulē uz 2020. gada jūniju ir pieejam</w:t>
      </w:r>
      <w:r w:rsidR="00A5053A" w:rsidRPr="000D784A">
        <w:t>as</w:t>
      </w:r>
      <w:r w:rsidR="00772642" w:rsidRPr="000D784A">
        <w:t xml:space="preserve"> 199 5G iespējotas mobilo sakaru iekārtas</w:t>
      </w:r>
      <w:r w:rsidR="00772642" w:rsidRPr="000D784A">
        <w:rPr>
          <w:rStyle w:val="FootnoteReference"/>
        </w:rPr>
        <w:footnoteReference w:id="7"/>
      </w:r>
      <w:r w:rsidR="002E0894" w:rsidRPr="000D784A">
        <w:t xml:space="preserve"> pret kopējo pieejamo iekārtu skaitu 9512</w:t>
      </w:r>
      <w:r w:rsidR="002E0894" w:rsidRPr="000D784A">
        <w:rPr>
          <w:rStyle w:val="FootnoteReference"/>
        </w:rPr>
        <w:footnoteReference w:id="8"/>
      </w:r>
      <w:r w:rsidR="002E0894" w:rsidRPr="000D784A">
        <w:t>. U</w:t>
      </w:r>
      <w:r w:rsidRPr="000D784A">
        <w:t>z pētījuma veikšanas brīdi LMT piedāvā mobilo sakaru lietotājiem tikai vienu telefona modeli</w:t>
      </w:r>
      <w:r w:rsidRPr="000D784A">
        <w:rPr>
          <w:rStyle w:val="FootnoteReference"/>
        </w:rPr>
        <w:footnoteReference w:id="9"/>
      </w:r>
      <w:r w:rsidRPr="000D784A">
        <w:t>, kas atbalsta 5G sakaru tehnoloģijas - Samsung Galaxy Note 10+ 5G</w:t>
      </w:r>
      <w:r w:rsidR="002E0894" w:rsidRPr="000D784A">
        <w:t xml:space="preserve">, bet </w:t>
      </w:r>
      <w:r w:rsidR="001B1A8E">
        <w:t>Tele2</w:t>
      </w:r>
      <w:r w:rsidR="001B1A8E" w:rsidRPr="000D784A">
        <w:t xml:space="preserve"> </w:t>
      </w:r>
      <w:r w:rsidR="002E0894" w:rsidRPr="000D784A">
        <w:t>– 2 modeļus</w:t>
      </w:r>
      <w:r w:rsidR="002E0894" w:rsidRPr="000D784A">
        <w:rPr>
          <w:rStyle w:val="FootnoteReference"/>
        </w:rPr>
        <w:footnoteReference w:id="10"/>
      </w:r>
      <w:r w:rsidR="002E0894" w:rsidRPr="000D784A">
        <w:t xml:space="preserve"> – Xiaomi Mi10 Lite un Huawei Mate 20 X</w:t>
      </w:r>
      <w:r w:rsidRPr="000D784A">
        <w:t>.</w:t>
      </w:r>
    </w:p>
    <w:p w14:paraId="3E749A9B" w14:textId="229B725A" w:rsidR="001A4E52" w:rsidRPr="000D784A" w:rsidRDefault="002970D2" w:rsidP="00192B0F">
      <w:pPr>
        <w:pStyle w:val="BodyText"/>
        <w:jc w:val="both"/>
      </w:pPr>
      <w:r w:rsidRPr="000D784A">
        <w:t>2016. gad</w:t>
      </w:r>
      <w:r w:rsidR="001A4E52" w:rsidRPr="000D784A">
        <w:t>a 14. septembrī</w:t>
      </w:r>
      <w:r w:rsidRPr="000D784A">
        <w:t xml:space="preserve"> ES </w:t>
      </w:r>
      <w:r w:rsidR="001A4E52" w:rsidRPr="000D784A">
        <w:t xml:space="preserve">izsludināja Eiropas 5G </w:t>
      </w:r>
      <w:r w:rsidR="00772642" w:rsidRPr="000D784A">
        <w:t>rīcības</w:t>
      </w:r>
      <w:r w:rsidR="001A4E52" w:rsidRPr="000D784A">
        <w:t xml:space="preserve"> plānu</w:t>
      </w:r>
      <w:r w:rsidR="001A4E52" w:rsidRPr="000D784A">
        <w:rPr>
          <w:rStyle w:val="FootnoteReference"/>
        </w:rPr>
        <w:footnoteReference w:id="11"/>
      </w:r>
      <w:r w:rsidR="001A4E52" w:rsidRPr="000D784A">
        <w:t xml:space="preserve"> (angl. – </w:t>
      </w:r>
      <w:r w:rsidR="001A4E52" w:rsidRPr="000D784A">
        <w:rPr>
          <w:i/>
          <w:iCs/>
        </w:rPr>
        <w:t>Europe’s 5G Action Plan</w:t>
      </w:r>
      <w:r w:rsidR="001A4E52" w:rsidRPr="000D784A">
        <w:t>). Kopš plāna ieviešanas Eiropas mobilo sakaru operatori ir strādājuši ciešā sadarbībā ar iekārtu ražotājiem un vertikālo nozaru pārstāvjiem, lai novērtētu 5G tehnoloģiju iespējas. Uz 2020. gada jūniju operatori strādāja</w:t>
      </w:r>
      <w:r w:rsidR="001A4E52" w:rsidRPr="000D784A">
        <w:rPr>
          <w:rStyle w:val="FootnoteReference"/>
        </w:rPr>
        <w:footnoteReference w:id="12"/>
      </w:r>
      <w:r w:rsidR="001A4E52" w:rsidRPr="000D784A">
        <w:t xml:space="preserve"> pie 192 pilotprojektiem (pieaugums no 138 projektiem 2018. gada 4. kvartālā) ES valstīs un Lielbritānijā.</w:t>
      </w:r>
    </w:p>
    <w:p w14:paraId="407EAB1B" w14:textId="2457B309" w:rsidR="00EF14DF" w:rsidRPr="000D784A" w:rsidRDefault="00EF14DF" w:rsidP="00192B0F">
      <w:pPr>
        <w:pStyle w:val="BodyText"/>
        <w:jc w:val="both"/>
      </w:pPr>
      <w:r w:rsidRPr="000D784A">
        <w:t>Dažādu uz ātru datu pārra</w:t>
      </w:r>
      <w:r w:rsidR="00276129" w:rsidRPr="000D784A">
        <w:t>i</w:t>
      </w:r>
      <w:r w:rsidRPr="000D784A">
        <w:t>di bāzētu pakalpojumu ieviešanas sociālekonomiskie ieguvumi līdz ar 5G ieviešanu būtu</w:t>
      </w:r>
      <w:r w:rsidRPr="000D784A">
        <w:rPr>
          <w:rStyle w:val="FootnoteReference"/>
        </w:rPr>
        <w:footnoteReference w:id="13"/>
      </w:r>
      <w:r w:rsidRPr="000D784A">
        <w:t xml:space="preserve"> 113,1 miljards EUR gadā, kā arī 56,6 miljardu </w:t>
      </w:r>
      <w:r w:rsidR="00A5053A" w:rsidRPr="000D784A">
        <w:t xml:space="preserve">EUR </w:t>
      </w:r>
      <w:r w:rsidRPr="000D784A">
        <w:t xml:space="preserve">investīcijas, kas radīs 2,3 miljonus jaunu darbavietu Eiropā. Šie ieguvumi būtu no </w:t>
      </w:r>
      <w:r w:rsidR="00B937C4" w:rsidRPr="000D784A">
        <w:t>4 galve</w:t>
      </w:r>
      <w:r w:rsidR="00A5053A" w:rsidRPr="000D784A">
        <w:t xml:space="preserve">najiem </w:t>
      </w:r>
      <w:r w:rsidR="00B937C4" w:rsidRPr="000D784A">
        <w:t>sektor</w:t>
      </w:r>
      <w:r w:rsidR="00A5053A" w:rsidRPr="000D784A">
        <w:t>iem</w:t>
      </w:r>
      <w:r w:rsidR="00B937C4" w:rsidRPr="000D784A">
        <w:t xml:space="preserve">, kas būtu pirmie 5G savienojamības lietotāji – auto </w:t>
      </w:r>
      <w:r w:rsidR="00047200" w:rsidRPr="000D784A">
        <w:t>industrija</w:t>
      </w:r>
      <w:r w:rsidR="00B937C4" w:rsidRPr="000D784A">
        <w:t>, veselības aprūpe, transports un enerģētika. Katrs no iespējamajiem lietojumiem novestu pie ekosistēmu attīstības, kas mainīs tradicionālo nozaru definīcijas un parādīs sakaru uzņēmumu būtisko lomu pakalpojumu attīstībā.</w:t>
      </w:r>
    </w:p>
    <w:p w14:paraId="49E1311D" w14:textId="74376212" w:rsidR="00B75C1C" w:rsidRPr="000D784A" w:rsidRDefault="001A4E52" w:rsidP="00192B0F">
      <w:pPr>
        <w:pStyle w:val="BodyText"/>
        <w:jc w:val="both"/>
      </w:pPr>
      <w:r w:rsidRPr="000D784A">
        <w:t xml:space="preserve">2019. gadā vairāki Eiropas mobilie operatori gatavojās 5G pakalpojumu palaišanai līdz ar pirmo gala iekārtu parādīšanos 2. un 3. ceturksnī. Vācijā ir jau vairāk nekā 10 000 5G darbojošos bāzes staciju un </w:t>
      </w:r>
      <w:r w:rsidR="00EB3B4E" w:rsidRPr="000D784A">
        <w:t xml:space="preserve">kopumā 14 Eiropas valstīs ir pieejami 5G pakalpojumi. Starp tām ir arī Latvija, kur nākamās paaudzes mobilie sakari ir pieejami LMT un </w:t>
      </w:r>
      <w:r w:rsidR="001B1A8E">
        <w:t>Tele2</w:t>
      </w:r>
      <w:r w:rsidR="001B1A8E" w:rsidRPr="000D784A">
        <w:t xml:space="preserve"> </w:t>
      </w:r>
      <w:r w:rsidR="00EB3B4E" w:rsidRPr="000D784A">
        <w:t>tīklos</w:t>
      </w:r>
      <w:r w:rsidR="00B75C1C" w:rsidRPr="000D784A">
        <w:t xml:space="preserve">. </w:t>
      </w:r>
    </w:p>
    <w:p w14:paraId="563D679D" w14:textId="0A5DA4EA" w:rsidR="00AB5582" w:rsidRPr="000D784A" w:rsidRDefault="00DA3FC1" w:rsidP="00192B0F">
      <w:pPr>
        <w:pStyle w:val="BodyText"/>
        <w:jc w:val="both"/>
      </w:pPr>
      <w:r w:rsidRPr="000D784A">
        <w:t>2020. gada jūlijā LMT palaida IoT darbības nodrošināšanai nepieciešamo LTE-M</w:t>
      </w:r>
      <w:r w:rsidRPr="000D784A">
        <w:rPr>
          <w:rStyle w:val="FootnoteReference"/>
        </w:rPr>
        <w:footnoteReference w:id="14"/>
      </w:r>
      <w:r w:rsidRPr="000D784A">
        <w:t xml:space="preserve">, kas nodrošina, lai dažādi sensori un viedpalīgi varētu darboties ar ilgāku baterijas kalpošanas laiku un mazāku datu patēriņu. LTE-M tīkls pieejams visā LMT tīklā. Paralēli LTE-M LMT nodrošina arī NB IoT (angļu val. – Narrowband IoT), kas </w:t>
      </w:r>
      <w:r w:rsidR="00A5053A" w:rsidRPr="000D784A">
        <w:t xml:space="preserve">pārsvarā </w:t>
      </w:r>
      <w:r w:rsidRPr="000D784A">
        <w:t xml:space="preserve">paredzēts statiskām iekārtām, gan LTE-M, kas </w:t>
      </w:r>
      <w:r w:rsidR="00A5053A" w:rsidRPr="000D784A">
        <w:t xml:space="preserve">paredzēta </w:t>
      </w:r>
      <w:r w:rsidRPr="000D784A">
        <w:t>iekārtām un sensoriem kustībā. Abas šīs IoT tehnoloģijas tiek uzskatītas par 5G tīkla būtisku sastāvdaļu. Savukārt abu tehnoloģiju pieejamība LMT tīklā visā Latvijā ļauj klientiem izmantot pasaulē pieejamos modernākos IoT risinājumus un iekārtas, bet vietējiem ražotājiem un jaunuzņēmumiem – attīstīt jaunus produktus Latvijas iedzīvotājiem un eksportam uz citām valstīm. NB IoT tehnoloģija atšķirībā no LTE-M ir pieejama tikai atsevišķos mobilo sakaru tīkla segmentos un, lai to nodrošinātu</w:t>
      </w:r>
      <w:r w:rsidR="00A5053A" w:rsidRPr="000D784A">
        <w:t>,</w:t>
      </w:r>
      <w:r w:rsidRPr="000D784A">
        <w:t xml:space="preserve"> operatori apsver</w:t>
      </w:r>
      <w:r w:rsidR="00A5053A" w:rsidRPr="000D784A">
        <w:t>,</w:t>
      </w:r>
      <w:r w:rsidRPr="000D784A">
        <w:t xml:space="preserve"> vai būs nepieciešamais pieprasījums pēc šiem pakalpojumiem.</w:t>
      </w:r>
    </w:p>
    <w:p w14:paraId="075D0979" w14:textId="467DD462" w:rsidR="00EF14DF" w:rsidRPr="000D784A" w:rsidRDefault="00EF14DF" w:rsidP="00192B0F">
      <w:pPr>
        <w:pStyle w:val="BodyText"/>
        <w:jc w:val="both"/>
      </w:pPr>
      <w:r w:rsidRPr="000D784A">
        <w:t>Ieviešot 5G tehnoloģijas, līdz ar ātrāku datu pārraidi mobilo sakaru operatori iegūs būtiskus uzlabojumus</w:t>
      </w:r>
      <w:r w:rsidRPr="000D784A">
        <w:rPr>
          <w:rStyle w:val="FootnoteReference"/>
        </w:rPr>
        <w:footnoteReference w:id="15"/>
      </w:r>
      <w:r w:rsidRPr="000D784A">
        <w:t xml:space="preserve"> izmaksu samazinājumā pirmkārt samazinoties enerģijas patēriņam, kā arī mākslīgā intelekta un IoT sniegtās </w:t>
      </w:r>
      <w:r w:rsidRPr="000D784A">
        <w:lastRenderedPageBreak/>
        <w:t xml:space="preserve">iespējas nodrošinās būtiski augstāku tīklu vadības automatizācijas līmeni, kas palīdzēs optimizēt tīkla noslodzi un attīstības plānošanu. Taču lielāka tīkla elementu blīvuma dēļ jārēķinās ar būtisku kapitālieguldījumu pieaugumu, jo sevišķi ar būvniecības procesu saistītu izmaksu pieaugumu, tādējādi SM būtu nepieciešams apsvērt virzīt likumdošanas iniciatīvas, kas atvieglotu tīkla būvniecības sakaru operatoriem. </w:t>
      </w:r>
    </w:p>
    <w:p w14:paraId="63FA3A12" w14:textId="458C6320" w:rsidR="002970D2" w:rsidRPr="000D784A" w:rsidRDefault="00B75C1C" w:rsidP="00192B0F">
      <w:pPr>
        <w:pStyle w:val="BodyText"/>
        <w:jc w:val="both"/>
      </w:pPr>
      <w:r w:rsidRPr="000D784A">
        <w:t xml:space="preserve">Šobrīd Latvijā 5G tehnoloģijas ir pieejamas 3,4-3,8 GHz frekvencēs, kas nodrošina augstākās kvalitātes datu pārraidi salīdzinoši mazās teritorijās – līdz 1,5 km </w:t>
      </w:r>
      <w:r w:rsidR="00E82FFC" w:rsidRPr="000D784A">
        <w:t>attālum</w:t>
      </w:r>
      <w:r w:rsidR="00A5053A" w:rsidRPr="000D784A">
        <w:t>ā</w:t>
      </w:r>
      <w:r w:rsidRPr="000D784A">
        <w:rPr>
          <w:rStyle w:val="FootnoteReference"/>
        </w:rPr>
        <w:footnoteReference w:id="16"/>
      </w:r>
      <w:r w:rsidRPr="000D784A">
        <w:t xml:space="preserve"> starp bāzes stacijām, savukārt 2022. gadā plānots izsolīt 700 MHz frekvences, kas varēs nodrošināt ātrgaitas interneta pakalpojumus ar 20% lielāku ātrumu nekā 4G tehnoloģijas 10-15</w:t>
      </w:r>
      <w:r w:rsidR="00A5053A" w:rsidRPr="000D784A">
        <w:t xml:space="preserve"> </w:t>
      </w:r>
      <w:r w:rsidRPr="000D784A">
        <w:t>km rādiusā ap bāzes stacijām</w:t>
      </w:r>
      <w:r w:rsidR="00772642" w:rsidRPr="000D784A">
        <w:t>, kā arī 2021. gadā plānota 1,5 GHz un 26</w:t>
      </w:r>
      <w:r w:rsidR="00A5053A" w:rsidRPr="000D784A">
        <w:t xml:space="preserve"> </w:t>
      </w:r>
      <w:r w:rsidR="00772642" w:rsidRPr="000D784A">
        <w:t>GHz diapazona fre</w:t>
      </w:r>
      <w:r w:rsidR="009530AB" w:rsidRPr="000D784A">
        <w:t>k</w:t>
      </w:r>
      <w:r w:rsidR="00772642" w:rsidRPr="000D784A">
        <w:t>venču izsole</w:t>
      </w:r>
      <w:r w:rsidRPr="000D784A">
        <w:t xml:space="preserve">. </w:t>
      </w:r>
    </w:p>
    <w:p w14:paraId="295A7A2F" w14:textId="6A66FEEB" w:rsidR="00DA3FC1" w:rsidRPr="000D784A" w:rsidRDefault="00DA3FC1" w:rsidP="00192B0F">
      <w:pPr>
        <w:pStyle w:val="BodyText"/>
        <w:jc w:val="both"/>
      </w:pPr>
      <w:r w:rsidRPr="000D784A">
        <w:t>Kā liecina pētījumu aģentūras SKDS veiktās aptaujas dati, aptuveni trešā daļa Latvijas iedzīvotāju atbalsta 5G ieviešanu, gandrīz tikpat liela daļa šajā jautājumā ieņem neitrālu pozīciju, bet pret 5G ir 17% Latvijas iedzīvotāju un apmēram tikpat lielai daļai cilvēku ir grūti noformulēt savu attieksmi. 5G ieviešanu biežāk atbalsta gados jauni iedzīvotāji, un līdz ar iedzīvotāju vecuma pieaugumu sarūk arī atbalsts 5G ieviešanai. Aptauja rāda – jo augstāks aptaujāto izglītības vai ienākumu līmenis, jo attieksme pret 5G ir labvēlīgāka. Interesanti, ka reģionu griezumā uz 5G ieviešanu pozitīvāk raugās rīdzinieki, bet negatīvāk – kurzemnieki.</w:t>
      </w:r>
    </w:p>
    <w:p w14:paraId="0C4E71E3" w14:textId="35C38C5B" w:rsidR="007730C2" w:rsidRPr="000D784A" w:rsidRDefault="007730C2" w:rsidP="00192B0F">
      <w:pPr>
        <w:pStyle w:val="BodyText"/>
        <w:jc w:val="both"/>
      </w:pPr>
      <w:r w:rsidRPr="000D784A">
        <w:t xml:space="preserve">Taču </w:t>
      </w:r>
      <w:r w:rsidR="004C2C97" w:rsidRPr="000D784A">
        <w:t>Veselības inspekcija Veselības Inspekcija 2019. gada 2</w:t>
      </w:r>
      <w:r w:rsidR="00560203" w:rsidRPr="000D784A">
        <w:t>4</w:t>
      </w:r>
      <w:r w:rsidR="004C2C97" w:rsidRPr="000D784A">
        <w:t>. jūlijā publiskoja vēstuli “Par 5G elektromagnētiskā starojuma ietekmi uz cilvēka veselību”</w:t>
      </w:r>
      <w:r w:rsidR="0097555D" w:rsidRPr="000D784A">
        <w:rPr>
          <w:rStyle w:val="FootnoteReference"/>
        </w:rPr>
        <w:footnoteReference w:id="17"/>
      </w:r>
      <w:r w:rsidR="004C2C97" w:rsidRPr="000D784A">
        <w:t>, kurā secināts, ka tīkla radītais elektromagnētiskais starojums, pēc būtības, neatšķiras no cita veida starojuma, ar ko, jau šobrīd, vidē saskaramies. Tāpat Veselības inspekcija norāda, ka 5G staciju radītā starojuma lieluma novērtēšana notiks saskaņā ar jau esošo normatīvo aktu bāzi.</w:t>
      </w:r>
    </w:p>
    <w:p w14:paraId="2B07B487" w14:textId="34E22E3E" w:rsidR="009A534A" w:rsidRPr="000D784A" w:rsidRDefault="009A534A" w:rsidP="00192B0F">
      <w:pPr>
        <w:pStyle w:val="BodyText"/>
        <w:jc w:val="both"/>
      </w:pPr>
      <w:r w:rsidRPr="000D784A">
        <w:t xml:space="preserve">Saskaņā ar interviju gaitā saņemto informāciju no mobilo sakaru operatoriem, ārkārtējā stāvokļa izsludināšanas laikā saistībā ar COVID-19 infekcijas izplatību, tika novērota būtiska mobilo sakaru lietotāju paradumu maiņa decentralizācijas virzienā. Ja līdz šim dienas laikā mobilos sakarus patērēja koncentrēti darba vietās, tad iedzīvotājiem veicot darba pienākumus vai mācoties attālināti, sakaru patēriņš pamatā bija no pastāvīgajām vai citām dzīvesvietām, būtiski palielinājās datu patēriņš ne tikai pilsētu dzīvojamajos rajonos, bet arī ārpus pilsētām. Tādējādi šādās situācijās ir svarīgs augstvērtīgs visaptverošs mobilo sakaru pārklājums visā valsts teritorijā.   </w:t>
      </w:r>
    </w:p>
    <w:p w14:paraId="672E16D2" w14:textId="166C5503" w:rsidR="005A57B6" w:rsidRDefault="0077223E" w:rsidP="00192B0F">
      <w:pPr>
        <w:pStyle w:val="BodyText"/>
        <w:jc w:val="both"/>
      </w:pPr>
      <w:r w:rsidRPr="000D784A">
        <w:t xml:space="preserve">DESI </w:t>
      </w:r>
      <w:r w:rsidR="0079011D" w:rsidRPr="000D784A">
        <w:t>(Digital Economy and Society Index) savienojamības (angliski – c</w:t>
      </w:r>
      <w:r w:rsidRPr="000D784A">
        <w:t>onnectivity</w:t>
      </w:r>
      <w:r w:rsidR="0079011D" w:rsidRPr="000D784A">
        <w:t xml:space="preserve">) rādītājos </w:t>
      </w:r>
      <w:r w:rsidR="005A57B6" w:rsidRPr="000D784A">
        <w:t xml:space="preserve">Latvija </w:t>
      </w:r>
      <w:r w:rsidR="0079011D" w:rsidRPr="000D784A">
        <w:t>2020. gadā ir 4. vietā Eiropā</w:t>
      </w:r>
      <w:r w:rsidR="00A5053A" w:rsidRPr="000D784A">
        <w:t>,</w:t>
      </w:r>
      <w:r w:rsidR="0079011D" w:rsidRPr="000D784A">
        <w:t xml:space="preserve"> atpaliekot tikai no Dānijas, Zviedrijas un </w:t>
      </w:r>
      <w:r w:rsidR="00047200" w:rsidRPr="000D784A">
        <w:t>Luksemburgas</w:t>
      </w:r>
      <w:r w:rsidR="00900315" w:rsidRPr="000D784A">
        <w:t>.</w:t>
      </w:r>
      <w:r w:rsidR="005A57B6" w:rsidRPr="000D784A">
        <w:t xml:space="preserve"> </w:t>
      </w:r>
    </w:p>
    <w:p w14:paraId="63A4F41D" w14:textId="49CE1E7B" w:rsidR="00627CEE" w:rsidRPr="000D784A" w:rsidRDefault="00627CEE" w:rsidP="00627CEE">
      <w:pPr>
        <w:pStyle w:val="Caption"/>
        <w:rPr>
          <w:szCs w:val="20"/>
          <w:lang w:val="lv-LV"/>
        </w:rPr>
      </w:pPr>
      <w:bookmarkStart w:id="12" w:name="_Toc54949502"/>
      <w:r w:rsidRPr="000D784A">
        <w:rPr>
          <w:szCs w:val="20"/>
          <w:lang w:val="lv-LV"/>
        </w:rPr>
        <w:t xml:space="preserve">Attēls </w:t>
      </w:r>
      <w:r w:rsidRPr="000D784A">
        <w:rPr>
          <w:szCs w:val="20"/>
          <w:lang w:val="lv-LV"/>
        </w:rPr>
        <w:fldChar w:fldCharType="begin"/>
      </w:r>
      <w:r w:rsidRPr="000D784A">
        <w:rPr>
          <w:szCs w:val="20"/>
          <w:lang w:val="lv-LV"/>
        </w:rPr>
        <w:instrText xml:space="preserve"> SEQ Attēls \* ARABIC </w:instrText>
      </w:r>
      <w:r w:rsidRPr="000D784A">
        <w:rPr>
          <w:szCs w:val="20"/>
          <w:lang w:val="lv-LV"/>
        </w:rPr>
        <w:fldChar w:fldCharType="separate"/>
      </w:r>
      <w:r w:rsidR="009C1DCD">
        <w:rPr>
          <w:noProof/>
          <w:szCs w:val="20"/>
          <w:lang w:val="lv-LV"/>
        </w:rPr>
        <w:t>1</w:t>
      </w:r>
      <w:r w:rsidRPr="000D784A">
        <w:rPr>
          <w:szCs w:val="20"/>
          <w:lang w:val="lv-LV"/>
        </w:rPr>
        <w:fldChar w:fldCharType="end"/>
      </w:r>
      <w:r w:rsidRPr="000D784A">
        <w:rPr>
          <w:szCs w:val="20"/>
          <w:lang w:val="lv-LV"/>
        </w:rPr>
        <w:t xml:space="preserve"> DESI savienojamības indekss Eiropas savienības valstīs no 2015. līdz 2020. gadam</w:t>
      </w:r>
      <w:bookmarkEnd w:id="12"/>
    </w:p>
    <w:p w14:paraId="4D2354E7" w14:textId="77777777" w:rsidR="00900315" w:rsidRPr="000D784A" w:rsidRDefault="0079011D" w:rsidP="00900315">
      <w:pPr>
        <w:pStyle w:val="BodyText"/>
        <w:keepNext/>
      </w:pPr>
      <w:r w:rsidRPr="000D784A">
        <w:rPr>
          <w:noProof/>
          <w:lang w:val="en-US"/>
        </w:rPr>
        <w:lastRenderedPageBreak/>
        <w:drawing>
          <wp:inline distT="0" distB="0" distL="0" distR="0" wp14:anchorId="014E835F" wp14:editId="7E2688EB">
            <wp:extent cx="6264275" cy="4267200"/>
            <wp:effectExtent l="0" t="0" r="3175" b="0"/>
            <wp:docPr id="31" name="Chart 31">
              <a:extLst xmlns:a="http://schemas.openxmlformats.org/drawingml/2006/main">
                <a:ext uri="{FF2B5EF4-FFF2-40B4-BE49-F238E27FC236}">
                  <a16:creationId xmlns:a16="http://schemas.microsoft.com/office/drawing/2014/main" id="{365314CF-6992-4C26-9BA9-D47B289E8C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8509613" w14:textId="77777777" w:rsidR="00627CEE" w:rsidRDefault="00627CEE" w:rsidP="00627CEE">
      <w:pPr>
        <w:pStyle w:val="BodyText"/>
        <w:keepNext/>
      </w:pPr>
      <w:r>
        <w:t>Avots: DESI – Digital Scoreboard  https://digital-agenda-data.eu/datasets/desi/visualizations</w:t>
      </w:r>
    </w:p>
    <w:p w14:paraId="41587B0A" w14:textId="7EEE0A93" w:rsidR="0077223E" w:rsidRDefault="00900315" w:rsidP="0077223E">
      <w:pPr>
        <w:pStyle w:val="BodyText"/>
      </w:pPr>
      <w:r w:rsidRPr="000D784A">
        <w:t xml:space="preserve">Savukārt digitālo tehnoloģiju integrācijas </w:t>
      </w:r>
      <w:r w:rsidR="000A3047" w:rsidRPr="000D784A">
        <w:t xml:space="preserve">DESI indeksa </w:t>
      </w:r>
      <w:r w:rsidRPr="000D784A">
        <w:t>rādītājos</w:t>
      </w:r>
      <w:r w:rsidR="00DB0F3E" w:rsidRPr="000D784A">
        <w:t xml:space="preserve"> Latvija ir 6. </w:t>
      </w:r>
      <w:r w:rsidR="000A3047" w:rsidRPr="000D784A">
        <w:t>sliktākajā pozīcijā starp ES valstīm, atpaliekot no ES valstu vidējā rādītāja.</w:t>
      </w:r>
    </w:p>
    <w:p w14:paraId="78926382" w14:textId="230061CC" w:rsidR="00627CEE" w:rsidRDefault="00627CEE" w:rsidP="0077223E">
      <w:pPr>
        <w:pStyle w:val="BodyText"/>
      </w:pPr>
    </w:p>
    <w:p w14:paraId="60B4946B" w14:textId="0CC76FCC" w:rsidR="00627CEE" w:rsidRPr="00627CEE" w:rsidRDefault="00627CEE" w:rsidP="00627CEE">
      <w:pPr>
        <w:pStyle w:val="Caption"/>
        <w:keepNext/>
        <w:rPr>
          <w:szCs w:val="20"/>
          <w:lang w:val="lv-LV"/>
        </w:rPr>
      </w:pPr>
      <w:bookmarkStart w:id="13" w:name="_Toc54949503"/>
      <w:r w:rsidRPr="000D784A">
        <w:rPr>
          <w:szCs w:val="20"/>
          <w:lang w:val="lv-LV"/>
        </w:rPr>
        <w:lastRenderedPageBreak/>
        <w:t xml:space="preserve">Attēls </w:t>
      </w:r>
      <w:r w:rsidRPr="000D784A">
        <w:rPr>
          <w:szCs w:val="20"/>
          <w:lang w:val="lv-LV"/>
        </w:rPr>
        <w:fldChar w:fldCharType="begin"/>
      </w:r>
      <w:r w:rsidRPr="000D784A">
        <w:rPr>
          <w:szCs w:val="20"/>
          <w:lang w:val="lv-LV"/>
        </w:rPr>
        <w:instrText xml:space="preserve"> SEQ Attēls \* ARABIC </w:instrText>
      </w:r>
      <w:r w:rsidRPr="000D784A">
        <w:rPr>
          <w:szCs w:val="20"/>
          <w:lang w:val="lv-LV"/>
        </w:rPr>
        <w:fldChar w:fldCharType="separate"/>
      </w:r>
      <w:r w:rsidR="009C1DCD">
        <w:rPr>
          <w:noProof/>
          <w:szCs w:val="20"/>
          <w:lang w:val="lv-LV"/>
        </w:rPr>
        <w:t>2</w:t>
      </w:r>
      <w:r w:rsidRPr="000D784A">
        <w:rPr>
          <w:szCs w:val="20"/>
          <w:lang w:val="lv-LV"/>
        </w:rPr>
        <w:fldChar w:fldCharType="end"/>
      </w:r>
      <w:r w:rsidRPr="000D784A">
        <w:rPr>
          <w:szCs w:val="20"/>
          <w:lang w:val="lv-LV"/>
        </w:rPr>
        <w:t xml:space="preserve"> DESI digitālās tehnoloģijas integrācijas indekss Eiropas savienības valstīs no 2015. līdz 2020. gadam</w:t>
      </w:r>
      <w:bookmarkEnd w:id="13"/>
    </w:p>
    <w:p w14:paraId="06E99E5F" w14:textId="1DCFAE16" w:rsidR="00900315" w:rsidRDefault="00900315" w:rsidP="00900315">
      <w:pPr>
        <w:pStyle w:val="BodyText"/>
        <w:keepNext/>
      </w:pPr>
      <w:r w:rsidRPr="000D784A">
        <w:rPr>
          <w:noProof/>
          <w:lang w:val="en-US"/>
        </w:rPr>
        <w:drawing>
          <wp:inline distT="0" distB="0" distL="0" distR="0" wp14:anchorId="309586A3" wp14:editId="0E49D913">
            <wp:extent cx="6264275" cy="4262120"/>
            <wp:effectExtent l="0" t="0" r="3175" b="5080"/>
            <wp:docPr id="34" name="Chart 34">
              <a:extLst xmlns:a="http://schemas.openxmlformats.org/drawingml/2006/main">
                <a:ext uri="{FF2B5EF4-FFF2-40B4-BE49-F238E27FC236}">
                  <a16:creationId xmlns:a16="http://schemas.microsoft.com/office/drawing/2014/main" id="{7AD9828F-A08B-490C-90AF-562DA76413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3564714" w14:textId="09718037" w:rsidR="00627CEE" w:rsidRDefault="00627CEE" w:rsidP="00627CEE">
      <w:pPr>
        <w:pStyle w:val="BodyText"/>
        <w:keepNext/>
      </w:pPr>
      <w:r>
        <w:t>Avots: DESI – Digital Scoreboard  https://digital-agenda-data.eu/datasets/desi/visualizations</w:t>
      </w:r>
    </w:p>
    <w:p w14:paraId="125557C0" w14:textId="77777777" w:rsidR="00627CEE" w:rsidRPr="000D784A" w:rsidRDefault="00627CEE" w:rsidP="00900315">
      <w:pPr>
        <w:pStyle w:val="BodyText"/>
        <w:keepNext/>
      </w:pPr>
    </w:p>
    <w:tbl>
      <w:tblPr>
        <w:tblW w:w="0" w:type="auto"/>
        <w:tblLook w:val="04A0" w:firstRow="1" w:lastRow="0" w:firstColumn="1" w:lastColumn="0" w:noHBand="0" w:noVBand="1"/>
      </w:tblPr>
      <w:tblGrid>
        <w:gridCol w:w="9835"/>
      </w:tblGrid>
      <w:tr w:rsidR="000D00B5" w:rsidRPr="008F2C3B" w14:paraId="0618EF5A" w14:textId="77777777" w:rsidTr="00627CEE">
        <w:tc>
          <w:tcPr>
            <w:tcW w:w="983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283366A4" w14:textId="77777777" w:rsidR="000D00B5" w:rsidRPr="000D784A" w:rsidRDefault="000D00B5" w:rsidP="00105E65">
            <w:pPr>
              <w:pStyle w:val="BodyText"/>
              <w:jc w:val="both"/>
              <w:rPr>
                <w:iCs/>
              </w:rPr>
            </w:pPr>
            <w:bookmarkStart w:id="14" w:name="_Hlk53735190"/>
          </w:p>
          <w:p w14:paraId="56F57233" w14:textId="77777777" w:rsidR="000D00B5" w:rsidRPr="000D784A" w:rsidRDefault="000D00B5" w:rsidP="00105E65">
            <w:pPr>
              <w:pStyle w:val="BodyText"/>
              <w:jc w:val="both"/>
              <w:rPr>
                <w:iCs/>
                <w:color w:val="A32020" w:themeColor="accent1"/>
              </w:rPr>
            </w:pPr>
            <w:r w:rsidRPr="000D784A">
              <w:rPr>
                <w:b/>
                <w:iCs/>
                <w:noProof/>
                <w:color w:val="A32020" w:themeColor="accent1"/>
                <w:lang w:val="en-US"/>
              </w:rPr>
              <w:drawing>
                <wp:inline distT="0" distB="0" distL="0" distR="0" wp14:anchorId="05A30DBD" wp14:editId="5B52CE6C">
                  <wp:extent cx="432000" cy="432883"/>
                  <wp:effectExtent l="0" t="0" r="6350" b="5715"/>
                  <wp:docPr id="33" name="Picture 33"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0D784A">
              <w:rPr>
                <w:b/>
                <w:iCs/>
                <w:color w:val="A32020" w:themeColor="accent1"/>
              </w:rPr>
              <w:t>Ieteikumi</w:t>
            </w:r>
          </w:p>
          <w:p w14:paraId="212AF974" w14:textId="77777777" w:rsidR="000D00B5" w:rsidRPr="000D784A" w:rsidRDefault="000D00B5" w:rsidP="00105E65">
            <w:pPr>
              <w:pStyle w:val="BodyText"/>
              <w:jc w:val="both"/>
              <w:rPr>
                <w:iCs/>
              </w:rPr>
            </w:pPr>
          </w:p>
          <w:p w14:paraId="279CBA9A" w14:textId="29EC4EB6" w:rsidR="002E3EE3" w:rsidRPr="000D784A" w:rsidRDefault="0097555D" w:rsidP="000D00B5">
            <w:pPr>
              <w:pStyle w:val="BodyText"/>
              <w:jc w:val="both"/>
              <w:rPr>
                <w:iCs/>
              </w:rPr>
            </w:pPr>
            <w:r w:rsidRPr="000D784A">
              <w:rPr>
                <w:iCs/>
              </w:rPr>
              <w:t>Lai atvieglotu 5G tehnoloģiju ieviešanu</w:t>
            </w:r>
            <w:r w:rsidR="00A5053A" w:rsidRPr="000D784A">
              <w:rPr>
                <w:iCs/>
              </w:rPr>
              <w:t>,</w:t>
            </w:r>
            <w:r w:rsidRPr="000D784A">
              <w:rPr>
                <w:iCs/>
              </w:rPr>
              <w:t xml:space="preserve"> </w:t>
            </w:r>
            <w:r w:rsidRPr="000D784A">
              <w:rPr>
                <w:b/>
                <w:bCs/>
                <w:iCs/>
              </w:rPr>
              <w:t xml:space="preserve">SM jāpievērš būtiska uzmanība sabiedrības attieksmei pret 5G </w:t>
            </w:r>
            <w:r w:rsidR="00560203" w:rsidRPr="000D784A">
              <w:rPr>
                <w:b/>
                <w:bCs/>
                <w:iCs/>
              </w:rPr>
              <w:t xml:space="preserve">ietekmes uz veselību </w:t>
            </w:r>
            <w:r w:rsidR="002E3EE3" w:rsidRPr="000D784A">
              <w:rPr>
                <w:b/>
                <w:bCs/>
                <w:iCs/>
              </w:rPr>
              <w:t>komunikāciju</w:t>
            </w:r>
            <w:r w:rsidR="00560203" w:rsidRPr="000D784A">
              <w:rPr>
                <w:iCs/>
              </w:rPr>
              <w:t xml:space="preserve">. </w:t>
            </w:r>
            <w:r w:rsidR="002E3EE3" w:rsidRPr="000D784A">
              <w:rPr>
                <w:iCs/>
              </w:rPr>
              <w:t xml:space="preserve">Šādu komunikāciju varētu daļēji </w:t>
            </w:r>
            <w:r w:rsidR="00A5053A" w:rsidRPr="000D784A">
              <w:rPr>
                <w:iCs/>
              </w:rPr>
              <w:t xml:space="preserve">finansēt </w:t>
            </w:r>
            <w:r w:rsidR="002E3EE3" w:rsidRPr="000D784A">
              <w:rPr>
                <w:iCs/>
              </w:rPr>
              <w:t>no SM budžeta</w:t>
            </w:r>
            <w:r w:rsidR="00A5053A" w:rsidRPr="000D784A">
              <w:rPr>
                <w:iCs/>
              </w:rPr>
              <w:t>,</w:t>
            </w:r>
            <w:r w:rsidR="002E3EE3" w:rsidRPr="000D784A">
              <w:rPr>
                <w:iCs/>
              </w:rPr>
              <w:t xml:space="preserve"> piesaistot ieinteresētos tīkla operatorus. Labvēlīga sabiedrības attieksme pret 5G tehnoloģijām palīdzēs vieglāk pieņemt politiskus lēmumus saistīto tehnoloģisko risinājumu atbalstam.</w:t>
            </w:r>
          </w:p>
          <w:p w14:paraId="5A4663DA" w14:textId="1CF2BF2C" w:rsidR="0097555D" w:rsidRPr="000D784A" w:rsidRDefault="002E3EE3" w:rsidP="000D00B5">
            <w:pPr>
              <w:pStyle w:val="BodyText"/>
              <w:jc w:val="both"/>
              <w:rPr>
                <w:iCs/>
              </w:rPr>
            </w:pPr>
            <w:r w:rsidRPr="000D784A">
              <w:rPr>
                <w:iCs/>
              </w:rPr>
              <w:t xml:space="preserve"> </w:t>
            </w:r>
          </w:p>
          <w:p w14:paraId="04FE5B7C" w14:textId="0B5C6211" w:rsidR="000D00B5" w:rsidRPr="000D784A" w:rsidRDefault="000D00B5" w:rsidP="000D00B5">
            <w:pPr>
              <w:pStyle w:val="BodyText"/>
              <w:jc w:val="both"/>
              <w:rPr>
                <w:iCs/>
              </w:rPr>
            </w:pPr>
            <w:r w:rsidRPr="000D784A">
              <w:rPr>
                <w:iCs/>
              </w:rPr>
              <w:t xml:space="preserve">Eiropas Komisijas pasūtītais pētījums “Atvieglotais tuvas darbības bezvadu piekļuves punktu (SAWAP) izvietošanas režīms”  apstiprina, ka 30 litru tilpumam vajadzētu būt pietiekamam tuvas darbības bezvadu piekļuves punkta galveno elementu ietveršanai, vienlaikus nodrošinot, ka tas ir vizuāli neuzkrītošs. Šis maksimālais tilpuma ierobežojums būtu jāpiemēro, izvēršot tādus tuvas darbības bezvadu piekļuves punktus, kas apkalpo vienu vai vairākus radiofrekvenču spektra lietotājus, kā arī, izvēršot vairākus tādus tuvas darbības bezvadu piekļuves punktus, kuri visi atrodas uz viena infrastruktūras objekta ar nelielu virsmu, piemēram, apgaismes staba, luksofora, informācijas stenda vai autobusu pieturas, kurš fizisko izmēru un/vai biežās sastopamības dēļ konkrētajā vietā var radīt vizuālu traucēkli. </w:t>
            </w:r>
          </w:p>
          <w:p w14:paraId="1DFF3704" w14:textId="77777777" w:rsidR="003C3BE2" w:rsidRPr="000D784A" w:rsidRDefault="003C3BE2" w:rsidP="000D00B5">
            <w:pPr>
              <w:pStyle w:val="BodyText"/>
              <w:jc w:val="both"/>
              <w:rPr>
                <w:iCs/>
              </w:rPr>
            </w:pPr>
          </w:p>
          <w:p w14:paraId="374BAF5A" w14:textId="62EE5783" w:rsidR="00C57D43" w:rsidRPr="000D784A" w:rsidRDefault="00C57D43" w:rsidP="00C57D43">
            <w:pPr>
              <w:pStyle w:val="BodyText"/>
              <w:jc w:val="both"/>
              <w:rPr>
                <w:b/>
                <w:bCs/>
              </w:rPr>
            </w:pPr>
            <w:r w:rsidRPr="000D784A">
              <w:rPr>
                <w:b/>
                <w:bCs/>
              </w:rPr>
              <w:lastRenderedPageBreak/>
              <w:t>Samērojot sabiedrības intereses ar tiesībām uz īpašumu, kā arī samazinot administratīvo slogu, mūsuprāt, būtu ieteicams ievērot un iespēju robežās normatīvajos aktos ieviest turpmāk minētās rekomendācijas.</w:t>
            </w:r>
          </w:p>
          <w:p w14:paraId="6CA02C3B" w14:textId="77777777" w:rsidR="003C3BE2" w:rsidRPr="000D784A" w:rsidRDefault="003C3BE2" w:rsidP="00C57D43">
            <w:pPr>
              <w:pStyle w:val="BodyText"/>
              <w:jc w:val="both"/>
              <w:rPr>
                <w:b/>
                <w:bCs/>
              </w:rPr>
            </w:pPr>
          </w:p>
          <w:p w14:paraId="753BB12C" w14:textId="722ACB56" w:rsidR="00C57D43" w:rsidRPr="000D784A" w:rsidRDefault="00C57D43" w:rsidP="007E4325">
            <w:pPr>
              <w:pStyle w:val="BodyText"/>
              <w:numPr>
                <w:ilvl w:val="0"/>
                <w:numId w:val="60"/>
              </w:numPr>
              <w:jc w:val="both"/>
            </w:pPr>
            <w:r w:rsidRPr="000D784A">
              <w:t>Elektronisko sakaru tīklu izbūves jautājumos būtu ieteicams Elektronisko sakaru likuma regulējumu tuvināt Enerģētikas likuma regulējumam, kura spēkā esošā redakcija piešķir komersantam tiesības</w:t>
            </w:r>
            <w:r w:rsidR="003C3BE2" w:rsidRPr="000D784A">
              <w:t xml:space="preserve"> </w:t>
            </w:r>
            <w:r w:rsidRPr="000D784A">
              <w:t>izmantot jebkuru zemi par vienreizēju samaksu (atlīdzību) tās īpašniekam, nosakot gadījumus, kad par jaunu tīklu izbūvi īpašnieks ir tikai informējams, bet kad ir jāsaņem īpašnieka saskaņojums.</w:t>
            </w:r>
          </w:p>
          <w:p w14:paraId="67AE1C23" w14:textId="77777777" w:rsidR="003C3BE2" w:rsidRPr="000D784A" w:rsidRDefault="003C3BE2" w:rsidP="005F6292">
            <w:pPr>
              <w:pStyle w:val="BodyText"/>
              <w:ind w:left="720"/>
              <w:jc w:val="both"/>
            </w:pPr>
          </w:p>
          <w:p w14:paraId="3ADED19B" w14:textId="6EC7A60A" w:rsidR="00C57D43" w:rsidRPr="000D784A" w:rsidRDefault="00C57D43" w:rsidP="007E4325">
            <w:pPr>
              <w:pStyle w:val="BodyText"/>
              <w:numPr>
                <w:ilvl w:val="0"/>
                <w:numId w:val="60"/>
              </w:numPr>
              <w:jc w:val="both"/>
            </w:pPr>
            <w:r w:rsidRPr="000D784A">
              <w:t>Prioritāri elektronisko sakaru tīklu infrastruktūru izvietošana būtu veicama publisko personu īpašumā, iejaucoties privātīpašumā tikai gadījumos, ja jaunas elektronisko sakaru tīklu infrastruktūras izvietošana, ievērojot nepieciešamos blīvuma parametrus, publisko personu īpašumā</w:t>
            </w:r>
            <w:r w:rsidR="003C3BE2" w:rsidRPr="000D784A">
              <w:t xml:space="preserve"> </w:t>
            </w:r>
            <w:r w:rsidRPr="000D784A">
              <w:t>nav iespējama.</w:t>
            </w:r>
          </w:p>
          <w:p w14:paraId="26B82B3A" w14:textId="15408C99" w:rsidR="00C57D43" w:rsidRPr="000D784A" w:rsidRDefault="00C57D43" w:rsidP="007E4325">
            <w:pPr>
              <w:pStyle w:val="BodyText"/>
              <w:numPr>
                <w:ilvl w:val="0"/>
                <w:numId w:val="60"/>
              </w:numPr>
              <w:jc w:val="both"/>
            </w:pPr>
            <w:r w:rsidRPr="000D784A">
              <w:t>Pēc analoģijas ar Enerģētikas likuma regulējumu vietās, kur ir jau esoša elektronisko sakaru tīklu infrastruktūra, būtu pieļaujams elektronisko sakaru tīklu pārbūves vai ierīkošanas saskaņošanu ar īpašnieku aizstāt ar īpašnieka informēšanu, jo tādējādi netiek nodibināts jauns īpašuma apgrūtinājums.</w:t>
            </w:r>
          </w:p>
          <w:p w14:paraId="45476181" w14:textId="7C39BAF3" w:rsidR="00C57D43" w:rsidRPr="000D784A" w:rsidRDefault="00C57D43" w:rsidP="007E4325">
            <w:pPr>
              <w:pStyle w:val="BodyText"/>
              <w:numPr>
                <w:ilvl w:val="0"/>
                <w:numId w:val="60"/>
              </w:numPr>
              <w:jc w:val="both"/>
            </w:pPr>
            <w:r w:rsidRPr="000D784A">
              <w:t>Elektronisko sakaru likumam būtu jāveicina valsts un pašvaldību, t.sk. to kapitālsabiedrību, kā arī citu atvasinātu publisko personu iesaisti elektronisko sakaru tīklu infrastruktūras izbūves risinājumu</w:t>
            </w:r>
            <w:r w:rsidR="003C3BE2" w:rsidRPr="000D784A">
              <w:t xml:space="preserve"> </w:t>
            </w:r>
            <w:r w:rsidRPr="000D784A">
              <w:t>rašanā.</w:t>
            </w:r>
          </w:p>
          <w:p w14:paraId="0EF0126A" w14:textId="69BF4400" w:rsidR="00C57D43" w:rsidRPr="000D784A" w:rsidRDefault="00C57D43" w:rsidP="007E4325">
            <w:pPr>
              <w:pStyle w:val="BodyText"/>
              <w:numPr>
                <w:ilvl w:val="0"/>
                <w:numId w:val="60"/>
              </w:numPr>
              <w:jc w:val="both"/>
            </w:pPr>
            <w:r w:rsidRPr="000D784A">
              <w:t>Lai izvairītos no nevēlamas interpretācijas un iespējamas tiesību normu kolīzijas ar Publiskas personas finanšu līdzekļu un mantas izšķērdēšanas novēršanas likumu, Elektronisko sakaru likumā būtu jānoteic, ka publiskām personām attiecībā uz elektronisko sakaru tīklu infrastruktūras ierīkošanu tās īpašumā un izdevumu atlīdzības saņemšanu nav jārīko publiska izsole.</w:t>
            </w:r>
          </w:p>
          <w:p w14:paraId="73689FFB" w14:textId="3C451BED" w:rsidR="00C57D43" w:rsidRPr="000D784A" w:rsidRDefault="00C57D43" w:rsidP="007E4325">
            <w:pPr>
              <w:pStyle w:val="BodyText"/>
              <w:numPr>
                <w:ilvl w:val="0"/>
                <w:numId w:val="60"/>
              </w:numPr>
              <w:jc w:val="both"/>
            </w:pPr>
            <w:r w:rsidRPr="000D784A">
              <w:t>Elektronisko sakaru likumā būtu skaidri jādefinē, ka pieļaujama ir tikai vienreizēja atlīdzība (nevis, piemēram, atlīdzība par ilgtermiņa nomu) īpašniekam par īpašuma apgrūtināšanu. Atlīdzībai privātpersonām būtu jāietver gan izdevumi, gan kompensācija par apgrūtinājumu, savukārt atlīdzībai publiskām personām būtu jāietver tikai izdevumi.</w:t>
            </w:r>
          </w:p>
          <w:p w14:paraId="791B6151" w14:textId="6B8AD831" w:rsidR="00C57D43" w:rsidRPr="000D784A" w:rsidRDefault="00C57D43" w:rsidP="007E4325">
            <w:pPr>
              <w:pStyle w:val="BodyText"/>
              <w:numPr>
                <w:ilvl w:val="0"/>
                <w:numId w:val="60"/>
              </w:numPr>
              <w:jc w:val="both"/>
            </w:pPr>
            <w:r w:rsidRPr="000D784A">
              <w:t>Elektronisko sakaru likumā būtu nosakāms deleģējums Ministru kabinetam izstrādāt iepriekš minētās atlīdzības noteikšanas un samaksas metodiku.</w:t>
            </w:r>
          </w:p>
          <w:p w14:paraId="40CBE340" w14:textId="77777777" w:rsidR="00C57D43" w:rsidRPr="000D784A" w:rsidRDefault="00C57D43" w:rsidP="007E4325">
            <w:pPr>
              <w:pStyle w:val="BodyText"/>
              <w:numPr>
                <w:ilvl w:val="0"/>
                <w:numId w:val="60"/>
              </w:numPr>
              <w:jc w:val="both"/>
            </w:pPr>
            <w:r w:rsidRPr="000D784A">
              <w:t xml:space="preserve">Attiecībā uz elektronisko sakaru tīklu ierīkošanas būvniecības procesa saskaņošanas aspektiem būtu ieteicams veikt iestrādes normatīvajos aktos atbilstoši plānotajiem grozījumiem Būvniecības likumā, kas cita starpā paredz klusēšanas-piekrišanas principa ieviešanu būvniecības procesā, nosakot, ka būvnoteikumos noteiktajos gadījumos: </w:t>
            </w:r>
          </w:p>
          <w:p w14:paraId="0A089346" w14:textId="7CCA73A0" w:rsidR="00C57D43" w:rsidRPr="000D784A" w:rsidRDefault="00C57D43" w:rsidP="007E4325">
            <w:pPr>
              <w:pStyle w:val="BodyText"/>
              <w:numPr>
                <w:ilvl w:val="0"/>
                <w:numId w:val="61"/>
              </w:numPr>
              <w:ind w:left="1440" w:hanging="284"/>
              <w:jc w:val="both"/>
            </w:pPr>
            <w:r w:rsidRPr="000D784A">
              <w:t xml:space="preserve">ja būvvalde vai institūcija, kura pilda būvvaldes funkcijas, nav normatīvajos aktos noteiktajos termiņos pieņēmusi lēmumu vai veikusi atzīmi, tad uzskatāms, ka būvvalde ir pieņēmusi labvēlīgu lēmumu vai atzīme ir veikta saskaņā ar būvniecības ierosinātāja sniegto informāciju; </w:t>
            </w:r>
          </w:p>
          <w:p w14:paraId="49081A60" w14:textId="77777777" w:rsidR="000D784A" w:rsidRDefault="00C57D43" w:rsidP="007E4325">
            <w:pPr>
              <w:pStyle w:val="BodyText"/>
              <w:numPr>
                <w:ilvl w:val="0"/>
                <w:numId w:val="61"/>
              </w:numPr>
              <w:ind w:left="1440" w:hanging="284"/>
              <w:jc w:val="both"/>
            </w:pPr>
            <w:r w:rsidRPr="000D784A">
              <w:t xml:space="preserve">ja citas valsts vai pašvaldību institūcijas nav normatīvajos aktos noteiktajos termiņos pieņēmušas lēmumu par būvprojektēšanas dokumentācijas saskaņošanu vai izdevušas normatīvajos aktos noteiktās atļaujas būvprojektēšanas realizācijai, tad uzskatāms, ka šīs institūcijas ir saskaņojušas būvprojektēšanas dokumentāciju un nepieciešamās atļaujas ir izdotas saskaņā ar būvniecības ierosinātāja sniegto informāciju; </w:t>
            </w:r>
          </w:p>
          <w:p w14:paraId="4B1BCADD" w14:textId="56E8BDEC" w:rsidR="000D00B5" w:rsidRPr="000D784A" w:rsidRDefault="00C57D43" w:rsidP="007E4325">
            <w:pPr>
              <w:pStyle w:val="BodyText"/>
              <w:numPr>
                <w:ilvl w:val="0"/>
                <w:numId w:val="61"/>
              </w:numPr>
              <w:ind w:left="1440" w:hanging="284"/>
              <w:jc w:val="both"/>
            </w:pPr>
            <w:r w:rsidRPr="000D784A">
              <w:t>ja inženiertīklu vai autoceļu īpašnieks ir saņēmis, bet vispārīgajos būvnoteikumos noteiktajā termiņā nav atteicis būvprojektēšanas dokumentācijas saskaņošanu par viņa inženiertīkla vai autoceļa šķērsošanu vai būvdarbu veikšanu viņa inženierbūves vai autoceļa aizsargjoslā (izņemot pieslēgšanos viņa inženiertīklam vai autoceļam vai atslēgšanos no viņa inženiertīkla vai autoceļa), tad uzskatāms, ka inženiertīkla vai autoceļa īpašnieks ir saskaņojis būvprojektēšanas dokumentāciju</w:t>
            </w:r>
            <w:r w:rsidRPr="000D784A">
              <w:rPr>
                <w:rStyle w:val="FootnoteReference"/>
              </w:rPr>
              <w:footnoteReference w:id="18"/>
            </w:r>
            <w:r w:rsidRPr="000D784A">
              <w:t>.</w:t>
            </w:r>
          </w:p>
          <w:p w14:paraId="455918CB" w14:textId="758003B9" w:rsidR="003C3BE2" w:rsidRPr="000D784A" w:rsidRDefault="003C3BE2" w:rsidP="00C57D43">
            <w:pPr>
              <w:pStyle w:val="BodyText"/>
              <w:jc w:val="both"/>
            </w:pPr>
          </w:p>
        </w:tc>
      </w:tr>
      <w:bookmarkEnd w:id="14"/>
    </w:tbl>
    <w:p w14:paraId="2ABB6023" w14:textId="77777777" w:rsidR="000D00B5" w:rsidRPr="007860DF" w:rsidRDefault="000D00B5" w:rsidP="0077223E">
      <w:pPr>
        <w:pStyle w:val="BodyText"/>
      </w:pPr>
    </w:p>
    <w:p w14:paraId="5F5B2ADA" w14:textId="77777777" w:rsidR="007F59D6" w:rsidRPr="007860DF" w:rsidRDefault="007F59D6" w:rsidP="007F59D6">
      <w:pPr>
        <w:pStyle w:val="Heading3"/>
        <w:rPr>
          <w:lang w:val="lv-LV"/>
        </w:rPr>
      </w:pPr>
      <w:bookmarkStart w:id="15" w:name="_Toc50992140"/>
      <w:bookmarkStart w:id="16" w:name="_Toc54964856"/>
      <w:r w:rsidRPr="007860DF">
        <w:rPr>
          <w:lang w:val="lv-LV"/>
        </w:rPr>
        <w:t>Viedais transports</w:t>
      </w:r>
      <w:bookmarkEnd w:id="15"/>
      <w:bookmarkEnd w:id="16"/>
    </w:p>
    <w:p w14:paraId="4787DAAA" w14:textId="463B6B0A" w:rsidR="007F59D6" w:rsidRPr="007860DF" w:rsidRDefault="007557E7" w:rsidP="00192B0F">
      <w:pPr>
        <w:pStyle w:val="BodyText"/>
        <w:jc w:val="both"/>
      </w:pPr>
      <w:r w:rsidRPr="007860DF">
        <w:t xml:space="preserve">Viedā transporta (inteliģento transporta sistēmu – ITS) ieviešanu reglamentē </w:t>
      </w:r>
      <w:r w:rsidR="007F59D6" w:rsidRPr="007860DF">
        <w:t>Eiropas Padomes un ES Direktīva 2010/40/ES</w:t>
      </w:r>
      <w:r w:rsidR="007F59D6" w:rsidRPr="007860DF">
        <w:rPr>
          <w:rStyle w:val="FootnoteReference"/>
        </w:rPr>
        <w:footnoteReference w:id="19"/>
      </w:r>
      <w:r w:rsidRPr="007860DF">
        <w:t>.</w:t>
      </w:r>
      <w:r w:rsidR="007F59D6" w:rsidRPr="007860DF">
        <w:t xml:space="preserve"> </w:t>
      </w:r>
      <w:r w:rsidR="003B2DF7" w:rsidRPr="007860DF">
        <w:t>Līdz ar digitālo tehnoloģiju kā roboti, IoT, mākslīgais intelekts, augstas veiktspējas datortehnika un ātrgaitas sakaru tīkli strauju attīstību, transportlīdzekļi, jo sevišķi vieglais transports būtiski mainās</w:t>
      </w:r>
      <w:r w:rsidR="003B2DF7" w:rsidRPr="007860DF">
        <w:rPr>
          <w:rStyle w:val="FootnoteReference"/>
        </w:rPr>
        <w:footnoteReference w:id="20"/>
      </w:r>
      <w:r w:rsidR="003B2DF7" w:rsidRPr="007860DF">
        <w:t>. Tādējādi ir svarīgi izstrādāt normatīvos aktus un regulējumu saistībā ar datu drošību</w:t>
      </w:r>
      <w:r w:rsidR="006B17DB" w:rsidRPr="007860DF">
        <w:t xml:space="preserve">, privātumu, datu lietošanu un radio frekvenču jautājumiem. Šīs izstrādes nepieciešams koordinēt Eiropas </w:t>
      </w:r>
      <w:r w:rsidR="00AD5568">
        <w:t xml:space="preserve">Savienības </w:t>
      </w:r>
      <w:r w:rsidR="006B17DB" w:rsidRPr="007860DF">
        <w:t>līmenī, lai nodrošinātu, ka transportlīdzeklis paliek tiešsaistē arī šķērsojot robežas.</w:t>
      </w:r>
    </w:p>
    <w:p w14:paraId="77737FFF" w14:textId="3D49EA9D" w:rsidR="006B17DB" w:rsidRPr="007860DF" w:rsidRDefault="00FF6188" w:rsidP="00192B0F">
      <w:pPr>
        <w:pStyle w:val="BodyText"/>
        <w:jc w:val="both"/>
      </w:pPr>
      <w:r w:rsidRPr="007860DF">
        <w:t>Tā kā transports rada ceturtdaļu ES siltumnīcefekta gāzu emisiju un to apjoms aizvien palielinās, būtiski raugoties uz viedo transportu ir ievērot Komisijas paziņojumā Eiropas zaļais kurss</w:t>
      </w:r>
      <w:r w:rsidRPr="007860DF">
        <w:rPr>
          <w:rStyle w:val="FootnoteReference"/>
        </w:rPr>
        <w:footnoteReference w:id="21"/>
      </w:r>
      <w:r w:rsidRPr="007860DF">
        <w:t xml:space="preserve"> iekļautās prasības ilgtspējīgas mobilitātes nodrošināšanai. Lai panāktu klimatneitralitāti, līdz 2050. gadam transporta radītās emisijas jāsamazina par 90%. Attīstot ES transporta sistēmu tā būs jāsagatavo jauniem ilgtspējīgiem mobilitātes pakalpojumiem, kas palīdzēs samazināt sastrēgumus un piesārņojumu, jo īpaši pilsētās.</w:t>
      </w:r>
      <w:r w:rsidR="00EA498C" w:rsidRPr="007860DF">
        <w:t xml:space="preserve"> </w:t>
      </w:r>
    </w:p>
    <w:p w14:paraId="57BA5037" w14:textId="699452D0" w:rsidR="00EA498C" w:rsidRPr="007860DF" w:rsidRDefault="00EA498C" w:rsidP="00192B0F">
      <w:pPr>
        <w:pStyle w:val="BodyText"/>
        <w:jc w:val="both"/>
      </w:pPr>
      <w:r w:rsidRPr="007860DF">
        <w:t>Lai nodrošinātu koordinētu un efektīvu vienotu ES pieeju auto industrijai tās izmaiņu procesā ES nodibināja augsta līmeņa grupu GEAR 2030 2015. gada oktobrī. Šī grupa 2017. gada oktobrī laida klajā Gala ziņojumu par auto industrijas konkurētspēju un ilgtspējīgu izaugsmi Eiropas Savienībā</w:t>
      </w:r>
      <w:r w:rsidRPr="007860DF">
        <w:rPr>
          <w:rStyle w:val="FootnoteReference"/>
        </w:rPr>
        <w:footnoteReference w:id="22"/>
      </w:r>
      <w:r w:rsidRPr="007860DF">
        <w:t>. Saskaņā ar šo ziņojumu būtiskākās problēmas</w:t>
      </w:r>
      <w:r w:rsidR="00A5053A">
        <w:t>,</w:t>
      </w:r>
      <w:r w:rsidRPr="007860DF">
        <w:t xml:space="preserve"> ko jārisina sadarbīgo ITS (turpmāk – S-ITS) risinājumiem</w:t>
      </w:r>
      <w:r w:rsidR="00A5053A">
        <w:t>,</w:t>
      </w:r>
      <w:r w:rsidRPr="007860DF">
        <w:t xml:space="preserve"> ir drošība – izslēdzot cilvēka kļūdas, kuras noved pie ceļu satiksmes negadījumiem, </w:t>
      </w:r>
      <w:r w:rsidR="005D6ACA" w:rsidRPr="007860DF">
        <w:t>energoefektivitāte</w:t>
      </w:r>
      <w:r w:rsidR="00F6158E" w:rsidRPr="007860DF">
        <w:t xml:space="preserve"> – samazinot enerģijas patēriņu</w:t>
      </w:r>
      <w:r w:rsidR="005D6ACA" w:rsidRPr="007860DF">
        <w:t>, gaisa kvalitāte, sastrēgumi</w:t>
      </w:r>
      <w:r w:rsidR="00F6158E" w:rsidRPr="007860DF">
        <w:t xml:space="preserve">  – samazinot izmešu daudzu transportlīdzekļiem, iekļaušanās – nodrošinot augstvērtīgas pārvietošanās iespējas personām ar kustību traucējumiem, kā arī</w:t>
      </w:r>
      <w:r w:rsidR="005D6ACA" w:rsidRPr="007860DF">
        <w:t xml:space="preserve"> vadītāja komfort</w:t>
      </w:r>
      <w:r w:rsidR="00F6158E" w:rsidRPr="007860DF">
        <w:t>u</w:t>
      </w:r>
      <w:r w:rsidR="005D6ACA" w:rsidRPr="007860DF">
        <w:t xml:space="preserve"> un ērtības. S-ITS kopā ar autonomajiem transportlīdzekļiem izmainīs visu autoindustrijas un arī transporta ekosistēmu. </w:t>
      </w:r>
    </w:p>
    <w:p w14:paraId="380BB3E2" w14:textId="7A39E654" w:rsidR="005D6ACA" w:rsidRPr="007860DF" w:rsidRDefault="005D6ACA" w:rsidP="00192B0F">
      <w:pPr>
        <w:pStyle w:val="BodyText"/>
        <w:jc w:val="both"/>
      </w:pPr>
      <w:r w:rsidRPr="007860DF">
        <w:t xml:space="preserve">Būtisks jautājums ir par to, kādas tehnoloģijas tiks izmantotas S-ITS pakalpojumu nodrošināšanai. </w:t>
      </w:r>
      <w:r w:rsidR="00F6158E" w:rsidRPr="007860DF">
        <w:t>Daži autoražotāji izvēlas ITS G5</w:t>
      </w:r>
      <w:r w:rsidR="00F6158E" w:rsidRPr="007860DF">
        <w:rPr>
          <w:rStyle w:val="FootnoteReference"/>
        </w:rPr>
        <w:footnoteReference w:id="23"/>
      </w:r>
      <w:r w:rsidR="00F6158E" w:rsidRPr="007860DF">
        <w:t>, savukārt citi</w:t>
      </w:r>
      <w:r w:rsidR="00F6158E" w:rsidRPr="007860DF">
        <w:rPr>
          <w:rStyle w:val="FootnoteReference"/>
        </w:rPr>
        <w:footnoteReference w:id="24"/>
      </w:r>
      <w:r w:rsidR="00F6158E" w:rsidRPr="007860DF">
        <w:t xml:space="preserve"> LTE-V2X vai 5G tehnoloģijas, taču p</w:t>
      </w:r>
      <w:r w:rsidRPr="007860DF">
        <w:t>ašlaik daudzsološākais hibrīdsakaru tehnoloģiju kopums ir ETSI ITS-G5 un esošo šūnu tīklu apvienojums</w:t>
      </w:r>
      <w:r w:rsidR="00F6158E" w:rsidRPr="007860DF">
        <w:rPr>
          <w:rStyle w:val="FootnoteReference"/>
        </w:rPr>
        <w:footnoteReference w:id="25"/>
      </w:r>
      <w:r w:rsidRPr="007860DF">
        <w:t>. Ziemeļvalstis un arī LMT pamatā savus nākotnes plānus saista ar 5G tehnoloģiju izmantošanu S-ITS nodrošināšanā</w:t>
      </w:r>
      <w:r w:rsidR="00F6158E" w:rsidRPr="007860DF">
        <w:rPr>
          <w:rStyle w:val="FootnoteReference"/>
        </w:rPr>
        <w:footnoteReference w:id="26"/>
      </w:r>
      <w:r w:rsidR="00F6158E" w:rsidRPr="007860DF">
        <w:t>.</w:t>
      </w:r>
      <w:r w:rsidRPr="007860DF">
        <w:t xml:space="preserve"> </w:t>
      </w:r>
      <w:r w:rsidR="00F6158E" w:rsidRPr="007860DF">
        <w:t>Š</w:t>
      </w:r>
      <w:r w:rsidR="00BD47A9">
        <w:t>ī</w:t>
      </w:r>
      <w:r w:rsidR="00F6158E" w:rsidRPr="007860DF">
        <w:t xml:space="preserve">s tehnoloģijas </w:t>
      </w:r>
      <w:r w:rsidRPr="007860DF">
        <w:t>nodrošina labāko iespējamo atbalstu visu pirmās dienas S-ITS pakalpojumu ieviešanai. Tas apvieno zemu latentumu ar drošību saistītiem S-ITS ziņojumiem, kas ir ierobežoti laikā, un plašu ģeogrāfisko pārklājumu, sniedzot piekļuvi plašām lietotāju grupām</w:t>
      </w:r>
      <w:r w:rsidR="00F6158E" w:rsidRPr="007860DF">
        <w:t>.</w:t>
      </w:r>
      <w:r w:rsidRPr="007860DF">
        <w:t xml:space="preserve"> </w:t>
      </w:r>
    </w:p>
    <w:p w14:paraId="41DC940F" w14:textId="4656A458" w:rsidR="007F59D6" w:rsidRPr="007860DF" w:rsidRDefault="007F59D6" w:rsidP="00192B0F">
      <w:pPr>
        <w:pStyle w:val="BodyText"/>
        <w:jc w:val="both"/>
      </w:pPr>
      <w:r w:rsidRPr="007860DF">
        <w:t xml:space="preserve">Prioritārās </w:t>
      </w:r>
      <w:r w:rsidR="00F6158E" w:rsidRPr="007860DF">
        <w:t xml:space="preserve">S-ITS </w:t>
      </w:r>
      <w:r w:rsidRPr="007860DF">
        <w:t>jomas</w:t>
      </w:r>
      <w:r w:rsidR="00F6158E" w:rsidRPr="007860DF">
        <w:t xml:space="preserve"> ir:</w:t>
      </w:r>
    </w:p>
    <w:p w14:paraId="4628D74B" w14:textId="1A460C85" w:rsidR="007F59D6" w:rsidRPr="007860DF" w:rsidRDefault="007F59D6" w:rsidP="007E4325">
      <w:pPr>
        <w:pStyle w:val="BodyText"/>
        <w:numPr>
          <w:ilvl w:val="0"/>
          <w:numId w:val="20"/>
        </w:numPr>
        <w:jc w:val="both"/>
      </w:pPr>
      <w:r w:rsidRPr="007860DF">
        <w:t>Ceļa, satiksmes un maršruta datu optimāla izmantošana</w:t>
      </w:r>
      <w:r w:rsidR="00BD47A9">
        <w:t>.</w:t>
      </w:r>
    </w:p>
    <w:p w14:paraId="27D83BE7" w14:textId="0C5B024B" w:rsidR="007F59D6" w:rsidRPr="007860DF" w:rsidRDefault="007F59D6" w:rsidP="007E4325">
      <w:pPr>
        <w:pStyle w:val="BodyText"/>
        <w:numPr>
          <w:ilvl w:val="0"/>
          <w:numId w:val="20"/>
        </w:numPr>
        <w:jc w:val="both"/>
      </w:pPr>
      <w:r w:rsidRPr="007860DF">
        <w:t>Satiksmes un kravu pārvadājumu pārvaldības ITS pakalpojumu nepārtrauktība</w:t>
      </w:r>
      <w:r w:rsidR="00BD47A9">
        <w:t>.</w:t>
      </w:r>
    </w:p>
    <w:p w14:paraId="2D7ED6B9" w14:textId="1A739EA9" w:rsidR="007F59D6" w:rsidRPr="007860DF" w:rsidRDefault="007F59D6" w:rsidP="007E4325">
      <w:pPr>
        <w:pStyle w:val="BodyText"/>
        <w:numPr>
          <w:ilvl w:val="0"/>
          <w:numId w:val="20"/>
        </w:numPr>
        <w:jc w:val="both"/>
      </w:pPr>
      <w:r w:rsidRPr="007860DF">
        <w:t>ITS lietotnes saistībā ar ceļu satiksmes drošumu un drošību</w:t>
      </w:r>
      <w:r w:rsidR="00BD47A9">
        <w:t>.</w:t>
      </w:r>
    </w:p>
    <w:p w14:paraId="4AE9AE2A" w14:textId="77777777" w:rsidR="00706FDC" w:rsidRPr="007860DF" w:rsidRDefault="007F59D6" w:rsidP="007E4325">
      <w:pPr>
        <w:pStyle w:val="BodyText"/>
        <w:numPr>
          <w:ilvl w:val="0"/>
          <w:numId w:val="20"/>
        </w:numPr>
        <w:jc w:val="both"/>
      </w:pPr>
      <w:r w:rsidRPr="007860DF">
        <w:t xml:space="preserve">Transportlīdzekļa saiknes izveide ar transporta infrastruktūru. </w:t>
      </w:r>
    </w:p>
    <w:p w14:paraId="76004DD2" w14:textId="609A81B3" w:rsidR="007F59D6" w:rsidRPr="007860DF" w:rsidRDefault="007F59D6" w:rsidP="00192B0F">
      <w:pPr>
        <w:pStyle w:val="BodyText"/>
        <w:jc w:val="both"/>
      </w:pPr>
      <w:r w:rsidRPr="007860DF">
        <w:t>Direktīva 2010/40/ES nosaka, ka izstrādājot pasākumus, lai nodrošinātu sekmīgu ITS vai S-ITS sistēmu izstrādi un ieviešanu</w:t>
      </w:r>
      <w:r w:rsidR="00BD47A9">
        <w:t>,</w:t>
      </w:r>
      <w:r w:rsidRPr="007860DF">
        <w:t xml:space="preserve"> jāpamatojas uz</w:t>
      </w:r>
      <w:r w:rsidR="00BD47A9">
        <w:t>:</w:t>
      </w:r>
    </w:p>
    <w:p w14:paraId="04B67099" w14:textId="1BA4B24C" w:rsidR="007F59D6" w:rsidRPr="007860DF" w:rsidRDefault="00AD5568" w:rsidP="007E4325">
      <w:pPr>
        <w:pStyle w:val="BodyText"/>
        <w:numPr>
          <w:ilvl w:val="0"/>
          <w:numId w:val="20"/>
        </w:numPr>
        <w:jc w:val="both"/>
      </w:pPr>
      <w:r>
        <w:t>D</w:t>
      </w:r>
      <w:r w:rsidR="007F59D6" w:rsidRPr="007860DF">
        <w:t>atu vai informācijas apmaiņas sekmēšanu starp transportlīdzekļiem, infrastruktūrām un starp transportlīdzekli un infrastruktūru</w:t>
      </w:r>
      <w:r>
        <w:t>.</w:t>
      </w:r>
    </w:p>
    <w:p w14:paraId="660A4212" w14:textId="2269BE58" w:rsidR="007F59D6" w:rsidRPr="007860DF" w:rsidRDefault="00AD5568" w:rsidP="007E4325">
      <w:pPr>
        <w:pStyle w:val="BodyText"/>
        <w:numPr>
          <w:ilvl w:val="0"/>
          <w:numId w:val="20"/>
        </w:numPr>
        <w:jc w:val="both"/>
      </w:pPr>
      <w:r>
        <w:lastRenderedPageBreak/>
        <w:t>A</w:t>
      </w:r>
      <w:r w:rsidR="007F59D6" w:rsidRPr="007860DF">
        <w:t>tbilstīgo pārraidāmo datu vai informācijas pieejamības nodrošināšanu attiecīgajiem transportlīdzekļu vai ceļu infrastruktūru dalībniekiem</w:t>
      </w:r>
      <w:r>
        <w:t>.</w:t>
      </w:r>
    </w:p>
    <w:p w14:paraId="329597FD" w14:textId="262CCD70" w:rsidR="007F59D6" w:rsidRPr="007860DF" w:rsidRDefault="00AD5568" w:rsidP="007E4325">
      <w:pPr>
        <w:pStyle w:val="BodyText"/>
        <w:numPr>
          <w:ilvl w:val="0"/>
          <w:numId w:val="20"/>
        </w:numPr>
        <w:jc w:val="both"/>
      </w:pPr>
      <w:r>
        <w:t>S</w:t>
      </w:r>
      <w:r w:rsidR="007F59D6" w:rsidRPr="007860DF">
        <w:t>tandartizētu ziņojumu formātu izmantošanu šo datu vai informācijas apmaiņai starp transportlīdzekli un infrastruktūru</w:t>
      </w:r>
      <w:r>
        <w:t>.</w:t>
      </w:r>
    </w:p>
    <w:p w14:paraId="2FF48A85" w14:textId="57C21AE2" w:rsidR="007F59D6" w:rsidRPr="007860DF" w:rsidRDefault="00AD5568" w:rsidP="007E4325">
      <w:pPr>
        <w:pStyle w:val="BodyText"/>
        <w:numPr>
          <w:ilvl w:val="0"/>
          <w:numId w:val="20"/>
        </w:numPr>
        <w:jc w:val="both"/>
      </w:pPr>
      <w:r>
        <w:t>S</w:t>
      </w:r>
      <w:r w:rsidR="007F59D6" w:rsidRPr="007860DF">
        <w:t>akaru infrastruktūras noteikšanu datu vai informācijas apmaiņai starp transportlīdzekļiem, infrastruktūrām un starp transportlīdzekli un infrastruktūru</w:t>
      </w:r>
      <w:r>
        <w:t>.</w:t>
      </w:r>
    </w:p>
    <w:p w14:paraId="5372E057" w14:textId="58299621" w:rsidR="007F59D6" w:rsidRPr="007860DF" w:rsidRDefault="007F59D6" w:rsidP="00192B0F">
      <w:pPr>
        <w:pStyle w:val="BodyText"/>
        <w:jc w:val="both"/>
      </w:pPr>
      <w:r w:rsidRPr="007860DF">
        <w:t xml:space="preserve">Pirmās dienas S-ITS pakalpojumu saraksts saskaņā ar </w:t>
      </w:r>
      <w:r w:rsidR="00306910" w:rsidRPr="007860DF">
        <w:t xml:space="preserve">Eiropas </w:t>
      </w:r>
      <w:r w:rsidR="00047200" w:rsidRPr="007860DF">
        <w:t>Komisijas</w:t>
      </w:r>
      <w:r w:rsidR="00306910" w:rsidRPr="007860DF">
        <w:t xml:space="preserve"> (</w:t>
      </w:r>
      <w:r w:rsidRPr="007860DF">
        <w:t>EK</w:t>
      </w:r>
      <w:r w:rsidR="00306910" w:rsidRPr="007860DF">
        <w:t>)</w:t>
      </w:r>
      <w:r w:rsidRPr="007860DF">
        <w:t xml:space="preserve"> paziņojumu par Eiropas sadarbīgo intelektisko transporta sistēmu stratēģija - liels solis ceļā uz sadarbīgu, satīklotu un automatizētu pārvietošanos</w:t>
      </w:r>
      <w:r w:rsidRPr="007860DF">
        <w:rPr>
          <w:rStyle w:val="FootnoteReference"/>
        </w:rPr>
        <w:footnoteReference w:id="27"/>
      </w:r>
      <w:r w:rsidRPr="007860DF">
        <w:t>.</w:t>
      </w:r>
    </w:p>
    <w:p w14:paraId="79154324" w14:textId="77777777" w:rsidR="007F59D6" w:rsidRPr="007860DF" w:rsidRDefault="007F59D6" w:rsidP="00192B0F">
      <w:pPr>
        <w:pStyle w:val="BodyText"/>
        <w:jc w:val="both"/>
      </w:pPr>
      <w:r w:rsidRPr="007860DF">
        <w:t>Paziņojumi par bīstamu atrašanās vietu:</w:t>
      </w:r>
    </w:p>
    <w:p w14:paraId="3FBDBE9B" w14:textId="0436BC60" w:rsidR="007F59D6" w:rsidRPr="007860DF" w:rsidRDefault="00AD5568" w:rsidP="007E4325">
      <w:pPr>
        <w:pStyle w:val="BodyText"/>
        <w:numPr>
          <w:ilvl w:val="0"/>
          <w:numId w:val="21"/>
        </w:numPr>
        <w:jc w:val="both"/>
      </w:pPr>
      <w:r>
        <w:t>B</w:t>
      </w:r>
      <w:r w:rsidR="007F59D6" w:rsidRPr="007860DF">
        <w:t>rīdinājums par priekšā esošu lēnu vai stāvošu transportlīdzekli un satiksmi</w:t>
      </w:r>
      <w:r>
        <w:t>.</w:t>
      </w:r>
    </w:p>
    <w:p w14:paraId="6D4603F7" w14:textId="73939888" w:rsidR="007F59D6" w:rsidRPr="007860DF" w:rsidRDefault="00AD5568" w:rsidP="007E4325">
      <w:pPr>
        <w:pStyle w:val="BodyText"/>
        <w:numPr>
          <w:ilvl w:val="0"/>
          <w:numId w:val="21"/>
        </w:numPr>
        <w:jc w:val="both"/>
      </w:pPr>
      <w:r>
        <w:t>B</w:t>
      </w:r>
      <w:r w:rsidR="007F59D6" w:rsidRPr="007860DF">
        <w:t>rīdinājums par ceļa remontu</w:t>
      </w:r>
      <w:r>
        <w:t>.</w:t>
      </w:r>
    </w:p>
    <w:p w14:paraId="32131BC2" w14:textId="05694E04" w:rsidR="007F59D6" w:rsidRPr="007860DF" w:rsidRDefault="00AD5568" w:rsidP="007E4325">
      <w:pPr>
        <w:pStyle w:val="BodyText"/>
        <w:numPr>
          <w:ilvl w:val="0"/>
          <w:numId w:val="21"/>
        </w:numPr>
        <w:jc w:val="both"/>
      </w:pPr>
      <w:r>
        <w:t>L</w:t>
      </w:r>
      <w:r w:rsidR="007F59D6" w:rsidRPr="007860DF">
        <w:t>aikapstākļi</w:t>
      </w:r>
      <w:r>
        <w:t>.</w:t>
      </w:r>
    </w:p>
    <w:p w14:paraId="221CB33A" w14:textId="192F7D65" w:rsidR="007F59D6" w:rsidRPr="007860DF" w:rsidRDefault="00AD5568" w:rsidP="007E4325">
      <w:pPr>
        <w:pStyle w:val="BodyText"/>
        <w:numPr>
          <w:ilvl w:val="0"/>
          <w:numId w:val="21"/>
        </w:numPr>
        <w:jc w:val="both"/>
      </w:pPr>
      <w:r>
        <w:t>Ā</w:t>
      </w:r>
      <w:r w:rsidR="007F59D6" w:rsidRPr="007860DF">
        <w:t>rkārtas bremzēšanas gaismas signāls</w:t>
      </w:r>
      <w:r>
        <w:t>.</w:t>
      </w:r>
    </w:p>
    <w:p w14:paraId="42147211" w14:textId="30959E90" w:rsidR="007F59D6" w:rsidRPr="007860DF" w:rsidRDefault="00AD5568" w:rsidP="007E4325">
      <w:pPr>
        <w:pStyle w:val="BodyText"/>
        <w:numPr>
          <w:ilvl w:val="0"/>
          <w:numId w:val="21"/>
        </w:numPr>
        <w:jc w:val="both"/>
      </w:pPr>
      <w:r>
        <w:t>T</w:t>
      </w:r>
      <w:r w:rsidR="007F59D6" w:rsidRPr="007860DF">
        <w:t>uvojas avārijas transportlīdzeklis</w:t>
      </w:r>
      <w:r>
        <w:t>.</w:t>
      </w:r>
    </w:p>
    <w:p w14:paraId="2568C048" w14:textId="76F0CB88" w:rsidR="007F59D6" w:rsidRPr="007860DF" w:rsidRDefault="00AD5568" w:rsidP="007E4325">
      <w:pPr>
        <w:pStyle w:val="BodyText"/>
        <w:numPr>
          <w:ilvl w:val="0"/>
          <w:numId w:val="21"/>
        </w:numPr>
        <w:jc w:val="both"/>
      </w:pPr>
      <w:r>
        <w:t>C</w:t>
      </w:r>
      <w:r w:rsidR="007F59D6" w:rsidRPr="007860DF">
        <w:t>iti apdraudējumi.</w:t>
      </w:r>
    </w:p>
    <w:p w14:paraId="3EA55649" w14:textId="77777777" w:rsidR="007F59D6" w:rsidRPr="007860DF" w:rsidRDefault="007F59D6" w:rsidP="00192B0F">
      <w:pPr>
        <w:pStyle w:val="BodyText"/>
        <w:jc w:val="both"/>
      </w:pPr>
      <w:r w:rsidRPr="007860DF">
        <w:t>Norāžu izmantošana:</w:t>
      </w:r>
    </w:p>
    <w:p w14:paraId="67EBF6F9" w14:textId="361C44C5" w:rsidR="007F59D6" w:rsidRPr="007860DF" w:rsidRDefault="000D784A" w:rsidP="007E4325">
      <w:pPr>
        <w:pStyle w:val="BodyText"/>
        <w:numPr>
          <w:ilvl w:val="0"/>
          <w:numId w:val="22"/>
        </w:numPr>
        <w:jc w:val="both"/>
      </w:pPr>
      <w:r>
        <w:t>N</w:t>
      </w:r>
      <w:r w:rsidR="007F59D6" w:rsidRPr="007860DF">
        <w:t>orādes transportlīdzeklī</w:t>
      </w:r>
      <w:r>
        <w:t>.</w:t>
      </w:r>
    </w:p>
    <w:p w14:paraId="626EA118" w14:textId="593FB71E" w:rsidR="007F59D6" w:rsidRPr="007860DF" w:rsidRDefault="000D784A" w:rsidP="007E4325">
      <w:pPr>
        <w:pStyle w:val="BodyText"/>
        <w:numPr>
          <w:ilvl w:val="0"/>
          <w:numId w:val="22"/>
        </w:numPr>
        <w:jc w:val="both"/>
      </w:pPr>
      <w:r>
        <w:t>B</w:t>
      </w:r>
      <w:r w:rsidR="007F59D6" w:rsidRPr="007860DF">
        <w:t>raukšanas ātruma ierobežojums transportlīdzeklī</w:t>
      </w:r>
      <w:r>
        <w:t>.</w:t>
      </w:r>
    </w:p>
    <w:p w14:paraId="49271279" w14:textId="2ABBBEEB" w:rsidR="007F59D6" w:rsidRPr="007860DF" w:rsidRDefault="000D784A" w:rsidP="007E4325">
      <w:pPr>
        <w:pStyle w:val="BodyText"/>
        <w:numPr>
          <w:ilvl w:val="0"/>
          <w:numId w:val="22"/>
        </w:numPr>
        <w:jc w:val="both"/>
      </w:pPr>
      <w:r>
        <w:t>S</w:t>
      </w:r>
      <w:r w:rsidR="007F59D6" w:rsidRPr="007860DF">
        <w:t>ignāla neievērošana/drošība ceļu mezglos</w:t>
      </w:r>
      <w:r>
        <w:t>.</w:t>
      </w:r>
    </w:p>
    <w:p w14:paraId="7AFC965A" w14:textId="06E7D981" w:rsidR="007F59D6" w:rsidRPr="007860DF" w:rsidRDefault="000D784A" w:rsidP="007E4325">
      <w:pPr>
        <w:pStyle w:val="BodyText"/>
        <w:numPr>
          <w:ilvl w:val="0"/>
          <w:numId w:val="22"/>
        </w:numPr>
        <w:jc w:val="both"/>
      </w:pPr>
      <w:r>
        <w:t>S</w:t>
      </w:r>
      <w:r w:rsidR="007F59D6" w:rsidRPr="007860DF">
        <w:t>atiksmes signālu prioritātes pieprasījums no atsevišķiem transportlīdzekļiem</w:t>
      </w:r>
      <w:r>
        <w:t>.</w:t>
      </w:r>
    </w:p>
    <w:p w14:paraId="4720F833" w14:textId="32EC3E25" w:rsidR="007F59D6" w:rsidRPr="007860DF" w:rsidRDefault="000D784A" w:rsidP="007E4325">
      <w:pPr>
        <w:pStyle w:val="BodyText"/>
        <w:numPr>
          <w:ilvl w:val="0"/>
          <w:numId w:val="22"/>
        </w:numPr>
        <w:jc w:val="both"/>
      </w:pPr>
      <w:r>
        <w:t>O</w:t>
      </w:r>
      <w:r w:rsidR="007F59D6" w:rsidRPr="007860DF">
        <w:t>ptimālā ātruma ieteikums nokļūšanai pie luksofora, kad deg zaļā gaisma</w:t>
      </w:r>
      <w:r>
        <w:t>.</w:t>
      </w:r>
    </w:p>
    <w:p w14:paraId="56DE9FF5" w14:textId="4FFEDDBF" w:rsidR="007F59D6" w:rsidRPr="007860DF" w:rsidRDefault="000D784A" w:rsidP="007E4325">
      <w:pPr>
        <w:pStyle w:val="BodyText"/>
        <w:numPr>
          <w:ilvl w:val="0"/>
          <w:numId w:val="22"/>
        </w:numPr>
        <w:jc w:val="both"/>
      </w:pPr>
      <w:r>
        <w:t>I</w:t>
      </w:r>
      <w:r w:rsidR="007F59D6" w:rsidRPr="007860DF">
        <w:t>zpētes transportlīdzekļa dati</w:t>
      </w:r>
      <w:r>
        <w:t>.</w:t>
      </w:r>
    </w:p>
    <w:p w14:paraId="35AB5544" w14:textId="31E7A7E2" w:rsidR="007F59D6" w:rsidRPr="007860DF" w:rsidRDefault="000D784A" w:rsidP="007E4325">
      <w:pPr>
        <w:pStyle w:val="BodyText"/>
        <w:numPr>
          <w:ilvl w:val="0"/>
          <w:numId w:val="22"/>
        </w:numPr>
        <w:jc w:val="both"/>
      </w:pPr>
      <w:r>
        <w:t>T</w:t>
      </w:r>
      <w:r w:rsidR="007F59D6" w:rsidRPr="007860DF">
        <w:t>riecienviļņa slāpēšana (atbilst Eiropas Telesakaru standartu institūta (ETSI) kategorijai “brīdinājums par vietējām briesmām”).</w:t>
      </w:r>
    </w:p>
    <w:p w14:paraId="08F2F4B0" w14:textId="6F65CAEE" w:rsidR="007F59D6" w:rsidRPr="007860DF" w:rsidRDefault="007F59D6" w:rsidP="00192B0F">
      <w:pPr>
        <w:pStyle w:val="BodyText"/>
        <w:jc w:val="both"/>
        <w:rPr>
          <w:color w:val="000000"/>
          <w:shd w:val="clear" w:color="auto" w:fill="FFFFFF"/>
        </w:rPr>
      </w:pPr>
      <w:r w:rsidRPr="007860DF">
        <w:rPr>
          <w:color w:val="000000"/>
          <w:shd w:val="clear" w:color="auto" w:fill="FFFFFF"/>
        </w:rPr>
        <w:t xml:space="preserve">Tika secināts, ka pirmās dienas S-ITS pakalpojumi, ja tiks ieviesti sadarbspējīgā veidā visā Eiropā, radīs ieguvumus un izmaksas attiecībā līdz pat 3:1, pamatojoties uz kopējām izmaksām un ieguvumiem laika posmā no 2018. līdz 2030. gadam. Tas nozīmē, ka katram pirmās dienas S-ITS pakalpojumos ieguldītajam </w:t>
      </w:r>
      <w:r w:rsidR="00047200" w:rsidRPr="007860DF">
        <w:rPr>
          <w:color w:val="000000"/>
          <w:shd w:val="clear" w:color="auto" w:fill="FFFFFF"/>
        </w:rPr>
        <w:t>eiro</w:t>
      </w:r>
      <w:r w:rsidRPr="007860DF">
        <w:rPr>
          <w:color w:val="000000"/>
          <w:shd w:val="clear" w:color="auto" w:fill="FFFFFF"/>
        </w:rPr>
        <w:t xml:space="preserve"> vajadzētu radīt līdz trīs euro vērtus ieguvumus. Strauja pēc iespējas vairāku pakalpojumu ieviešana arī nozīmē, ka tie atmaksāsies ātrāk un radīs augstākus kopējos ieguvumus, galvenokārt tīkla ietekmes dēļ (kas nozīmē, ka lēna sākotnējā izplatība radītu salīdzinoši ilgus periodus ar zemiem ieguvumiem).</w:t>
      </w:r>
      <w:r w:rsidR="00F6158E" w:rsidRPr="007860DF">
        <w:rPr>
          <w:color w:val="000000"/>
          <w:shd w:val="clear" w:color="auto" w:fill="FFFFFF"/>
        </w:rPr>
        <w:t xml:space="preserve"> </w:t>
      </w:r>
      <w:r w:rsidR="00F6158E" w:rsidRPr="007860DF">
        <w:t>Dažādi pētījumi</w:t>
      </w:r>
      <w:r w:rsidR="00F6158E" w:rsidRPr="007860DF">
        <w:rPr>
          <w:rStyle w:val="FootnoteReference"/>
        </w:rPr>
        <w:footnoteReference w:id="28"/>
      </w:r>
      <w:r w:rsidR="00F6158E" w:rsidRPr="007860DF">
        <w:t xml:space="preserve"> norāda uz būtisku ekonomisko ieguvumu no autonomajiem transportlīdzekļiem, kas var sasniegt 71 miljardu EUR līdz 2030. gadam.</w:t>
      </w:r>
    </w:p>
    <w:p w14:paraId="6BA1B563" w14:textId="77777777" w:rsidR="007F59D6" w:rsidRPr="007860DF" w:rsidRDefault="007F59D6" w:rsidP="00192B0F">
      <w:pPr>
        <w:pStyle w:val="BodyText"/>
        <w:jc w:val="both"/>
      </w:pPr>
      <w:r w:rsidRPr="007860DF">
        <w:rPr>
          <w:color w:val="000000"/>
          <w:bdr w:val="none" w:sz="0" w:space="0" w:color="auto" w:frame="1"/>
          <w:shd w:val="clear" w:color="auto" w:fill="FFFFFF"/>
        </w:rPr>
        <w:t>Otrajā posmā tiktu ieviests Otrās dienas S-ITS pakalpojumu saraksts. Tas ir tādu pakalpojumu saraksts, kuru pilnīga specifikācija vai standarti varētu nebūt pilnīgi gatavi plaša mēroga ieviešanai no 2019. gada, lai arī kopumā tie tiktu uzskatīti par izstrādātiem.</w:t>
      </w:r>
    </w:p>
    <w:p w14:paraId="35B892AC" w14:textId="77777777" w:rsidR="007F59D6" w:rsidRPr="007860DF" w:rsidRDefault="007F59D6" w:rsidP="00192B0F">
      <w:pPr>
        <w:pStyle w:val="BodyText"/>
        <w:jc w:val="both"/>
      </w:pPr>
      <w:r w:rsidRPr="007860DF">
        <w:t>Otrās dienas S-ITS pakalpojumu saraksts:</w:t>
      </w:r>
    </w:p>
    <w:p w14:paraId="04DFA622" w14:textId="656A8968" w:rsidR="007F59D6" w:rsidRPr="007860DF" w:rsidRDefault="000D784A" w:rsidP="007E4325">
      <w:pPr>
        <w:pStyle w:val="BodyText"/>
        <w:numPr>
          <w:ilvl w:val="0"/>
          <w:numId w:val="23"/>
        </w:numPr>
        <w:jc w:val="both"/>
      </w:pPr>
      <w:r>
        <w:t>I</w:t>
      </w:r>
      <w:r w:rsidR="007F59D6" w:rsidRPr="007860DF">
        <w:t>nformācija par degvielas uzpildi un uzlādes stacijām alternatīvas degvielas transportlīdzekļiem</w:t>
      </w:r>
      <w:r>
        <w:t>.</w:t>
      </w:r>
    </w:p>
    <w:p w14:paraId="12F50B12" w14:textId="2BD76845" w:rsidR="007F59D6" w:rsidRPr="007860DF" w:rsidRDefault="000D784A" w:rsidP="007E4325">
      <w:pPr>
        <w:pStyle w:val="BodyText"/>
        <w:numPr>
          <w:ilvl w:val="0"/>
          <w:numId w:val="23"/>
        </w:numPr>
        <w:jc w:val="both"/>
      </w:pPr>
      <w:r>
        <w:lastRenderedPageBreak/>
        <w:t>N</w:t>
      </w:r>
      <w:r w:rsidR="007F59D6" w:rsidRPr="007860DF">
        <w:t>eaizsargātu satiksmes dalībnieku aizsardzība</w:t>
      </w:r>
      <w:r>
        <w:t>.</w:t>
      </w:r>
    </w:p>
    <w:p w14:paraId="5DB6652A" w14:textId="6FC44C87" w:rsidR="007F59D6" w:rsidRPr="007860DF" w:rsidRDefault="000D784A" w:rsidP="007E4325">
      <w:pPr>
        <w:pStyle w:val="BodyText"/>
        <w:numPr>
          <w:ilvl w:val="0"/>
          <w:numId w:val="23"/>
        </w:numPr>
        <w:jc w:val="both"/>
      </w:pPr>
      <w:r>
        <w:t>I</w:t>
      </w:r>
      <w:r w:rsidR="007F59D6" w:rsidRPr="007860DF">
        <w:t>nformācija par stāvvietām uz ielas un to pārvaldība</w:t>
      </w:r>
      <w:r>
        <w:t>.</w:t>
      </w:r>
    </w:p>
    <w:p w14:paraId="3953DBDE" w14:textId="4509E171" w:rsidR="007F59D6" w:rsidRPr="007860DF" w:rsidRDefault="000D784A" w:rsidP="007E4325">
      <w:pPr>
        <w:pStyle w:val="BodyText"/>
        <w:numPr>
          <w:ilvl w:val="0"/>
          <w:numId w:val="23"/>
        </w:numPr>
        <w:jc w:val="both"/>
      </w:pPr>
      <w:r>
        <w:t>I</w:t>
      </w:r>
      <w:r w:rsidR="007F59D6" w:rsidRPr="007860DF">
        <w:t>nformācija par stāvlaukumiem</w:t>
      </w:r>
      <w:r>
        <w:t>.</w:t>
      </w:r>
    </w:p>
    <w:p w14:paraId="6126A4CB" w14:textId="3D140A15" w:rsidR="007F59D6" w:rsidRPr="007860DF" w:rsidRDefault="000D784A" w:rsidP="007E4325">
      <w:pPr>
        <w:pStyle w:val="BodyText"/>
        <w:numPr>
          <w:ilvl w:val="0"/>
          <w:numId w:val="23"/>
        </w:numPr>
        <w:jc w:val="both"/>
      </w:pPr>
      <w:r>
        <w:t>I</w:t>
      </w:r>
      <w:r w:rsidR="007F59D6" w:rsidRPr="007860DF">
        <w:t>nformācija par stāvlaukumiem, pie kuriem pārsēžas sabiedriskajā transportā</w:t>
      </w:r>
      <w:r>
        <w:t>.</w:t>
      </w:r>
    </w:p>
    <w:p w14:paraId="228CF516" w14:textId="0456BC3F" w:rsidR="007F59D6" w:rsidRPr="007860DF" w:rsidRDefault="000D784A" w:rsidP="007E4325">
      <w:pPr>
        <w:pStyle w:val="BodyText"/>
        <w:numPr>
          <w:ilvl w:val="0"/>
          <w:numId w:val="23"/>
        </w:numPr>
        <w:jc w:val="both"/>
      </w:pPr>
      <w:r>
        <w:t>S</w:t>
      </w:r>
      <w:r w:rsidR="007F59D6" w:rsidRPr="007860DF">
        <w:t>atīklota un sadarbīga navigācija, iebraucot pilsētā un izbraucot no tās (pirmais un pēdējais kilometrs, maršruta ieteikumi, saskaņoti luksofora signāli)</w:t>
      </w:r>
      <w:r>
        <w:t>.</w:t>
      </w:r>
    </w:p>
    <w:p w14:paraId="14A311B4" w14:textId="20485C07" w:rsidR="007F59D6" w:rsidRPr="007860DF" w:rsidRDefault="000D784A" w:rsidP="007E4325">
      <w:pPr>
        <w:pStyle w:val="BodyText"/>
        <w:numPr>
          <w:ilvl w:val="0"/>
          <w:numId w:val="23"/>
        </w:numPr>
        <w:jc w:val="both"/>
      </w:pPr>
      <w:r>
        <w:t>S</w:t>
      </w:r>
      <w:r w:rsidR="007F59D6" w:rsidRPr="007860DF">
        <w:t>atiksmes informācija un maršruta viedā plānošana.</w:t>
      </w:r>
    </w:p>
    <w:p w14:paraId="4EEAEF85" w14:textId="77777777" w:rsidR="007F59D6" w:rsidRPr="007860DF" w:rsidRDefault="007F59D6" w:rsidP="00192B0F">
      <w:pPr>
        <w:pStyle w:val="BodyText"/>
        <w:jc w:val="both"/>
      </w:pPr>
      <w:r w:rsidRPr="007860DF">
        <w:t>Dalībvalstīm un pašvaldībām, transportlīdzekļu ražotājiem, autoceļu apsaimniekotājiem un ITS nozarei būtu jāīsteno S-ITS un jānodrošina, ka pilnībā tiek atbalstīts vismaz pirmās dienas S-ITS pakalpojumu saraksts.</w:t>
      </w:r>
    </w:p>
    <w:p w14:paraId="25F3A5F2" w14:textId="226E94BC" w:rsidR="007F59D6" w:rsidRPr="007860DF" w:rsidRDefault="007F59D6" w:rsidP="00192B0F">
      <w:pPr>
        <w:pStyle w:val="BodyText"/>
        <w:jc w:val="both"/>
      </w:pPr>
      <w:r w:rsidRPr="007860DF">
        <w:t>EK atbalstīs dalībvalstis un nozari, ieviešot pirmās dienas S-ITS pakalpojumus, jo īpaši izmantojot Eiropas infrastruktūras savienošanas instrumentu, Eiropas strukturālos un investīciju fondus un Eiropas Stratēģisko investīciju fondu.</w:t>
      </w:r>
    </w:p>
    <w:p w14:paraId="0F320C95" w14:textId="074CA892" w:rsidR="007F59D6" w:rsidRPr="007860DF" w:rsidRDefault="007F59D6" w:rsidP="00192B0F">
      <w:pPr>
        <w:pStyle w:val="BodyText"/>
        <w:jc w:val="both"/>
      </w:pPr>
      <w:r w:rsidRPr="007860DF">
        <w:t>EK, izmantojot programmu “</w:t>
      </w:r>
      <w:r w:rsidR="00BD47A9">
        <w:t>Apvārsnis</w:t>
      </w:r>
      <w:r w:rsidR="00BD47A9" w:rsidRPr="007860DF">
        <w:t xml:space="preserve"> </w:t>
      </w:r>
      <w:r w:rsidRPr="007860DF">
        <w:t>2020” un, iespējams, Eiropas strukturālos un investīciju fondus, sniegs finansējumu pētniecībai un inovācijai saistībā ar otrās dienas un citiem S-ITS pakalpojumiem, tostarp augstākiem automatizācijas līmeņiem.</w:t>
      </w:r>
    </w:p>
    <w:p w14:paraId="6B1009EA" w14:textId="77777777" w:rsidR="007F59D6" w:rsidRPr="007860DF" w:rsidRDefault="007F59D6" w:rsidP="00192B0F">
      <w:pPr>
        <w:pStyle w:val="Heading4"/>
        <w:jc w:val="both"/>
        <w:rPr>
          <w:lang w:val="lv-LV"/>
        </w:rPr>
      </w:pPr>
      <w:r w:rsidRPr="007860DF">
        <w:rPr>
          <w:lang w:val="lv-LV"/>
        </w:rPr>
        <w:t>Situācija Latvijā</w:t>
      </w:r>
    </w:p>
    <w:p w14:paraId="33BC0D83" w14:textId="463ECA56" w:rsidR="00CE5C34" w:rsidRPr="007860DF" w:rsidRDefault="00CE5C34" w:rsidP="00192B0F">
      <w:pPr>
        <w:pStyle w:val="BodyText"/>
        <w:jc w:val="both"/>
      </w:pPr>
      <w:r w:rsidRPr="007860DF">
        <w:t xml:space="preserve">Šobrīd satiksmes informāciju apkopo VAS “Latvijas Valsts ceļi” (turpmāk – LVC) satiksmes informācijas centrs, pamatā </w:t>
      </w:r>
      <w:r w:rsidR="00BD47A9">
        <w:t>situācijas</w:t>
      </w:r>
      <w:r w:rsidRPr="007860DF">
        <w:t xml:space="preserve"> uz valsts autoceļiem</w:t>
      </w:r>
      <w:r w:rsidR="00BD47A9">
        <w:t xml:space="preserve"> izsekošanai, nodrošinot</w:t>
      </w:r>
      <w:r w:rsidRPr="007860DF">
        <w:t xml:space="preserve"> informācijas sniegšanu par situāciju uz ceļiem tā lietotājiem un pārvaldītājiem, ceļu sensoru rādījumu novērošanu, pastāvīgu sakaru uzturēšanu un datu sniegšanu valsts operatīvajiem dienestiem, meteorologiem un ceļu darbu veicējiem.</w:t>
      </w:r>
    </w:p>
    <w:p w14:paraId="505F18EE" w14:textId="436EE282" w:rsidR="00CE5C34" w:rsidRPr="007860DF" w:rsidRDefault="00CE5C34" w:rsidP="00192B0F">
      <w:pPr>
        <w:pStyle w:val="BodyText"/>
        <w:jc w:val="both"/>
      </w:pPr>
      <w:r w:rsidRPr="007860DF">
        <w:rPr>
          <w:rFonts w:cs="Times New Roman"/>
        </w:rPr>
        <w:t>Kopš 2014.</w:t>
      </w:r>
      <w:r w:rsidR="00BD47A9">
        <w:rPr>
          <w:rFonts w:cs="Times New Roman"/>
        </w:rPr>
        <w:t xml:space="preserve"> </w:t>
      </w:r>
      <w:r w:rsidRPr="007860DF">
        <w:rPr>
          <w:rFonts w:cs="Times New Roman"/>
        </w:rPr>
        <w:t xml:space="preserve">gada rudens LVC ir uzsākusi sadarbību ar lietotni </w:t>
      </w:r>
      <w:r w:rsidRPr="007860DF">
        <w:rPr>
          <w:rFonts w:cs="Times New Roman"/>
          <w:i/>
        </w:rPr>
        <w:t>Waze</w:t>
      </w:r>
      <w:r w:rsidRPr="007860DF">
        <w:rPr>
          <w:rFonts w:cs="Times New Roman"/>
        </w:rPr>
        <w:t xml:space="preserve">. LVC sniedz lietotnei informāciju par braukšanas apstākļiem uz valsts galvenajiem autoceļiem, informāciju par būvdarbiem, sporta pasākumiem, plūdiem un jebkādiem citiem gadījumiem, kas var izraisīt kavēšanos, un palīdzēt plānot autobraucēju maršrutu. Šāds LVC sniegto pakalpojumu apjoms </w:t>
      </w:r>
      <w:r w:rsidRPr="007860DF">
        <w:t>ir nepietiekams pilnīgai S-ITS 1. dienas pakalpojumu nodrošināšanai.</w:t>
      </w:r>
    </w:p>
    <w:p w14:paraId="6B4C4118" w14:textId="77777777" w:rsidR="00CE5C34" w:rsidRPr="007860DF" w:rsidRDefault="00CE5C34" w:rsidP="00192B0F">
      <w:pPr>
        <w:pStyle w:val="BodyText"/>
        <w:jc w:val="both"/>
        <w:rPr>
          <w:rFonts w:cs="Times New Roman"/>
        </w:rPr>
      </w:pPr>
      <w:r w:rsidRPr="007860DF">
        <w:t>Latvijā ir uzstādīti 100 stacionāri fotoradari, kuri fiksē ceļu satiksme noteikumu pārkāpumu (atļautā ātruma pārsniegšanu un braukšanu bez tehniskās apskates un transportlīdzekļu īpašnieku obligātās civiltiesiskās atbildības apdrošināšanas esamību), kā arī autoceļu lietošanas nodevas apmaksas faktu.</w:t>
      </w:r>
    </w:p>
    <w:p w14:paraId="6D3D1BF9" w14:textId="328DB72A" w:rsidR="00CB4CA8" w:rsidRPr="007860DF" w:rsidRDefault="006F7F6E" w:rsidP="00192B0F">
      <w:pPr>
        <w:pStyle w:val="BodyText"/>
        <w:jc w:val="both"/>
      </w:pPr>
      <w:r w:rsidRPr="007860DF">
        <w:t xml:space="preserve">Būtiskākais priekšnosacījums S-ITS pakalpojumu nodrošināšanai ir transporta nozares informācijas nacionālā (valsts) piekļuves punkta (turpmāk - NPP) esamība Latvijas </w:t>
      </w:r>
      <w:r w:rsidR="00807141" w:rsidRPr="007860DF">
        <w:t>Ministru kabinets (</w:t>
      </w:r>
      <w:r w:rsidRPr="007860DF">
        <w:t>MK</w:t>
      </w:r>
      <w:r w:rsidR="00807141" w:rsidRPr="007860DF">
        <w:t>)</w:t>
      </w:r>
      <w:r w:rsidRPr="007860DF">
        <w:t xml:space="preserve"> atbalstīja konceptuālo ziņojumu "Par intelektisko transporta sistēmu ieviešanu Latvijas autotransporta jomā un to saskarnēm ar citiem transporta veidiem</w:t>
      </w:r>
      <w:r w:rsidRPr="007860DF">
        <w:rPr>
          <w:rStyle w:val="FootnoteReference"/>
        </w:rPr>
        <w:footnoteReference w:id="29"/>
      </w:r>
      <w:r w:rsidRPr="007860DF">
        <w:t>”</w:t>
      </w:r>
      <w:r w:rsidR="00CB4CA8" w:rsidRPr="007860DF">
        <w:t>, kurā norādīti turpmākie darāmi darbi saistībā ar</w:t>
      </w:r>
      <w:r w:rsidRPr="007860DF">
        <w:t xml:space="preserve"> NPP ieviešanu.</w:t>
      </w:r>
      <w:r w:rsidR="00CB4CA8" w:rsidRPr="007860DF">
        <w:t xml:space="preserve"> Ziņojumā norādīts, ka šobrīd Latvijā nav ITS jomu reglamentējoša politikas plānošanas dokumenta, kā arī nav specifiska ITS jomai paredzēta plānota finansējuma avota, līdz šim visas iniciatīvas īstenotas kopējā ar transporta jomu saistītā finansējuma ietvaros, kā daļa no satiksmes drošību uzlabojošiem pasākumiem. </w:t>
      </w:r>
    </w:p>
    <w:p w14:paraId="04DE3177" w14:textId="02D26997" w:rsidR="007F59D6" w:rsidRPr="007860DF" w:rsidRDefault="00CB4CA8" w:rsidP="00192B0F">
      <w:pPr>
        <w:pStyle w:val="BodyText"/>
        <w:jc w:val="both"/>
      </w:pPr>
      <w:r w:rsidRPr="007860DF">
        <w:t>Sagaidāms, ka izveidojot NPP, tiks nodrošināta efektīva sistēma satiksmes, autoceļu, stāvlaukumu, maršrutu un ar satiksmes drošību saistītu datu bezmaksas pieejamībai, datu apmaiņai, atkārtotai izmantošanai un to atjaunināšanai.</w:t>
      </w:r>
    </w:p>
    <w:p w14:paraId="5B1C678A" w14:textId="7273AA03" w:rsidR="007F59D6" w:rsidRPr="007860DF" w:rsidRDefault="00C6790B" w:rsidP="00192B0F">
      <w:pPr>
        <w:pStyle w:val="BodyText"/>
        <w:jc w:val="both"/>
      </w:pPr>
      <w:r w:rsidRPr="007860DF">
        <w:t>Eiropas Parlamenta un Padomes Regula (ES) 2015/758 par tipa apstiprinājuma prasībām transportlīdzekļa eZvana sistēmas izveidošanai uz pakalpojuma “112” bāzes</w:t>
      </w:r>
      <w:r w:rsidRPr="007860DF">
        <w:rPr>
          <w:rStyle w:val="FootnoteReference"/>
        </w:rPr>
        <w:footnoteReference w:id="30"/>
      </w:r>
      <w:r w:rsidRPr="007860DF">
        <w:t xml:space="preserve">  nosaka, ka eZvana sistēma obligāti ieviešana ar 2015. gadu. Latvijas</w:t>
      </w:r>
      <w:r w:rsidR="007F59D6" w:rsidRPr="007860DF">
        <w:t xml:space="preserve"> atskaitē par padarīto</w:t>
      </w:r>
      <w:r w:rsidRPr="007860DF">
        <w:rPr>
          <w:rStyle w:val="FootnoteReference"/>
        </w:rPr>
        <w:footnoteReference w:id="31"/>
      </w:r>
      <w:r w:rsidR="007F59D6" w:rsidRPr="007860DF">
        <w:t xml:space="preserve"> minēts, ka eCall sistēma tiks sertificēta līdz 2018. gada 31. decembrim, taču dēļ zemās </w:t>
      </w:r>
      <w:r w:rsidRPr="007860DF">
        <w:t>pakalpojumu lietojamības SM Ceļu satiksmes drošības padome ieplānotos līdzekļus nolēma novirzīt uz citām aktivitātēm. Tā kā visos jauna modeļa automobiļos, kas apstiprināti ražošanai pēc 2018. gada 31. marta, jābūt uzstādītai 112 eZvana sistēmai</w:t>
      </w:r>
      <w:r w:rsidRPr="007860DF">
        <w:rPr>
          <w:rStyle w:val="FootnoteReference"/>
        </w:rPr>
        <w:footnoteReference w:id="32"/>
      </w:r>
      <w:r w:rsidR="009751BD" w:rsidRPr="007860DF">
        <w:t xml:space="preserve"> (šis noteikums attiecas gan uz automobiļiem, kam nav vairāk par 8 sēdvietām, gan uz vieglajiem kravas automobiļiem)</w:t>
      </w:r>
      <w:r w:rsidRPr="007860DF">
        <w:t xml:space="preserve">, ar katru gadu palielinās automobiļu, kas atbalsta </w:t>
      </w:r>
      <w:r w:rsidRPr="007860DF">
        <w:lastRenderedPageBreak/>
        <w:t xml:space="preserve">šo pakalpojumu, tādējādi, lai nodrošinātu savlaicīgu ārkārtas dienestu izsaukumu nodrošināšanu, lai eZvana sistēma ir svarīgi, </w:t>
      </w:r>
      <w:r w:rsidR="009751BD" w:rsidRPr="007860DF">
        <w:t>lai 112 eZvana sistēma strādā saskaņā ar noteiktajām prasībām.</w:t>
      </w:r>
    </w:p>
    <w:p w14:paraId="6BBCF3A5" w14:textId="6B3E18F7" w:rsidR="007F59D6" w:rsidRPr="007860DF" w:rsidRDefault="00EF14DF" w:rsidP="00192B0F">
      <w:pPr>
        <w:pStyle w:val="Heading4"/>
        <w:jc w:val="both"/>
        <w:rPr>
          <w:lang w:val="lv-LV"/>
        </w:rPr>
      </w:pPr>
      <w:r w:rsidRPr="007860DF">
        <w:rPr>
          <w:lang w:val="lv-LV"/>
        </w:rPr>
        <w:t xml:space="preserve">Viedā transporta piemērs </w:t>
      </w:r>
      <w:r w:rsidR="007F59D6" w:rsidRPr="007860DF">
        <w:rPr>
          <w:lang w:val="lv-LV"/>
        </w:rPr>
        <w:t>C-Roads programma NordicWay</w:t>
      </w:r>
    </w:p>
    <w:p w14:paraId="4ADBEAF7" w14:textId="37F43C60" w:rsidR="007F59D6" w:rsidRPr="007860DF" w:rsidRDefault="007F59D6" w:rsidP="00192B0F">
      <w:pPr>
        <w:pStyle w:val="BodyText"/>
        <w:jc w:val="both"/>
      </w:pPr>
      <w:r w:rsidRPr="007860DF">
        <w:t>NordicWay projekta ietvaros 60 publiskā un privātā sektora partneri Ziemeļvalstīs – Dānijā, Somijā, Norvēģijā un Zviedrijā veica vairāku S-ITS testa projektus. Somijas pilotprojektu ietvarā bija Arctic challenge (no angļu val. - Arktiskais izaicinājums)</w:t>
      </w:r>
      <w:r w:rsidR="00BD47A9">
        <w:t xml:space="preserve"> jeb </w:t>
      </w:r>
      <w:r w:rsidRPr="007860DF">
        <w:t xml:space="preserve"> automatizēta braukšana sniegotos un apledojušos laika apstākļos un </w:t>
      </w:r>
      <w:r w:rsidR="00BD47A9">
        <w:t xml:space="preserve">sniedzot </w:t>
      </w:r>
      <w:r w:rsidRPr="007860DF">
        <w:t>attiecīgos 1. S-ITS dienas pakalpojumus pamatkoridorā. Projekta ietvaros testu gaitā braucieni tika veikti tādos laika apstākļos, kādos rūpnieciski ražojamiem automātiski braucošiem transportlīdzekļiem rodas problēmas – nav redzams ceļa marķējums, sniegotos apstākļos arī ceļa malas, auto uzstādītie skeneri nestrādā korekti ierobežotas redzamības dēļ.</w:t>
      </w:r>
    </w:p>
    <w:p w14:paraId="71D1E077" w14:textId="77777777" w:rsidR="007F59D6" w:rsidRPr="007860DF" w:rsidRDefault="007F59D6" w:rsidP="00192B0F">
      <w:pPr>
        <w:pStyle w:val="BodyText"/>
        <w:jc w:val="both"/>
      </w:pPr>
      <w:r w:rsidRPr="007860DF">
        <w:t>Arctic challenge automatizētai braukšanai sniegotos un apledojušos arktiskos apstākļos tika veikti Somijas un Norvēģijas E8 koridorā, uz ceļiem ar biežiem ekstremāliem laika apstākļiem un nelielu satiksmes apjomu, lai mazinātu drošības riskus, kas saistīti ar to, ka automatizēti transportlīdzekļi brauc uz atklāta ceļa kopā ar manuāli darbināmiem transportlīdzekļiem.</w:t>
      </w:r>
    </w:p>
    <w:p w14:paraId="1B9D3429" w14:textId="77777777" w:rsidR="007F59D6" w:rsidRPr="007860DF" w:rsidRDefault="007F59D6" w:rsidP="00192B0F">
      <w:pPr>
        <w:pStyle w:val="BodyText"/>
        <w:jc w:val="both"/>
      </w:pPr>
      <w:r w:rsidRPr="007860DF">
        <w:t>Somijas pilotprojektu laikā pamatā testētā sakaru tehnoloģija bija LTE – 4. paaudzes mobilie sakari. Projekta gaitā tika veikti testi arī izmantojot ITS-G5 tehnoloģijas. Testu rezultāti, ja tas nepieciešams, lai nodrošinātu savstarpēju izmantojamību.</w:t>
      </w:r>
    </w:p>
    <w:p w14:paraId="78E6D757" w14:textId="77777777" w:rsidR="007F59D6" w:rsidRPr="007860DF" w:rsidRDefault="007F59D6" w:rsidP="00192B0F">
      <w:pPr>
        <w:pStyle w:val="BodyText"/>
        <w:jc w:val="both"/>
      </w:pPr>
      <w:r w:rsidRPr="007860DF">
        <w:t>NordicWay projekta ietvaros tikai veikti arī šādi S-ITS testa projekti:</w:t>
      </w:r>
    </w:p>
    <w:p w14:paraId="4AE02BA0" w14:textId="71E52B71" w:rsidR="007F59D6" w:rsidRPr="007860DF" w:rsidRDefault="007F59D6" w:rsidP="007E4325">
      <w:pPr>
        <w:pStyle w:val="BodyText"/>
        <w:numPr>
          <w:ilvl w:val="0"/>
          <w:numId w:val="24"/>
        </w:numPr>
        <w:jc w:val="both"/>
      </w:pPr>
      <w:r w:rsidRPr="007860DF">
        <w:t>Brīdinājums par tuvojošo ārkārtas operatīvo dienestu transportlīdzekļiem vēl pirms redzama zilā bākuguns vai sirēnas. Šādi brīdinājumi palīdz uzlabot ārkārtas dienestu reakcijas laiku un saīsināt braukšanas laiku</w:t>
      </w:r>
      <w:r w:rsidR="00BD47A9">
        <w:t>.</w:t>
      </w:r>
    </w:p>
    <w:p w14:paraId="14F67F41" w14:textId="7FC084F5" w:rsidR="007F59D6" w:rsidRPr="007860DF" w:rsidRDefault="007F59D6" w:rsidP="007E4325">
      <w:pPr>
        <w:pStyle w:val="BodyText"/>
        <w:numPr>
          <w:ilvl w:val="0"/>
          <w:numId w:val="24"/>
        </w:numPr>
        <w:jc w:val="both"/>
      </w:pPr>
      <w:r w:rsidRPr="007860DF">
        <w:t>Ceļa remontdarbu brīdinājumi sevišķi transportlīdzekļu vadītājiem</w:t>
      </w:r>
      <w:r w:rsidR="00BD47A9">
        <w:t>.</w:t>
      </w:r>
    </w:p>
    <w:p w14:paraId="4F7CAA31" w14:textId="64F83B7C" w:rsidR="007F59D6" w:rsidRPr="007860DF" w:rsidRDefault="007F59D6" w:rsidP="007E4325">
      <w:pPr>
        <w:pStyle w:val="BodyText"/>
        <w:numPr>
          <w:ilvl w:val="0"/>
          <w:numId w:val="24"/>
        </w:numPr>
        <w:jc w:val="both"/>
      </w:pPr>
      <w:r w:rsidRPr="007860DF">
        <w:t xml:space="preserve">Dinamiska aktīva transporta plūsmas vadība, kas ļauj efektīvāk izmantot esošo ceļu infrastruktūru </w:t>
      </w:r>
      <w:r w:rsidR="00BD47A9">
        <w:t>transportlīdzekļu virzībai,</w:t>
      </w:r>
      <w:r w:rsidRPr="007860DF">
        <w:t xml:space="preserve"> izmantojot joslas/ielas ar mazāku transporta plūsmu</w:t>
      </w:r>
      <w:r w:rsidR="00BD47A9">
        <w:t>.</w:t>
      </w:r>
    </w:p>
    <w:p w14:paraId="7C9A01DF" w14:textId="0213621F" w:rsidR="007F59D6" w:rsidRPr="007860DF" w:rsidRDefault="007F59D6" w:rsidP="007E4325">
      <w:pPr>
        <w:pStyle w:val="BodyText"/>
        <w:numPr>
          <w:ilvl w:val="0"/>
          <w:numId w:val="24"/>
        </w:numPr>
        <w:jc w:val="both"/>
      </w:pPr>
      <w:r w:rsidRPr="007860DF">
        <w:t>Dinamiskas videi draudzīgas (zemu izmešu) zonas – automātiska auto ar hibrīdiem dzinējiem pārslēgšana uz elektrisko režīmu videi draudzīgajās zonās. Ja brauciena maršruts virzās cauri videi draudzīgajai zonai, auto veic bateriju uzlādi pirms iebraukšanas, lai nodrošināt</w:t>
      </w:r>
      <w:r w:rsidR="00BD47A9">
        <w:t>u</w:t>
      </w:r>
      <w:r w:rsidRPr="007860DF">
        <w:t xml:space="preserve"> izbraukšanu tai cauri</w:t>
      </w:r>
      <w:r w:rsidR="00BD47A9">
        <w:t>,</w:t>
      </w:r>
      <w:r w:rsidRPr="007860DF">
        <w:t xml:space="preserve"> izmantojot tikai elektrību</w:t>
      </w:r>
      <w:r w:rsidR="00BD47A9">
        <w:t>.</w:t>
      </w:r>
    </w:p>
    <w:p w14:paraId="2AB10F55" w14:textId="5E984E90" w:rsidR="009751BD" w:rsidRPr="007860DF" w:rsidRDefault="009751BD" w:rsidP="00192B0F">
      <w:pPr>
        <w:pStyle w:val="Heading4"/>
        <w:jc w:val="both"/>
        <w:rPr>
          <w:lang w:val="lv-LV"/>
        </w:rPr>
      </w:pPr>
      <w:r w:rsidRPr="007860DF">
        <w:rPr>
          <w:lang w:val="lv-LV"/>
        </w:rPr>
        <w:t>Viedā transporta piemērs S-ITS programma Nīderlandē</w:t>
      </w:r>
    </w:p>
    <w:p w14:paraId="7D3EDB93" w14:textId="0B984888" w:rsidR="0049014C" w:rsidRPr="007860DF" w:rsidRDefault="0049014C" w:rsidP="00192B0F">
      <w:pPr>
        <w:pStyle w:val="BodyText"/>
        <w:jc w:val="both"/>
      </w:pPr>
      <w:r w:rsidRPr="007860DF">
        <w:t>Nīderlandē C-ITS pakalpojumi tiks ieviesti, pamatojoties uz ITS G5 un mobil</w:t>
      </w:r>
      <w:r w:rsidR="00BD47A9">
        <w:t>ajiem</w:t>
      </w:r>
      <w:r w:rsidRPr="007860DF">
        <w:t xml:space="preserve"> sakar</w:t>
      </w:r>
      <w:r w:rsidR="00BD47A9">
        <w:t>iem</w:t>
      </w:r>
      <w:r w:rsidRPr="007860DF">
        <w:t xml:space="preserve"> (hibrīdā pieeja). ITS G5 sakari tiek izmantoti ceļa darbiem, </w:t>
      </w:r>
      <w:r w:rsidR="00BD47A9">
        <w:t>b</w:t>
      </w:r>
      <w:r w:rsidRPr="007860DF">
        <w:t>rīdinājumiem (RWW), transportlīdzekļ</w:t>
      </w:r>
      <w:r w:rsidR="00BD47A9">
        <w:t>u</w:t>
      </w:r>
      <w:r w:rsidRPr="007860DF">
        <w:t xml:space="preserve"> izkārtnēs (IVS), zondes transportlīdzekļa dat</w:t>
      </w:r>
      <w:r w:rsidR="00BD47A9">
        <w:t>os</w:t>
      </w:r>
      <w:r w:rsidRPr="007860DF">
        <w:t xml:space="preserve"> (PVD) un zaļās gaismas optimālā ātruma aprēķinos (GLOSA). Lai realizētu šos pakalpojumus, </w:t>
      </w:r>
      <w:r w:rsidR="00BD47A9">
        <w:t>tiek uzstādītas</w:t>
      </w:r>
      <w:r w:rsidR="00BD47A9" w:rsidRPr="007860DF">
        <w:t xml:space="preserve"> </w:t>
      </w:r>
      <w:r w:rsidRPr="007860DF">
        <w:t>ceļa vienības (ITS G5 sakaru nodrošinātāja loma). RWW, IVS un PVD gadījumā tas ir Rijkswaterstaat, Nīderlandes valsts autoceļu tīkla ceļu operators. GLOSA gadījumā tā ir Helmondas pašvaldība, kas š</w:t>
      </w:r>
      <w:r w:rsidR="00192B0F">
        <w:t>īs iekārtas</w:t>
      </w:r>
      <w:r w:rsidRPr="007860DF">
        <w:t xml:space="preserve"> uzstāda vairākos krustojumos, kas savienoti ar pašreizējās luksoforu sistēmas. Ceļu operatori būs atbildīgi ne tikai par aparatūras uzstādīšanu gar ceļiem, bet arī par pakalpojumiem, kas sniegti, izmantojot ITS G5 (pakalpojumu sniedzēja loma).</w:t>
      </w:r>
    </w:p>
    <w:p w14:paraId="3542679F" w14:textId="3F66E01A" w:rsidR="0049014C" w:rsidRPr="007860DF" w:rsidRDefault="0049014C" w:rsidP="00192B0F">
      <w:pPr>
        <w:pStyle w:val="BodyText"/>
        <w:jc w:val="both"/>
      </w:pPr>
      <w:r w:rsidRPr="007860DF">
        <w:t>Informācija, ko ITS G5 nosūtīs transportlīdzekļiem, būs pieejama arī Nīderlandes nacionālā satiksmes datu nodrošinātāja Nacionālajā datu noliktavā (NDW). Tas attiecas arī uz apkopotajiem anonīmiem datiem, kas savākti no transportlīdzekļiem (PVD). ZDW piegādā datus vairākiem (privātiem) pakalpojumu sniedzējiem. Šie pakalpojumu sniedzēji piegādās RWW, IVS un GLOSA pakalpojumus mobilajā komunikāciju tīklā.</w:t>
      </w:r>
    </w:p>
    <w:p w14:paraId="04295CD9" w14:textId="6C234413" w:rsidR="0049014C" w:rsidRPr="007860DF" w:rsidRDefault="0049014C" w:rsidP="00192B0F">
      <w:pPr>
        <w:pStyle w:val="BodyText"/>
        <w:jc w:val="both"/>
      </w:pPr>
      <w:r w:rsidRPr="007860DF">
        <w:t xml:space="preserve">Lai varētu veikt pilota novērtēšanu, ierobežots transportlīdzekļu skaits tiks aprīkots ar ITS G5. Pilotam par to atbild Rijkswaterstaat. Paredzams, ka 2019. gadā ceļā atradīsies </w:t>
      </w:r>
      <w:r w:rsidR="00BD47A9">
        <w:t xml:space="preserve">pirmie </w:t>
      </w:r>
      <w:r w:rsidRPr="007860DF">
        <w:t>oriģināliekārtu ražotāju transportlīdzekļi, kuri varēs izmantot pakalpojumus. Tie ir standarta automobiļi, kas aprīkoti ar ITS G5, parasti tiek pārdoti sabiedrībai. GLOSA novērtēšanai Helmondā tiks izmantoti vietējā transporta uzņēmuma transportlīdzekļi.</w:t>
      </w:r>
    </w:p>
    <w:p w14:paraId="03C21FBE" w14:textId="70A0713E" w:rsidR="009751BD" w:rsidRPr="007860DF" w:rsidRDefault="009530AB" w:rsidP="00192B0F">
      <w:pPr>
        <w:pStyle w:val="Heading4"/>
        <w:jc w:val="both"/>
        <w:rPr>
          <w:rFonts w:ascii="Times New Roman" w:eastAsia="Times New Roman" w:hAnsi="Times New Roman" w:cs="Times New Roman"/>
          <w:szCs w:val="24"/>
          <w:lang w:val="lv-LV" w:eastAsia="lv-LV"/>
        </w:rPr>
      </w:pPr>
      <w:r w:rsidRPr="007860DF">
        <w:rPr>
          <w:lang w:val="lv-LV"/>
        </w:rPr>
        <w:lastRenderedPageBreak/>
        <w:t xml:space="preserve">Viedā transporta piemērs </w:t>
      </w:r>
      <w:r w:rsidR="007F59D6" w:rsidRPr="007860DF">
        <w:rPr>
          <w:lang w:val="lv-LV"/>
        </w:rPr>
        <w:t>5G Routes</w:t>
      </w:r>
      <w:r w:rsidR="00030477" w:rsidRPr="007860DF">
        <w:rPr>
          <w:rStyle w:val="FootnoteReference"/>
          <w:lang w:val="lv-LV"/>
        </w:rPr>
        <w:footnoteReference w:id="33"/>
      </w:r>
      <w:r w:rsidR="00030477" w:rsidRPr="007860DF">
        <w:rPr>
          <w:lang w:val="lv-LV"/>
        </w:rPr>
        <w:t xml:space="preserve"> </w:t>
      </w:r>
      <w:r w:rsidRPr="007860DF">
        <w:rPr>
          <w:lang w:val="lv-LV"/>
        </w:rPr>
        <w:t>Baltijas jūras reģionā</w:t>
      </w:r>
    </w:p>
    <w:p w14:paraId="664216A3" w14:textId="46A91A09" w:rsidR="008E6602" w:rsidRPr="007860DF" w:rsidRDefault="0049014C" w:rsidP="00192B0F">
      <w:pPr>
        <w:pStyle w:val="BodyText"/>
        <w:jc w:val="both"/>
      </w:pPr>
      <w:r w:rsidRPr="007860DF">
        <w:t>5G-</w:t>
      </w:r>
      <w:r w:rsidR="008E6602" w:rsidRPr="007860DF">
        <w:t>Routes</w:t>
      </w:r>
      <w:r w:rsidRPr="007860DF">
        <w:t xml:space="preserve"> ir 5G-PPP 3. fāzes projekts, </w:t>
      </w:r>
      <w:r w:rsidR="008E6602" w:rsidRPr="007860DF">
        <w:t>kuru koordinē Ericsson Eesti AS un tajā piedalās 22 projekta partneri un pazīstamas organizācijas, no kurām lielākā daļa piedalās 30 no 63 5G-PPP projektiem un vairākās 5G-PPP darba grupās. Latviju šajā projektā pārstāv LMT un AS Pasažieru vilciens. Projekts tiek uzsākts 2020. gada 1. septembrī.</w:t>
      </w:r>
    </w:p>
    <w:p w14:paraId="3F13ED2C" w14:textId="3E144F06" w:rsidR="0049014C" w:rsidRDefault="008E6602" w:rsidP="00192B0F">
      <w:pPr>
        <w:pStyle w:val="BodyText"/>
        <w:jc w:val="both"/>
      </w:pPr>
      <w:r w:rsidRPr="007860DF">
        <w:t>Projekta</w:t>
      </w:r>
      <w:r w:rsidR="0049014C" w:rsidRPr="007860DF">
        <w:t xml:space="preserve"> mērķis ir ar pamatotiem pierādījumiem reālistiskos apstākļos apstiprināt jaunākās CAM 5G funkcijas un 3GPP specifikācijas (R.16 un R.17). Jo īpaši tā veiks progresīvus liela mēroga lauka izmēģinājumus ar reprezentatīvākajām CAM lietojumprogrammām, lai demonstrētu nevainojamu funkcionalitāti ievērojamā 5G pārrobežu koridorā (Via Baltica-North), šķērsojot Latviju, Igauniju un Somiju. Tas palīdzēs palielināt uzticību un paātrināt uz 5G balstītu sadarbspējīgu CAM ekosistēmu un pakalpojumu ieviešanu visā Eiropā. Tā mērķis ir arī apstiprināt 5G kā patiesu novatorisku CAM pakalpojumu iespējotāju, ko nevar realizēt ar mūsdienu tehnoloģijām. 5G-</w:t>
      </w:r>
      <w:r w:rsidRPr="007860DF">
        <w:t>Routes</w:t>
      </w:r>
      <w:r w:rsidR="0049014C" w:rsidRPr="007860DF">
        <w:t xml:space="preserve"> nodrošinās: (a) vairāk nekā 150 tīkla, biznesa un pakalpojumu līmeņa KPI validāciju 13 dažādos CAM lietošanas gadījumos, kuriem nepieciešamas 5G veiktspējas iespējas, aptverot vairākus V2X scenārijus automatizētā kooperatīvā, informētības un sensora braukšanas jomā. 5G-</w:t>
      </w:r>
      <w:r w:rsidRPr="007860DF">
        <w:t>Routes</w:t>
      </w:r>
      <w:r w:rsidR="0049014C" w:rsidRPr="007860DF">
        <w:t xml:space="preserve"> koncentrējas arī uz nepārtrauktiem informācijas un izklaides pasažieru pakalpojumiem, atrodoties ceļā, un multimodāliem pakalpojumiem kontekstā ar pilnīgu savienojumu nodrošinošu ekosistēmu ap pasažieriem un kravām 3 dažādos transporta veidos (transportlīdzekļi, sliedes un jūras); b) novatoriskas tehnoloģiskās iespējas, kas balstītas uz mākslīgo intelektu, lai atvieglotu lauka izmēģinājumu veikšanu. Katram lietošanas gadījumam tiks izskatīti vairāki scenāriji, kas aptver pārrobežu, pārrobežu telekomunikāciju operatorus, pārrobežu telekomunikāciju pārdevējus, integrētus zemes un satelīta pārrobežu transporta iestatījumus. Tie tiks pakāpeniski apstiprināti, sākot ar laboratorijas izmēģinājumiem, kam sekos lokalizēti liela mēroga izmēģinājumi stratēģiskās pārrobežu vietās (Valgas pilsēta, Tallina un Somu līcis) un visbeidzot lielāka mēroga izmēģinājumos, kas aptver nozīmīgas transporta maršrutu daļas izvēlētajā koridors. </w:t>
      </w:r>
    </w:p>
    <w:p w14:paraId="2C286755" w14:textId="03508B23" w:rsidR="00B85572" w:rsidRPr="007860DF" w:rsidRDefault="00B85572" w:rsidP="00192B0F">
      <w:pPr>
        <w:pStyle w:val="BodyText"/>
        <w:jc w:val="both"/>
      </w:pPr>
      <w:r>
        <w:t xml:space="preserve">Pētījuma </w:t>
      </w:r>
      <w:r w:rsidR="006E6850">
        <w:t xml:space="preserve">ietvaros, piemērojot iepriekš aprakstīto metodoloģiju, </w:t>
      </w:r>
      <w:r w:rsidR="00274798">
        <w:t>tika iegūt</w:t>
      </w:r>
      <w:r w:rsidR="006E6850">
        <w:t>s</w:t>
      </w:r>
      <w:r w:rsidR="00274798">
        <w:t xml:space="preserve"> mobilo sakaru pārklājuma novērtējums visai valstij (skatīt Attēls 3). </w:t>
      </w:r>
    </w:p>
    <w:p w14:paraId="68E23D13" w14:textId="16273605" w:rsidR="00274798" w:rsidRPr="007860DF" w:rsidRDefault="00274798" w:rsidP="00274798">
      <w:pPr>
        <w:pStyle w:val="Caption"/>
      </w:pPr>
      <w:bookmarkStart w:id="17" w:name="_Toc54949504"/>
      <w:r>
        <w:t xml:space="preserve">Attēls </w:t>
      </w:r>
      <w:r w:rsidR="006304D5">
        <w:fldChar w:fldCharType="begin"/>
      </w:r>
      <w:r w:rsidR="006304D5">
        <w:instrText xml:space="preserve"> SEQ Attēls \* ARABIC </w:instrText>
      </w:r>
      <w:r w:rsidR="006304D5">
        <w:fldChar w:fldCharType="separate"/>
      </w:r>
      <w:r w:rsidR="009C1DCD">
        <w:rPr>
          <w:noProof/>
        </w:rPr>
        <w:t>3</w:t>
      </w:r>
      <w:r w:rsidR="006304D5">
        <w:rPr>
          <w:noProof/>
        </w:rPr>
        <w:fldChar w:fldCharType="end"/>
      </w:r>
      <w:r>
        <w:t xml:space="preserve"> </w:t>
      </w:r>
      <w:r w:rsidRPr="009E6732">
        <w:t>Interneta pieejamības novērtējums uz valsts autoceļiem</w:t>
      </w:r>
      <w:bookmarkEnd w:id="17"/>
    </w:p>
    <w:p w14:paraId="6135C91E" w14:textId="38F3EF2D" w:rsidR="000109E1" w:rsidRPr="007860DF" w:rsidRDefault="000109E1" w:rsidP="007F59D6">
      <w:pPr>
        <w:pStyle w:val="BodyText"/>
      </w:pPr>
      <w:r w:rsidRPr="007860DF">
        <w:rPr>
          <w:rFonts w:ascii="Georgia" w:hAnsi="Georgia"/>
          <w:noProof/>
          <w:lang w:val="en-US"/>
        </w:rPr>
        <w:drawing>
          <wp:inline distT="0" distB="0" distL="0" distR="0" wp14:anchorId="012B565C" wp14:editId="155D1FC1">
            <wp:extent cx="6276016" cy="3596640"/>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82682" cy="3600460"/>
                    </a:xfrm>
                    <a:prstGeom prst="rect">
                      <a:avLst/>
                    </a:prstGeom>
                    <a:noFill/>
                    <a:ln>
                      <a:noFill/>
                    </a:ln>
                  </pic:spPr>
                </pic:pic>
              </a:graphicData>
            </a:graphic>
          </wp:inline>
        </w:drawing>
      </w:r>
    </w:p>
    <w:p w14:paraId="668DBA49" w14:textId="72F18A7C" w:rsidR="00F23AB7" w:rsidRDefault="00DC1BE3" w:rsidP="007F59D6">
      <w:pPr>
        <w:pStyle w:val="BodyText"/>
      </w:pPr>
      <w:r>
        <w:t>Izmantojot ĢIS analīzes rīkus, attiecīgi tika iegūti dati par tiem A, P un V kategorijas ceļiem, kas atrodas ārpus mobilo sakaru pārklājuma, tajā skaitā šādu ceļa posmu garumi.</w:t>
      </w:r>
    </w:p>
    <w:p w14:paraId="6D6D0C61" w14:textId="2B73F479" w:rsidR="00F23AB7" w:rsidRPr="008E383E" w:rsidRDefault="006E6850" w:rsidP="007F59D6">
      <w:pPr>
        <w:pStyle w:val="BodyText"/>
      </w:pPr>
      <w:r>
        <w:lastRenderedPageBreak/>
        <w:t>Projekta ietvaros,</w:t>
      </w:r>
      <w:r w:rsidR="00F23AB7">
        <w:t xml:space="preserve"> modelējot mobilo sakaru pieejamību uz Latvijas valsts autoceļiem</w:t>
      </w:r>
      <w:r w:rsidR="00B85572">
        <w:t>,</w:t>
      </w:r>
      <w:r w:rsidR="00F23AB7">
        <w:t xml:space="preserve"> ir </w:t>
      </w:r>
      <w:r w:rsidR="00F23AB7" w:rsidRPr="008E383E">
        <w:t>secināts, ka kopējais ceļu garums, kur nav pieejami ātrgaitas mobilie sakari</w:t>
      </w:r>
      <w:r w:rsidR="00B85572" w:rsidRPr="008E383E">
        <w:t xml:space="preserve">, ir šāds (skatīt Tabula 2) </w:t>
      </w:r>
      <w:r w:rsidR="00F23AB7" w:rsidRPr="008E383E">
        <w:t>.</w:t>
      </w:r>
    </w:p>
    <w:p w14:paraId="70E6B345" w14:textId="7556091A" w:rsidR="00B85572" w:rsidRPr="00F24128" w:rsidRDefault="00B85572" w:rsidP="00B85572">
      <w:pPr>
        <w:pStyle w:val="Caption"/>
        <w:rPr>
          <w:lang w:val="lv-LV"/>
        </w:rPr>
      </w:pPr>
      <w:bookmarkStart w:id="18" w:name="_Toc54949488"/>
      <w:r w:rsidRPr="00F24128">
        <w:rPr>
          <w:lang w:val="lv-LV"/>
        </w:rPr>
        <w:t xml:space="preserve">Tabula </w:t>
      </w:r>
      <w:r w:rsidR="001D6A01">
        <w:fldChar w:fldCharType="begin"/>
      </w:r>
      <w:r w:rsidR="001D6A01" w:rsidRPr="00F24128">
        <w:rPr>
          <w:lang w:val="lv-LV"/>
        </w:rPr>
        <w:instrText xml:space="preserve"> SEQ Tabula \* ARABIC </w:instrText>
      </w:r>
      <w:r w:rsidR="001D6A01">
        <w:fldChar w:fldCharType="separate"/>
      </w:r>
      <w:r w:rsidR="009C1DCD">
        <w:rPr>
          <w:noProof/>
          <w:lang w:val="lv-LV"/>
        </w:rPr>
        <w:t>2</w:t>
      </w:r>
      <w:r w:rsidR="001D6A01">
        <w:rPr>
          <w:noProof/>
        </w:rPr>
        <w:fldChar w:fldCharType="end"/>
      </w:r>
      <w:r w:rsidRPr="00F24128">
        <w:rPr>
          <w:lang w:val="lv-LV"/>
        </w:rPr>
        <w:t>. Ceļa garums uz valsts autoceļiem, kur saskaņā ar novērtējumu nav pieejams mobilā tīkla pārklājums</w:t>
      </w:r>
      <w:bookmarkEnd w:id="18"/>
    </w:p>
    <w:tbl>
      <w:tblPr>
        <w:tblW w:w="0" w:type="auto"/>
        <w:tblLook w:val="04A0" w:firstRow="1" w:lastRow="0" w:firstColumn="1" w:lastColumn="0" w:noHBand="0" w:noVBand="1"/>
      </w:tblPr>
      <w:tblGrid>
        <w:gridCol w:w="3674"/>
        <w:gridCol w:w="661"/>
        <w:gridCol w:w="1295"/>
      </w:tblGrid>
      <w:tr w:rsidR="000109E1" w:rsidRPr="007860DF" w14:paraId="2651BD67" w14:textId="77777777" w:rsidTr="008E383E">
        <w:trPr>
          <w:trHeight w:val="273"/>
          <w:tblHeader/>
        </w:trPr>
        <w:tc>
          <w:tcPr>
            <w:tcW w:w="0" w:type="auto"/>
            <w:hideMark/>
          </w:tcPr>
          <w:p w14:paraId="534EA1B1" w14:textId="4503B6F8" w:rsidR="000109E1" w:rsidRPr="007860DF" w:rsidRDefault="00F23AB7" w:rsidP="000109E1">
            <w:pPr>
              <w:pStyle w:val="BodyText"/>
            </w:pPr>
            <w:r>
              <w:t xml:space="preserve">Valsts autoceļu </w:t>
            </w:r>
            <w:r w:rsidR="000109E1" w:rsidRPr="007860DF">
              <w:t>kategorija</w:t>
            </w:r>
          </w:p>
        </w:tc>
        <w:tc>
          <w:tcPr>
            <w:tcW w:w="0" w:type="auto"/>
            <w:hideMark/>
          </w:tcPr>
          <w:p w14:paraId="0A9DF652" w14:textId="77777777" w:rsidR="000109E1" w:rsidRPr="007860DF" w:rsidRDefault="000109E1" w:rsidP="000109E1">
            <w:pPr>
              <w:pStyle w:val="BodyText"/>
            </w:pPr>
            <w:r w:rsidRPr="007860DF">
              <w:t>km</w:t>
            </w:r>
          </w:p>
        </w:tc>
        <w:tc>
          <w:tcPr>
            <w:tcW w:w="0" w:type="auto"/>
            <w:hideMark/>
          </w:tcPr>
          <w:p w14:paraId="68FF544B" w14:textId="77777777" w:rsidR="000109E1" w:rsidRPr="007860DF" w:rsidRDefault="000109E1" w:rsidP="000109E1">
            <w:pPr>
              <w:pStyle w:val="BodyText"/>
            </w:pPr>
            <w:r w:rsidRPr="007860DF">
              <w:t>% no visiem</w:t>
            </w:r>
          </w:p>
        </w:tc>
      </w:tr>
      <w:tr w:rsidR="000109E1" w:rsidRPr="007860DF" w14:paraId="17DB14A9" w14:textId="77777777" w:rsidTr="000109E1">
        <w:trPr>
          <w:trHeight w:val="288"/>
        </w:trPr>
        <w:tc>
          <w:tcPr>
            <w:tcW w:w="0" w:type="auto"/>
            <w:hideMark/>
          </w:tcPr>
          <w:p w14:paraId="28DBF16F" w14:textId="4C37982F" w:rsidR="000109E1" w:rsidRPr="007860DF" w:rsidRDefault="00E452E3" w:rsidP="000109E1">
            <w:pPr>
              <w:pStyle w:val="BodyText"/>
            </w:pPr>
            <w:r>
              <w:t>Valsts galvenie autoceļi (</w:t>
            </w:r>
            <w:r w:rsidR="00900EC0">
              <w:t>kategorija</w:t>
            </w:r>
            <w:r>
              <w:t xml:space="preserve"> </w:t>
            </w:r>
            <w:r w:rsidR="000109E1" w:rsidRPr="007860DF">
              <w:t>A</w:t>
            </w:r>
            <w:r>
              <w:t>)</w:t>
            </w:r>
          </w:p>
        </w:tc>
        <w:tc>
          <w:tcPr>
            <w:tcW w:w="0" w:type="auto"/>
            <w:hideMark/>
          </w:tcPr>
          <w:p w14:paraId="18CA0113" w14:textId="77777777" w:rsidR="000109E1" w:rsidRPr="007860DF" w:rsidRDefault="000109E1" w:rsidP="000109E1">
            <w:pPr>
              <w:pStyle w:val="BodyText"/>
            </w:pPr>
            <w:r w:rsidRPr="007860DF">
              <w:t>70</w:t>
            </w:r>
          </w:p>
        </w:tc>
        <w:tc>
          <w:tcPr>
            <w:tcW w:w="0" w:type="auto"/>
            <w:hideMark/>
          </w:tcPr>
          <w:p w14:paraId="1897EFE6" w14:textId="77777777" w:rsidR="000109E1" w:rsidRPr="007860DF" w:rsidRDefault="000109E1" w:rsidP="000109E1">
            <w:pPr>
              <w:pStyle w:val="BodyText"/>
            </w:pPr>
            <w:r w:rsidRPr="007860DF">
              <w:t>3.70%</w:t>
            </w:r>
          </w:p>
        </w:tc>
      </w:tr>
      <w:tr w:rsidR="000109E1" w:rsidRPr="007860DF" w14:paraId="0D10FCAB" w14:textId="77777777" w:rsidTr="000109E1">
        <w:trPr>
          <w:trHeight w:val="288"/>
        </w:trPr>
        <w:tc>
          <w:tcPr>
            <w:tcW w:w="0" w:type="auto"/>
            <w:hideMark/>
          </w:tcPr>
          <w:p w14:paraId="4AB46385" w14:textId="21EB7951" w:rsidR="000109E1" w:rsidRPr="007860DF" w:rsidRDefault="00E452E3" w:rsidP="000109E1">
            <w:pPr>
              <w:pStyle w:val="BodyText"/>
            </w:pPr>
            <w:r>
              <w:t>Valsts reģionālie autoceļi (</w:t>
            </w:r>
            <w:r w:rsidR="00900EC0">
              <w:t xml:space="preserve">kategorija </w:t>
            </w:r>
            <w:r w:rsidR="000109E1" w:rsidRPr="007860DF">
              <w:t>P</w:t>
            </w:r>
            <w:r>
              <w:t>)</w:t>
            </w:r>
          </w:p>
        </w:tc>
        <w:tc>
          <w:tcPr>
            <w:tcW w:w="0" w:type="auto"/>
            <w:hideMark/>
          </w:tcPr>
          <w:p w14:paraId="055AD424" w14:textId="77777777" w:rsidR="000109E1" w:rsidRPr="007860DF" w:rsidRDefault="000109E1" w:rsidP="000109E1">
            <w:pPr>
              <w:pStyle w:val="BodyText"/>
            </w:pPr>
            <w:r w:rsidRPr="007860DF">
              <w:t>420</w:t>
            </w:r>
          </w:p>
        </w:tc>
        <w:tc>
          <w:tcPr>
            <w:tcW w:w="0" w:type="auto"/>
            <w:hideMark/>
          </w:tcPr>
          <w:p w14:paraId="08890EFF" w14:textId="77777777" w:rsidR="000109E1" w:rsidRPr="007860DF" w:rsidRDefault="000109E1" w:rsidP="000109E1">
            <w:pPr>
              <w:pStyle w:val="BodyText"/>
            </w:pPr>
            <w:r w:rsidRPr="007860DF">
              <w:t>7.40%</w:t>
            </w:r>
          </w:p>
        </w:tc>
      </w:tr>
      <w:tr w:rsidR="000109E1" w:rsidRPr="007860DF" w14:paraId="3B7A5E8D" w14:textId="77777777" w:rsidTr="000109E1">
        <w:trPr>
          <w:trHeight w:val="288"/>
        </w:trPr>
        <w:tc>
          <w:tcPr>
            <w:tcW w:w="0" w:type="auto"/>
            <w:hideMark/>
          </w:tcPr>
          <w:p w14:paraId="5FB9F028" w14:textId="68719D93" w:rsidR="000109E1" w:rsidRPr="007860DF" w:rsidRDefault="00E452E3" w:rsidP="000109E1">
            <w:pPr>
              <w:pStyle w:val="BodyText"/>
            </w:pPr>
            <w:r>
              <w:t>Valsts vietējie autoceļi (</w:t>
            </w:r>
            <w:r w:rsidR="00900EC0">
              <w:t xml:space="preserve">kategorija </w:t>
            </w:r>
            <w:r w:rsidR="000109E1" w:rsidRPr="007860DF">
              <w:t>V</w:t>
            </w:r>
            <w:r>
              <w:t>)</w:t>
            </w:r>
          </w:p>
        </w:tc>
        <w:tc>
          <w:tcPr>
            <w:tcW w:w="0" w:type="auto"/>
            <w:hideMark/>
          </w:tcPr>
          <w:p w14:paraId="7B3F05AB" w14:textId="77777777" w:rsidR="000109E1" w:rsidRPr="007860DF" w:rsidRDefault="000109E1" w:rsidP="000109E1">
            <w:pPr>
              <w:pStyle w:val="BodyText"/>
            </w:pPr>
            <w:r w:rsidRPr="007860DF">
              <w:t>1510</w:t>
            </w:r>
          </w:p>
        </w:tc>
        <w:tc>
          <w:tcPr>
            <w:tcW w:w="0" w:type="auto"/>
            <w:hideMark/>
          </w:tcPr>
          <w:p w14:paraId="3BC97AD7" w14:textId="77777777" w:rsidR="000109E1" w:rsidRPr="007860DF" w:rsidRDefault="000109E1" w:rsidP="000109E1">
            <w:pPr>
              <w:pStyle w:val="BodyText"/>
            </w:pPr>
            <w:r w:rsidRPr="007860DF">
              <w:t>14.00%</w:t>
            </w:r>
          </w:p>
        </w:tc>
      </w:tr>
    </w:tbl>
    <w:p w14:paraId="479EE13A" w14:textId="691076DE" w:rsidR="000109E1" w:rsidRDefault="000D784A" w:rsidP="007F59D6">
      <w:pPr>
        <w:pStyle w:val="BodyText"/>
      </w:pPr>
      <w:r>
        <w:t xml:space="preserve">Avots: PwC un CSE COE </w:t>
      </w:r>
      <w:r w:rsidR="005B460A">
        <w:t xml:space="preserve">pētījuma </w:t>
      </w:r>
      <w:r>
        <w:t>aprēķini.</w:t>
      </w:r>
    </w:p>
    <w:p w14:paraId="39D8774B" w14:textId="7AC3C556" w:rsidR="00691A84" w:rsidRDefault="00F23AB7" w:rsidP="00DC1BE3">
      <w:pPr>
        <w:pStyle w:val="BodyText"/>
        <w:jc w:val="both"/>
      </w:pPr>
      <w:r>
        <w:t xml:space="preserve">Tā kā autosatiksmes intensitāte ir vislielākā uz A kategorijas autoceļiem, attiecīgi uz tiem arī prioritāri nepieciešama ātrgaitas interneta pieejamība, lai varētu nodrošināt V2X (Auto visiem citiem, angļu val. </w:t>
      </w:r>
      <w:r w:rsidRPr="00F23AB7">
        <w:rPr>
          <w:i/>
          <w:iCs/>
        </w:rPr>
        <w:t>Vehicle to everything</w:t>
      </w:r>
      <w:r>
        <w:t xml:space="preserve">) datu pārraide. To vislabāk var nodrošināt izmantojot 5G mobilos sakarus 3,5GHz vai augstākā frekvencē. Šādā gadījumā, lai nodrošinātu vienlaidus mobilo sakaru ātrgaitas un zema latentuma datu pārraidi, bāzes stacijas būtu uzstādāmas orientējoši 1,5km attālumā vienu no otras. </w:t>
      </w:r>
      <w:r w:rsidR="00691A84">
        <w:t>Kā pirmais šāda veida projekts paredzēts uz E67 autoceļa jeb Via Baltica Latvijas posmā. Šī projekta ietvaros bāzes stacijas kopā ār citām transporta situācijas ierīcēm (videokamerām, meteoroloģiskajām stacijām, fotoradariem utml.) paredzēts uzstādīt uz autoceļa tehniskajiem stabiem, informatīvajiem elementiem un citiem ceļa infrastruktūras objektiem. Pēc projekta gaitā veiktās analīzes rezultātiem, visā Via Baltica posmā Latvijā jau šobrīd ir pieejams ātrgaitas internets, bet, ņemot vērā paaugstinātās prasības ITS sistēmām, plānotie uzlabojumi ieviešot 5G tīkla infrastruktūru, paaugstinātu datu pārraides kvalitāti un uzticamību.</w:t>
      </w:r>
    </w:p>
    <w:p w14:paraId="1DE238D9" w14:textId="032AE81C" w:rsidR="00F23AB7" w:rsidRPr="008E383E" w:rsidRDefault="00F23AB7" w:rsidP="00DC1BE3">
      <w:pPr>
        <w:pStyle w:val="BodyText"/>
        <w:jc w:val="both"/>
      </w:pPr>
      <w:r>
        <w:t>Padziļināti izvērtējot atsevišķ</w:t>
      </w:r>
      <w:r w:rsidR="00DC1BE3">
        <w:t>u</w:t>
      </w:r>
      <w:r>
        <w:t>s ceļa posmus</w:t>
      </w:r>
      <w:r w:rsidR="00DC1BE3">
        <w:t>,</w:t>
      </w:r>
      <w:r>
        <w:t xml:space="preserve"> secināts, ka </w:t>
      </w:r>
      <w:r w:rsidR="00691A84">
        <w:t xml:space="preserve">53,5% gadījumu ceļa posmi, kuros saskaņā ar analīzes </w:t>
      </w:r>
      <w:r w:rsidR="00691A84" w:rsidRPr="008E383E">
        <w:t>rezultātiem nav pieejams ātrgaitas internets, ir līdz 1,5 km gar</w:t>
      </w:r>
      <w:r w:rsidR="00DC1BE3" w:rsidRPr="008E383E">
        <w:t>i</w:t>
      </w:r>
      <w:r w:rsidR="00691A84" w:rsidRPr="008E383E">
        <w:t xml:space="preserve"> ceļa posm</w:t>
      </w:r>
      <w:r w:rsidR="00DC1BE3" w:rsidRPr="008E383E">
        <w:t>i</w:t>
      </w:r>
      <w:r w:rsidR="006F117D" w:rsidRPr="008E383E">
        <w:t xml:space="preserve"> (skat. Tabula 3)</w:t>
      </w:r>
      <w:r w:rsidR="00691A84" w:rsidRPr="008E383E">
        <w:t>. Šādos</w:t>
      </w:r>
      <w:r w:rsidR="00734A04" w:rsidRPr="008E383E">
        <w:t xml:space="preserve"> gadījumos vai nu mobilā tīkla pārklājums tajās vietās ir pieejams (tas ir kļūdas robežās, kas saistītas ar šī projekta </w:t>
      </w:r>
      <w:r w:rsidR="00DC1BE3" w:rsidRPr="008E383E">
        <w:t xml:space="preserve">ietvaros veikto </w:t>
      </w:r>
      <w:r w:rsidR="00734A04" w:rsidRPr="008E383E">
        <w:t xml:space="preserve">izvērtējumu, vai arī tas ir nodrošināms uzlabojot bāzes stacijas aprīkojumu. Ņemot vērā augstāku transporta plūsmas intensitāti uz </w:t>
      </w:r>
      <w:r w:rsidR="00734A04" w:rsidRPr="008E383E">
        <w:rPr>
          <w:b/>
          <w:bCs/>
        </w:rPr>
        <w:t>A un P kategorijas ceļiem, pilnīgu ātrgaitas mobilo sakaru pārklājumu</w:t>
      </w:r>
      <w:r w:rsidR="00734A04" w:rsidRPr="008E383E">
        <w:t xml:space="preserve"> </w:t>
      </w:r>
      <w:r w:rsidR="00734A04" w:rsidRPr="008E383E">
        <w:rPr>
          <w:b/>
          <w:bCs/>
        </w:rPr>
        <w:t>var nodrošināt</w:t>
      </w:r>
      <w:r w:rsidR="00DC1BE3" w:rsidRPr="008E383E">
        <w:rPr>
          <w:b/>
          <w:bCs/>
        </w:rPr>
        <w:t>,</w:t>
      </w:r>
      <w:r w:rsidR="00734A04" w:rsidRPr="008E383E">
        <w:rPr>
          <w:b/>
          <w:bCs/>
        </w:rPr>
        <w:t xml:space="preserve"> uzstādot 80-100 mobilo sakaru torņus ar bāzes stacijām</w:t>
      </w:r>
      <w:r w:rsidR="00734A04" w:rsidRPr="008E383E">
        <w:t xml:space="preserve">. </w:t>
      </w:r>
    </w:p>
    <w:p w14:paraId="3CD86292" w14:textId="142F2A29" w:rsidR="00734A04" w:rsidRPr="008E383E" w:rsidRDefault="00734A04" w:rsidP="00DC1BE3">
      <w:pPr>
        <w:pStyle w:val="BodyText"/>
        <w:jc w:val="both"/>
      </w:pPr>
      <w:r w:rsidRPr="008E383E">
        <w:t xml:space="preserve">Situācija ar V kategorijas ceļiem ir skatāma kopsakarībā ar visas Latvijas teritorijas ātrgaitas mobilo sakaru pakalpojumu nodrošināšanu. Saskaņā interviju gaitā iegūto informāciju, ka 700MHz frekvencē strādājoša 5G tehnoloģijas bāze stacija var nodrošināt mobilos sakarus 15km rādiusā, analīzes rezultātā ir secināts, </w:t>
      </w:r>
      <w:r w:rsidRPr="008E383E">
        <w:rPr>
          <w:b/>
          <w:bCs/>
        </w:rPr>
        <w:t>ka uz esošajiem mobilo sakaru torņiem uzstādot 700MHz 5G bāzes staciju datu pārraides iekārtas</w:t>
      </w:r>
      <w:r w:rsidRPr="008E383E">
        <w:t xml:space="preserve">, Latvijas teritorijā </w:t>
      </w:r>
      <w:r w:rsidRPr="008E383E">
        <w:rPr>
          <w:b/>
          <w:bCs/>
        </w:rPr>
        <w:t>tiktu nodrošināts 100% pārklājums visiem 3 mobilo sakaru operatoriem katram savā tīklā</w:t>
      </w:r>
      <w:r w:rsidRPr="008E383E">
        <w:t>.</w:t>
      </w:r>
      <w:r w:rsidR="00EE451A" w:rsidRPr="008E383E">
        <w:t xml:space="preserve"> Šāds pārklājums, ņemot vērā tehnoloģisko risinājumu nodrošinātu 112 eZvana funkcionalitāti visā Latvijas teritorijā. </w:t>
      </w:r>
      <w:r w:rsidRPr="008E383E">
        <w:t xml:space="preserve">  </w:t>
      </w:r>
    </w:p>
    <w:p w14:paraId="70713245" w14:textId="14C95A30" w:rsidR="00C47B53" w:rsidRPr="008E383E" w:rsidRDefault="00C47B53" w:rsidP="00DC1BE3">
      <w:pPr>
        <w:pStyle w:val="BodyText"/>
        <w:jc w:val="both"/>
      </w:pPr>
      <w:r w:rsidRPr="008E383E">
        <w:t>Uz pašvaldību ceļiem un ielām līdz ar to, ka tās atrodas apdzīvotu vietu tuvumā, ja</w:t>
      </w:r>
      <w:r w:rsidR="00DC1BE3" w:rsidRPr="008E383E">
        <w:t>u</w:t>
      </w:r>
      <w:r w:rsidRPr="008E383E">
        <w:t xml:space="preserve"> šobrīd tiek nodrošināts ātrgaitas interneta pārklājums.</w:t>
      </w:r>
    </w:p>
    <w:p w14:paraId="1E9E2372" w14:textId="0BEF6535" w:rsidR="00DC1BE3" w:rsidRDefault="00DC1BE3" w:rsidP="00DC1BE3">
      <w:pPr>
        <w:pStyle w:val="Caption"/>
      </w:pPr>
      <w:bookmarkStart w:id="19" w:name="_Toc54949489"/>
      <w:r w:rsidRPr="008E383E">
        <w:t xml:space="preserve">Tabula </w:t>
      </w:r>
      <w:r w:rsidR="006304D5">
        <w:fldChar w:fldCharType="begin"/>
      </w:r>
      <w:r w:rsidR="006304D5">
        <w:instrText xml:space="preserve"> SEQ Tabula \* ARABIC </w:instrText>
      </w:r>
      <w:r w:rsidR="006304D5">
        <w:fldChar w:fldCharType="separate"/>
      </w:r>
      <w:r w:rsidR="009C1DCD">
        <w:rPr>
          <w:noProof/>
        </w:rPr>
        <w:t>3</w:t>
      </w:r>
      <w:r w:rsidR="006304D5">
        <w:rPr>
          <w:noProof/>
        </w:rPr>
        <w:fldChar w:fldCharType="end"/>
      </w:r>
      <w:r w:rsidRPr="008E383E">
        <w:t xml:space="preserve"> Autoceļu posmu garumu apkopojums, kuros nav pieejami ātrgaitas mobilie sakari</w:t>
      </w:r>
      <w:bookmarkEnd w:id="19"/>
    </w:p>
    <w:tbl>
      <w:tblPr>
        <w:tblW w:w="0" w:type="auto"/>
        <w:tblLook w:val="04A0" w:firstRow="1" w:lastRow="0" w:firstColumn="1" w:lastColumn="0" w:noHBand="0" w:noVBand="1"/>
      </w:tblPr>
      <w:tblGrid>
        <w:gridCol w:w="1472"/>
        <w:gridCol w:w="791"/>
        <w:gridCol w:w="790"/>
        <w:gridCol w:w="790"/>
        <w:gridCol w:w="790"/>
        <w:gridCol w:w="790"/>
        <w:gridCol w:w="790"/>
        <w:gridCol w:w="831"/>
        <w:gridCol w:w="954"/>
        <w:gridCol w:w="954"/>
        <w:gridCol w:w="913"/>
      </w:tblGrid>
      <w:tr w:rsidR="00EE451A" w:rsidRPr="00EE451A" w14:paraId="28CBA3AD" w14:textId="77777777" w:rsidTr="00EE451A">
        <w:trPr>
          <w:trHeight w:val="288"/>
        </w:trPr>
        <w:tc>
          <w:tcPr>
            <w:tcW w:w="0" w:type="auto"/>
            <w:noWrap/>
            <w:hideMark/>
          </w:tcPr>
          <w:p w14:paraId="0895D398" w14:textId="0859114A" w:rsidR="00EE451A" w:rsidRPr="00EE451A" w:rsidRDefault="00EE451A" w:rsidP="00EE451A">
            <w:pPr>
              <w:rPr>
                <w:rFonts w:asciiTheme="minorHAnsi" w:eastAsia="Times New Roman" w:hAnsiTheme="minorHAnsi" w:cstheme="minorHAnsi"/>
                <w:sz w:val="16"/>
                <w:szCs w:val="16"/>
                <w:lang w:eastAsia="lv-LV"/>
              </w:rPr>
            </w:pPr>
            <w:r>
              <w:rPr>
                <w:rFonts w:asciiTheme="minorHAnsi" w:eastAsia="Times New Roman" w:hAnsiTheme="minorHAnsi" w:cstheme="minorHAnsi"/>
                <w:sz w:val="16"/>
                <w:szCs w:val="16"/>
                <w:lang w:eastAsia="lv-LV"/>
              </w:rPr>
              <w:t>Autoceļu kategorija</w:t>
            </w:r>
          </w:p>
        </w:tc>
        <w:tc>
          <w:tcPr>
            <w:tcW w:w="0" w:type="auto"/>
            <w:noWrap/>
            <w:hideMark/>
          </w:tcPr>
          <w:p w14:paraId="76E31567" w14:textId="77777777" w:rsidR="00EE451A" w:rsidRPr="00EE451A" w:rsidRDefault="00EE451A" w:rsidP="00EE451A">
            <w:pPr>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0-1,5 km</w:t>
            </w:r>
          </w:p>
        </w:tc>
        <w:tc>
          <w:tcPr>
            <w:tcW w:w="0" w:type="auto"/>
            <w:noWrap/>
            <w:hideMark/>
          </w:tcPr>
          <w:p w14:paraId="00B9108D" w14:textId="77777777" w:rsidR="00EE451A" w:rsidRPr="00EE451A" w:rsidRDefault="00EE451A" w:rsidP="00EE451A">
            <w:pPr>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1,5-3 km</w:t>
            </w:r>
          </w:p>
        </w:tc>
        <w:tc>
          <w:tcPr>
            <w:tcW w:w="0" w:type="auto"/>
            <w:noWrap/>
            <w:hideMark/>
          </w:tcPr>
          <w:p w14:paraId="56BC95B6" w14:textId="77777777" w:rsidR="00EE451A" w:rsidRPr="00EE451A" w:rsidRDefault="00EE451A" w:rsidP="00EE451A">
            <w:pPr>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3-4,5 km</w:t>
            </w:r>
          </w:p>
        </w:tc>
        <w:tc>
          <w:tcPr>
            <w:tcW w:w="0" w:type="auto"/>
            <w:noWrap/>
            <w:hideMark/>
          </w:tcPr>
          <w:p w14:paraId="1BC85291" w14:textId="77777777" w:rsidR="00EE451A" w:rsidRPr="00EE451A" w:rsidRDefault="00EE451A" w:rsidP="00EE451A">
            <w:pPr>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4,5-6 km</w:t>
            </w:r>
          </w:p>
        </w:tc>
        <w:tc>
          <w:tcPr>
            <w:tcW w:w="0" w:type="auto"/>
            <w:noWrap/>
            <w:hideMark/>
          </w:tcPr>
          <w:p w14:paraId="6F1455BF" w14:textId="77777777" w:rsidR="00EE451A" w:rsidRPr="00EE451A" w:rsidRDefault="00EE451A" w:rsidP="00EE451A">
            <w:pPr>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6-7,5 km</w:t>
            </w:r>
          </w:p>
        </w:tc>
        <w:tc>
          <w:tcPr>
            <w:tcW w:w="0" w:type="auto"/>
            <w:noWrap/>
            <w:hideMark/>
          </w:tcPr>
          <w:p w14:paraId="7A2A6EC1" w14:textId="77777777" w:rsidR="00EE451A" w:rsidRPr="00EE451A" w:rsidRDefault="00EE451A" w:rsidP="00EE451A">
            <w:pPr>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7,5-9 km</w:t>
            </w:r>
          </w:p>
        </w:tc>
        <w:tc>
          <w:tcPr>
            <w:tcW w:w="0" w:type="auto"/>
            <w:noWrap/>
            <w:hideMark/>
          </w:tcPr>
          <w:p w14:paraId="48E7D162" w14:textId="77777777" w:rsidR="00EE451A" w:rsidRPr="00EE451A" w:rsidRDefault="00EE451A" w:rsidP="00EE451A">
            <w:pPr>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9-10,5km</w:t>
            </w:r>
          </w:p>
        </w:tc>
        <w:tc>
          <w:tcPr>
            <w:tcW w:w="0" w:type="auto"/>
            <w:noWrap/>
            <w:hideMark/>
          </w:tcPr>
          <w:p w14:paraId="00586C68" w14:textId="77777777" w:rsidR="00EE451A" w:rsidRPr="00EE451A" w:rsidRDefault="00EE451A" w:rsidP="00EE451A">
            <w:pPr>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10,5-12 km</w:t>
            </w:r>
          </w:p>
        </w:tc>
        <w:tc>
          <w:tcPr>
            <w:tcW w:w="0" w:type="auto"/>
            <w:noWrap/>
            <w:hideMark/>
          </w:tcPr>
          <w:p w14:paraId="5B43700D" w14:textId="77777777" w:rsidR="00EE451A" w:rsidRPr="00EE451A" w:rsidRDefault="00EE451A" w:rsidP="00EE451A">
            <w:pPr>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12-13,5 km</w:t>
            </w:r>
          </w:p>
        </w:tc>
        <w:tc>
          <w:tcPr>
            <w:tcW w:w="0" w:type="auto"/>
            <w:noWrap/>
            <w:hideMark/>
          </w:tcPr>
          <w:p w14:paraId="452E8B40" w14:textId="77777777" w:rsidR="00EE451A" w:rsidRPr="00EE451A" w:rsidRDefault="00EE451A" w:rsidP="00EE451A">
            <w:pPr>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13,5-15km</w:t>
            </w:r>
          </w:p>
        </w:tc>
      </w:tr>
      <w:tr w:rsidR="00EE451A" w:rsidRPr="00EE451A" w14:paraId="623C216F" w14:textId="77777777" w:rsidTr="00EE451A">
        <w:trPr>
          <w:trHeight w:val="288"/>
        </w:trPr>
        <w:tc>
          <w:tcPr>
            <w:tcW w:w="0" w:type="auto"/>
            <w:noWrap/>
            <w:hideMark/>
          </w:tcPr>
          <w:p w14:paraId="2752FD2A" w14:textId="77777777" w:rsidR="00EE451A" w:rsidRPr="00EE451A" w:rsidRDefault="00EE451A" w:rsidP="00EE451A">
            <w:pPr>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A</w:t>
            </w:r>
          </w:p>
        </w:tc>
        <w:tc>
          <w:tcPr>
            <w:tcW w:w="0" w:type="auto"/>
            <w:noWrap/>
            <w:hideMark/>
          </w:tcPr>
          <w:p w14:paraId="35C6FB84"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43</w:t>
            </w:r>
          </w:p>
        </w:tc>
        <w:tc>
          <w:tcPr>
            <w:tcW w:w="0" w:type="auto"/>
            <w:noWrap/>
            <w:hideMark/>
          </w:tcPr>
          <w:p w14:paraId="2DABC6D4"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13</w:t>
            </w:r>
          </w:p>
        </w:tc>
        <w:tc>
          <w:tcPr>
            <w:tcW w:w="0" w:type="auto"/>
            <w:noWrap/>
            <w:hideMark/>
          </w:tcPr>
          <w:p w14:paraId="31F77E9F"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3</w:t>
            </w:r>
          </w:p>
        </w:tc>
        <w:tc>
          <w:tcPr>
            <w:tcW w:w="0" w:type="auto"/>
            <w:noWrap/>
            <w:hideMark/>
          </w:tcPr>
          <w:p w14:paraId="7EC157CD"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1</w:t>
            </w:r>
          </w:p>
        </w:tc>
        <w:tc>
          <w:tcPr>
            <w:tcW w:w="0" w:type="auto"/>
            <w:noWrap/>
            <w:hideMark/>
          </w:tcPr>
          <w:p w14:paraId="5A523C99"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p>
        </w:tc>
        <w:tc>
          <w:tcPr>
            <w:tcW w:w="0" w:type="auto"/>
            <w:noWrap/>
            <w:hideMark/>
          </w:tcPr>
          <w:p w14:paraId="1FEB8D6E" w14:textId="77777777" w:rsidR="00EE451A" w:rsidRPr="00EE451A" w:rsidRDefault="00EE451A" w:rsidP="00EE451A">
            <w:pPr>
              <w:rPr>
                <w:rFonts w:asciiTheme="minorHAnsi" w:eastAsia="Times New Roman" w:hAnsiTheme="minorHAnsi" w:cstheme="minorHAnsi"/>
                <w:sz w:val="16"/>
                <w:szCs w:val="16"/>
                <w:lang w:eastAsia="lv-LV"/>
              </w:rPr>
            </w:pPr>
          </w:p>
        </w:tc>
        <w:tc>
          <w:tcPr>
            <w:tcW w:w="0" w:type="auto"/>
            <w:noWrap/>
            <w:hideMark/>
          </w:tcPr>
          <w:p w14:paraId="2A9D7241" w14:textId="77777777" w:rsidR="00EE451A" w:rsidRPr="00EE451A" w:rsidRDefault="00EE451A" w:rsidP="00EE451A">
            <w:pPr>
              <w:rPr>
                <w:rFonts w:asciiTheme="minorHAnsi" w:eastAsia="Times New Roman" w:hAnsiTheme="minorHAnsi" w:cstheme="minorHAnsi"/>
                <w:sz w:val="16"/>
                <w:szCs w:val="16"/>
                <w:lang w:eastAsia="lv-LV"/>
              </w:rPr>
            </w:pPr>
          </w:p>
        </w:tc>
        <w:tc>
          <w:tcPr>
            <w:tcW w:w="0" w:type="auto"/>
            <w:noWrap/>
            <w:hideMark/>
          </w:tcPr>
          <w:p w14:paraId="7534F16A" w14:textId="77777777" w:rsidR="00EE451A" w:rsidRPr="00EE451A" w:rsidRDefault="00EE451A" w:rsidP="00EE451A">
            <w:pPr>
              <w:rPr>
                <w:rFonts w:asciiTheme="minorHAnsi" w:eastAsia="Times New Roman" w:hAnsiTheme="minorHAnsi" w:cstheme="minorHAnsi"/>
                <w:sz w:val="16"/>
                <w:szCs w:val="16"/>
                <w:lang w:eastAsia="lv-LV"/>
              </w:rPr>
            </w:pPr>
          </w:p>
        </w:tc>
        <w:tc>
          <w:tcPr>
            <w:tcW w:w="0" w:type="auto"/>
            <w:noWrap/>
            <w:hideMark/>
          </w:tcPr>
          <w:p w14:paraId="0B1E6C7E" w14:textId="77777777" w:rsidR="00EE451A" w:rsidRPr="00EE451A" w:rsidRDefault="00EE451A" w:rsidP="00EE451A">
            <w:pPr>
              <w:rPr>
                <w:rFonts w:asciiTheme="minorHAnsi" w:eastAsia="Times New Roman" w:hAnsiTheme="minorHAnsi" w:cstheme="minorHAnsi"/>
                <w:sz w:val="16"/>
                <w:szCs w:val="16"/>
                <w:lang w:eastAsia="lv-LV"/>
              </w:rPr>
            </w:pPr>
          </w:p>
        </w:tc>
        <w:tc>
          <w:tcPr>
            <w:tcW w:w="0" w:type="auto"/>
            <w:noWrap/>
            <w:hideMark/>
          </w:tcPr>
          <w:p w14:paraId="2934D05A" w14:textId="77777777" w:rsidR="00EE451A" w:rsidRPr="00EE451A" w:rsidRDefault="00EE451A" w:rsidP="00EE451A">
            <w:pPr>
              <w:rPr>
                <w:rFonts w:asciiTheme="minorHAnsi" w:eastAsia="Times New Roman" w:hAnsiTheme="minorHAnsi" w:cstheme="minorHAnsi"/>
                <w:sz w:val="16"/>
                <w:szCs w:val="16"/>
                <w:lang w:eastAsia="lv-LV"/>
              </w:rPr>
            </w:pPr>
          </w:p>
        </w:tc>
      </w:tr>
      <w:tr w:rsidR="00EE451A" w:rsidRPr="00EE451A" w14:paraId="70463E74" w14:textId="77777777" w:rsidTr="00EE451A">
        <w:trPr>
          <w:trHeight w:val="288"/>
        </w:trPr>
        <w:tc>
          <w:tcPr>
            <w:tcW w:w="0" w:type="auto"/>
            <w:noWrap/>
            <w:hideMark/>
          </w:tcPr>
          <w:p w14:paraId="37DB8F6B" w14:textId="77777777" w:rsidR="00EE451A" w:rsidRPr="00EE451A" w:rsidRDefault="00EE451A" w:rsidP="00EE451A">
            <w:pPr>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P</w:t>
            </w:r>
          </w:p>
        </w:tc>
        <w:tc>
          <w:tcPr>
            <w:tcW w:w="0" w:type="auto"/>
            <w:noWrap/>
            <w:hideMark/>
          </w:tcPr>
          <w:p w14:paraId="7D19CB84"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126</w:t>
            </w:r>
          </w:p>
        </w:tc>
        <w:tc>
          <w:tcPr>
            <w:tcW w:w="0" w:type="auto"/>
            <w:noWrap/>
            <w:hideMark/>
          </w:tcPr>
          <w:p w14:paraId="61A18A60"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43</w:t>
            </w:r>
          </w:p>
        </w:tc>
        <w:tc>
          <w:tcPr>
            <w:tcW w:w="0" w:type="auto"/>
            <w:noWrap/>
            <w:hideMark/>
          </w:tcPr>
          <w:p w14:paraId="0D4675CC"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20</w:t>
            </w:r>
          </w:p>
        </w:tc>
        <w:tc>
          <w:tcPr>
            <w:tcW w:w="0" w:type="auto"/>
            <w:noWrap/>
            <w:hideMark/>
          </w:tcPr>
          <w:p w14:paraId="6321BC51"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6</w:t>
            </w:r>
          </w:p>
        </w:tc>
        <w:tc>
          <w:tcPr>
            <w:tcW w:w="0" w:type="auto"/>
            <w:noWrap/>
            <w:hideMark/>
          </w:tcPr>
          <w:p w14:paraId="20426BE2"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9</w:t>
            </w:r>
          </w:p>
        </w:tc>
        <w:tc>
          <w:tcPr>
            <w:tcW w:w="0" w:type="auto"/>
            <w:noWrap/>
            <w:hideMark/>
          </w:tcPr>
          <w:p w14:paraId="2F318BA1"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2</w:t>
            </w:r>
          </w:p>
        </w:tc>
        <w:tc>
          <w:tcPr>
            <w:tcW w:w="0" w:type="auto"/>
            <w:noWrap/>
            <w:hideMark/>
          </w:tcPr>
          <w:p w14:paraId="1AC660C1"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2</w:t>
            </w:r>
          </w:p>
        </w:tc>
        <w:tc>
          <w:tcPr>
            <w:tcW w:w="0" w:type="auto"/>
            <w:noWrap/>
            <w:hideMark/>
          </w:tcPr>
          <w:p w14:paraId="477A879B"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2</w:t>
            </w:r>
          </w:p>
        </w:tc>
        <w:tc>
          <w:tcPr>
            <w:tcW w:w="0" w:type="auto"/>
            <w:noWrap/>
            <w:hideMark/>
          </w:tcPr>
          <w:p w14:paraId="42B127B1"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1</w:t>
            </w:r>
          </w:p>
        </w:tc>
        <w:tc>
          <w:tcPr>
            <w:tcW w:w="0" w:type="auto"/>
            <w:noWrap/>
            <w:hideMark/>
          </w:tcPr>
          <w:p w14:paraId="214C77BC"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p>
        </w:tc>
      </w:tr>
      <w:tr w:rsidR="00EE451A" w:rsidRPr="00EE451A" w14:paraId="20EEFB9F" w14:textId="77777777" w:rsidTr="00EE451A">
        <w:trPr>
          <w:trHeight w:val="288"/>
        </w:trPr>
        <w:tc>
          <w:tcPr>
            <w:tcW w:w="0" w:type="auto"/>
            <w:noWrap/>
            <w:hideMark/>
          </w:tcPr>
          <w:p w14:paraId="51D6EEC9" w14:textId="77777777" w:rsidR="00EE451A" w:rsidRPr="00EE451A" w:rsidRDefault="00EE451A" w:rsidP="00EE451A">
            <w:pPr>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V</w:t>
            </w:r>
          </w:p>
        </w:tc>
        <w:tc>
          <w:tcPr>
            <w:tcW w:w="0" w:type="auto"/>
            <w:noWrap/>
            <w:hideMark/>
          </w:tcPr>
          <w:p w14:paraId="3D937E98"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278</w:t>
            </w:r>
          </w:p>
        </w:tc>
        <w:tc>
          <w:tcPr>
            <w:tcW w:w="0" w:type="auto"/>
            <w:noWrap/>
            <w:hideMark/>
          </w:tcPr>
          <w:p w14:paraId="5E6C646F"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123</w:t>
            </w:r>
          </w:p>
        </w:tc>
        <w:tc>
          <w:tcPr>
            <w:tcW w:w="0" w:type="auto"/>
            <w:noWrap/>
            <w:hideMark/>
          </w:tcPr>
          <w:p w14:paraId="7F55E0A5"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75</w:t>
            </w:r>
          </w:p>
        </w:tc>
        <w:tc>
          <w:tcPr>
            <w:tcW w:w="0" w:type="auto"/>
            <w:noWrap/>
            <w:hideMark/>
          </w:tcPr>
          <w:p w14:paraId="1C98107B"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28</w:t>
            </w:r>
          </w:p>
        </w:tc>
        <w:tc>
          <w:tcPr>
            <w:tcW w:w="0" w:type="auto"/>
            <w:noWrap/>
            <w:hideMark/>
          </w:tcPr>
          <w:p w14:paraId="10BCFFF3"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28</w:t>
            </w:r>
          </w:p>
        </w:tc>
        <w:tc>
          <w:tcPr>
            <w:tcW w:w="0" w:type="auto"/>
            <w:noWrap/>
            <w:hideMark/>
          </w:tcPr>
          <w:p w14:paraId="3DB3C8C5"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12</w:t>
            </w:r>
          </w:p>
        </w:tc>
        <w:tc>
          <w:tcPr>
            <w:tcW w:w="0" w:type="auto"/>
            <w:noWrap/>
            <w:hideMark/>
          </w:tcPr>
          <w:p w14:paraId="352A0FF3"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11</w:t>
            </w:r>
          </w:p>
        </w:tc>
        <w:tc>
          <w:tcPr>
            <w:tcW w:w="0" w:type="auto"/>
            <w:noWrap/>
            <w:hideMark/>
          </w:tcPr>
          <w:p w14:paraId="29B2A3B6"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5</w:t>
            </w:r>
          </w:p>
        </w:tc>
        <w:tc>
          <w:tcPr>
            <w:tcW w:w="0" w:type="auto"/>
            <w:noWrap/>
            <w:hideMark/>
          </w:tcPr>
          <w:p w14:paraId="453F4D11"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1</w:t>
            </w:r>
          </w:p>
        </w:tc>
        <w:tc>
          <w:tcPr>
            <w:tcW w:w="0" w:type="auto"/>
            <w:noWrap/>
            <w:hideMark/>
          </w:tcPr>
          <w:p w14:paraId="287C57C0" w14:textId="77777777" w:rsidR="00EE451A" w:rsidRPr="00EE451A" w:rsidRDefault="00EE451A" w:rsidP="00EE451A">
            <w:pPr>
              <w:jc w:val="right"/>
              <w:rPr>
                <w:rFonts w:asciiTheme="minorHAnsi" w:eastAsia="Times New Roman" w:hAnsiTheme="minorHAnsi" w:cstheme="minorHAnsi"/>
                <w:color w:val="000000"/>
                <w:sz w:val="16"/>
                <w:szCs w:val="16"/>
                <w:lang w:eastAsia="lv-LV"/>
              </w:rPr>
            </w:pPr>
            <w:r w:rsidRPr="00EE451A">
              <w:rPr>
                <w:rFonts w:asciiTheme="minorHAnsi" w:eastAsia="Times New Roman" w:hAnsiTheme="minorHAnsi" w:cstheme="minorHAnsi"/>
                <w:color w:val="000000"/>
                <w:sz w:val="16"/>
                <w:szCs w:val="16"/>
                <w:lang w:eastAsia="lv-LV"/>
              </w:rPr>
              <w:t>3</w:t>
            </w:r>
          </w:p>
        </w:tc>
      </w:tr>
    </w:tbl>
    <w:p w14:paraId="64E74EBE" w14:textId="1A5C2C3F" w:rsidR="000D784A" w:rsidRDefault="000D784A" w:rsidP="000D784A">
      <w:pPr>
        <w:pStyle w:val="BodyText"/>
      </w:pPr>
      <w:r>
        <w:t xml:space="preserve">Avots: PwC un CSE COE </w:t>
      </w:r>
      <w:r w:rsidR="005B460A">
        <w:t xml:space="preserve">pētījuma </w:t>
      </w:r>
      <w:r>
        <w:t>aprēķini.</w:t>
      </w:r>
    </w:p>
    <w:p w14:paraId="2396A291" w14:textId="77777777" w:rsidR="000D784A" w:rsidRDefault="000D784A" w:rsidP="007F59D6">
      <w:pPr>
        <w:pStyle w:val="BodyText"/>
      </w:pPr>
    </w:p>
    <w:tbl>
      <w:tblPr>
        <w:tblW w:w="0" w:type="auto"/>
        <w:tblLook w:val="04A0" w:firstRow="1" w:lastRow="0" w:firstColumn="1" w:lastColumn="0" w:noHBand="0" w:noVBand="1"/>
      </w:tblPr>
      <w:tblGrid>
        <w:gridCol w:w="9835"/>
      </w:tblGrid>
      <w:tr w:rsidR="00CE45BE" w:rsidRPr="008F2C3B" w14:paraId="6B759FDD" w14:textId="77777777" w:rsidTr="00F52A9F">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16A0B886" w14:textId="77777777" w:rsidR="00CE45BE" w:rsidRPr="007860DF" w:rsidRDefault="00CE45BE" w:rsidP="00F52A9F">
            <w:pPr>
              <w:pStyle w:val="BodyText"/>
              <w:jc w:val="both"/>
              <w:rPr>
                <w:iCs/>
                <w:color w:val="A32020" w:themeColor="accent1"/>
                <w:sz w:val="22"/>
                <w:szCs w:val="22"/>
              </w:rPr>
            </w:pPr>
            <w:r w:rsidRPr="007860DF">
              <w:rPr>
                <w:b/>
                <w:iCs/>
                <w:noProof/>
                <w:color w:val="A32020" w:themeColor="accent1"/>
                <w:sz w:val="22"/>
                <w:szCs w:val="22"/>
                <w:lang w:val="en-US"/>
              </w:rPr>
              <w:drawing>
                <wp:inline distT="0" distB="0" distL="0" distR="0" wp14:anchorId="1A82D5F3" wp14:editId="28569E13">
                  <wp:extent cx="432000" cy="432883"/>
                  <wp:effectExtent l="0" t="0" r="6350" b="5715"/>
                  <wp:docPr id="46" name="Picture 46"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7860DF">
              <w:rPr>
                <w:b/>
                <w:iCs/>
                <w:color w:val="A32020" w:themeColor="accent1"/>
                <w:sz w:val="22"/>
                <w:szCs w:val="22"/>
              </w:rPr>
              <w:t>Ieteikumi</w:t>
            </w:r>
          </w:p>
          <w:p w14:paraId="2ED3AF84" w14:textId="77777777" w:rsidR="00CE45BE" w:rsidRPr="007860DF" w:rsidRDefault="00CE45BE" w:rsidP="00F52A9F">
            <w:pPr>
              <w:pStyle w:val="BodyText"/>
              <w:jc w:val="both"/>
              <w:rPr>
                <w:iCs/>
                <w:sz w:val="22"/>
                <w:szCs w:val="22"/>
              </w:rPr>
            </w:pPr>
          </w:p>
          <w:p w14:paraId="61A35702" w14:textId="0EBD1CB7" w:rsidR="00CE45BE" w:rsidRPr="005F6292" w:rsidRDefault="00061DBC" w:rsidP="00F52A9F">
            <w:pPr>
              <w:pStyle w:val="BodyText"/>
              <w:jc w:val="both"/>
            </w:pPr>
            <w:r w:rsidRPr="005F6292">
              <w:rPr>
                <w:iCs/>
              </w:rPr>
              <w:lastRenderedPageBreak/>
              <w:t>Pilotprojektu fāzē ir</w:t>
            </w:r>
            <w:r w:rsidR="00CE45BE" w:rsidRPr="005F6292">
              <w:t xml:space="preserve"> </w:t>
            </w:r>
            <w:r w:rsidRPr="005F6292">
              <w:t>svarīgi nodrošināt, ka pilotteritorijās ir nodrošināti maksimāli augstvērtīgi sakari.</w:t>
            </w:r>
          </w:p>
          <w:p w14:paraId="0C49C660" w14:textId="77777777" w:rsidR="00061DBC" w:rsidRPr="005F6292" w:rsidRDefault="00061DBC" w:rsidP="00F52A9F">
            <w:pPr>
              <w:pStyle w:val="BodyText"/>
              <w:jc w:val="both"/>
            </w:pPr>
          </w:p>
          <w:p w14:paraId="7B89AE4C" w14:textId="0A2F8D37" w:rsidR="00061DBC" w:rsidRDefault="00061DBC" w:rsidP="00F52A9F">
            <w:pPr>
              <w:pStyle w:val="BodyText"/>
              <w:jc w:val="both"/>
            </w:pPr>
            <w:r w:rsidRPr="005F6292">
              <w:t>Lai nodrošinātu visaptverošu mobilo sakaru pieejamību uz visiem A un P kategorijas valsts ceļiem, paralēli Via Baltica un Rail Baltic 5G iniciatīvām nepieciešams uzstādīt 80-100 mobilo sakaru torņus ar bāzes stacijām. Saskaņā ar operatoru sniegto informāciju, kopējās izmaksas viena torņa izbūvei ieskaitot aprīkojumu un optikas pieslēguma ierīkošanu sākas no 250 000 EUR uz vienu mobilo</w:t>
            </w:r>
            <w:r w:rsidR="00A26895" w:rsidRPr="005F6292">
              <w:t xml:space="preserve"> </w:t>
            </w:r>
            <w:r w:rsidRPr="005F6292">
              <w:t xml:space="preserve">sakaru torni, tādējādi </w:t>
            </w:r>
            <w:r w:rsidRPr="005F6292">
              <w:rPr>
                <w:b/>
                <w:bCs/>
              </w:rPr>
              <w:t>kopējās iespējamās izmaksas šajā gadījumā ir sākot no 20 miljoniem EUR</w:t>
            </w:r>
            <w:r w:rsidRPr="005F6292">
              <w:t>.</w:t>
            </w:r>
            <w:r w:rsidR="00A26895" w:rsidRPr="005F6292">
              <w:t xml:space="preserve"> Šīs izmaksas iespējams samazināt apsverot šādus faktorus:</w:t>
            </w:r>
          </w:p>
          <w:p w14:paraId="5D49347F" w14:textId="77777777" w:rsidR="00AD5568" w:rsidRPr="005F6292" w:rsidRDefault="00AD5568" w:rsidP="00F52A9F">
            <w:pPr>
              <w:pStyle w:val="BodyText"/>
              <w:jc w:val="both"/>
            </w:pPr>
          </w:p>
          <w:p w14:paraId="65653B86" w14:textId="037FB0EB" w:rsidR="00A26895" w:rsidRPr="005F6292" w:rsidRDefault="00AD5568" w:rsidP="007E4325">
            <w:pPr>
              <w:pStyle w:val="BodyText"/>
              <w:numPr>
                <w:ilvl w:val="0"/>
                <w:numId w:val="54"/>
              </w:numPr>
              <w:jc w:val="both"/>
            </w:pPr>
            <w:r>
              <w:t>B</w:t>
            </w:r>
            <w:r w:rsidR="00A26895" w:rsidRPr="005F6292">
              <w:t>āzes staciju uzstādīšanai izmantot ceļa infrastruktūras objektus – informācijas zīmes, apgaismes stabus, fotoradaru mastus, meteoroloģisko staciju stabus</w:t>
            </w:r>
            <w:r>
              <w:t>.</w:t>
            </w:r>
          </w:p>
          <w:p w14:paraId="23A9A593" w14:textId="6CFB4312" w:rsidR="00A26895" w:rsidRPr="005F6292" w:rsidRDefault="00AD5568" w:rsidP="007E4325">
            <w:pPr>
              <w:pStyle w:val="BodyText"/>
              <w:numPr>
                <w:ilvl w:val="0"/>
                <w:numId w:val="54"/>
              </w:numPr>
              <w:jc w:val="both"/>
            </w:pPr>
            <w:r>
              <w:t>O</w:t>
            </w:r>
            <w:r w:rsidR="00A26895" w:rsidRPr="005F6292">
              <w:t>ptikas ierīkošanai izmantot kanalizāciju, kas iet paralēli ceļiem, ja tāda pieejama, optikas ierīkošanas rakšanas darbus veikt vienlaicīgi ar ceļa remonta darbiem</w:t>
            </w:r>
            <w:r>
              <w:t>.</w:t>
            </w:r>
          </w:p>
          <w:p w14:paraId="474B275B" w14:textId="7E48F5A8" w:rsidR="00A26895" w:rsidRPr="005F6292" w:rsidRDefault="00AD5568" w:rsidP="007E4325">
            <w:pPr>
              <w:pStyle w:val="BodyText"/>
              <w:numPr>
                <w:ilvl w:val="0"/>
                <w:numId w:val="54"/>
              </w:numPr>
              <w:jc w:val="both"/>
            </w:pPr>
            <w:r>
              <w:t>I</w:t>
            </w:r>
            <w:r w:rsidR="00A26895" w:rsidRPr="005F6292">
              <w:t>zvērtēt publiskās privātās partnerības projektus ar mobilo sakaru operatoriem, ceļu būvniekiem un uzturētājiem vai kādus citus instrumentus finansējuma piešķiršanai šādiem investīciju projektiem.</w:t>
            </w:r>
          </w:p>
          <w:p w14:paraId="0029F040" w14:textId="63F27E9F" w:rsidR="004C4A1B" w:rsidRPr="005F6292" w:rsidRDefault="004C4A1B" w:rsidP="004C4A1B">
            <w:pPr>
              <w:pStyle w:val="BodyText"/>
              <w:jc w:val="both"/>
            </w:pPr>
          </w:p>
          <w:p w14:paraId="68F07C84" w14:textId="2F318B83" w:rsidR="004C4A1B" w:rsidRPr="005F6292" w:rsidRDefault="004C4A1B" w:rsidP="004C4A1B">
            <w:pPr>
              <w:pStyle w:val="BodyText"/>
              <w:jc w:val="both"/>
            </w:pPr>
            <w:r w:rsidRPr="005F6292">
              <w:t xml:space="preserve">Lai noteiktu precīzu investīciju apjomu nepieciešams veikt detalizētu konkrēto ceļu mobilo sakaru pieejamības analīzi un optimālo mobilo sakaru torņu atrašanās vietu noteikšanu. </w:t>
            </w:r>
          </w:p>
          <w:p w14:paraId="72534518" w14:textId="77777777" w:rsidR="00A26895" w:rsidRPr="005F6292" w:rsidRDefault="00A26895" w:rsidP="00A26895">
            <w:pPr>
              <w:pStyle w:val="BodyText"/>
              <w:jc w:val="both"/>
            </w:pPr>
          </w:p>
          <w:p w14:paraId="255D5FC3" w14:textId="77777777" w:rsidR="00A26895" w:rsidRPr="005F6292" w:rsidRDefault="00A26895" w:rsidP="00A26895">
            <w:pPr>
              <w:pStyle w:val="BodyText"/>
              <w:jc w:val="both"/>
              <w:rPr>
                <w:b/>
                <w:bCs/>
              </w:rPr>
            </w:pPr>
            <w:r w:rsidRPr="005F6292">
              <w:rPr>
                <w:b/>
                <w:bCs/>
              </w:rPr>
              <w:t>V kategorijas ceļu visaptverošu pārklājumu</w:t>
            </w:r>
            <w:r w:rsidRPr="005F6292">
              <w:t xml:space="preserve"> ekonomiski izdevīgi ir nodrošināt i</w:t>
            </w:r>
            <w:r w:rsidRPr="005F6292">
              <w:rPr>
                <w:b/>
                <w:bCs/>
              </w:rPr>
              <w:t>zmantojot 700</w:t>
            </w:r>
            <w:r w:rsidR="006F117D" w:rsidRPr="005F6292">
              <w:rPr>
                <w:b/>
                <w:bCs/>
              </w:rPr>
              <w:t> </w:t>
            </w:r>
            <w:r w:rsidRPr="005F6292">
              <w:rPr>
                <w:b/>
                <w:bCs/>
              </w:rPr>
              <w:t>MHz frekvences</w:t>
            </w:r>
            <w:r w:rsidRPr="005F6292">
              <w:t xml:space="preserve"> mobilo sakaru bāzes staciju aprīkojuma uzstādīšanu </w:t>
            </w:r>
            <w:r w:rsidRPr="005F6292">
              <w:rPr>
                <w:b/>
                <w:bCs/>
              </w:rPr>
              <w:t>uz esošajiem mobilo sakaru operatoru torņiem.</w:t>
            </w:r>
          </w:p>
          <w:p w14:paraId="0A0135B2" w14:textId="0E712321" w:rsidR="00AD5568" w:rsidRPr="007860DF" w:rsidRDefault="00AD5568" w:rsidP="00A26895">
            <w:pPr>
              <w:pStyle w:val="BodyText"/>
              <w:jc w:val="both"/>
              <w:rPr>
                <w:sz w:val="22"/>
                <w:szCs w:val="22"/>
              </w:rPr>
            </w:pPr>
          </w:p>
        </w:tc>
      </w:tr>
    </w:tbl>
    <w:p w14:paraId="3880D5CF" w14:textId="41974762" w:rsidR="00CE45BE" w:rsidRDefault="00CE45BE" w:rsidP="007F59D6">
      <w:pPr>
        <w:pStyle w:val="BodyText"/>
      </w:pPr>
    </w:p>
    <w:p w14:paraId="639A44A1" w14:textId="77777777" w:rsidR="00CE45BE" w:rsidRPr="007860DF" w:rsidRDefault="00CE45BE" w:rsidP="007F59D6">
      <w:pPr>
        <w:pStyle w:val="BodyText"/>
      </w:pPr>
    </w:p>
    <w:p w14:paraId="323DE7E9" w14:textId="77777777" w:rsidR="007F59D6" w:rsidRPr="007860DF" w:rsidRDefault="007F59D6" w:rsidP="007F59D6">
      <w:pPr>
        <w:pStyle w:val="Heading3"/>
        <w:ind w:left="0" w:firstLine="0"/>
        <w:rPr>
          <w:lang w:val="lv-LV"/>
        </w:rPr>
      </w:pPr>
      <w:bookmarkStart w:id="20" w:name="_Toc50992141"/>
      <w:bookmarkStart w:id="21" w:name="_Toc54964857"/>
      <w:r w:rsidRPr="007860DF">
        <w:rPr>
          <w:lang w:val="lv-LV"/>
        </w:rPr>
        <w:t>Viedā veselības aprūpe</w:t>
      </w:r>
      <w:bookmarkEnd w:id="20"/>
      <w:bookmarkEnd w:id="21"/>
    </w:p>
    <w:p w14:paraId="641B5631" w14:textId="5A892671" w:rsidR="00585134" w:rsidRPr="007860DF" w:rsidRDefault="00585134" w:rsidP="00192B0F">
      <w:pPr>
        <w:pStyle w:val="BodyText"/>
        <w:jc w:val="both"/>
      </w:pPr>
      <w:r w:rsidRPr="007860DF">
        <w:t>Eiropas Komisija esošās veselības aprūpes digitalizācijas aktualitātes ir definējusi Komisijas paziņojumā “Kā digitālajā vienotajā tirgū īstenot veselības un aprūpes digitālo pārveidi; iedzīvotāju iespēju stiprināšana un veselīgākas sabiedrības veidošana”</w:t>
      </w:r>
      <w:r w:rsidRPr="007860DF">
        <w:rPr>
          <w:rStyle w:val="FootnoteReference"/>
        </w:rPr>
        <w:footnoteReference w:id="34"/>
      </w:r>
      <w:r w:rsidRPr="007860DF">
        <w:t>. Paziņojumā norādīts, ka ES vēl aizvien nepietiekami tiek izmantoti uz pacientu orientēti dati, tādējādi netiek izmantots šo datu potenciāls veselības aprūpes sistēmas efektivitātes paaugstināšanā.</w:t>
      </w:r>
      <w:r w:rsidR="000C4DEE" w:rsidRPr="007860DF">
        <w:t xml:space="preserve"> Būtiskākās pasākumu grupas ir sekojošas:</w:t>
      </w:r>
    </w:p>
    <w:p w14:paraId="7196488C" w14:textId="1505390D" w:rsidR="000C4DEE" w:rsidRPr="007860DF" w:rsidRDefault="000C4DEE" w:rsidP="007E4325">
      <w:pPr>
        <w:pStyle w:val="BodyText"/>
        <w:numPr>
          <w:ilvl w:val="0"/>
          <w:numId w:val="33"/>
        </w:numPr>
        <w:jc w:val="both"/>
      </w:pPr>
      <w:r w:rsidRPr="007860DF">
        <w:t>iedzīvotāju iespējas droši piekļūt veselības datiem un tos kopīgot pāri robežām;</w:t>
      </w:r>
    </w:p>
    <w:p w14:paraId="2D6A2443" w14:textId="046A629F" w:rsidR="000C4DEE" w:rsidRPr="007860DF" w:rsidRDefault="000C4DEE" w:rsidP="007E4325">
      <w:pPr>
        <w:pStyle w:val="BodyText"/>
        <w:numPr>
          <w:ilvl w:val="0"/>
          <w:numId w:val="33"/>
        </w:numPr>
        <w:jc w:val="both"/>
      </w:pPr>
      <w:r w:rsidRPr="007860DF">
        <w:t>labāki dati pētniecības, slimību profilakses pasākumu un personalizētu veselības un aprūpes pakalpojumu veicināšanai;</w:t>
      </w:r>
    </w:p>
    <w:p w14:paraId="5A94A413" w14:textId="1712ED72" w:rsidR="000C4DEE" w:rsidRPr="007860DF" w:rsidRDefault="000C4DEE" w:rsidP="007E4325">
      <w:pPr>
        <w:pStyle w:val="BodyText"/>
        <w:numPr>
          <w:ilvl w:val="0"/>
          <w:numId w:val="33"/>
        </w:numPr>
        <w:jc w:val="both"/>
      </w:pPr>
      <w:r w:rsidRPr="007860DF">
        <w:t>digitāli rīki iedzīvotāju iespēju stiprināšanai un uz pacientu orientētas aprūpes nodrošināšanai.</w:t>
      </w:r>
    </w:p>
    <w:p w14:paraId="4C2BE2CA" w14:textId="34F6833A" w:rsidR="000C4DEE" w:rsidRPr="007860DF" w:rsidRDefault="000C4DEE" w:rsidP="00192B0F">
      <w:pPr>
        <w:pStyle w:val="BodyText"/>
        <w:jc w:val="both"/>
      </w:pPr>
      <w:r w:rsidRPr="007860DF">
        <w:t>Priekšroka būtu dodama šādiem pasākumiem:</w:t>
      </w:r>
    </w:p>
    <w:p w14:paraId="5BFCEB90" w14:textId="38C9AEB6" w:rsidR="000C4DEE" w:rsidRPr="007860DF" w:rsidRDefault="000C4DEE" w:rsidP="007E4325">
      <w:pPr>
        <w:pStyle w:val="BodyText"/>
        <w:numPr>
          <w:ilvl w:val="0"/>
          <w:numId w:val="34"/>
        </w:numPr>
        <w:jc w:val="both"/>
      </w:pPr>
      <w:r w:rsidRPr="007860DF">
        <w:t>izstrādāt ES mēroga standartus attiecībā uz datu kvalitāti un ticamību un kiberdrošību;</w:t>
      </w:r>
    </w:p>
    <w:p w14:paraId="5BD0D945" w14:textId="1E158EB5" w:rsidR="000C4DEE" w:rsidRPr="007860DF" w:rsidRDefault="000C4DEE" w:rsidP="007E4325">
      <w:pPr>
        <w:pStyle w:val="BodyText"/>
        <w:numPr>
          <w:ilvl w:val="0"/>
          <w:numId w:val="34"/>
        </w:numPr>
        <w:jc w:val="both"/>
      </w:pPr>
      <w:r w:rsidRPr="007860DF">
        <w:t>veikt elektronisko pacienta medicīnisko karšu standartizāciju ES līmenī un</w:t>
      </w:r>
    </w:p>
    <w:p w14:paraId="701517CB" w14:textId="5D56E5F5" w:rsidR="000C4DEE" w:rsidRPr="007860DF" w:rsidRDefault="000C4DEE" w:rsidP="007E4325">
      <w:pPr>
        <w:pStyle w:val="BodyText"/>
        <w:numPr>
          <w:ilvl w:val="0"/>
          <w:numId w:val="34"/>
        </w:numPr>
        <w:jc w:val="both"/>
      </w:pPr>
      <w:r w:rsidRPr="007860DF">
        <w:t>ar atvērtiem apmaiņas formātiem nodrošināt labāku sadarbspēju.</w:t>
      </w:r>
    </w:p>
    <w:p w14:paraId="69C0CA4F" w14:textId="009CB8F0" w:rsidR="000C4DEE" w:rsidRPr="007860DF" w:rsidRDefault="000C4DEE" w:rsidP="00192B0F">
      <w:pPr>
        <w:pStyle w:val="BodyText"/>
        <w:jc w:val="both"/>
      </w:pPr>
      <w:r w:rsidRPr="007860DF">
        <w:lastRenderedPageBreak/>
        <w:t xml:space="preserve">5G Infrastruktūras asociācija </w:t>
      </w:r>
      <w:r w:rsidR="00ED00CE" w:rsidRPr="007860DF">
        <w:t xml:space="preserve">savā </w:t>
      </w:r>
      <w:r w:rsidR="00E82FFC" w:rsidRPr="007860DF">
        <w:t xml:space="preserve">dokumentā 5G un </w:t>
      </w:r>
      <w:r w:rsidR="005454FC" w:rsidRPr="007860DF">
        <w:t>E-veselība</w:t>
      </w:r>
      <w:r w:rsidR="00E82FFC" w:rsidRPr="007860DF">
        <w:rPr>
          <w:rStyle w:val="FootnoteReference"/>
        </w:rPr>
        <w:footnoteReference w:id="35"/>
      </w:r>
      <w:r w:rsidR="00E82FFC" w:rsidRPr="007860DF">
        <w:t xml:space="preserve"> norāda uz </w:t>
      </w:r>
      <w:r w:rsidR="005454FC" w:rsidRPr="007860DF">
        <w:t>E-veselība</w:t>
      </w:r>
      <w:r w:rsidR="00E82FFC" w:rsidRPr="007860DF">
        <w:t xml:space="preserve">s pakalpojumu prioritāti un pieaugošajām investīcijām </w:t>
      </w:r>
      <w:r w:rsidR="005454FC" w:rsidRPr="007860DF">
        <w:t>E-veselība</w:t>
      </w:r>
      <w:r w:rsidR="00E82FFC" w:rsidRPr="007860DF">
        <w:t>s un saistīto pakalpojumu ieviešanā</w:t>
      </w:r>
      <w:r w:rsidR="007C05EA" w:rsidRPr="007860DF">
        <w:t xml:space="preserve">, kā arī </w:t>
      </w:r>
      <w:r w:rsidR="00E82FFC" w:rsidRPr="007860DF">
        <w:t xml:space="preserve">pakalpojumu sniegšanas decentralizācijas iespējām un sociālajiem </w:t>
      </w:r>
      <w:r w:rsidR="007C05EA" w:rsidRPr="007860DF">
        <w:t xml:space="preserve">virzītājspēkiem, kas paaugstinātu veselības aprūpes kvalitāti, sevišķi ārpus slimnīcu aprūpē, kā arī lielākas uzmanības pievēršanā slimības cēloņu noteikšanā, kā arī paaugstinātu uzmanību hronisko slimnieku </w:t>
      </w:r>
      <w:r w:rsidR="00390891" w:rsidRPr="007860DF">
        <w:t>monitor</w:t>
      </w:r>
      <w:r w:rsidR="00390891">
        <w:t>ing</w:t>
      </w:r>
      <w:r w:rsidR="00390891" w:rsidRPr="007860DF">
        <w:t>ā</w:t>
      </w:r>
      <w:r w:rsidR="007C05EA" w:rsidRPr="007860DF">
        <w:t xml:space="preserve">. </w:t>
      </w:r>
    </w:p>
    <w:p w14:paraId="5E5D9A8F" w14:textId="33AF389B" w:rsidR="007F59D6" w:rsidRPr="007860DF" w:rsidRDefault="007F59D6" w:rsidP="00192B0F">
      <w:pPr>
        <w:pStyle w:val="BodyText"/>
        <w:jc w:val="both"/>
      </w:pPr>
      <w:r w:rsidRPr="007860DF">
        <w:t>Ātrgaitas datu pārraides pakalpojumu iespaids uz veselības aprūpes nozares dalībniekiem ir dažāds pakalpojumu nodrošinātājiem, pakalpojumu saņēmējiem (maksātājiem) un farmācijas uzņēmumiem, taču kopumā ātrgaitas interneta pakalpojumi nodrošinās būtiskus efektivitātes un veselības aprūpes pakalpojumu pieejamības uzlabojumus, kā arī būtiski uzlabos aprūpes kvalitāti.</w:t>
      </w:r>
    </w:p>
    <w:p w14:paraId="119A3B04" w14:textId="77777777" w:rsidR="007F59D6" w:rsidRPr="007860DF" w:rsidRDefault="007F59D6" w:rsidP="00192B0F">
      <w:pPr>
        <w:pStyle w:val="BodyText"/>
        <w:jc w:val="both"/>
        <w:rPr>
          <w:b/>
          <w:bCs/>
        </w:rPr>
      </w:pPr>
      <w:r w:rsidRPr="007860DF">
        <w:rPr>
          <w:b/>
          <w:bCs/>
        </w:rPr>
        <w:t>Pakalpojumu nodrošinātāji</w:t>
      </w:r>
    </w:p>
    <w:p w14:paraId="64D6BE53" w14:textId="77777777" w:rsidR="007F59D6" w:rsidRPr="007860DF" w:rsidRDefault="007F59D6" w:rsidP="00192B0F">
      <w:pPr>
        <w:pStyle w:val="BodyText"/>
        <w:jc w:val="both"/>
      </w:pPr>
      <w:r w:rsidRPr="007860DF">
        <w:t>COVID-19 krīze, sevišķi vairāk skartajās valstīs parādīja veselības aprūpes pakalpojumu nodrošinātāju – slimnīcu un citu veselības aprūpes iestāžu nespēju nodrošināt vajadzīgo aprīkojumu dēļ manuālās aprīkojuma izsekošanas un esošo resursu vadības sistēmu limitētām iespējām. Pieaugot smagi slimo pacientu skaitam, pieauga nepieciešamība pēc plaušu ventilatoriem un slimnīcas nespēja nodrošināt pietiekamu iekārtu skaitu, kā arī izsekot to atrašanās vietas. Pārsvarā gadījumu iekārtas nebija aprīkotas ar izsekošanas aprīkojumu, pārsvarā gadījumu bija manuāli veidoti iekārtu saraksti. Finansiālu apsvērumu dēļ slimnīcas neizvēlas mūsdienīgas iekārtu un aprīkojuma izsekošanas sistēmas, jo tās nenodrošinātu ātru investīcijas atdevi, lai arī kopā ar attiecīgu darbinieku apmācību uzlabotu darba efektivitāti un veselības aprūpes kvalitāti.</w:t>
      </w:r>
    </w:p>
    <w:p w14:paraId="1D5066FF" w14:textId="2A4558D5" w:rsidR="007F59D6" w:rsidRPr="007860DF" w:rsidRDefault="007F59D6" w:rsidP="00192B0F">
      <w:pPr>
        <w:pStyle w:val="BodyText"/>
        <w:jc w:val="both"/>
      </w:pPr>
      <w:r w:rsidRPr="007860DF">
        <w:t xml:space="preserve">Jaunās paaudzes datu pārraides pakalpojumi, sevišķi 5G var dot daudz vairāk iespējas, ne tikai aprīkojuma izsekošanu. 5G iespējotas ierīces var monitorēt slimnīcas gultu pieejamību, kā arī ārstniecības personāla kustību un aktuālo atrašanās vietu. Šāda informācija var </w:t>
      </w:r>
      <w:r w:rsidR="00390891">
        <w:t>lielā mērā</w:t>
      </w:r>
      <w:r w:rsidR="00390891" w:rsidRPr="007860DF">
        <w:t xml:space="preserve"> </w:t>
      </w:r>
      <w:r w:rsidRPr="007860DF">
        <w:t>palīdzēt optimizēt slimnīcu optimālu resursu izmantošanu un nodrošināt veselības aprūpes kvalitātes uzlabošanu.</w:t>
      </w:r>
    </w:p>
    <w:p w14:paraId="308C0D3E" w14:textId="416DA641" w:rsidR="007F59D6" w:rsidRPr="007860DF" w:rsidRDefault="007F59D6" w:rsidP="00192B0F">
      <w:pPr>
        <w:pStyle w:val="BodyText"/>
        <w:jc w:val="both"/>
      </w:pPr>
      <w:r w:rsidRPr="007860DF">
        <w:t>Ņemot vērā plānoto Latvijas slimnīcu dalījumu līmeņos</w:t>
      </w:r>
      <w:r w:rsidRPr="007860DF">
        <w:rPr>
          <w:rStyle w:val="FootnoteReference"/>
        </w:rPr>
        <w:footnoteReference w:id="36"/>
      </w:r>
      <w:r w:rsidR="00390891">
        <w:t>,</w:t>
      </w:r>
      <w:r w:rsidRPr="007860DF">
        <w:t xml:space="preserve"> zemākā līmeņa slimnīcas varētu aprīkot ar video novērošanas un komunikāciju rīkiem, lai pacientu novērošana un speciālistu konsultācijas varētu tikt veiktas no augstākā līmeņa slimnīcu puses, tādējādi zemākā līmeņa slimnīcas pildītu tikai aprūpes funkciju.</w:t>
      </w:r>
      <w:r w:rsidR="00D764A9" w:rsidRPr="007860DF">
        <w:t xml:space="preserve"> Tāpat aprūpes funkciju varētu veikt arī </w:t>
      </w:r>
      <w:r w:rsidR="00390891" w:rsidRPr="007860DF">
        <w:t>sociālie</w:t>
      </w:r>
      <w:r w:rsidR="00D764A9" w:rsidRPr="007860DF">
        <w:t xml:space="preserve"> darbinieki, kuri būtu apmācīti uzstādīt attālinātas pacientu novērošanas iekārtas aprūpei un novērošanai mājas apstākļos.</w:t>
      </w:r>
    </w:p>
    <w:p w14:paraId="07E4DDBE" w14:textId="268FD6A8" w:rsidR="007F59D6" w:rsidRPr="007860DF" w:rsidRDefault="00390891" w:rsidP="00192B0F">
      <w:pPr>
        <w:pStyle w:val="BodyText"/>
        <w:jc w:val="both"/>
      </w:pPr>
      <w:r>
        <w:t>Tālākā</w:t>
      </w:r>
      <w:r w:rsidR="007F59D6" w:rsidRPr="007860DF">
        <w:t xml:space="preserve"> nākotnē 5G tehnoloģijas var būtiski mainīt medicīnas personāla un pacientu attiecības. Telemedicīnas pacientu valkājamās</w:t>
      </w:r>
      <w:r w:rsidR="007F59D6" w:rsidRPr="007860DF">
        <w:rPr>
          <w:rStyle w:val="FootnoteReference"/>
        </w:rPr>
        <w:footnoteReference w:id="37"/>
      </w:r>
      <w:r w:rsidR="007F59D6" w:rsidRPr="007860DF">
        <w:t xml:space="preserve"> (angļu val. – </w:t>
      </w:r>
      <w:r w:rsidR="007F59D6" w:rsidRPr="007860DF">
        <w:rPr>
          <w:i/>
          <w:iCs/>
        </w:rPr>
        <w:t>wearables</w:t>
      </w:r>
      <w:r w:rsidR="007F59D6" w:rsidRPr="007860DF">
        <w:t>) iekārtas – monitorēšanas rīki var būtiski uzlabot, piemēram, diabēta vai kardioloģisko slimību pacientu aprūpes kvalitāti, glābt dzīvības un samazināt ārstēšanas izmaksas.</w:t>
      </w:r>
    </w:p>
    <w:p w14:paraId="721B69CF" w14:textId="0E5841F4" w:rsidR="007F59D6" w:rsidRPr="007860DF" w:rsidRDefault="007F59D6" w:rsidP="00192B0F">
      <w:pPr>
        <w:pStyle w:val="BodyText"/>
        <w:jc w:val="both"/>
      </w:pPr>
      <w:r w:rsidRPr="007860DF">
        <w:t xml:space="preserve">Vēl attīstoties teholoģijām, paredzams, ka būs iespēja nodrošināt attālinātas medicīniskās manipulācijas. Šobrīd jau ir pieejamas video demonstrācijas un operāciju pārraides, taču būtiskas izmaiņas radītu taustes (angļu </w:t>
      </w:r>
      <w:r w:rsidR="00390891" w:rsidRPr="007860DF">
        <w:t>val.</w:t>
      </w:r>
      <w:r w:rsidRPr="007860DF">
        <w:t xml:space="preserve"> - </w:t>
      </w:r>
      <w:r w:rsidRPr="007860DF">
        <w:rPr>
          <w:i/>
          <w:iCs/>
        </w:rPr>
        <w:t>tactile</w:t>
      </w:r>
      <w:r w:rsidRPr="007860DF">
        <w:t>) interneta tehnoloģiju pieejamība, kas nodrošinātu speciālistam veikt procedūru pacientam, kurš atrodas citā vietā. Ārsta kustības</w:t>
      </w:r>
      <w:r w:rsidR="00390891">
        <w:t xml:space="preserve"> </w:t>
      </w:r>
      <w:r w:rsidRPr="007860DF">
        <w:t>tiktu digitalizētas</w:t>
      </w:r>
      <w:r w:rsidR="00390891">
        <w:t>,</w:t>
      </w:r>
      <w:r w:rsidRPr="007860DF">
        <w:t xml:space="preserve"> un iekārta otrā atrašanās vietā tās varētu atkārtot. Tādējādi tiktu nodrošināta sarežģītāku manipulāciju veikšan</w:t>
      </w:r>
      <w:r w:rsidR="00390891">
        <w:t>a</w:t>
      </w:r>
      <w:r w:rsidRPr="007860DF">
        <w:t xml:space="preserve"> attālinātās atrašanās vietās (Latvijas situācijā – zemāka līmeņa slimnīcā). </w:t>
      </w:r>
    </w:p>
    <w:p w14:paraId="20B71559" w14:textId="77777777" w:rsidR="007F59D6" w:rsidRPr="007860DF" w:rsidRDefault="007F59D6" w:rsidP="00192B0F">
      <w:pPr>
        <w:pStyle w:val="BodyText"/>
        <w:jc w:val="both"/>
        <w:rPr>
          <w:b/>
          <w:bCs/>
        </w:rPr>
      </w:pPr>
      <w:r w:rsidRPr="007860DF">
        <w:rPr>
          <w:b/>
          <w:bCs/>
        </w:rPr>
        <w:t>Pakalpojumu saņēmēji (maksātāji)</w:t>
      </w:r>
    </w:p>
    <w:p w14:paraId="2ABAC795" w14:textId="35FDF195" w:rsidR="007F59D6" w:rsidRPr="007860DF" w:rsidRDefault="007F59D6" w:rsidP="00192B0F">
      <w:pPr>
        <w:pStyle w:val="BodyText"/>
        <w:jc w:val="both"/>
      </w:pPr>
      <w:r w:rsidRPr="007860DF">
        <w:t xml:space="preserve">5G iespējotas valkājamās iekārtas nodrošinātu reālu labumu veselības aprūpes maksātājiem – gan privātajām apdrošināšanas sabiedrībām, gan valstij, jo to interesēs ir uzturēt pacientus pie labas veselības un ārkārtas problēmu situācijās samazināt reakcijas laiku, tādējādi izvairoties no potenciāli dārgākām diagnostikas un aprūpes izmaksām, ja problēma tiek pamanīta vēlāk. Paplašinot valkājamo ierīču izmantošanu, to izmaksas kristos un maksātāji būtu ieinteresēti nodrošināt šādu iekārtu izmantošanu pacientiem, kuru kopējās ārstniecības izmaksas </w:t>
      </w:r>
      <w:r w:rsidR="00390891" w:rsidRPr="007860DF">
        <w:t xml:space="preserve">tādējādi </w:t>
      </w:r>
      <w:r w:rsidRPr="007860DF">
        <w:t>varētu tikt samazinātas.</w:t>
      </w:r>
    </w:p>
    <w:p w14:paraId="5A876735" w14:textId="2FF15953" w:rsidR="007F59D6" w:rsidRPr="007860DF" w:rsidRDefault="007F59D6" w:rsidP="00192B0F">
      <w:pPr>
        <w:pStyle w:val="BodyText"/>
        <w:jc w:val="both"/>
      </w:pPr>
      <w:r w:rsidRPr="007860DF">
        <w:t>Pakalpojumu saņēmēji un maksātāji arī iegūtu no datu pārraides ātruma palielināšanās VHCN tīklos, samazinot laiku, kas nepieciešams liela apjoma datu pārraidei, piemēram</w:t>
      </w:r>
      <w:r w:rsidR="00390891">
        <w:t>,</w:t>
      </w:r>
      <w:r w:rsidRPr="007860DF">
        <w:t xml:space="preserve"> magnētiskās rezonanses skenēšanas rezultātu vai citu kritisku vizuālās diagnostikas materiālu pārraide šobrīd aizņem daudz laika un pie pārraides kļūdas var netikt nosūtīta savlaicīgi. Līdz ar to tiek palēnināts diagnosticēšanas process un aprūpe var būt novēlota.</w:t>
      </w:r>
    </w:p>
    <w:p w14:paraId="178F526B" w14:textId="77777777" w:rsidR="007F59D6" w:rsidRPr="007860DF" w:rsidRDefault="007F59D6" w:rsidP="00192B0F">
      <w:pPr>
        <w:pStyle w:val="BodyText"/>
        <w:jc w:val="both"/>
        <w:rPr>
          <w:b/>
          <w:bCs/>
        </w:rPr>
      </w:pPr>
      <w:r w:rsidRPr="007860DF">
        <w:rPr>
          <w:b/>
          <w:bCs/>
        </w:rPr>
        <w:t>Farmācijas uzņēmumi</w:t>
      </w:r>
    </w:p>
    <w:p w14:paraId="70599781" w14:textId="6A29A0E4" w:rsidR="007F59D6" w:rsidRPr="007860DF" w:rsidRDefault="007F59D6" w:rsidP="00192B0F">
      <w:pPr>
        <w:pStyle w:val="BodyText"/>
        <w:jc w:val="both"/>
      </w:pPr>
      <w:r w:rsidRPr="007860DF">
        <w:lastRenderedPageBreak/>
        <w:t>Zāļu klīnisko pētījumu gaitā no pētāmajām personām jānodrošina pastāvīga informācijas plūsma. Bieži klīnisko pētījumu pētāmās personas paš</w:t>
      </w:r>
      <w:r w:rsidR="00390891">
        <w:t>as</w:t>
      </w:r>
      <w:r w:rsidRPr="007860DF">
        <w:t xml:space="preserve"> atskaitās par pētījumu gaitu. Citos gadījumos viņiem ir jādodas pie ārsta vai uz slimnīcu veikt diagnostiku. </w:t>
      </w:r>
    </w:p>
    <w:p w14:paraId="38161864" w14:textId="5A0E3AC5" w:rsidR="007F59D6" w:rsidRPr="007860DF" w:rsidRDefault="007F59D6" w:rsidP="00192B0F">
      <w:pPr>
        <w:pStyle w:val="BodyText"/>
        <w:jc w:val="both"/>
      </w:pPr>
      <w:r w:rsidRPr="007860DF">
        <w:t xml:space="preserve">VHCN nodrošinātā infrastruktūra nodrošinās iespēju zāļu ražotājiem iespēju </w:t>
      </w:r>
      <w:r w:rsidR="00390891" w:rsidRPr="007860DF">
        <w:t xml:space="preserve">mājās pētījumu gaitā </w:t>
      </w:r>
      <w:r w:rsidRPr="007860DF">
        <w:t>novērot pacien</w:t>
      </w:r>
      <w:r w:rsidR="00390891">
        <w:t>t</w:t>
      </w:r>
      <w:r w:rsidRPr="007860DF">
        <w:t>u ar IoT novērošanas iekārtām. Tas samazinās administratīvās un datu apstrādes izmaksas, nodrošinot iespēju veikt zāļu klīniskos pētījumus ātrāk, tādējādi nodrošinot jaunu zāļu pieejamību tirgū ātrāk.</w:t>
      </w:r>
    </w:p>
    <w:p w14:paraId="5D29793E" w14:textId="0A1826B4" w:rsidR="009530AB" w:rsidRPr="005F6292" w:rsidRDefault="00FD5748" w:rsidP="009530AB">
      <w:pPr>
        <w:pStyle w:val="BlockText2"/>
        <w:rPr>
          <w:i w:val="0"/>
          <w:iCs w:val="0"/>
          <w:sz w:val="20"/>
        </w:rPr>
      </w:pPr>
      <w:r w:rsidRPr="005F6292">
        <w:rPr>
          <w:i w:val="0"/>
          <w:iCs w:val="0"/>
          <w:sz w:val="20"/>
        </w:rPr>
        <w:t>Digitālo datu apjoms medicīnas aprūpē globāli kopš 2013. gada pieaug ar ātrumu 48% gadā un 2020. gadā sasniegs 2,314 eksabaitus</w:t>
      </w:r>
      <w:r w:rsidRPr="005F6292">
        <w:rPr>
          <w:rStyle w:val="FootnoteReference"/>
          <w:i w:val="0"/>
          <w:iCs w:val="0"/>
          <w:sz w:val="20"/>
        </w:rPr>
        <w:footnoteReference w:id="38"/>
      </w:r>
      <w:r w:rsidRPr="005F6292">
        <w:rPr>
          <w:i w:val="0"/>
          <w:iCs w:val="0"/>
          <w:sz w:val="20"/>
        </w:rPr>
        <w:t xml:space="preserve"> (1 eksabaits = 1 miljards gigabaitu) un lielākais izaicinājums ir pārvērst šo datu pūsmu jēgpilnā informācijā.</w:t>
      </w:r>
    </w:p>
    <w:p w14:paraId="42B276CA" w14:textId="772EF9DE" w:rsidR="007F59D6" w:rsidRPr="007860DF" w:rsidRDefault="00FD5748" w:rsidP="007F59D6">
      <w:pPr>
        <w:pStyle w:val="BodyText"/>
      </w:pPr>
      <w:r w:rsidRPr="007860DF">
        <w:t>Būtiskākie veselības ekosistēmas datu komponenti ir šādi:</w:t>
      </w:r>
    </w:p>
    <w:p w14:paraId="214013C0" w14:textId="6EF17FA4" w:rsidR="00FD5748" w:rsidRPr="007860DF" w:rsidRDefault="00FD5748" w:rsidP="007E4325">
      <w:pPr>
        <w:pStyle w:val="BodyText"/>
        <w:numPr>
          <w:ilvl w:val="0"/>
          <w:numId w:val="32"/>
        </w:numPr>
        <w:jc w:val="both"/>
      </w:pPr>
      <w:r w:rsidRPr="007860DF">
        <w:rPr>
          <w:b/>
          <w:bCs/>
        </w:rPr>
        <w:t>Medicīniskā izpēte.</w:t>
      </w:r>
      <w:r w:rsidRPr="007860DF">
        <w:t xml:space="preserve"> Pieeja jauniem, daudzveidīgiem datiem un datu kopām palīdz veikt jaunu medikamentu atklāšanu un uzlabo klīnisko pētījumu un izpētes kvalitāti</w:t>
      </w:r>
      <w:r w:rsidR="00390891">
        <w:t>.</w:t>
      </w:r>
    </w:p>
    <w:p w14:paraId="6034AE63" w14:textId="2EFAF6C2" w:rsidR="00FD5748" w:rsidRPr="007860DF" w:rsidRDefault="00FD5748" w:rsidP="007E4325">
      <w:pPr>
        <w:pStyle w:val="BodyText"/>
        <w:numPr>
          <w:ilvl w:val="0"/>
          <w:numId w:val="32"/>
        </w:numPr>
        <w:jc w:val="both"/>
      </w:pPr>
      <w:r w:rsidRPr="007860DF">
        <w:rPr>
          <w:b/>
          <w:bCs/>
        </w:rPr>
        <w:t>Ikdiena.</w:t>
      </w:r>
      <w:r w:rsidRPr="007860DF">
        <w:t xml:space="preserve"> Valkāj</w:t>
      </w:r>
      <w:r w:rsidR="00390891">
        <w:t>a</w:t>
      </w:r>
      <w:r w:rsidRPr="007860DF">
        <w:t>mās iekārtas, tiešsaistes diagnosticēšanas rīki un gēnu sekvencēšanas pak</w:t>
      </w:r>
      <w:r w:rsidR="00047200" w:rsidRPr="007860DF">
        <w:t>a</w:t>
      </w:r>
      <w:r w:rsidRPr="007860DF">
        <w:t>lpojumi nodrošina pacientu informētību un iesaisti</w:t>
      </w:r>
      <w:r w:rsidR="00390891">
        <w:t>.</w:t>
      </w:r>
    </w:p>
    <w:p w14:paraId="7A7E7CE2" w14:textId="6CD93928" w:rsidR="00D764A9" w:rsidRPr="007860DF" w:rsidRDefault="00FD5748" w:rsidP="007E4325">
      <w:pPr>
        <w:pStyle w:val="BodyText"/>
        <w:numPr>
          <w:ilvl w:val="0"/>
          <w:numId w:val="32"/>
        </w:numPr>
        <w:jc w:val="both"/>
      </w:pPr>
      <w:r w:rsidRPr="007860DF">
        <w:rPr>
          <w:b/>
          <w:bCs/>
        </w:rPr>
        <w:t>Pacientu pieredze.</w:t>
      </w:r>
      <w:r w:rsidRPr="007860DF">
        <w:t xml:space="preserve"> Veselības aprūpes institūcijas </w:t>
      </w:r>
      <w:r w:rsidR="00D764A9" w:rsidRPr="007860DF">
        <w:t>investē tehnoloģijās, sevišķi mākslīgā intelekta, kas nodrošina diagnosticēšanas procesu tikpat efektīvu vai vēl efektīvāku nekā ārstu veikto</w:t>
      </w:r>
      <w:r w:rsidR="00390891">
        <w:t>.</w:t>
      </w:r>
    </w:p>
    <w:p w14:paraId="2FF2F0D9" w14:textId="1ABFFA96" w:rsidR="00FD5748" w:rsidRPr="007860DF" w:rsidRDefault="00D764A9" w:rsidP="007E4325">
      <w:pPr>
        <w:pStyle w:val="BodyText"/>
        <w:numPr>
          <w:ilvl w:val="0"/>
          <w:numId w:val="32"/>
        </w:numPr>
        <w:jc w:val="both"/>
      </w:pPr>
      <w:r w:rsidRPr="007860DF">
        <w:rPr>
          <w:b/>
          <w:bCs/>
        </w:rPr>
        <w:t>Ikdienas aprūpe.</w:t>
      </w:r>
      <w:r w:rsidRPr="007860DF">
        <w:t xml:space="preserve"> Telemedicīnas rīki un veselības aprūpes lietotnes nodrošina pacientu attālinātu </w:t>
      </w:r>
      <w:r w:rsidR="00390891" w:rsidRPr="007860DF">
        <w:t>monitor</w:t>
      </w:r>
      <w:r w:rsidR="00390891">
        <w:t>ing</w:t>
      </w:r>
      <w:r w:rsidR="00390891" w:rsidRPr="007860DF">
        <w:t xml:space="preserve">u </w:t>
      </w:r>
      <w:r w:rsidRPr="007860DF">
        <w:t>gan zemāka līmeņa veselības aprūpes iestādēs, gan arī ārpus tām</w:t>
      </w:r>
      <w:r w:rsidR="00390891">
        <w:t>.</w:t>
      </w:r>
    </w:p>
    <w:p w14:paraId="484C79E6" w14:textId="51FD189E" w:rsidR="00D764A9" w:rsidRPr="007860DF" w:rsidRDefault="00D764A9" w:rsidP="007E4325">
      <w:pPr>
        <w:pStyle w:val="BodyText"/>
        <w:numPr>
          <w:ilvl w:val="0"/>
          <w:numId w:val="32"/>
        </w:numPr>
        <w:jc w:val="both"/>
      </w:pPr>
      <w:r w:rsidRPr="007860DF">
        <w:rPr>
          <w:b/>
          <w:bCs/>
        </w:rPr>
        <w:t>Paredzēšana un prevencija.</w:t>
      </w:r>
      <w:r w:rsidRPr="007860DF">
        <w:t xml:space="preserve"> Pacientu veselības dati palīdz ārstiem labāk izveidot pacientu profilus un izstrādāt preventīvus modeļus, lai efektīvi paredzētu, diagnosticētu un ārstētu slimības</w:t>
      </w:r>
      <w:r w:rsidR="00390891">
        <w:t>.</w:t>
      </w:r>
    </w:p>
    <w:p w14:paraId="538401A4" w14:textId="2722D187" w:rsidR="007F59D6" w:rsidRPr="007860DF" w:rsidRDefault="00585134" w:rsidP="00585134">
      <w:pPr>
        <w:pStyle w:val="Heading4"/>
        <w:rPr>
          <w:lang w:val="lv-LV"/>
        </w:rPr>
      </w:pPr>
      <w:r w:rsidRPr="007860DF">
        <w:rPr>
          <w:lang w:val="lv-LV"/>
        </w:rPr>
        <w:t>Situācija Latvijā</w:t>
      </w:r>
    </w:p>
    <w:p w14:paraId="42271C39" w14:textId="6B17DDBF" w:rsidR="00793A9C" w:rsidRPr="007860DF" w:rsidRDefault="00793A9C" w:rsidP="00295DB1">
      <w:pPr>
        <w:pStyle w:val="BodyText"/>
        <w:jc w:val="both"/>
      </w:pPr>
      <w:r w:rsidRPr="007860DF">
        <w:t xml:space="preserve">Latvijā </w:t>
      </w:r>
      <w:r w:rsidR="005454FC" w:rsidRPr="007860DF">
        <w:t>E-veselība</w:t>
      </w:r>
      <w:r w:rsidRPr="007860DF">
        <w:t>s sistēmu ieviesa 2018. gadā</w:t>
      </w:r>
      <w:r w:rsidR="00390891">
        <w:t>,</w:t>
      </w:r>
      <w:r w:rsidRPr="007860DF">
        <w:t xml:space="preserve"> un tās pārzinis ir </w:t>
      </w:r>
      <w:r w:rsidR="00807141" w:rsidRPr="007860DF">
        <w:t xml:space="preserve">Nacionālais </w:t>
      </w:r>
      <w:r w:rsidR="00390891">
        <w:t>v</w:t>
      </w:r>
      <w:r w:rsidR="00807141" w:rsidRPr="007860DF">
        <w:t>eselības dienests (</w:t>
      </w:r>
      <w:r w:rsidRPr="007860DF">
        <w:t>NVD</w:t>
      </w:r>
      <w:r w:rsidR="00807141" w:rsidRPr="007860DF">
        <w:t>)</w:t>
      </w:r>
      <w:r w:rsidRPr="007860DF">
        <w:t>. Sistēmas lietošana ir obligāta ārstniecības iestādēm un aptiekām – darbnespējas lapu un kompensējamo medikamentu recepšu aprite ir tikai elektroniska, saskaņā ar MK noteikumiem Nr. 134 Noteikumi par vienoto veselības nozares elektronisko informācijas sistēmu</w:t>
      </w:r>
      <w:r w:rsidRPr="007860DF">
        <w:rPr>
          <w:rStyle w:val="FootnoteReference"/>
        </w:rPr>
        <w:footnoteReference w:id="39"/>
      </w:r>
      <w:r w:rsidRPr="007860DF">
        <w:t xml:space="preserve"> sistēmai jānodrošina apmeklējumu rezervēšana pie ārsta, kā arī nosūtījumu el</w:t>
      </w:r>
      <w:r w:rsidR="005454FC" w:rsidRPr="007860DF">
        <w:t>e</w:t>
      </w:r>
      <w:r w:rsidRPr="007860DF">
        <w:t xml:space="preserve">ktronisku apstrādi un pieeju diagnostikas datiem un citai pacienta informācijai. </w:t>
      </w:r>
      <w:r w:rsidR="005454FC" w:rsidRPr="007860DF">
        <w:t>E-veselība</w:t>
      </w:r>
      <w:r w:rsidRPr="007860DF">
        <w:t>s sistēmas ieviešanas process nebija veiksmīgs</w:t>
      </w:r>
      <w:r w:rsidR="005454FC" w:rsidRPr="007860DF">
        <w:rPr>
          <w:rStyle w:val="FootnoteReference"/>
        </w:rPr>
        <w:footnoteReference w:id="40"/>
      </w:r>
      <w:r w:rsidR="005454FC" w:rsidRPr="007860DF">
        <w:t>, taču tās izmantošana ir būtiski paplašinājusies</w:t>
      </w:r>
      <w:r w:rsidR="00390891">
        <w:t>,</w:t>
      </w:r>
      <w:r w:rsidR="005454FC" w:rsidRPr="007860DF">
        <w:t xml:space="preserve"> un ieplānoti E-veselības 3. kārtas</w:t>
      </w:r>
      <w:r w:rsidR="00390891" w:rsidRPr="007860DF">
        <w:rPr>
          <w:rStyle w:val="FootnoteReference"/>
        </w:rPr>
        <w:footnoteReference w:id="41"/>
      </w:r>
      <w:r w:rsidR="005454FC" w:rsidRPr="007860DF">
        <w:t xml:space="preserve"> projekti, kas nodrošinās identifikācijas nodrošināšanu un IS reģistru modernizāciju, attīstību un integrāciju.</w:t>
      </w:r>
      <w:r w:rsidR="00FF5213" w:rsidRPr="007860DF">
        <w:t xml:space="preserve"> Pacientu datu apmaiņas privātuma nodrošināšanai jābalstās uz latvija.lv droša kvalificēta elektroniskā paraksta risinājumiem, kā arī  jānodrošina iespēja personai limitēt pieeju saviem veselības datiem, pēc savām vēlmēm.</w:t>
      </w:r>
    </w:p>
    <w:p w14:paraId="4BB6CAF1" w14:textId="29E2C86B" w:rsidR="008053C3" w:rsidRPr="007860DF" w:rsidRDefault="008053C3" w:rsidP="00295DB1">
      <w:pPr>
        <w:pStyle w:val="BodyText"/>
        <w:jc w:val="both"/>
      </w:pPr>
      <w:r w:rsidRPr="007860DF">
        <w:t>Telemedicīnas pakalpojumus nodrošina projekts Doctor Online</w:t>
      </w:r>
      <w:r w:rsidRPr="007860DF">
        <w:rPr>
          <w:rStyle w:val="FootnoteReference"/>
        </w:rPr>
        <w:footnoteReference w:id="42"/>
      </w:r>
      <w:r w:rsidRPr="007860DF">
        <w:t xml:space="preserve">, kura ietvaros var iegūt speciālista viedokli, izmeklējumu skaidrojumus, kā arī saņemt konsultācijas. Pakalpojumus sniedz Veselības centra 4, Baltijas vēnu klīnikas, Capital Clinic Riga, Amber Life Cancer Clinic un citu iestāžu speciālisti. </w:t>
      </w:r>
    </w:p>
    <w:p w14:paraId="7C2F81A4" w14:textId="3D4142D0" w:rsidR="008053C3" w:rsidRPr="007860DF" w:rsidRDefault="008053C3" w:rsidP="00295DB1">
      <w:pPr>
        <w:pStyle w:val="BodyText"/>
        <w:jc w:val="both"/>
      </w:pPr>
      <w:r w:rsidRPr="007860DF">
        <w:t>Datamed medicīniskās diagnostikas IS</w:t>
      </w:r>
      <w:r w:rsidRPr="007860DF">
        <w:rPr>
          <w:rStyle w:val="FootnoteReference"/>
        </w:rPr>
        <w:footnoteReference w:id="43"/>
      </w:r>
      <w:r w:rsidRPr="007860DF">
        <w:t xml:space="preserve"> nodrošina attālinātu pieeju analīžu un diagnostikas rezultātiem, izmeklējumu rezultātiem, pakāpeniski Datamed sistēmai pieslēdzas arvien plašāks iestāžu loks</w:t>
      </w:r>
      <w:r w:rsidRPr="007860DF">
        <w:rPr>
          <w:rStyle w:val="FootnoteReference"/>
        </w:rPr>
        <w:footnoteReference w:id="44"/>
      </w:r>
      <w:r w:rsidRPr="007860DF">
        <w:t>.</w:t>
      </w:r>
    </w:p>
    <w:p w14:paraId="06470FF8" w14:textId="77777777" w:rsidR="005A24C7" w:rsidRPr="007860DF" w:rsidRDefault="005A24C7" w:rsidP="00295DB1">
      <w:pPr>
        <w:pStyle w:val="BodyText"/>
        <w:jc w:val="both"/>
      </w:pPr>
      <w:r w:rsidRPr="007860DF">
        <w:lastRenderedPageBreak/>
        <w:t>Ārsta Birojs</w:t>
      </w:r>
      <w:r w:rsidRPr="007860DF">
        <w:rPr>
          <w:rStyle w:val="FootnoteReference"/>
        </w:rPr>
        <w:footnoteReference w:id="45"/>
      </w:r>
      <w:r w:rsidRPr="007860DF">
        <w:t xml:space="preserve"> ir informācijas sistēma veselības aprūpes iestādēm un individuālajiem speciālistiem gan darba organizācijai – pacientu aprūpes un hospitalizācijas vadībai, vizīšu organizēšanai, kā arī integrācijai ar E-veselības sistēmas komponentiem.</w:t>
      </w:r>
    </w:p>
    <w:p w14:paraId="02573AC8" w14:textId="0DA2DA6E" w:rsidR="005A24C7" w:rsidRPr="007860DF" w:rsidRDefault="005A24C7" w:rsidP="00295DB1">
      <w:pPr>
        <w:pStyle w:val="BodyText"/>
        <w:jc w:val="both"/>
      </w:pPr>
      <w:r w:rsidRPr="007860DF">
        <w:t>Līdz ar COVID-19 vīrusa izplatību valsts un privātās iniciatīvas rezultātā tika izstrādāta lietotne Apturi Covid</w:t>
      </w:r>
      <w:r w:rsidRPr="007860DF">
        <w:rPr>
          <w:rStyle w:val="FootnoteReference"/>
        </w:rPr>
        <w:footnoteReference w:id="46"/>
      </w:r>
      <w:r w:rsidRPr="007860DF">
        <w:t>, ar kuras palīdzību iespējams identificēt iespējamo kontaktu ar COVID-19 inficētu personu, tādējādi samazinot infekcijas izplatību. Lietotn</w:t>
      </w:r>
      <w:r w:rsidR="00390891">
        <w:t>e</w:t>
      </w:r>
      <w:r w:rsidRPr="007860DF">
        <w:t xml:space="preserve"> uz 2020. gada 2. oktobri lejuplādēta 149 000 reizes</w:t>
      </w:r>
      <w:r w:rsidR="00390891">
        <w:t>.</w:t>
      </w:r>
    </w:p>
    <w:p w14:paraId="3D16EEA4" w14:textId="0D226FF7" w:rsidR="004057BC" w:rsidRPr="007860DF" w:rsidRDefault="00807141" w:rsidP="00295DB1">
      <w:pPr>
        <w:pStyle w:val="BodyText"/>
        <w:jc w:val="both"/>
      </w:pPr>
      <w:r w:rsidRPr="007860DF">
        <w:t>Veselības ministrija (</w:t>
      </w:r>
      <w:r w:rsidR="007C05EA" w:rsidRPr="007860DF">
        <w:t>VM</w:t>
      </w:r>
      <w:r w:rsidRPr="007860DF">
        <w:t>)</w:t>
      </w:r>
      <w:r w:rsidR="007C05EA" w:rsidRPr="007860DF">
        <w:t xml:space="preserve"> šobrīd izstrādā </w:t>
      </w:r>
      <w:r w:rsidR="004057BC" w:rsidRPr="007860DF">
        <w:t>Sabiedrības veselības pamatnostādnes 2021.-2027. gadam, kuru mērķis ir samazināt potenciāli zaudēto mūža gadu skaitu; samazināt profilaktiski novēršamo un medicīniski novēršamo mirstību; mazināt nevienlīdzību veselības aprūpē un uzlabot valsts apmaksāto veselības aprūpes pakalpojumu pieejamību, samazinot pacientu tiešos maksājumus par veselības aprūpes pakalpojumiem; nodrošināt optimālu ārstniecības personu skaitu. Indikatīvie rīcības virzieni:</w:t>
      </w:r>
    </w:p>
    <w:p w14:paraId="64D67DCE" w14:textId="511D2965" w:rsidR="004057BC" w:rsidRPr="007860DF" w:rsidRDefault="004057BC" w:rsidP="007E4325">
      <w:pPr>
        <w:pStyle w:val="BodyText"/>
        <w:numPr>
          <w:ilvl w:val="0"/>
          <w:numId w:val="35"/>
        </w:numPr>
        <w:jc w:val="both"/>
      </w:pPr>
      <w:r w:rsidRPr="007860DF">
        <w:t>veselīga un aktīva dzīvesveida paradumu nostiprināšana sabiedrībā, tai skaitā iesaistot sociāli atstumtās sabiedrības grupas;</w:t>
      </w:r>
    </w:p>
    <w:p w14:paraId="42852A73" w14:textId="2A90DBB8" w:rsidR="004057BC" w:rsidRPr="007860DF" w:rsidRDefault="004057BC" w:rsidP="007E4325">
      <w:pPr>
        <w:pStyle w:val="BodyText"/>
        <w:numPr>
          <w:ilvl w:val="0"/>
          <w:numId w:val="35"/>
        </w:numPr>
        <w:jc w:val="both"/>
      </w:pPr>
      <w:r w:rsidRPr="007860DF">
        <w:t>uz personu vērstas un integrētas veselības aprūpes attīstīšana;</w:t>
      </w:r>
    </w:p>
    <w:p w14:paraId="4BA666BE" w14:textId="09D0B3CD" w:rsidR="004057BC" w:rsidRPr="007860DF" w:rsidRDefault="004057BC" w:rsidP="007E4325">
      <w:pPr>
        <w:pStyle w:val="BodyText"/>
        <w:numPr>
          <w:ilvl w:val="0"/>
          <w:numId w:val="35"/>
        </w:numPr>
        <w:jc w:val="both"/>
      </w:pPr>
      <w:r w:rsidRPr="007860DF">
        <w:t>veselības aprūpes pakalpojumu kvalitātes un efektivitātes uzlabošana;</w:t>
      </w:r>
    </w:p>
    <w:p w14:paraId="7747ADD0" w14:textId="17307430" w:rsidR="004057BC" w:rsidRPr="007860DF" w:rsidRDefault="004057BC" w:rsidP="007E4325">
      <w:pPr>
        <w:pStyle w:val="BodyText"/>
        <w:numPr>
          <w:ilvl w:val="0"/>
          <w:numId w:val="35"/>
        </w:numPr>
        <w:jc w:val="both"/>
      </w:pPr>
      <w:r w:rsidRPr="007860DF">
        <w:t>ārstniecības personu optimāla skaita nodrošināšana, zināšanu un prasmju pilnveide;</w:t>
      </w:r>
    </w:p>
    <w:p w14:paraId="2B757D86" w14:textId="2A1267D8" w:rsidR="004057BC" w:rsidRPr="007860DF" w:rsidRDefault="004057BC" w:rsidP="007E4325">
      <w:pPr>
        <w:pStyle w:val="BodyText"/>
        <w:numPr>
          <w:ilvl w:val="0"/>
          <w:numId w:val="35"/>
        </w:numPr>
        <w:jc w:val="both"/>
      </w:pPr>
      <w:r w:rsidRPr="007860DF">
        <w:t>veselības aprūpes pārvaldības uzlabošana;</w:t>
      </w:r>
    </w:p>
    <w:p w14:paraId="7DCCE482" w14:textId="4342A671" w:rsidR="00585134" w:rsidRPr="007860DF" w:rsidRDefault="004057BC" w:rsidP="007E4325">
      <w:pPr>
        <w:pStyle w:val="BodyText"/>
        <w:numPr>
          <w:ilvl w:val="0"/>
          <w:numId w:val="35"/>
        </w:numPr>
        <w:jc w:val="both"/>
      </w:pPr>
      <w:r w:rsidRPr="007860DF">
        <w:t>nevienlīdzības mazināšana veselības aprūpē, valsts apmaksāto veselības aprūpes pakalpojumu pieejamības uzlabošana</w:t>
      </w:r>
      <w:r w:rsidR="00390891">
        <w:t>.</w:t>
      </w:r>
    </w:p>
    <w:p w14:paraId="4122E7AC" w14:textId="3BA2731F" w:rsidR="00793A9C" w:rsidRPr="007860DF" w:rsidRDefault="00793A9C" w:rsidP="00295DB1">
      <w:pPr>
        <w:pStyle w:val="BodyText"/>
        <w:jc w:val="both"/>
      </w:pPr>
      <w:r w:rsidRPr="007860DF">
        <w:t xml:space="preserve">VM pārstāvji intervijā ar pētījuma veicējiem norādīja, ka līdz šim elektronisko sakaru kvalitāte nav tikusi vērtēta, taču veselības aprūpes iestādes arī nav norādījušas uz problēmām saņemt sakaru pakalpojumus. Tāpat nav ticis vērtēts, vai problēmas ar </w:t>
      </w:r>
      <w:r w:rsidR="005454FC" w:rsidRPr="007860DF">
        <w:t>E-veselība</w:t>
      </w:r>
      <w:r w:rsidRPr="007860DF">
        <w:t>s sistēmu ir bijušas saistītas tikai ar kļūmēm sistēmas izstrādes un ieviešanas gaitā, vai arī tās ir radušās nepietiekama interneta ātruma</w:t>
      </w:r>
      <w:r w:rsidR="00390891" w:rsidRPr="00390891">
        <w:t xml:space="preserve"> </w:t>
      </w:r>
      <w:r w:rsidR="00390891" w:rsidRPr="007860DF">
        <w:t>dēļ</w:t>
      </w:r>
      <w:r w:rsidRPr="007860DF">
        <w:t>.</w:t>
      </w:r>
    </w:p>
    <w:p w14:paraId="6E66A0FB" w14:textId="77777777" w:rsidR="009345C3" w:rsidRPr="007860DF" w:rsidRDefault="004057BC" w:rsidP="00295DB1">
      <w:pPr>
        <w:pStyle w:val="BodyText"/>
        <w:jc w:val="both"/>
      </w:pPr>
      <w:r w:rsidRPr="007860DF">
        <w:t>VM pārstāvji norāda uz to, ka tuvākajā laikā veselības aprūpē palielināsies mākoņpakalpojumu izmantošana un datu ezeri – viet</w:t>
      </w:r>
      <w:r w:rsidR="009345C3" w:rsidRPr="007860DF">
        <w:t>nes</w:t>
      </w:r>
      <w:r w:rsidRPr="007860DF">
        <w:t xml:space="preserve">, kur tiek uzkrāta liela apjoma informācija. </w:t>
      </w:r>
      <w:r w:rsidR="009345C3" w:rsidRPr="007860DF">
        <w:t>Šiem datiem būtu jānonāk gan pētnieku rokās, gan jāapstrādā ar mākslīgā intelekta rīkiem.</w:t>
      </w:r>
    </w:p>
    <w:p w14:paraId="6709CB2D" w14:textId="60105A57" w:rsidR="004057BC" w:rsidRPr="007860DF" w:rsidRDefault="009345C3" w:rsidP="00295DB1">
      <w:pPr>
        <w:pStyle w:val="BodyText"/>
        <w:jc w:val="both"/>
      </w:pPr>
      <w:r w:rsidRPr="007860DF">
        <w:t>T</w:t>
      </w:r>
      <w:r w:rsidR="004057BC" w:rsidRPr="007860DF">
        <w:t>elemedicīn</w:t>
      </w:r>
      <w:r w:rsidRPr="007860DF">
        <w:t>as pakalpojumu attīstībā jāņem vērā ne tikai iespēja sazināties ar ārstu un attālināti veikt diagnostiku un noteikt nepieciešamo ārstniecības stratēģiju,</w:t>
      </w:r>
      <w:r w:rsidR="004057BC" w:rsidRPr="007860DF">
        <w:t xml:space="preserve"> bet arī ierīces, kuras </w:t>
      </w:r>
      <w:r w:rsidRPr="007860DF">
        <w:t>var ikdienā sekot</w:t>
      </w:r>
      <w:r w:rsidR="004057BC" w:rsidRPr="007860DF">
        <w:t xml:space="preserve"> pacienta veselības stāvokli</w:t>
      </w:r>
      <w:r w:rsidRPr="007860DF">
        <w:t>m</w:t>
      </w:r>
      <w:r w:rsidR="004057BC" w:rsidRPr="007860DF">
        <w:t>.</w:t>
      </w:r>
    </w:p>
    <w:p w14:paraId="604872C6" w14:textId="75397D45" w:rsidR="004057BC" w:rsidRPr="007860DF" w:rsidRDefault="009345C3" w:rsidP="00295DB1">
      <w:pPr>
        <w:pStyle w:val="BodyText"/>
        <w:jc w:val="both"/>
      </w:pPr>
      <w:r w:rsidRPr="007860DF">
        <w:t>Būtiska uzmanība pievēršama arī p</w:t>
      </w:r>
      <w:r w:rsidR="004057BC" w:rsidRPr="007860DF">
        <w:t>ārrobežu datu apmaiņa</w:t>
      </w:r>
      <w:r w:rsidRPr="007860DF">
        <w:t>i</w:t>
      </w:r>
      <w:r w:rsidR="004057BC" w:rsidRPr="007860DF">
        <w:t xml:space="preserve"> – </w:t>
      </w:r>
      <w:r w:rsidRPr="007860DF">
        <w:t xml:space="preserve">Eiropas </w:t>
      </w:r>
      <w:r w:rsidR="004057BC" w:rsidRPr="007860DF">
        <w:t>e-recept</w:t>
      </w:r>
      <w:r w:rsidRPr="007860DF">
        <w:t>i</w:t>
      </w:r>
      <w:r w:rsidR="004057BC" w:rsidRPr="007860DF">
        <w:t xml:space="preserve"> un </w:t>
      </w:r>
      <w:r w:rsidR="005454FC" w:rsidRPr="007860DF">
        <w:t>E-veselība</w:t>
      </w:r>
      <w:r w:rsidR="004057BC" w:rsidRPr="007860DF">
        <w:t>s kart</w:t>
      </w:r>
      <w:r w:rsidRPr="007860DF">
        <w:t>i, ieviest Eiropas noteiktos pacientu kartes datu klasifikatorus.</w:t>
      </w:r>
    </w:p>
    <w:p w14:paraId="2A264EDA" w14:textId="145B6FA6" w:rsidR="007C05EA" w:rsidRPr="007860DF" w:rsidRDefault="007C05EA" w:rsidP="00295DB1">
      <w:pPr>
        <w:pStyle w:val="BodyText"/>
        <w:jc w:val="both"/>
      </w:pPr>
      <w:r w:rsidRPr="007860DF">
        <w:t xml:space="preserve">VM pārstāvji intervijā norādīja, ka SM būtu jāpievērš uzmanība nodrošināt maksimālu datu pārraides pieejamību visā valsts teritorijā, jo </w:t>
      </w:r>
      <w:r w:rsidR="00807141" w:rsidRPr="007860DF">
        <w:t>Neatliekamās medicīniskās palīdzības dienests (</w:t>
      </w:r>
      <w:r w:rsidRPr="007860DF">
        <w:t>NMPD</w:t>
      </w:r>
      <w:r w:rsidR="00807141" w:rsidRPr="007860DF">
        <w:t>)</w:t>
      </w:r>
      <w:r w:rsidRPr="007860DF">
        <w:t xml:space="preserve"> sniedz savus pakalpojumus ārkārtas medicīniskās aprūpes nodrošināšanā</w:t>
      </w:r>
      <w:r w:rsidR="00807141" w:rsidRPr="007860DF">
        <w:t>,</w:t>
      </w:r>
      <w:r w:rsidRPr="007860DF">
        <w:t xml:space="preserve"> izmantojot tiešsaistes dispečerizācijas risinājumu EMY</w:t>
      </w:r>
      <w:r w:rsidR="00807141" w:rsidRPr="007860DF">
        <w:t xml:space="preserve">. EMY </w:t>
      </w:r>
      <w:r w:rsidRPr="007860DF">
        <w:t>nodrošina pacientu datu apstrādi attālināti un, lai saņemtu nepieciešamo informāciju no centrālā servera, neatliekamās palīdzības ekipāžām jābūt pieejamiem datu pārraides pakalpojumiem maksimāli plašā valsts teritorijā.</w:t>
      </w:r>
    </w:p>
    <w:p w14:paraId="4242FB09" w14:textId="27720E31" w:rsidR="00ED0668" w:rsidRPr="007860DF" w:rsidRDefault="00ED0668" w:rsidP="00ED0668">
      <w:pPr>
        <w:pStyle w:val="Heading4"/>
        <w:rPr>
          <w:lang w:val="lv-LV"/>
        </w:rPr>
      </w:pPr>
      <w:r w:rsidRPr="007860DF">
        <w:rPr>
          <w:lang w:val="lv-LV"/>
        </w:rPr>
        <w:t>Vied</w:t>
      </w:r>
      <w:r w:rsidR="009751BD" w:rsidRPr="007860DF">
        <w:rPr>
          <w:lang w:val="lv-LV"/>
        </w:rPr>
        <w:t>ā</w:t>
      </w:r>
      <w:r w:rsidRPr="007860DF">
        <w:rPr>
          <w:lang w:val="lv-LV"/>
        </w:rPr>
        <w:t xml:space="preserve">s veselības piemērs - Igaunijas </w:t>
      </w:r>
      <w:r w:rsidR="005454FC" w:rsidRPr="007860DF">
        <w:rPr>
          <w:lang w:val="lv-LV"/>
        </w:rPr>
        <w:t>E</w:t>
      </w:r>
      <w:r w:rsidRPr="007860DF">
        <w:rPr>
          <w:lang w:val="lv-LV"/>
        </w:rPr>
        <w:t>-veselības sistēma</w:t>
      </w:r>
    </w:p>
    <w:p w14:paraId="5EEF1358" w14:textId="2ECB2965" w:rsidR="007F59D6" w:rsidRPr="007860DF" w:rsidRDefault="007F59D6" w:rsidP="00295DB1">
      <w:pPr>
        <w:pStyle w:val="BodyText"/>
        <w:jc w:val="both"/>
      </w:pPr>
      <w:r w:rsidRPr="007860DF">
        <w:t xml:space="preserve">Igaunijas </w:t>
      </w:r>
      <w:r w:rsidR="005454FC" w:rsidRPr="007860DF">
        <w:t>E</w:t>
      </w:r>
      <w:r w:rsidRPr="007860DF">
        <w:t>-veselības sistēma ir viena no pasaulē visaptverošākajām. Jau tagad vairāk nekā 95% slimnīcu un ārstu radīto datu ir digitalizēti un iedzīvotāji var viegli piekļūt saviem medicīniskajiem dokumentiem, receptēm un vispiemērotākajam veselības aprūpes speciālistam. Šī sistēma, kas ne tikai uzlabo Igaunijas veselības aprūpes pakalpojuma rentabilitāti, ilgtspēju un efektivitāti, bet arī veicina pāreju uz profilaktisko, nevis ārstniecisko medicīnu, balstās uz blokķēdes tehnoloģiju, kas ir svarīgs pīlārs, lai nodrošinātu visu pacientu datu integritāti un drošību.</w:t>
      </w:r>
    </w:p>
    <w:p w14:paraId="14C5F1B6" w14:textId="3AA417B0" w:rsidR="007F59D6" w:rsidRPr="007860DF" w:rsidRDefault="007F59D6" w:rsidP="00295DB1">
      <w:pPr>
        <w:pStyle w:val="BodyText"/>
        <w:jc w:val="both"/>
      </w:pPr>
      <w:r w:rsidRPr="007860DF">
        <w:lastRenderedPageBreak/>
        <w:t>E-veselības risinājumi piedāvā daudzas priekšrocības. Vienkāršs piemērs tam ir Igaunijas e-recepšu sistēma. Pacientiem vairs nav jātērē laiks, satiekoties ar ārstu - lai saņemtu atkārtotu recepti</w:t>
      </w:r>
      <w:r w:rsidR="00225E45">
        <w:t>,</w:t>
      </w:r>
      <w:r w:rsidRPr="007860DF">
        <w:t xml:space="preserve"> viņi var vienkārši piezvanīt savam ārstam un saņemt zāles aptiekā ar digitālo recepti. </w:t>
      </w:r>
      <w:r w:rsidR="00225E45">
        <w:t>Ārstam</w:t>
      </w:r>
      <w:r w:rsidRPr="007860DF">
        <w:t xml:space="preserve"> atkārtotas receptes izmantošanai nepieciešamas 10-15 sekundes.</w:t>
      </w:r>
    </w:p>
    <w:p w14:paraId="08D68553" w14:textId="442D9081" w:rsidR="007F59D6" w:rsidRPr="007860DF" w:rsidRDefault="007F59D6" w:rsidP="00295DB1">
      <w:pPr>
        <w:pStyle w:val="BodyText"/>
        <w:jc w:val="both"/>
      </w:pPr>
      <w:r w:rsidRPr="007860DF">
        <w:t xml:space="preserve">Sarežģītāks piemērs ir e-ātrās palīdzības sistēma, kas ir savienota ar </w:t>
      </w:r>
      <w:r w:rsidR="005454FC" w:rsidRPr="007860DF">
        <w:t>E</w:t>
      </w:r>
      <w:r w:rsidRPr="007860DF">
        <w:t>-veselības sistēmu un nodrošina neatliekamās palīdzības sniedzējus ar iepriekš aizpildītām veselības datu formām par pacientiem, kurus viņi dodas glābt. Tas ietaupa laiku, bet arī palīdz profesionāļiem būt efektīvākiem uz vietas.</w:t>
      </w:r>
    </w:p>
    <w:p w14:paraId="28C56917" w14:textId="4CD8A8A9" w:rsidR="007F59D6" w:rsidRPr="007860DF" w:rsidRDefault="007F59D6" w:rsidP="00295DB1">
      <w:pPr>
        <w:pStyle w:val="BodyText"/>
        <w:jc w:val="both"/>
      </w:pPr>
      <w:r w:rsidRPr="007860DF">
        <w:t xml:space="preserve">Saistībā ar Igaunijas </w:t>
      </w:r>
      <w:r w:rsidR="005454FC" w:rsidRPr="007860DF">
        <w:t>E</w:t>
      </w:r>
      <w:r w:rsidRPr="007860DF">
        <w:t>-veselības sistēmas digitalizāciju jāakcentē tas, ka saistībā ar</w:t>
      </w:r>
      <w:r w:rsidR="00807141" w:rsidRPr="007860DF">
        <w:t xml:space="preserve"> Vispārējās datu aizsardzības regulas </w:t>
      </w:r>
      <w:r w:rsidRPr="007860DF">
        <w:t xml:space="preserve">prasībām tieši vienotā sistēma ir iespēja, kā kontrolēt savus datus. Sistēmas ietvaros pacienti var piekļūt saviem datiem, redzēt, kurš cits sistēmas lietotājs tos ir apskatījis, un liegt pieeju saviem datiem sistēmas lietotājiem vai to grupām. </w:t>
      </w:r>
    </w:p>
    <w:p w14:paraId="385D6A14" w14:textId="7075112D" w:rsidR="007F59D6" w:rsidRPr="007860DF" w:rsidRDefault="007F59D6" w:rsidP="00295DB1">
      <w:pPr>
        <w:pStyle w:val="BodyText"/>
        <w:jc w:val="both"/>
      </w:pPr>
      <w:r w:rsidRPr="007860DF">
        <w:t>No valsts viedokļa raugoties</w:t>
      </w:r>
      <w:r w:rsidR="00225E45">
        <w:t>,</w:t>
      </w:r>
      <w:r w:rsidRPr="007860DF">
        <w:t xml:space="preserve"> </w:t>
      </w:r>
      <w:r w:rsidR="005454FC" w:rsidRPr="007860DF">
        <w:t>E</w:t>
      </w:r>
      <w:r w:rsidRPr="007860DF">
        <w:t>-veselības sistēma ir veids, kā pieņemt labākus lēmumus, jo tā atvieglo datu ieguvi, kurus var izmantot politikas veidošanā. Piemēram, apkopojot digitālo recepšu iegādes datus, iespējams novērtēt, cik daudz iedzīvotāji pārmaksā par zālēm ar līdzīgu iedarbību.</w:t>
      </w:r>
    </w:p>
    <w:p w14:paraId="72BB491E" w14:textId="0C428C20" w:rsidR="007F59D6" w:rsidRPr="007860DF" w:rsidRDefault="007F59D6" w:rsidP="00295DB1">
      <w:pPr>
        <w:pStyle w:val="BodyText"/>
        <w:jc w:val="both"/>
      </w:pPr>
      <w:r w:rsidRPr="007860DF">
        <w:t xml:space="preserve">Visaptveroša E-veselības sistēma palīdz veikt pāreju no ārstnieciskās medicīnas uz profilaktisko medicīnu, kas ir ievērojami rentablāka. Piemēram, nesen laisti klajā divi pilotprojekti personalizētajā medicīnā. Šo projektu ietvarā tiek apvienoti ģenētiskie ar citiem veselības datiem, lai labāk prognozētu un novērstu sirds un asinsvadu slimības un krūts vēzi. Šo pilotprojektu mērķis ir izstrādāt algoritmus, ko var izmantot </w:t>
      </w:r>
      <w:r w:rsidR="00047200" w:rsidRPr="007860DF">
        <w:t>klīniskajās</w:t>
      </w:r>
      <w:r w:rsidRPr="007860DF">
        <w:t xml:space="preserve"> lēmumu pieņemšanas programmatūrās, tādējādi ārsti var izmantot ģenētisko informāciju, lai nodrošinātu mērķtiecīgāku profilaksi un aprūpi.</w:t>
      </w:r>
    </w:p>
    <w:p w14:paraId="4AEF1563" w14:textId="79E5A71F" w:rsidR="00FE46AC" w:rsidRPr="007860DF" w:rsidRDefault="006F117D" w:rsidP="00295DB1">
      <w:pPr>
        <w:pStyle w:val="BodyText"/>
        <w:jc w:val="both"/>
      </w:pPr>
      <w:r>
        <w:t xml:space="preserve">Pētījumā tika izmantoti Open Street Map dati par ārstniecības iestādēm, kas pilda slimnīcu funkcijas. </w:t>
      </w:r>
      <w:r w:rsidR="009C006F" w:rsidRPr="007860DF">
        <w:t xml:space="preserve">46,3% jeb 25 </w:t>
      </w:r>
      <w:r>
        <w:t xml:space="preserve">šādām </w:t>
      </w:r>
      <w:r w:rsidR="009C006F" w:rsidRPr="007860DF">
        <w:t xml:space="preserve">ārstniecības iestādēm jau šobrīd ir pieejams Tet ātrgaitas interneta pieslēgums. </w:t>
      </w:r>
      <w:r>
        <w:t xml:space="preserve">Šāds novērtējums tika piemērots tām iestādēm, kurām pēc ĢIS datiem attālums līdz tuvākajam Tet optiskajam pieslēguma punktam ir mazāks par 100m, kas būtu uzskatām par izejas datu kļūdu. </w:t>
      </w:r>
      <w:r w:rsidR="009C006F" w:rsidRPr="007860DF">
        <w:t>LMT kopā ar MikroTik nodrošina lieljaudas datu tīklu</w:t>
      </w:r>
      <w:r w:rsidR="006C0F9E" w:rsidRPr="007860DF">
        <w:rPr>
          <w:rStyle w:val="FootnoteReference"/>
        </w:rPr>
        <w:footnoteReference w:id="47"/>
      </w:r>
      <w:r w:rsidR="009C006F" w:rsidRPr="007860DF">
        <w:t xml:space="preserve"> (ar 10 Gbps datu pārraides ātrumu), kas nodrošina, lai pētniecības centriem un ārstiem vairs nevajadzētu pārraidīt apjomīgos genomu datus, kas mērāmi simtos GB, dienām ilgi vai pat vest ar automašīnu, lai veiktu pētījumus un palīdzētu atbildīgajām iestādēm ierobežot Covid izplatību, kā arī pacientiem ārstēt vēzi, un citas slimības.</w:t>
      </w:r>
      <w:r w:rsidR="006C0F9E" w:rsidRPr="007860DF">
        <w:t xml:space="preserve"> Šis lieljaudas </w:t>
      </w:r>
      <w:r w:rsidR="009C006F" w:rsidRPr="007860DF">
        <w:t>datu tīkls izveidots starp Latvijas Biomedicīnas pētījumu un studiju centru, Bērnu klīniskās universitātes slimnīcu, gēnu sekvencēšanas centru “Latvia MGI Tech” un RTU zinātniskās skaitļošanas centru, kur tiek apstrādāti apjomīgie dati. Plānots, ka jau drīzumā lieljaudas datu tīklam pievienos arī LU Akadēmisko centru, Rīgas Austrumu klīnisk</w:t>
      </w:r>
      <w:r w:rsidR="00225E45">
        <w:t>o</w:t>
      </w:r>
      <w:r w:rsidR="009C006F" w:rsidRPr="007860DF">
        <w:t xml:space="preserve"> universitātes slimnīcu, kā arī RSU Medicīnas izglītības tehnoloģiju centru.</w:t>
      </w:r>
    </w:p>
    <w:p w14:paraId="481EADFF" w14:textId="59A81AC2" w:rsidR="006F117D" w:rsidRPr="007860DF" w:rsidRDefault="006F117D" w:rsidP="006F117D">
      <w:pPr>
        <w:pStyle w:val="Caption"/>
      </w:pPr>
      <w:bookmarkStart w:id="22" w:name="_Toc54949505"/>
      <w:r>
        <w:t xml:space="preserve">Attēls </w:t>
      </w:r>
      <w:r w:rsidR="006304D5">
        <w:fldChar w:fldCharType="begin"/>
      </w:r>
      <w:r w:rsidR="006304D5">
        <w:instrText xml:space="preserve"> SEQ Attēls \* ARABIC </w:instrText>
      </w:r>
      <w:r w:rsidR="006304D5">
        <w:fldChar w:fldCharType="separate"/>
      </w:r>
      <w:r w:rsidR="009C1DCD">
        <w:rPr>
          <w:noProof/>
        </w:rPr>
        <w:t>4</w:t>
      </w:r>
      <w:r w:rsidR="006304D5">
        <w:rPr>
          <w:noProof/>
        </w:rPr>
        <w:fldChar w:fldCharType="end"/>
      </w:r>
      <w:r>
        <w:t xml:space="preserve"> </w:t>
      </w:r>
      <w:r w:rsidRPr="0005696F">
        <w:t>Ātrgaitas interneta pieejamība veselības aprūpes iestādēs</w:t>
      </w:r>
      <w:bookmarkEnd w:id="22"/>
    </w:p>
    <w:p w14:paraId="03EA1123" w14:textId="749C45B9" w:rsidR="00857B16" w:rsidRPr="007860DF" w:rsidRDefault="00DF631F" w:rsidP="00857B16">
      <w:pPr>
        <w:pStyle w:val="BodyText"/>
      </w:pPr>
      <w:r>
        <w:rPr>
          <w:noProof/>
        </w:rPr>
        <w:lastRenderedPageBreak/>
        <w:drawing>
          <wp:inline distT="0" distB="0" distL="0" distR="0" wp14:anchorId="5C93CCF1" wp14:editId="161D81A0">
            <wp:extent cx="6530400" cy="3650400"/>
            <wp:effectExtent l="0" t="0" r="381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30400" cy="3650400"/>
                    </a:xfrm>
                    <a:prstGeom prst="rect">
                      <a:avLst/>
                    </a:prstGeom>
                    <a:noFill/>
                    <a:ln>
                      <a:noFill/>
                    </a:ln>
                  </pic:spPr>
                </pic:pic>
              </a:graphicData>
            </a:graphic>
          </wp:inline>
        </w:drawing>
      </w:r>
    </w:p>
    <w:p w14:paraId="45A020FE" w14:textId="01E6FE15" w:rsidR="00857B16" w:rsidRPr="007860DF" w:rsidRDefault="006F117D" w:rsidP="006F117D">
      <w:pPr>
        <w:pStyle w:val="Caption"/>
      </w:pPr>
      <w:bookmarkStart w:id="23" w:name="_Toc54949490"/>
      <w:r>
        <w:t xml:space="preserve">Tabula </w:t>
      </w:r>
      <w:r w:rsidR="006304D5">
        <w:fldChar w:fldCharType="begin"/>
      </w:r>
      <w:r w:rsidR="006304D5">
        <w:instrText xml:space="preserve"> SEQ Tabula \* ARABIC </w:instrText>
      </w:r>
      <w:r w:rsidR="006304D5">
        <w:fldChar w:fldCharType="separate"/>
      </w:r>
      <w:r w:rsidR="009C1DCD">
        <w:rPr>
          <w:noProof/>
        </w:rPr>
        <w:t>4</w:t>
      </w:r>
      <w:r w:rsidR="006304D5">
        <w:rPr>
          <w:noProof/>
        </w:rPr>
        <w:fldChar w:fldCharType="end"/>
      </w:r>
      <w:r>
        <w:t xml:space="preserve"> </w:t>
      </w:r>
      <w:r w:rsidRPr="00421EA1">
        <w:t>Ātrgaitas interneta pieejamības analīze un nākotnes attīstības varianti veselības aprūpes iestādēs</w:t>
      </w:r>
      <w:bookmarkEnd w:id="23"/>
    </w:p>
    <w:tbl>
      <w:tblPr>
        <w:tblStyle w:val="GridTable1Light-Accent12"/>
        <w:tblW w:w="0" w:type="auto"/>
        <w:jc w:val="right"/>
        <w:tblLook w:val="04A0" w:firstRow="1" w:lastRow="0" w:firstColumn="1" w:lastColumn="0" w:noHBand="0" w:noVBand="1"/>
      </w:tblPr>
      <w:tblGrid>
        <w:gridCol w:w="2171"/>
        <w:gridCol w:w="1068"/>
        <w:gridCol w:w="1556"/>
        <w:gridCol w:w="982"/>
        <w:gridCol w:w="1556"/>
        <w:gridCol w:w="958"/>
        <w:gridCol w:w="1564"/>
      </w:tblGrid>
      <w:tr w:rsidR="005F6292" w:rsidRPr="00225E45" w14:paraId="697EE95F" w14:textId="77777777" w:rsidTr="008E383E">
        <w:trPr>
          <w:cnfStyle w:val="100000000000" w:firstRow="1" w:lastRow="0" w:firstColumn="0" w:lastColumn="0" w:oddVBand="0" w:evenVBand="0" w:oddHBand="0" w:evenHBand="0" w:firstRowFirstColumn="0" w:firstRowLastColumn="0" w:lastRowFirstColumn="0" w:lastRowLastColumn="0"/>
          <w:trHeight w:val="288"/>
          <w:tblHeader/>
          <w:jc w:val="right"/>
        </w:trPr>
        <w:tc>
          <w:tcPr>
            <w:cnfStyle w:val="001000000000" w:firstRow="0" w:lastRow="0" w:firstColumn="1" w:lastColumn="0" w:oddVBand="0" w:evenVBand="0" w:oddHBand="0" w:evenHBand="0" w:firstRowFirstColumn="0" w:firstRowLastColumn="0" w:lastRowFirstColumn="0" w:lastRowLastColumn="0"/>
            <w:tcW w:w="0" w:type="auto"/>
            <w:noWrap/>
            <w:hideMark/>
          </w:tcPr>
          <w:p w14:paraId="4C2F4102" w14:textId="77777777" w:rsidR="00857B16" w:rsidRPr="00295DB1" w:rsidRDefault="00857B16" w:rsidP="00560203">
            <w:pPr>
              <w:rPr>
                <w:rFonts w:asciiTheme="minorHAnsi" w:eastAsia="Times New Roman" w:hAnsiTheme="minorHAnsi" w:cstheme="minorHAnsi"/>
                <w:sz w:val="18"/>
                <w:szCs w:val="24"/>
                <w:lang w:val="lv-LV" w:eastAsia="lv-LV"/>
              </w:rPr>
            </w:pPr>
            <w:r w:rsidRPr="00295DB1">
              <w:rPr>
                <w:rFonts w:asciiTheme="minorHAnsi" w:eastAsia="Times New Roman" w:hAnsiTheme="minorHAnsi" w:cstheme="minorHAnsi"/>
                <w:color w:val="000000"/>
                <w:sz w:val="18"/>
                <w:szCs w:val="22"/>
                <w:lang w:val="lv-LV" w:eastAsia="lv-LV"/>
              </w:rPr>
              <w:t>Ātrgaitas interneta situācija un nākotnes scenārijs</w:t>
            </w:r>
          </w:p>
        </w:tc>
        <w:tc>
          <w:tcPr>
            <w:tcW w:w="0" w:type="auto"/>
            <w:noWrap/>
            <w:hideMark/>
          </w:tcPr>
          <w:p w14:paraId="4BDDBFAB" w14:textId="77777777" w:rsidR="00857B16" w:rsidRPr="00295DB1" w:rsidRDefault="00857B16"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Tuvākais optikas pieslēgums - LVRTC</w:t>
            </w:r>
          </w:p>
        </w:tc>
        <w:tc>
          <w:tcPr>
            <w:tcW w:w="0" w:type="auto"/>
            <w:noWrap/>
            <w:hideMark/>
          </w:tcPr>
          <w:p w14:paraId="150EEA13" w14:textId="77777777" w:rsidR="00857B16" w:rsidRPr="00295DB1" w:rsidRDefault="00857B16"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Orientējošais optikas infrastruktūras ievilkšanas garums, m</w:t>
            </w:r>
          </w:p>
        </w:tc>
        <w:tc>
          <w:tcPr>
            <w:tcW w:w="0" w:type="auto"/>
            <w:noWrap/>
            <w:hideMark/>
          </w:tcPr>
          <w:p w14:paraId="7836A467" w14:textId="77777777" w:rsidR="00857B16" w:rsidRPr="00295DB1" w:rsidRDefault="00857B16"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Tuvākais optikas pieslēgums - Tet</w:t>
            </w:r>
          </w:p>
        </w:tc>
        <w:tc>
          <w:tcPr>
            <w:tcW w:w="0" w:type="auto"/>
            <w:noWrap/>
            <w:hideMark/>
          </w:tcPr>
          <w:p w14:paraId="634E0AE3" w14:textId="77777777" w:rsidR="00857B16" w:rsidRPr="00295DB1" w:rsidRDefault="00857B16"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Orientējošais optikas infrastruktūras ievilkšanas garums, m</w:t>
            </w:r>
          </w:p>
        </w:tc>
        <w:tc>
          <w:tcPr>
            <w:tcW w:w="0" w:type="auto"/>
            <w:noWrap/>
            <w:hideMark/>
          </w:tcPr>
          <w:p w14:paraId="44048FE4" w14:textId="502EF9F0" w:rsidR="00857B16" w:rsidRPr="00295DB1" w:rsidRDefault="00857B16"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 xml:space="preserve">Kopā </w:t>
            </w:r>
            <w:r w:rsidR="00FD646B">
              <w:rPr>
                <w:rFonts w:asciiTheme="minorHAnsi" w:eastAsia="Times New Roman" w:hAnsiTheme="minorHAnsi" w:cstheme="minorHAnsi"/>
                <w:color w:val="000000"/>
                <w:sz w:val="18"/>
                <w:szCs w:val="22"/>
                <w:lang w:val="lv-LV" w:eastAsia="lv-LV"/>
              </w:rPr>
              <w:t>veselības aprūpes</w:t>
            </w:r>
            <w:r w:rsidRPr="00295DB1">
              <w:rPr>
                <w:rFonts w:asciiTheme="minorHAnsi" w:eastAsia="Times New Roman" w:hAnsiTheme="minorHAnsi" w:cstheme="minorHAnsi"/>
                <w:color w:val="000000"/>
                <w:sz w:val="18"/>
                <w:szCs w:val="22"/>
                <w:lang w:val="lv-LV" w:eastAsia="lv-LV"/>
              </w:rPr>
              <w:t xml:space="preserve"> iestādes</w:t>
            </w:r>
          </w:p>
        </w:tc>
        <w:tc>
          <w:tcPr>
            <w:tcW w:w="0" w:type="auto"/>
            <w:noWrap/>
            <w:hideMark/>
          </w:tcPr>
          <w:p w14:paraId="7E10E71B" w14:textId="434B2B6D" w:rsidR="00857B16" w:rsidRPr="00295DB1" w:rsidRDefault="00857B16"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Orientējošais optikas infrastruktūras ierīkošanas garums</w:t>
            </w:r>
            <w:r w:rsidR="00627CEE">
              <w:rPr>
                <w:rFonts w:asciiTheme="minorHAnsi" w:eastAsia="Times New Roman" w:hAnsiTheme="minorHAnsi" w:cstheme="minorHAnsi"/>
                <w:color w:val="000000"/>
                <w:sz w:val="18"/>
                <w:szCs w:val="22"/>
                <w:lang w:val="lv-LV" w:eastAsia="lv-LV"/>
              </w:rPr>
              <w:t>, m</w:t>
            </w:r>
          </w:p>
        </w:tc>
      </w:tr>
      <w:tr w:rsidR="005F6292" w:rsidRPr="00225E45" w14:paraId="1D5DF308" w14:textId="77777777" w:rsidTr="00560203">
        <w:trPr>
          <w:trHeight w:val="288"/>
          <w:jc w:val="right"/>
        </w:trPr>
        <w:tc>
          <w:tcPr>
            <w:cnfStyle w:val="001000000000" w:firstRow="0" w:lastRow="0" w:firstColumn="1" w:lastColumn="0" w:oddVBand="0" w:evenVBand="0" w:oddHBand="0" w:evenHBand="0" w:firstRowFirstColumn="0" w:firstRowLastColumn="0" w:lastRowFirstColumn="0" w:lastRowLastColumn="0"/>
            <w:tcW w:w="0" w:type="auto"/>
            <w:noWrap/>
            <w:hideMark/>
          </w:tcPr>
          <w:p w14:paraId="44CBD760" w14:textId="54EAC0CA" w:rsidR="00857B16" w:rsidRPr="00295DB1" w:rsidRDefault="00857B16" w:rsidP="00857B16">
            <w:pPr>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 xml:space="preserve">100m attālumā no </w:t>
            </w:r>
            <w:r w:rsidR="002A62D8">
              <w:rPr>
                <w:rFonts w:asciiTheme="minorHAnsi" w:eastAsia="Times New Roman" w:hAnsiTheme="minorHAnsi" w:cstheme="minorHAnsi"/>
                <w:color w:val="000000"/>
                <w:sz w:val="18"/>
                <w:szCs w:val="22"/>
                <w:lang w:val="lv-LV" w:eastAsia="lv-LV"/>
              </w:rPr>
              <w:t>veselības aprūpes</w:t>
            </w:r>
            <w:r w:rsidR="002A62D8" w:rsidRPr="00295DB1">
              <w:rPr>
                <w:rFonts w:asciiTheme="minorHAnsi" w:eastAsia="Times New Roman" w:hAnsiTheme="minorHAnsi" w:cstheme="minorHAnsi"/>
                <w:color w:val="000000"/>
                <w:sz w:val="18"/>
                <w:szCs w:val="22"/>
                <w:lang w:val="lv-LV" w:eastAsia="lv-LV"/>
              </w:rPr>
              <w:t xml:space="preserve"> </w:t>
            </w:r>
            <w:r w:rsidRPr="00295DB1">
              <w:rPr>
                <w:rFonts w:asciiTheme="minorHAnsi" w:eastAsia="Times New Roman" w:hAnsiTheme="minorHAnsi" w:cstheme="minorHAnsi"/>
                <w:color w:val="000000"/>
                <w:sz w:val="18"/>
                <w:szCs w:val="22"/>
                <w:lang w:val="lv-LV" w:eastAsia="lv-LV"/>
              </w:rPr>
              <w:t>iestādes ir pieejams optikas pieslēgums</w:t>
            </w:r>
          </w:p>
        </w:tc>
        <w:tc>
          <w:tcPr>
            <w:tcW w:w="0" w:type="auto"/>
            <w:tcBorders>
              <w:top w:val="nil"/>
              <w:left w:val="nil"/>
              <w:bottom w:val="nil"/>
              <w:right w:val="nil"/>
            </w:tcBorders>
            <w:shd w:val="clear" w:color="auto" w:fill="auto"/>
            <w:noWrap/>
            <w:vAlign w:val="bottom"/>
            <w:hideMark/>
          </w:tcPr>
          <w:p w14:paraId="5B124CFF" w14:textId="6EE37945"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c>
          <w:tcPr>
            <w:tcW w:w="0" w:type="auto"/>
            <w:tcBorders>
              <w:top w:val="nil"/>
              <w:left w:val="nil"/>
              <w:bottom w:val="nil"/>
              <w:right w:val="nil"/>
            </w:tcBorders>
            <w:shd w:val="clear" w:color="auto" w:fill="auto"/>
            <w:noWrap/>
            <w:vAlign w:val="bottom"/>
            <w:hideMark/>
          </w:tcPr>
          <w:p w14:paraId="6820CBA5" w14:textId="77777777"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c>
          <w:tcPr>
            <w:tcW w:w="0" w:type="auto"/>
            <w:tcBorders>
              <w:top w:val="nil"/>
              <w:left w:val="nil"/>
              <w:bottom w:val="nil"/>
              <w:right w:val="nil"/>
            </w:tcBorders>
            <w:shd w:val="clear" w:color="auto" w:fill="auto"/>
            <w:noWrap/>
            <w:vAlign w:val="bottom"/>
            <w:hideMark/>
          </w:tcPr>
          <w:p w14:paraId="4D316031" w14:textId="322E3C05"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25</w:t>
            </w:r>
          </w:p>
        </w:tc>
        <w:tc>
          <w:tcPr>
            <w:tcW w:w="0" w:type="auto"/>
            <w:tcBorders>
              <w:top w:val="nil"/>
              <w:left w:val="nil"/>
              <w:bottom w:val="nil"/>
              <w:right w:val="nil"/>
            </w:tcBorders>
            <w:shd w:val="clear" w:color="auto" w:fill="auto"/>
            <w:noWrap/>
            <w:vAlign w:val="bottom"/>
            <w:hideMark/>
          </w:tcPr>
          <w:p w14:paraId="7A441D2D" w14:textId="77777777"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c>
          <w:tcPr>
            <w:tcW w:w="0" w:type="auto"/>
            <w:tcBorders>
              <w:top w:val="nil"/>
              <w:left w:val="nil"/>
              <w:bottom w:val="nil"/>
              <w:right w:val="nil"/>
            </w:tcBorders>
            <w:shd w:val="clear" w:color="auto" w:fill="auto"/>
            <w:noWrap/>
            <w:vAlign w:val="bottom"/>
            <w:hideMark/>
          </w:tcPr>
          <w:p w14:paraId="22203E56" w14:textId="3F9F58A0"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25</w:t>
            </w:r>
          </w:p>
        </w:tc>
        <w:tc>
          <w:tcPr>
            <w:tcW w:w="0" w:type="auto"/>
            <w:tcBorders>
              <w:top w:val="nil"/>
              <w:left w:val="nil"/>
              <w:bottom w:val="nil"/>
              <w:right w:val="nil"/>
            </w:tcBorders>
            <w:shd w:val="clear" w:color="auto" w:fill="auto"/>
            <w:noWrap/>
            <w:vAlign w:val="bottom"/>
            <w:hideMark/>
          </w:tcPr>
          <w:p w14:paraId="4A042DCD" w14:textId="5F17DB53"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1,254</w:t>
            </w:r>
          </w:p>
        </w:tc>
      </w:tr>
      <w:tr w:rsidR="005F6292" w:rsidRPr="00225E45" w14:paraId="70D7B6E9" w14:textId="77777777" w:rsidTr="00560203">
        <w:trPr>
          <w:trHeight w:val="288"/>
          <w:jc w:val="right"/>
        </w:trPr>
        <w:tc>
          <w:tcPr>
            <w:cnfStyle w:val="001000000000" w:firstRow="0" w:lastRow="0" w:firstColumn="1" w:lastColumn="0" w:oddVBand="0" w:evenVBand="0" w:oddHBand="0" w:evenHBand="0" w:firstRowFirstColumn="0" w:firstRowLastColumn="0" w:lastRowFirstColumn="0" w:lastRowLastColumn="0"/>
            <w:tcW w:w="0" w:type="auto"/>
            <w:noWrap/>
            <w:hideMark/>
          </w:tcPr>
          <w:p w14:paraId="3841406A" w14:textId="77777777" w:rsidR="00857B16" w:rsidRPr="00295DB1" w:rsidRDefault="00857B16" w:rsidP="00857B16">
            <w:pPr>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Nav pieejams, bet ir racionāli ierīkot (optiskā interneta infrastruktūra līdz 3km attālumā)</w:t>
            </w:r>
          </w:p>
        </w:tc>
        <w:tc>
          <w:tcPr>
            <w:tcW w:w="0" w:type="auto"/>
            <w:tcBorders>
              <w:top w:val="nil"/>
              <w:left w:val="nil"/>
              <w:bottom w:val="nil"/>
              <w:right w:val="nil"/>
            </w:tcBorders>
            <w:shd w:val="clear" w:color="auto" w:fill="auto"/>
            <w:noWrap/>
            <w:vAlign w:val="bottom"/>
            <w:hideMark/>
          </w:tcPr>
          <w:p w14:paraId="3A50F96D" w14:textId="5FC4D864"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1</w:t>
            </w:r>
          </w:p>
        </w:tc>
        <w:tc>
          <w:tcPr>
            <w:tcW w:w="0" w:type="auto"/>
            <w:tcBorders>
              <w:top w:val="nil"/>
              <w:left w:val="nil"/>
              <w:bottom w:val="nil"/>
              <w:right w:val="nil"/>
            </w:tcBorders>
            <w:shd w:val="clear" w:color="auto" w:fill="auto"/>
            <w:noWrap/>
            <w:vAlign w:val="bottom"/>
            <w:hideMark/>
          </w:tcPr>
          <w:p w14:paraId="4F7D990C" w14:textId="46FEAAFF"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2,961</w:t>
            </w:r>
          </w:p>
        </w:tc>
        <w:tc>
          <w:tcPr>
            <w:tcW w:w="0" w:type="auto"/>
            <w:tcBorders>
              <w:top w:val="nil"/>
              <w:left w:val="nil"/>
              <w:bottom w:val="nil"/>
              <w:right w:val="nil"/>
            </w:tcBorders>
            <w:shd w:val="clear" w:color="auto" w:fill="auto"/>
            <w:noWrap/>
            <w:vAlign w:val="bottom"/>
            <w:hideMark/>
          </w:tcPr>
          <w:p w14:paraId="20654205" w14:textId="25CF8308"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27</w:t>
            </w:r>
          </w:p>
        </w:tc>
        <w:tc>
          <w:tcPr>
            <w:tcW w:w="0" w:type="auto"/>
            <w:tcBorders>
              <w:top w:val="nil"/>
              <w:left w:val="nil"/>
              <w:bottom w:val="nil"/>
              <w:right w:val="nil"/>
            </w:tcBorders>
            <w:shd w:val="clear" w:color="auto" w:fill="auto"/>
            <w:noWrap/>
            <w:vAlign w:val="bottom"/>
            <w:hideMark/>
          </w:tcPr>
          <w:p w14:paraId="67A2796E" w14:textId="245D7752"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8,887</w:t>
            </w:r>
          </w:p>
        </w:tc>
        <w:tc>
          <w:tcPr>
            <w:tcW w:w="0" w:type="auto"/>
            <w:tcBorders>
              <w:top w:val="nil"/>
              <w:left w:val="nil"/>
              <w:bottom w:val="nil"/>
              <w:right w:val="nil"/>
            </w:tcBorders>
            <w:shd w:val="clear" w:color="auto" w:fill="auto"/>
            <w:noWrap/>
            <w:vAlign w:val="bottom"/>
            <w:hideMark/>
          </w:tcPr>
          <w:p w14:paraId="5F1952F7" w14:textId="03C7AE68"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28</w:t>
            </w:r>
          </w:p>
        </w:tc>
        <w:tc>
          <w:tcPr>
            <w:tcW w:w="0" w:type="auto"/>
            <w:tcBorders>
              <w:top w:val="nil"/>
              <w:left w:val="nil"/>
              <w:bottom w:val="nil"/>
              <w:right w:val="nil"/>
            </w:tcBorders>
            <w:shd w:val="clear" w:color="auto" w:fill="auto"/>
            <w:noWrap/>
            <w:vAlign w:val="bottom"/>
            <w:hideMark/>
          </w:tcPr>
          <w:p w14:paraId="6990BE0C" w14:textId="5F1CF9DE"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9,114</w:t>
            </w:r>
          </w:p>
        </w:tc>
      </w:tr>
      <w:tr w:rsidR="005F6292" w:rsidRPr="00225E45" w14:paraId="00AD35BF" w14:textId="77777777" w:rsidTr="00560203">
        <w:trPr>
          <w:trHeight w:val="288"/>
          <w:jc w:val="right"/>
        </w:trPr>
        <w:tc>
          <w:tcPr>
            <w:cnfStyle w:val="001000000000" w:firstRow="0" w:lastRow="0" w:firstColumn="1" w:lastColumn="0" w:oddVBand="0" w:evenVBand="0" w:oddHBand="0" w:evenHBand="0" w:firstRowFirstColumn="0" w:firstRowLastColumn="0" w:lastRowFirstColumn="0" w:lastRowLastColumn="0"/>
            <w:tcW w:w="0" w:type="auto"/>
            <w:noWrap/>
            <w:hideMark/>
          </w:tcPr>
          <w:p w14:paraId="1E90FFB5" w14:textId="77777777" w:rsidR="00857B16" w:rsidRPr="00295DB1" w:rsidRDefault="00857B16" w:rsidP="00857B16">
            <w:pPr>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Jāizvērtē alternatīvi risinājumi</w:t>
            </w:r>
          </w:p>
        </w:tc>
        <w:tc>
          <w:tcPr>
            <w:tcW w:w="0" w:type="auto"/>
            <w:tcBorders>
              <w:top w:val="nil"/>
              <w:left w:val="nil"/>
              <w:bottom w:val="nil"/>
              <w:right w:val="nil"/>
            </w:tcBorders>
            <w:shd w:val="clear" w:color="auto" w:fill="auto"/>
            <w:noWrap/>
            <w:vAlign w:val="bottom"/>
            <w:hideMark/>
          </w:tcPr>
          <w:p w14:paraId="3BAE8E5B" w14:textId="75AAA3AB"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c>
          <w:tcPr>
            <w:tcW w:w="0" w:type="auto"/>
            <w:tcBorders>
              <w:top w:val="nil"/>
              <w:left w:val="nil"/>
              <w:bottom w:val="nil"/>
              <w:right w:val="nil"/>
            </w:tcBorders>
            <w:shd w:val="clear" w:color="auto" w:fill="auto"/>
            <w:noWrap/>
            <w:vAlign w:val="bottom"/>
            <w:hideMark/>
          </w:tcPr>
          <w:p w14:paraId="32981D77" w14:textId="77777777"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c>
          <w:tcPr>
            <w:tcW w:w="0" w:type="auto"/>
            <w:tcBorders>
              <w:top w:val="nil"/>
              <w:left w:val="nil"/>
              <w:bottom w:val="nil"/>
              <w:right w:val="nil"/>
            </w:tcBorders>
            <w:shd w:val="clear" w:color="auto" w:fill="auto"/>
            <w:noWrap/>
            <w:vAlign w:val="bottom"/>
            <w:hideMark/>
          </w:tcPr>
          <w:p w14:paraId="10AF20FF" w14:textId="2E51FB8E"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1</w:t>
            </w:r>
          </w:p>
        </w:tc>
        <w:tc>
          <w:tcPr>
            <w:tcW w:w="0" w:type="auto"/>
            <w:tcBorders>
              <w:top w:val="nil"/>
              <w:left w:val="nil"/>
              <w:bottom w:val="nil"/>
              <w:right w:val="nil"/>
            </w:tcBorders>
            <w:shd w:val="clear" w:color="auto" w:fill="auto"/>
            <w:noWrap/>
            <w:vAlign w:val="bottom"/>
            <w:hideMark/>
          </w:tcPr>
          <w:p w14:paraId="2991840C" w14:textId="77777777"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c>
          <w:tcPr>
            <w:tcW w:w="0" w:type="auto"/>
            <w:tcBorders>
              <w:top w:val="nil"/>
              <w:left w:val="nil"/>
              <w:bottom w:val="nil"/>
              <w:right w:val="nil"/>
            </w:tcBorders>
            <w:shd w:val="clear" w:color="auto" w:fill="auto"/>
            <w:noWrap/>
            <w:vAlign w:val="bottom"/>
            <w:hideMark/>
          </w:tcPr>
          <w:p w14:paraId="4E8376AF" w14:textId="2C508E3C"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1</w:t>
            </w:r>
          </w:p>
        </w:tc>
        <w:tc>
          <w:tcPr>
            <w:tcW w:w="0" w:type="auto"/>
            <w:tcBorders>
              <w:top w:val="nil"/>
              <w:left w:val="nil"/>
              <w:bottom w:val="nil"/>
              <w:right w:val="nil"/>
            </w:tcBorders>
            <w:shd w:val="clear" w:color="auto" w:fill="auto"/>
            <w:noWrap/>
            <w:vAlign w:val="bottom"/>
            <w:hideMark/>
          </w:tcPr>
          <w:p w14:paraId="246CE580" w14:textId="296D5FED"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10,745</w:t>
            </w:r>
          </w:p>
        </w:tc>
      </w:tr>
      <w:tr w:rsidR="009B15A3" w:rsidRPr="00225E45" w14:paraId="15286C16" w14:textId="77777777" w:rsidTr="00560203">
        <w:trPr>
          <w:trHeight w:val="288"/>
          <w:jc w:val="right"/>
        </w:trPr>
        <w:tc>
          <w:tcPr>
            <w:cnfStyle w:val="001000000000" w:firstRow="0" w:lastRow="0" w:firstColumn="1" w:lastColumn="0" w:oddVBand="0" w:evenVBand="0" w:oddHBand="0" w:evenHBand="0" w:firstRowFirstColumn="0" w:firstRowLastColumn="0" w:lastRowFirstColumn="0" w:lastRowLastColumn="0"/>
            <w:tcW w:w="0" w:type="auto"/>
            <w:noWrap/>
            <w:hideMark/>
          </w:tcPr>
          <w:p w14:paraId="0FF3967D" w14:textId="77777777" w:rsidR="00857B16" w:rsidRPr="00295DB1" w:rsidRDefault="00857B16" w:rsidP="00857B16">
            <w:pPr>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Kopā</w:t>
            </w:r>
          </w:p>
        </w:tc>
        <w:tc>
          <w:tcPr>
            <w:tcW w:w="0" w:type="auto"/>
            <w:tcBorders>
              <w:top w:val="single" w:sz="4" w:space="0" w:color="8EA9DB"/>
              <w:left w:val="nil"/>
              <w:bottom w:val="nil"/>
              <w:right w:val="nil"/>
            </w:tcBorders>
            <w:shd w:val="clear" w:color="D9E1F2" w:fill="D9E1F2"/>
            <w:noWrap/>
            <w:vAlign w:val="bottom"/>
            <w:hideMark/>
          </w:tcPr>
          <w:p w14:paraId="0EE0F26F" w14:textId="4DF846DD"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r w:rsidRPr="00295DB1">
              <w:rPr>
                <w:rFonts w:asciiTheme="minorHAnsi" w:hAnsiTheme="minorHAnsi" w:cstheme="minorHAnsi"/>
                <w:b/>
                <w:bCs/>
                <w:color w:val="000000"/>
                <w:sz w:val="18"/>
                <w:szCs w:val="22"/>
                <w:lang w:val="lv-LV"/>
              </w:rPr>
              <w:t>1</w:t>
            </w:r>
          </w:p>
        </w:tc>
        <w:tc>
          <w:tcPr>
            <w:tcW w:w="0" w:type="auto"/>
            <w:tcBorders>
              <w:top w:val="single" w:sz="4" w:space="0" w:color="8EA9DB"/>
              <w:left w:val="nil"/>
              <w:bottom w:val="nil"/>
              <w:right w:val="nil"/>
            </w:tcBorders>
            <w:shd w:val="clear" w:color="D9E1F2" w:fill="D9E1F2"/>
            <w:noWrap/>
            <w:vAlign w:val="bottom"/>
            <w:hideMark/>
          </w:tcPr>
          <w:p w14:paraId="66C15411" w14:textId="48C362AD"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r w:rsidRPr="00295DB1">
              <w:rPr>
                <w:rFonts w:asciiTheme="minorHAnsi" w:hAnsiTheme="minorHAnsi" w:cstheme="minorHAnsi"/>
                <w:b/>
                <w:bCs/>
                <w:color w:val="000000"/>
                <w:sz w:val="18"/>
                <w:szCs w:val="22"/>
                <w:lang w:val="lv-LV"/>
              </w:rPr>
              <w:t> </w:t>
            </w:r>
          </w:p>
        </w:tc>
        <w:tc>
          <w:tcPr>
            <w:tcW w:w="0" w:type="auto"/>
            <w:tcBorders>
              <w:top w:val="single" w:sz="4" w:space="0" w:color="8EA9DB"/>
              <w:left w:val="nil"/>
              <w:bottom w:val="nil"/>
              <w:right w:val="nil"/>
            </w:tcBorders>
            <w:shd w:val="clear" w:color="D9E1F2" w:fill="D9E1F2"/>
            <w:noWrap/>
            <w:vAlign w:val="bottom"/>
            <w:hideMark/>
          </w:tcPr>
          <w:p w14:paraId="21C2FA2A" w14:textId="3ADE5507"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r w:rsidRPr="00295DB1">
              <w:rPr>
                <w:rFonts w:asciiTheme="minorHAnsi" w:hAnsiTheme="minorHAnsi" w:cstheme="minorHAnsi"/>
                <w:b/>
                <w:bCs/>
                <w:color w:val="000000"/>
                <w:sz w:val="18"/>
                <w:szCs w:val="22"/>
                <w:lang w:val="lv-LV"/>
              </w:rPr>
              <w:t>53</w:t>
            </w:r>
          </w:p>
        </w:tc>
        <w:tc>
          <w:tcPr>
            <w:tcW w:w="0" w:type="auto"/>
            <w:tcBorders>
              <w:top w:val="single" w:sz="4" w:space="0" w:color="8EA9DB"/>
              <w:left w:val="nil"/>
              <w:bottom w:val="nil"/>
              <w:right w:val="nil"/>
            </w:tcBorders>
            <w:shd w:val="clear" w:color="D9E1F2" w:fill="D9E1F2"/>
            <w:noWrap/>
            <w:vAlign w:val="bottom"/>
            <w:hideMark/>
          </w:tcPr>
          <w:p w14:paraId="5003E14B" w14:textId="7E70D0E5"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r w:rsidRPr="00295DB1">
              <w:rPr>
                <w:rFonts w:asciiTheme="minorHAnsi" w:hAnsiTheme="minorHAnsi" w:cstheme="minorHAnsi"/>
                <w:b/>
                <w:bCs/>
                <w:color w:val="000000"/>
                <w:sz w:val="18"/>
                <w:szCs w:val="22"/>
                <w:lang w:val="lv-LV"/>
              </w:rPr>
              <w:t> </w:t>
            </w:r>
          </w:p>
        </w:tc>
        <w:tc>
          <w:tcPr>
            <w:tcW w:w="0" w:type="auto"/>
            <w:tcBorders>
              <w:top w:val="single" w:sz="4" w:space="0" w:color="8EA9DB"/>
              <w:left w:val="nil"/>
              <w:bottom w:val="nil"/>
              <w:right w:val="nil"/>
            </w:tcBorders>
            <w:shd w:val="clear" w:color="D9E1F2" w:fill="D9E1F2"/>
            <w:noWrap/>
            <w:vAlign w:val="bottom"/>
            <w:hideMark/>
          </w:tcPr>
          <w:p w14:paraId="3FE6D163" w14:textId="40A0FB02"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r w:rsidRPr="00295DB1">
              <w:rPr>
                <w:rFonts w:asciiTheme="minorHAnsi" w:hAnsiTheme="minorHAnsi" w:cstheme="minorHAnsi"/>
                <w:b/>
                <w:bCs/>
                <w:color w:val="000000"/>
                <w:sz w:val="18"/>
                <w:szCs w:val="22"/>
                <w:lang w:val="lv-LV"/>
              </w:rPr>
              <w:t>54</w:t>
            </w:r>
          </w:p>
        </w:tc>
        <w:tc>
          <w:tcPr>
            <w:tcW w:w="0" w:type="auto"/>
            <w:tcBorders>
              <w:top w:val="single" w:sz="4" w:space="0" w:color="8EA9DB"/>
              <w:left w:val="nil"/>
              <w:bottom w:val="nil"/>
              <w:right w:val="nil"/>
            </w:tcBorders>
            <w:shd w:val="clear" w:color="D9E1F2" w:fill="D9E1F2"/>
            <w:noWrap/>
            <w:vAlign w:val="bottom"/>
            <w:hideMark/>
          </w:tcPr>
          <w:p w14:paraId="14FBA653" w14:textId="7ACA5A22" w:rsidR="00857B16" w:rsidRPr="00295DB1" w:rsidRDefault="00857B16" w:rsidP="00857B16">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r w:rsidRPr="00295DB1">
              <w:rPr>
                <w:rFonts w:asciiTheme="minorHAnsi" w:hAnsiTheme="minorHAnsi" w:cstheme="minorHAnsi"/>
                <w:b/>
                <w:bCs/>
                <w:color w:val="000000"/>
                <w:sz w:val="18"/>
                <w:szCs w:val="22"/>
                <w:lang w:val="lv-LV"/>
              </w:rPr>
              <w:t>21,114</w:t>
            </w:r>
          </w:p>
        </w:tc>
      </w:tr>
    </w:tbl>
    <w:p w14:paraId="54416D7E" w14:textId="55983ACB" w:rsidR="000D784A" w:rsidRDefault="000D784A" w:rsidP="000D784A">
      <w:pPr>
        <w:pStyle w:val="BodyText"/>
      </w:pPr>
      <w:r>
        <w:t>Avots: PwC un CSE COE pētījuma aprēķini.</w:t>
      </w:r>
    </w:p>
    <w:p w14:paraId="5A3E0560" w14:textId="77777777" w:rsidR="00857B16" w:rsidRPr="007860DF" w:rsidRDefault="00857B16" w:rsidP="00857B16">
      <w:pPr>
        <w:pStyle w:val="BodyText"/>
      </w:pPr>
    </w:p>
    <w:tbl>
      <w:tblPr>
        <w:tblW w:w="0" w:type="auto"/>
        <w:tblLook w:val="04A0" w:firstRow="1" w:lastRow="0" w:firstColumn="1" w:lastColumn="0" w:noHBand="0" w:noVBand="1"/>
      </w:tblPr>
      <w:tblGrid>
        <w:gridCol w:w="9835"/>
      </w:tblGrid>
      <w:tr w:rsidR="00857B16" w:rsidRPr="008F2C3B" w14:paraId="59BE658A" w14:textId="77777777" w:rsidTr="00560203">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18610CBE" w14:textId="77777777" w:rsidR="00857B16" w:rsidRPr="007860DF" w:rsidRDefault="00857B16" w:rsidP="00560203">
            <w:pPr>
              <w:pStyle w:val="BodyText"/>
              <w:jc w:val="both"/>
              <w:rPr>
                <w:iCs/>
                <w:color w:val="A32020" w:themeColor="accent1"/>
                <w:sz w:val="22"/>
                <w:szCs w:val="22"/>
              </w:rPr>
            </w:pPr>
            <w:r w:rsidRPr="007860DF">
              <w:rPr>
                <w:b/>
                <w:iCs/>
                <w:noProof/>
                <w:color w:val="A32020" w:themeColor="accent1"/>
                <w:sz w:val="22"/>
                <w:szCs w:val="22"/>
                <w:lang w:val="en-US"/>
              </w:rPr>
              <w:drawing>
                <wp:inline distT="0" distB="0" distL="0" distR="0" wp14:anchorId="27D8DE4A" wp14:editId="45D48B08">
                  <wp:extent cx="432000" cy="432883"/>
                  <wp:effectExtent l="0" t="0" r="6350" b="5715"/>
                  <wp:docPr id="43" name="Picture 43"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7860DF">
              <w:rPr>
                <w:b/>
                <w:iCs/>
                <w:color w:val="A32020" w:themeColor="accent1"/>
                <w:sz w:val="22"/>
                <w:szCs w:val="22"/>
              </w:rPr>
              <w:t>Ieteikumi</w:t>
            </w:r>
          </w:p>
          <w:p w14:paraId="5E3298D5" w14:textId="77777777" w:rsidR="00857B16" w:rsidRPr="007860DF" w:rsidRDefault="00857B16" w:rsidP="00560203">
            <w:pPr>
              <w:pStyle w:val="BodyText"/>
              <w:jc w:val="both"/>
              <w:rPr>
                <w:iCs/>
                <w:sz w:val="22"/>
                <w:szCs w:val="22"/>
              </w:rPr>
            </w:pPr>
          </w:p>
          <w:p w14:paraId="5A865889" w14:textId="6C5BFC28" w:rsidR="00857B16" w:rsidRPr="005F6292" w:rsidRDefault="00857B16" w:rsidP="00560203">
            <w:pPr>
              <w:pStyle w:val="BodyText"/>
              <w:jc w:val="both"/>
            </w:pPr>
            <w:r w:rsidRPr="005F6292">
              <w:rPr>
                <w:iCs/>
              </w:rPr>
              <w:t>Lai nodrošinātu viedās veselības un telemedicīnas risinājumu plašu pieejamību, nepieciešams nodrošināt ātrgaitas optisko interneta pieslēgumu veselības aprūpes iestādēs. Apkopojot publiski pieejamo informāciju pētījuma veikšanas gaitā</w:t>
            </w:r>
            <w:r w:rsidR="00225E45" w:rsidRPr="005F6292">
              <w:rPr>
                <w:iCs/>
              </w:rPr>
              <w:t>,</w:t>
            </w:r>
            <w:r w:rsidRPr="005F6292">
              <w:rPr>
                <w:iCs/>
              </w:rPr>
              <w:t xml:space="preserve"> ir secināts, ka 46,3% augšminēto iestāžu jau šobrīd ir pieejams ātrgaitas optiskais interneta pieslēgums. 51,8% veselības aprūpes iestāžu būtu racionāli ievilkt optisko internetu un </w:t>
            </w:r>
            <w:r w:rsidRPr="005F6292">
              <w:rPr>
                <w:b/>
                <w:bCs/>
                <w:iCs/>
              </w:rPr>
              <w:t>aptuvenās izmaksas varētu būt 355 tūkstošu EUR apmērā</w:t>
            </w:r>
            <w:r w:rsidRPr="005F6292">
              <w:rPr>
                <w:iCs/>
              </w:rPr>
              <w:t>.</w:t>
            </w:r>
            <w:r w:rsidRPr="005F6292">
              <w:t xml:space="preserve"> Vienai veselības aprūpes iestādei - Ainažu bērnu </w:t>
            </w:r>
            <w:r w:rsidRPr="005F6292">
              <w:lastRenderedPageBreak/>
              <w:t xml:space="preserve">psihiatrijas slimnīcai būtu jāizvērtē alternatīvi interneta pieslēgumu varianti, jo tās gadījumā optikas ierīkošanas izmaksas pārsniedz 120 000 EUR. </w:t>
            </w:r>
          </w:p>
          <w:p w14:paraId="1FE58797" w14:textId="77777777" w:rsidR="00AD5568" w:rsidRPr="005F6292" w:rsidRDefault="00AD5568" w:rsidP="00560203">
            <w:pPr>
              <w:pStyle w:val="BodyText"/>
              <w:jc w:val="both"/>
            </w:pPr>
          </w:p>
          <w:p w14:paraId="54F5F19B" w14:textId="50F656B1" w:rsidR="00857B16" w:rsidRPr="005F6292" w:rsidRDefault="00857B16" w:rsidP="00560203">
            <w:pPr>
              <w:pStyle w:val="BodyText"/>
              <w:jc w:val="both"/>
            </w:pPr>
            <w:r w:rsidRPr="005F6292">
              <w:t>Telemedicīnas risinājumu izmantošanai ārpus veselības aprūpes iestādēm</w:t>
            </w:r>
            <w:r w:rsidR="00FE46AC" w:rsidRPr="005F6292">
              <w:t xml:space="preserve"> (pacientu vizuālā monitorēšana, iekārtu attālināta vadība un informācijas nolasīšana)</w:t>
            </w:r>
            <w:r w:rsidRPr="005F6292">
              <w:t>, kā arī kvalitatīvas neatliekamās medicīniskās palīdzības sniegšanai ir svarīgi nodrošināt visaptverošu ātrgaitas interneta pārklājumu visā valstī un šāda pārklājuma nodrošināšana</w:t>
            </w:r>
            <w:r w:rsidR="00FE46AC" w:rsidRPr="005F6292">
              <w:t xml:space="preserve"> iespējama, saskaņā ar LMT sniegto informāciju, uzstādot papildus 180 mobilo sakaru bāzes stacijas (torņus) Latvijas teritorijā.</w:t>
            </w:r>
          </w:p>
          <w:p w14:paraId="1568B106" w14:textId="77777777" w:rsidR="00AD5568" w:rsidRPr="005F6292" w:rsidRDefault="00AD5568" w:rsidP="00560203">
            <w:pPr>
              <w:pStyle w:val="BodyText"/>
              <w:jc w:val="both"/>
            </w:pPr>
          </w:p>
          <w:p w14:paraId="28FB6FA2" w14:textId="77777777" w:rsidR="001F4719" w:rsidRPr="005F6292" w:rsidRDefault="001F4719" w:rsidP="00560203">
            <w:pPr>
              <w:pStyle w:val="BodyText"/>
              <w:jc w:val="both"/>
            </w:pPr>
            <w:r w:rsidRPr="005F6292">
              <w:t>Būtiska uzmanība jāpievērš sakaru infrastruktūras nodrošināšanai plānotajiem medicīnas datu ezeriem un to pieejamību medicīnas iestādēm izmantojot ātrgaitas savienojumus.</w:t>
            </w:r>
          </w:p>
          <w:p w14:paraId="561E0BFA" w14:textId="1584F6C4" w:rsidR="00AD5568" w:rsidRPr="007860DF" w:rsidRDefault="00AD5568" w:rsidP="00560203">
            <w:pPr>
              <w:pStyle w:val="BodyText"/>
              <w:jc w:val="both"/>
              <w:rPr>
                <w:sz w:val="22"/>
                <w:szCs w:val="22"/>
              </w:rPr>
            </w:pPr>
          </w:p>
        </w:tc>
      </w:tr>
    </w:tbl>
    <w:p w14:paraId="784A324D" w14:textId="77777777" w:rsidR="00857B16" w:rsidRPr="007860DF" w:rsidRDefault="00857B16" w:rsidP="00857B16">
      <w:pPr>
        <w:pStyle w:val="BodyText"/>
      </w:pPr>
    </w:p>
    <w:p w14:paraId="4B9477F6" w14:textId="77777777" w:rsidR="007F59D6" w:rsidRPr="007860DF" w:rsidRDefault="007F59D6" w:rsidP="00295DB1">
      <w:pPr>
        <w:pStyle w:val="Heading3"/>
        <w:ind w:left="0" w:firstLine="0"/>
        <w:jc w:val="both"/>
        <w:rPr>
          <w:lang w:val="lv-LV"/>
        </w:rPr>
      </w:pPr>
      <w:bookmarkStart w:id="24" w:name="_Toc50992142"/>
      <w:bookmarkStart w:id="25" w:name="_Toc54964858"/>
      <w:r w:rsidRPr="007860DF">
        <w:rPr>
          <w:lang w:val="lv-LV"/>
        </w:rPr>
        <w:t>Digitālā satura pakalpojumi (mediji un izklaide)</w:t>
      </w:r>
      <w:bookmarkEnd w:id="24"/>
      <w:bookmarkEnd w:id="25"/>
    </w:p>
    <w:p w14:paraId="3B32E93C" w14:textId="7816FEF1" w:rsidR="007F59D6" w:rsidRPr="007860DF" w:rsidRDefault="004022C0" w:rsidP="00295DB1">
      <w:pPr>
        <w:pStyle w:val="BodyText"/>
        <w:jc w:val="both"/>
      </w:pPr>
      <w:r w:rsidRPr="007860DF">
        <w:t>Digitālā satura izplatīšanai paplašinoties ir izsludināta Audiovizuālo mediju pakalpojumu Direktīva</w:t>
      </w:r>
      <w:r w:rsidR="007F59D6" w:rsidRPr="007860DF">
        <w:t xml:space="preserve"> (ES) 2018/1808</w:t>
      </w:r>
      <w:r w:rsidRPr="007860DF">
        <w:rPr>
          <w:rStyle w:val="FootnoteReference"/>
        </w:rPr>
        <w:footnoteReference w:id="48"/>
      </w:r>
      <w:r w:rsidRPr="007860DF">
        <w:t xml:space="preserve">, </w:t>
      </w:r>
      <w:r w:rsidR="007F59D6" w:rsidRPr="007860DF">
        <w:t>ar ko, ņemot vērā mainīgos tirgus apstākļus, groza Direktīvu 2010/13/ES par to, lai koordinētu dažus dalībvalstu normatīvajos un administratīvajos aktos paredzētus noteikumus par audiovizuālo mediju pakalpojumu sniegšanu</w:t>
      </w:r>
      <w:r w:rsidRPr="007860DF">
        <w:t>. Šī Direktīva secina, ka aizvien nozīmīgāks kļūst jauna veida saturs – gan video, gan lietotāju veidots, tādējādi nepieciešams atjaunināts tiesiskais regulējums, lai atspoguļotu norises tirgū un panāktu līdzsvaru starp piekļuvi tiešsaistes satura pakalpojumiem, patērētāju aizsardzību un konkurētspēju.</w:t>
      </w:r>
    </w:p>
    <w:p w14:paraId="253F5EE2" w14:textId="19155602" w:rsidR="003935AD" w:rsidRPr="007860DF" w:rsidRDefault="00601932" w:rsidP="00295DB1">
      <w:pPr>
        <w:pStyle w:val="BodyText"/>
        <w:jc w:val="both"/>
      </w:pPr>
      <w:r w:rsidRPr="007860DF">
        <w:t xml:space="preserve">Būtisks aspekts ir, kas apskatīts Direktīvā 2018/1808 ir sociālo tīklu un lietotāju satura izplatīšana. Ar to saistītas gan reklāmas, gan sponsorēšanas, gan nepilngadīgajiem pieejamā satura apjoma ierobežojumi. </w:t>
      </w:r>
    </w:p>
    <w:p w14:paraId="04386173" w14:textId="7F53BFED" w:rsidR="00601932" w:rsidRPr="007860DF" w:rsidRDefault="00601932" w:rsidP="00295DB1">
      <w:pPr>
        <w:pStyle w:val="BodyText"/>
        <w:jc w:val="both"/>
      </w:pPr>
      <w:r w:rsidRPr="007860DF">
        <w:t>Tāpat Direktīva apskata pieejamības jautājumus. Tādējādi valodas atpazīšanas tehnoloģijas digitālā satura izplatīšanā var palīdzēt nodrošināt satura pieejamību plašākam lietotāju lokam – gan zīmju valodā, gan subtitru, ga</w:t>
      </w:r>
      <w:r w:rsidR="00225E45">
        <w:t>n</w:t>
      </w:r>
      <w:r w:rsidRPr="007860DF">
        <w:t xml:space="preserve"> akustisko aprakstu veidā.</w:t>
      </w:r>
    </w:p>
    <w:p w14:paraId="31E3E319" w14:textId="2DE7D604" w:rsidR="00601932" w:rsidRPr="007860DF" w:rsidRDefault="00601932" w:rsidP="00295DB1">
      <w:pPr>
        <w:pStyle w:val="BodyText"/>
        <w:jc w:val="both"/>
      </w:pPr>
      <w:r w:rsidRPr="007860DF">
        <w:t xml:space="preserve">5G PPP baltā grāmata </w:t>
      </w:r>
      <w:r w:rsidR="00807141" w:rsidRPr="007860DF">
        <w:t>“</w:t>
      </w:r>
      <w:r w:rsidRPr="007860DF">
        <w:t xml:space="preserve">5G un mediji </w:t>
      </w:r>
      <w:r w:rsidR="00807141" w:rsidRPr="007860DF">
        <w:t>&amp;</w:t>
      </w:r>
      <w:r w:rsidRPr="007860DF">
        <w:t xml:space="preserve"> izklaide</w:t>
      </w:r>
      <w:r w:rsidR="00807141" w:rsidRPr="007860DF">
        <w:t>”</w:t>
      </w:r>
      <w:r w:rsidR="001F554F" w:rsidRPr="007860DF">
        <w:rPr>
          <w:rStyle w:val="FootnoteReference"/>
        </w:rPr>
        <w:footnoteReference w:id="49"/>
      </w:r>
      <w:r w:rsidRPr="007860DF">
        <w:t xml:space="preserve"> definē šādus būtiskākos aspektus digitālā satura izmantošanā:</w:t>
      </w:r>
    </w:p>
    <w:p w14:paraId="23620733" w14:textId="77777777" w:rsidR="006F3E91" w:rsidRPr="007860DF" w:rsidRDefault="00601932" w:rsidP="007E4325">
      <w:pPr>
        <w:pStyle w:val="BodyText"/>
        <w:numPr>
          <w:ilvl w:val="0"/>
          <w:numId w:val="36"/>
        </w:numPr>
        <w:jc w:val="both"/>
      </w:pPr>
      <w:r w:rsidRPr="007860DF">
        <w:rPr>
          <w:b/>
          <w:bCs/>
        </w:rPr>
        <w:t>Lietotāju paradumi un gaidas</w:t>
      </w:r>
      <w:r w:rsidRPr="007860DF">
        <w:t xml:space="preserve"> attiecībā uz mediju patēriņu būtiski mainās. Lineārā parastajā TV ekrānā, ko, iespējams, atbalsta ierakstīšana satura apskatei skatītājam ērtā laikā, arī turpmāk būs būtisks mediju patēriņa veids, taču mediju un izklaides lietotāju pieredze strauji paplašinās un</w:t>
      </w:r>
      <w:r w:rsidR="006F3E91" w:rsidRPr="007860DF">
        <w:t xml:space="preserve"> </w:t>
      </w:r>
      <w:r w:rsidRPr="007860DF">
        <w:t xml:space="preserve">padziļinās. Tas attiecas </w:t>
      </w:r>
      <w:r w:rsidR="006F3E91" w:rsidRPr="007860DF">
        <w:t xml:space="preserve">gan </w:t>
      </w:r>
      <w:r w:rsidRPr="007860DF">
        <w:t xml:space="preserve">uz pakalpojumu veidiem (lineārie </w:t>
      </w:r>
      <w:r w:rsidR="006F3E91" w:rsidRPr="007860DF">
        <w:t>mediji</w:t>
      </w:r>
      <w:r w:rsidRPr="007860DF">
        <w:t>, saturs pēc pieprasījuma,</w:t>
      </w:r>
      <w:r w:rsidR="006F3E91" w:rsidRPr="007860DF">
        <w:t xml:space="preserve"> </w:t>
      </w:r>
      <w:r w:rsidRPr="007860DF">
        <w:t xml:space="preserve">lietotāja radīts saturs, spēles u.c.), </w:t>
      </w:r>
      <w:r w:rsidR="006F3E91" w:rsidRPr="007860DF">
        <w:t>vieta</w:t>
      </w:r>
      <w:r w:rsidRPr="007860DF">
        <w:t>, kurā notiek patēriņš</w:t>
      </w:r>
      <w:r w:rsidR="006F3E91" w:rsidRPr="007860DF">
        <w:t xml:space="preserve"> </w:t>
      </w:r>
      <w:r w:rsidRPr="007860DF">
        <w:t>(ceļā, mājās utt.) un lietotāju ierīces (televizori, viedtālruņi,</w:t>
      </w:r>
      <w:r w:rsidR="006F3E91" w:rsidRPr="007860DF">
        <w:t xml:space="preserve"> </w:t>
      </w:r>
      <w:r w:rsidRPr="007860DF">
        <w:t>planšetdatori, pulksteņi, virtuālās realitātes ierīces)</w:t>
      </w:r>
      <w:r w:rsidR="006F3E91" w:rsidRPr="007860DF">
        <w:t>;</w:t>
      </w:r>
    </w:p>
    <w:p w14:paraId="69178C23" w14:textId="2FB93566" w:rsidR="006F3E91" w:rsidRPr="007860DF" w:rsidRDefault="006F3E91" w:rsidP="007E4325">
      <w:pPr>
        <w:pStyle w:val="BodyText"/>
        <w:numPr>
          <w:ilvl w:val="0"/>
          <w:numId w:val="36"/>
        </w:numPr>
        <w:jc w:val="both"/>
      </w:pPr>
      <w:r w:rsidRPr="007860DF">
        <w:t>Mediju un izklaides</w:t>
      </w:r>
      <w:r w:rsidR="00601932" w:rsidRPr="007860DF">
        <w:t xml:space="preserve"> pakalpojum</w:t>
      </w:r>
      <w:r w:rsidRPr="007860DF">
        <w:t>u nodrošinātājiem</w:t>
      </w:r>
      <w:r w:rsidR="00601932" w:rsidRPr="007860DF">
        <w:t xml:space="preserve"> jā</w:t>
      </w:r>
      <w:r w:rsidRPr="007860DF">
        <w:t>ņem vērā</w:t>
      </w:r>
      <w:r w:rsidR="00601932" w:rsidRPr="007860DF">
        <w:t xml:space="preserve"> </w:t>
      </w:r>
      <w:r w:rsidR="00601932" w:rsidRPr="007860DF">
        <w:rPr>
          <w:b/>
          <w:bCs/>
        </w:rPr>
        <w:t>pieaugoš</w:t>
      </w:r>
      <w:r w:rsidRPr="007860DF">
        <w:rPr>
          <w:b/>
          <w:bCs/>
        </w:rPr>
        <w:t>ais</w:t>
      </w:r>
      <w:r w:rsidR="00601932" w:rsidRPr="007860DF">
        <w:t xml:space="preserve"> </w:t>
      </w:r>
      <w:r w:rsidR="00601932" w:rsidRPr="007860DF">
        <w:rPr>
          <w:b/>
          <w:bCs/>
        </w:rPr>
        <w:t>pieprasījum</w:t>
      </w:r>
      <w:r w:rsidRPr="007860DF">
        <w:rPr>
          <w:b/>
          <w:bCs/>
        </w:rPr>
        <w:t>s</w:t>
      </w:r>
      <w:r w:rsidR="00601932" w:rsidRPr="007860DF">
        <w:rPr>
          <w:b/>
          <w:bCs/>
        </w:rPr>
        <w:t xml:space="preserve"> attiecībā uz datu pārraides ātrumu</w:t>
      </w:r>
      <w:r w:rsidRPr="007860DF">
        <w:t xml:space="preserve">,- </w:t>
      </w:r>
      <w:r w:rsidR="00601932" w:rsidRPr="007860DF">
        <w:t>vienlaicīg</w:t>
      </w:r>
      <w:r w:rsidRPr="007860DF">
        <w:t>o</w:t>
      </w:r>
      <w:r w:rsidR="00601932" w:rsidRPr="007860DF">
        <w:t xml:space="preserve"> lietotāj</w:t>
      </w:r>
      <w:r w:rsidRPr="007860DF">
        <w:t>u skaits</w:t>
      </w:r>
      <w:r w:rsidR="00601932" w:rsidRPr="007860DF">
        <w:t xml:space="preserve"> un/vai </w:t>
      </w:r>
      <w:r w:rsidRPr="007860DF">
        <w:t>augstākas attēla kvalitātes</w:t>
      </w:r>
      <w:r w:rsidR="00601932" w:rsidRPr="007860DF">
        <w:t xml:space="preserve"> prasības. Augstas kvalitātes un augstas izšķirtspējas audiovizuālie pakalpojumi ir svarīgākie dzinuļi lielāka</w:t>
      </w:r>
      <w:r w:rsidRPr="007860DF">
        <w:t xml:space="preserve">m </w:t>
      </w:r>
      <w:r w:rsidR="00601932" w:rsidRPr="007860DF">
        <w:t xml:space="preserve">datu </w:t>
      </w:r>
      <w:r w:rsidRPr="007860DF">
        <w:t>lejuplādes</w:t>
      </w:r>
      <w:r w:rsidR="00601932" w:rsidRPr="007860DF">
        <w:t xml:space="preserve"> ātrum</w:t>
      </w:r>
      <w:r w:rsidRPr="007860DF">
        <w:t>a pieprasījumam</w:t>
      </w:r>
      <w:r w:rsidR="00601932" w:rsidRPr="007860DF">
        <w:t xml:space="preserve">, </w:t>
      </w:r>
      <w:r w:rsidRPr="007860DF">
        <w:t>un</w:t>
      </w:r>
      <w:r w:rsidR="00601932" w:rsidRPr="007860DF">
        <w:t xml:space="preserve"> lietotāju ģenerētais saturs, tostarp sociālo </w:t>
      </w:r>
      <w:r w:rsidRPr="007860DF">
        <w:t>tīkli</w:t>
      </w:r>
      <w:r w:rsidR="00601932" w:rsidRPr="007860DF">
        <w:t xml:space="preserve"> </w:t>
      </w:r>
      <w:r w:rsidRPr="007860DF">
        <w:t>izman</w:t>
      </w:r>
      <w:r w:rsidR="00601932" w:rsidRPr="007860DF">
        <w:t>tošana, ir</w:t>
      </w:r>
      <w:r w:rsidRPr="007860DF">
        <w:t xml:space="preserve"> augšuplādes ātruma pieprasījuma virzītājs;</w:t>
      </w:r>
    </w:p>
    <w:p w14:paraId="74A0C932" w14:textId="77777777" w:rsidR="001F554F" w:rsidRPr="007860DF" w:rsidRDefault="00601932" w:rsidP="007E4325">
      <w:pPr>
        <w:pStyle w:val="BodyText"/>
        <w:numPr>
          <w:ilvl w:val="0"/>
          <w:numId w:val="36"/>
        </w:numPr>
        <w:jc w:val="both"/>
      </w:pPr>
      <w:r w:rsidRPr="007860DF">
        <w:t xml:space="preserve">5G </w:t>
      </w:r>
      <w:r w:rsidR="001F554F" w:rsidRPr="007860DF">
        <w:t>bez sarežģījumiem nodrošinās</w:t>
      </w:r>
      <w:r w:rsidRPr="007860DF">
        <w:t xml:space="preserve"> </w:t>
      </w:r>
      <w:r w:rsidRPr="007860DF">
        <w:rPr>
          <w:b/>
          <w:bCs/>
        </w:rPr>
        <w:t xml:space="preserve">dažādas </w:t>
      </w:r>
      <w:r w:rsidR="006F3E91" w:rsidRPr="007860DF">
        <w:rPr>
          <w:b/>
          <w:bCs/>
        </w:rPr>
        <w:t>satura straumēšanas</w:t>
      </w:r>
      <w:r w:rsidRPr="007860DF">
        <w:rPr>
          <w:b/>
          <w:bCs/>
        </w:rPr>
        <w:t xml:space="preserve"> tehnoloģijas</w:t>
      </w:r>
      <w:r w:rsidRPr="007860DF">
        <w:t>, tostarp,</w:t>
      </w:r>
      <w:r w:rsidR="006F3E91" w:rsidRPr="007860DF">
        <w:t xml:space="preserve"> tiešu straumējumu (no angļu val. – </w:t>
      </w:r>
      <w:r w:rsidR="006F3E91" w:rsidRPr="007860DF">
        <w:rPr>
          <w:i/>
          <w:iCs/>
        </w:rPr>
        <w:t>unicast</w:t>
      </w:r>
      <w:r w:rsidR="006F3E91" w:rsidRPr="007860DF">
        <w:t xml:space="preserve">), vairāku patērētāju straumējumu (no angļu val. – </w:t>
      </w:r>
      <w:r w:rsidR="006F3E91" w:rsidRPr="007860DF">
        <w:rPr>
          <w:i/>
          <w:iCs/>
        </w:rPr>
        <w:t>multicast</w:t>
      </w:r>
      <w:r w:rsidR="006F3E91" w:rsidRPr="007860DF">
        <w:t xml:space="preserve">) un pārraidi (no angļu val. – </w:t>
      </w:r>
      <w:r w:rsidR="006F3E91" w:rsidRPr="007860DF">
        <w:rPr>
          <w:i/>
          <w:iCs/>
        </w:rPr>
        <w:t>broadcast</w:t>
      </w:r>
      <w:r w:rsidR="006F3E91" w:rsidRPr="007860DF">
        <w:t>)</w:t>
      </w:r>
      <w:r w:rsidR="001F554F" w:rsidRPr="007860DF">
        <w:t>, kā arī nepieciešamās papildus iespējas, piemēram, kešatmiņa), kas var būt nepieciešama, lai nodrošinātu visus mediju un izklaides pakalpojumu lietošanas veidus;</w:t>
      </w:r>
    </w:p>
    <w:p w14:paraId="7F9CDC08" w14:textId="77777777" w:rsidR="001F554F" w:rsidRPr="007860DF" w:rsidRDefault="00601932" w:rsidP="007E4325">
      <w:pPr>
        <w:pStyle w:val="BodyText"/>
        <w:numPr>
          <w:ilvl w:val="0"/>
          <w:numId w:val="36"/>
        </w:numPr>
        <w:jc w:val="both"/>
      </w:pPr>
      <w:r w:rsidRPr="007860DF">
        <w:rPr>
          <w:b/>
          <w:bCs/>
        </w:rPr>
        <w:t>5G tīklu mērogojamība</w:t>
      </w:r>
      <w:r w:rsidRPr="007860DF">
        <w:t xml:space="preserve"> būs ļoti svarīga ilgtspējīg</w:t>
      </w:r>
      <w:r w:rsidR="001F554F" w:rsidRPr="007860DF">
        <w:t>iem</w:t>
      </w:r>
      <w:r w:rsidRPr="007860DF">
        <w:t xml:space="preserve"> </w:t>
      </w:r>
      <w:r w:rsidR="001F554F" w:rsidRPr="007860DF">
        <w:t xml:space="preserve">tīkla operatoru biznesa </w:t>
      </w:r>
      <w:r w:rsidRPr="007860DF">
        <w:t>modeļ</w:t>
      </w:r>
      <w:r w:rsidR="001F554F" w:rsidRPr="007860DF">
        <w:t>iem. Tāpat tas būs dzinulis gan iekārtu, gan lietotņu ražotājiem, gan pakalpojumu nodrošinātājiem un</w:t>
      </w:r>
      <w:r w:rsidRPr="007860DF">
        <w:t xml:space="preserve"> </w:t>
      </w:r>
      <w:r w:rsidR="001F554F" w:rsidRPr="007860DF">
        <w:t>tādējādi nodrošinās nepārtrauktu inovāciju attīstību;</w:t>
      </w:r>
    </w:p>
    <w:p w14:paraId="6D8542BC" w14:textId="4119381E" w:rsidR="00601932" w:rsidRPr="007860DF" w:rsidRDefault="00601932" w:rsidP="007E4325">
      <w:pPr>
        <w:pStyle w:val="BodyText"/>
        <w:numPr>
          <w:ilvl w:val="0"/>
          <w:numId w:val="36"/>
        </w:numPr>
        <w:jc w:val="both"/>
      </w:pPr>
      <w:r w:rsidRPr="007860DF">
        <w:lastRenderedPageBreak/>
        <w:t>5G veicina arī</w:t>
      </w:r>
      <w:r w:rsidR="001F554F" w:rsidRPr="007860DF">
        <w:t xml:space="preserve"> </w:t>
      </w:r>
      <w:r w:rsidR="001F554F" w:rsidRPr="007860DF">
        <w:rPr>
          <w:b/>
          <w:bCs/>
        </w:rPr>
        <w:t xml:space="preserve">mediju un izklaides </w:t>
      </w:r>
      <w:r w:rsidRPr="007860DF">
        <w:rPr>
          <w:b/>
          <w:bCs/>
        </w:rPr>
        <w:t>inovāciju ekosistēmu</w:t>
      </w:r>
      <w:r w:rsidRPr="007860DF">
        <w:t xml:space="preserve">, </w:t>
      </w:r>
      <w:r w:rsidR="001F554F" w:rsidRPr="007860DF">
        <w:t>nodrošinot</w:t>
      </w:r>
      <w:r w:rsidRPr="007860DF">
        <w:t xml:space="preserve"> vienkāršus API/rīku komplektus</w:t>
      </w:r>
      <w:r w:rsidR="001F554F" w:rsidRPr="007860DF">
        <w:t xml:space="preserve"> </w:t>
      </w:r>
      <w:r w:rsidRPr="007860DF">
        <w:t>/vid</w:t>
      </w:r>
      <w:r w:rsidR="001F554F" w:rsidRPr="007860DF">
        <w:t>i</w:t>
      </w:r>
      <w:r w:rsidRPr="007860DF">
        <w:t xml:space="preserve"> tīkla iespēju pielāgošanai </w:t>
      </w:r>
      <w:r w:rsidR="001F554F" w:rsidRPr="007860DF">
        <w:t xml:space="preserve">tiešsaistes </w:t>
      </w:r>
      <w:r w:rsidRPr="007860DF">
        <w:t>satura lietojumprogrammu vajadzībām</w:t>
      </w:r>
      <w:r w:rsidR="001F554F" w:rsidRPr="007860DF">
        <w:t>.</w:t>
      </w:r>
    </w:p>
    <w:p w14:paraId="03563B55" w14:textId="674639D1" w:rsidR="007F59D6" w:rsidRPr="007860DF" w:rsidRDefault="001F554F" w:rsidP="00295DB1">
      <w:pPr>
        <w:pStyle w:val="BodyText"/>
        <w:jc w:val="both"/>
      </w:pPr>
      <w:r w:rsidRPr="007860DF">
        <w:t>Skatoties tālākā n</w:t>
      </w:r>
      <w:r w:rsidR="007F59D6" w:rsidRPr="007860DF">
        <w:t xml:space="preserve">ākotnē – </w:t>
      </w:r>
      <w:r w:rsidRPr="007860DF">
        <w:t xml:space="preserve">paredzams, ka 5G piedāvātais ātrums var nebūt pietiekams mākoņskaitļošanas bāzētas virtuālo spēļu kvalitātes nodrošināšanai. Taču arī 5G gadījumā tieši šādas spēles var būt viens no lielākajiem dzinuļiem 5G izplatībai, jo </w:t>
      </w:r>
      <w:r w:rsidR="00406C75" w:rsidRPr="007860DF">
        <w:t>kā vienu no pirmajām partnerībām Dienvidkorejas mobilo sakaru operators SKT pēc plašas 5G pakalpojumu palaišanas 1 miljonam lietotāju bija paziņojums par vienošanos ar Microsoft</w:t>
      </w:r>
      <w:r w:rsidR="00406C75" w:rsidRPr="007860DF">
        <w:rPr>
          <w:rStyle w:val="FootnoteReference"/>
        </w:rPr>
        <w:footnoteReference w:id="50"/>
      </w:r>
      <w:r w:rsidR="00406C75" w:rsidRPr="007860DF">
        <w:t xml:space="preserve"> par kopīgas mākoņskaitļošanas bāzētas spēļu platformas izstrādi.</w:t>
      </w:r>
    </w:p>
    <w:p w14:paraId="1E2EE5F3" w14:textId="60F1953C" w:rsidR="007F59D6" w:rsidRPr="007860DF" w:rsidRDefault="000D00B5" w:rsidP="00295DB1">
      <w:pPr>
        <w:pStyle w:val="Heading4"/>
        <w:jc w:val="both"/>
        <w:rPr>
          <w:lang w:val="lv-LV"/>
        </w:rPr>
      </w:pPr>
      <w:r w:rsidRPr="007860DF">
        <w:rPr>
          <w:lang w:val="lv-LV"/>
        </w:rPr>
        <w:t>Situācija Latvijā</w:t>
      </w:r>
    </w:p>
    <w:p w14:paraId="34C0FE96" w14:textId="4961484A" w:rsidR="007F1D9B" w:rsidRPr="007860DF" w:rsidRDefault="007F1D9B" w:rsidP="00295DB1">
      <w:pPr>
        <w:pStyle w:val="BodyText"/>
        <w:jc w:val="both"/>
      </w:pPr>
      <w:r w:rsidRPr="007860DF">
        <w:t>Pieaugot digitālā satura izplatībai,</w:t>
      </w:r>
      <w:r w:rsidR="00C17CAC" w:rsidRPr="007860DF">
        <w:t xml:space="preserve"> Kultūras ministrija (</w:t>
      </w:r>
      <w:r w:rsidRPr="007860DF">
        <w:t>KM</w:t>
      </w:r>
      <w:r w:rsidR="00C17CAC" w:rsidRPr="007860DF">
        <w:t>)</w:t>
      </w:r>
      <w:r w:rsidRPr="007860DF">
        <w:t xml:space="preserve"> kā vienu no saviem prioritārajiem darbības virzieniem ir noteikusi kultūras satura pieejamība maksimāli lielam cilvēku lokam un šobrīd realizē vairākus projektus kultūras satura izplatīšanai. Kultūras mantojuma satura digitalizācijas</w:t>
      </w:r>
      <w:r w:rsidRPr="007860DF">
        <w:rPr>
          <w:rStyle w:val="FootnoteReference"/>
        </w:rPr>
        <w:footnoteReference w:id="51"/>
      </w:r>
      <w:r w:rsidRPr="007860DF">
        <w:t xml:space="preserve"> 1. un 2. kārtas projektā, kas notiek Latvijas Nacionālās Bibliotēkas vadībā ir izveidota satura izplatīšanas platforma, kurā pieejama gan periodika, gan koncentrētā veidā vienuviet cita veida saturs, kas ir radīts kultūras nozarē – digitalizēt</w:t>
      </w:r>
      <w:r w:rsidR="00C36B15" w:rsidRPr="007860DF">
        <w:t>as</w:t>
      </w:r>
      <w:r w:rsidRPr="007860DF">
        <w:t xml:space="preserve"> </w:t>
      </w:r>
      <w:r w:rsidR="00C36B15" w:rsidRPr="007860DF">
        <w:t>g</w:t>
      </w:r>
      <w:r w:rsidRPr="007860DF">
        <w:t xml:space="preserve">an </w:t>
      </w:r>
      <w:r w:rsidR="00C36B15" w:rsidRPr="007860DF">
        <w:t>grāmatas, gan laikraksti, kas pieejami b</w:t>
      </w:r>
      <w:r w:rsidRPr="007860DF">
        <w:t>ibliotēk</w:t>
      </w:r>
      <w:r w:rsidR="00C36B15" w:rsidRPr="007860DF">
        <w:t>ās</w:t>
      </w:r>
      <w:r w:rsidRPr="007860DF">
        <w:t>, gan attēl</w:t>
      </w:r>
      <w:r w:rsidR="00C36B15" w:rsidRPr="007860DF">
        <w:t>i</w:t>
      </w:r>
      <w:r w:rsidRPr="007860DF">
        <w:t xml:space="preserve">, gan </w:t>
      </w:r>
      <w:r w:rsidR="00C36B15" w:rsidRPr="007860DF">
        <w:t>skaņu ieraksti 221 000 minūšu apjomā</w:t>
      </w:r>
      <w:r w:rsidRPr="007860DF">
        <w:t xml:space="preserve">, gan </w:t>
      </w:r>
      <w:r w:rsidR="00C36B15" w:rsidRPr="007860DF">
        <w:t xml:space="preserve">28 550 minūtes jeb 2 905 filmas un </w:t>
      </w:r>
      <w:r w:rsidRPr="007860DF">
        <w:t xml:space="preserve">hronikas, gan </w:t>
      </w:r>
      <w:r w:rsidR="00C36B15" w:rsidRPr="007860DF">
        <w:t>42 658 muzeju priekšmeti 69 muzejos un 1 000 pergamenti Latvijas Nacionālajā arhīvā</w:t>
      </w:r>
      <w:r w:rsidRPr="007860DF">
        <w:t xml:space="preserve">. Digitalizēts </w:t>
      </w:r>
      <w:r w:rsidR="00C17CAC" w:rsidRPr="007860DF">
        <w:t xml:space="preserve">gan </w:t>
      </w:r>
      <w:r w:rsidRPr="007860DF">
        <w:t>L</w:t>
      </w:r>
      <w:r w:rsidR="00C17CAC" w:rsidRPr="007860DF">
        <w:t xml:space="preserve">atvijas </w:t>
      </w:r>
      <w:r w:rsidR="00C36B15" w:rsidRPr="007860DF">
        <w:t>T</w:t>
      </w:r>
      <w:r w:rsidR="00C17CAC" w:rsidRPr="007860DF">
        <w:t>elevīzijas</w:t>
      </w:r>
      <w:r w:rsidR="00C36B15" w:rsidRPr="007860DF">
        <w:t>, gan Latvijas Radio</w:t>
      </w:r>
      <w:r w:rsidRPr="007860DF">
        <w:t xml:space="preserve"> saturs. KM novēroju</w:t>
      </w:r>
      <w:r w:rsidR="00C36B15" w:rsidRPr="007860DF">
        <w:t>mi rāda,</w:t>
      </w:r>
      <w:r w:rsidRPr="007860DF">
        <w:t xml:space="preserve"> ka audiovizuālais </w:t>
      </w:r>
      <w:r w:rsidR="00C17CAC" w:rsidRPr="007860DF">
        <w:t xml:space="preserve">saturs </w:t>
      </w:r>
      <w:r w:rsidRPr="007860DF">
        <w:t>ir pieprasītāk</w:t>
      </w:r>
      <w:r w:rsidR="00C17CAC" w:rsidRPr="007860DF">
        <w:t>ai</w:t>
      </w:r>
      <w:r w:rsidRPr="007860DF">
        <w:t>s</w:t>
      </w:r>
      <w:r w:rsidR="00C17CAC" w:rsidRPr="007860DF">
        <w:t xml:space="preserve"> no visiem satura izmantošanas veidiem</w:t>
      </w:r>
      <w:r w:rsidRPr="007860DF">
        <w:t xml:space="preserve">. </w:t>
      </w:r>
    </w:p>
    <w:p w14:paraId="4C419CEC" w14:textId="6B20AF5A" w:rsidR="007F1D9B" w:rsidRPr="007860DF" w:rsidRDefault="00C36B15" w:rsidP="00295DB1">
      <w:pPr>
        <w:pStyle w:val="BodyText"/>
        <w:jc w:val="both"/>
      </w:pPr>
      <w:r w:rsidRPr="007860DF">
        <w:t>Digitalizētie materiāli ir pieejami Latvijas Nacionālajā digitālajā bibliotēkā digitlabiblioteka.lv un portālos www.periodika.lv , gramatas.lndb.lv , runa.lnb.lv , dziesmusvetki.lndb.lv , www.diva.lv, filmas.lv, redzidzirdilatviju.lv. Lai nodrošinātu maksimālu satura pieejamību, KM uzskata, ka ir ļoti svarīgi, ka digitalizētais kultūrvēsturiskais saturs ir pieejams komercsatura izplatīšanas pakalpojumu platformās - gan</w:t>
      </w:r>
      <w:r w:rsidR="007F1D9B" w:rsidRPr="007860DF">
        <w:t xml:space="preserve"> TET</w:t>
      </w:r>
      <w:r w:rsidRPr="007860DF">
        <w:t>, gan</w:t>
      </w:r>
      <w:r w:rsidR="007F1D9B" w:rsidRPr="007860DF">
        <w:t xml:space="preserve"> LMT</w:t>
      </w:r>
      <w:r w:rsidRPr="007860DF">
        <w:t>, gan Go3, gan citos</w:t>
      </w:r>
      <w:r w:rsidR="007F1D9B" w:rsidRPr="007860DF">
        <w:t>.</w:t>
      </w:r>
      <w:r w:rsidR="00E54D71" w:rsidRPr="007860DF">
        <w:t xml:space="preserve"> Lai to nodrošinātu, nepieciešams optimizēt satura izplatīšanu, jānodrošina ērta satura licencēšana. </w:t>
      </w:r>
    </w:p>
    <w:p w14:paraId="57D984EF" w14:textId="45132DA6" w:rsidR="00E54D71" w:rsidRPr="007860DF" w:rsidRDefault="00E54D71" w:rsidP="00295DB1">
      <w:pPr>
        <w:pStyle w:val="BodyText"/>
        <w:jc w:val="both"/>
      </w:pPr>
      <w:r w:rsidRPr="007860DF">
        <w:t>Šobrīd pašvaldību publiskās bibliotēkas ir saslēgtas vienotā slēgtā tīklā, kas izveidots projekta Trešais tēva dēls</w:t>
      </w:r>
      <w:r w:rsidRPr="007860DF">
        <w:rPr>
          <w:rStyle w:val="FootnoteReference"/>
        </w:rPr>
        <w:footnoteReference w:id="52"/>
      </w:r>
      <w:r w:rsidRPr="007860DF">
        <w:t xml:space="preserve"> ietvaros. Šis </w:t>
      </w:r>
      <w:r w:rsidR="00306910" w:rsidRPr="007860DF">
        <w:t>tīkls</w:t>
      </w:r>
      <w:r w:rsidRPr="007860DF">
        <w:t xml:space="preserve"> deva iespēju izplatīt ar autortiesībām aizsargātu saturu, ko nevar izplatīt publiskajā tīklā. </w:t>
      </w:r>
    </w:p>
    <w:p w14:paraId="5FF3F8BE" w14:textId="305B7340" w:rsidR="00E54D71" w:rsidRPr="007860DF" w:rsidRDefault="00E54D71" w:rsidP="00295DB1">
      <w:pPr>
        <w:pStyle w:val="BodyText"/>
        <w:jc w:val="both"/>
      </w:pPr>
      <w:r w:rsidRPr="007860DF">
        <w:t xml:space="preserve">KM šobrīd strādā ar </w:t>
      </w:r>
      <w:r w:rsidR="00225E45">
        <w:t>k</w:t>
      </w:r>
      <w:r w:rsidRPr="007860DF">
        <w:t>ultūras centriem</w:t>
      </w:r>
      <w:r w:rsidR="00306910" w:rsidRPr="007860DF">
        <w:t>, jo KM i</w:t>
      </w:r>
      <w:r w:rsidRPr="007860DF">
        <w:t xml:space="preserve">r iecere rādīt dažādu digitālo saturu, taču interneta pieslēguma ātrumi </w:t>
      </w:r>
      <w:r w:rsidR="009F3A03" w:rsidRPr="007860DF">
        <w:t xml:space="preserve">nav pietiekami, </w:t>
      </w:r>
      <w:r w:rsidRPr="007860DF">
        <w:t xml:space="preserve">lai </w:t>
      </w:r>
      <w:r w:rsidR="009F3A03" w:rsidRPr="007860DF">
        <w:t xml:space="preserve">varētu izplatīt apjomīgās DCP datnes, tāpēc saturs uz </w:t>
      </w:r>
      <w:r w:rsidR="00225E45">
        <w:t>k</w:t>
      </w:r>
      <w:r w:rsidR="009F3A03" w:rsidRPr="007860DF">
        <w:t>ultūras centriem tiek nogādāts fiziskā veidā. Eksperimentāl</w:t>
      </w:r>
      <w:r w:rsidR="00225E45">
        <w:t xml:space="preserve">i </w:t>
      </w:r>
      <w:r w:rsidR="009F3A03" w:rsidRPr="007860DF">
        <w:t>ir demonstrētas vairākas operas tiešraides</w:t>
      </w:r>
      <w:r w:rsidRPr="007860DF">
        <w:t xml:space="preserve">. </w:t>
      </w:r>
      <w:r w:rsidR="009F3A03" w:rsidRPr="007860DF">
        <w:t>Nākotnē domāts ar</w:t>
      </w:r>
      <w:r w:rsidR="00306910" w:rsidRPr="007860DF">
        <w:t>ī</w:t>
      </w:r>
      <w:r w:rsidR="009F3A03" w:rsidRPr="007860DF">
        <w:t xml:space="preserve"> par cita veida satura demonstrēšanu</w:t>
      </w:r>
      <w:r w:rsidRPr="007860DF">
        <w:t>, piemēram, Dziesmu</w:t>
      </w:r>
      <w:r w:rsidR="00225E45">
        <w:t xml:space="preserve"> </w:t>
      </w:r>
      <w:r w:rsidRPr="007860DF">
        <w:t xml:space="preserve">svētku translācijas. </w:t>
      </w:r>
      <w:r w:rsidR="009F3A03" w:rsidRPr="007860DF">
        <w:t xml:space="preserve">Ja </w:t>
      </w:r>
      <w:r w:rsidR="00225E45">
        <w:t>k</w:t>
      </w:r>
      <w:r w:rsidR="00225E45" w:rsidRPr="007860DF">
        <w:t>ultūras centriem</w:t>
      </w:r>
      <w:r w:rsidR="00225E45">
        <w:t xml:space="preserve"> </w:t>
      </w:r>
      <w:r w:rsidR="009F3A03" w:rsidRPr="007860DF">
        <w:t xml:space="preserve">tiktu izveidots ātrgaitas pieslēgums, to varētu izmantot arī </w:t>
      </w:r>
      <w:r w:rsidRPr="007860DF">
        <w:t>komercfilmu izplatīšan</w:t>
      </w:r>
      <w:r w:rsidR="009F3A03" w:rsidRPr="007860DF">
        <w:t>ai, tādējādi paplašinot pieejamā satura apjomu</w:t>
      </w:r>
      <w:r w:rsidRPr="007860DF">
        <w:t>.</w:t>
      </w:r>
    </w:p>
    <w:p w14:paraId="0FBFF7B9" w14:textId="0BB24A12" w:rsidR="00E53D5D" w:rsidRPr="007860DF" w:rsidRDefault="00E53D5D" w:rsidP="00295DB1">
      <w:pPr>
        <w:pStyle w:val="BodyText"/>
        <w:jc w:val="both"/>
      </w:pPr>
      <w:r w:rsidRPr="007860DF">
        <w:t>Latvijā internetu ziņu</w:t>
      </w:r>
      <w:r w:rsidR="00306910" w:rsidRPr="007860DF">
        <w:t>,</w:t>
      </w:r>
      <w:r w:rsidRPr="007860DF">
        <w:t xml:space="preserve"> avīžu un žurnālu lasīšanai </w:t>
      </w:r>
      <w:r w:rsidR="00225E45" w:rsidRPr="007860DF">
        <w:t>tiešsaistē</w:t>
      </w:r>
      <w:r w:rsidRPr="007860DF">
        <w:t xml:space="preserve"> vai lejuplādēšanai 2019. gadā izmantoja 67,6% iedzīvotāju</w:t>
      </w:r>
      <w:r w:rsidRPr="007860DF">
        <w:rPr>
          <w:rStyle w:val="FootnoteReference"/>
        </w:rPr>
        <w:footnoteReference w:id="53"/>
      </w:r>
      <w:r w:rsidRPr="007860DF">
        <w:t xml:space="preserve">. Savukārt pieprasījuma video skatīšanās pakalpojumus izmanto 12,7% iedzīvotāju un 15,6% skatās TV kanālus internetā. Saskaņā ar </w:t>
      </w:r>
      <w:r w:rsidR="00306910" w:rsidRPr="007860DF">
        <w:t>T</w:t>
      </w:r>
      <w:r w:rsidRPr="007860DF">
        <w:t>et informāciju</w:t>
      </w:r>
      <w:r w:rsidRPr="007860DF">
        <w:rPr>
          <w:rStyle w:val="FootnoteReference"/>
        </w:rPr>
        <w:footnoteReference w:id="54"/>
      </w:r>
      <w:r w:rsidRPr="007860DF">
        <w:t xml:space="preserve"> Shortcut TV lietotnes lietotāju skaits 2019. gadā pret 2018. gadu ir dubultojies un lietojamība pārsniedz Netflix straumē</w:t>
      </w:r>
      <w:r w:rsidR="00306910" w:rsidRPr="007860DF">
        <w:t>š</w:t>
      </w:r>
      <w:r w:rsidRPr="007860DF">
        <w:t xml:space="preserve">anas pakalpojumu izmantošanu. Savukārt LMT pārstāvji intervijā norādīja, ka video skatīšanās vajadzībām tiek patērēta lielākā daļa datu pārraides apjoma. Daudzās pasaules valstīs šobrīd parādās pirmie fiksēto mobilo sakaru pakalpojumi, taču Latvijā šāda tipa pakalpojumi ir pieejami visiem </w:t>
      </w:r>
      <w:r w:rsidR="007F1D9B" w:rsidRPr="007860DF">
        <w:t>mobilo sakaru operatoriem un to izmantošana ir ļoti izplatīta. Līdz ar fiksēto mobilo sakaru un optiskā interneta pakalpojumiem sakaru operatori piedāvā savus interneta televīzijas risinājumus – LMT viedtelevīziju, Shortcut TV lietotni vai Go3 pakalpojumus.</w:t>
      </w:r>
    </w:p>
    <w:p w14:paraId="1B734607" w14:textId="1360EC93" w:rsidR="000D00B5" w:rsidRPr="007860DF" w:rsidRDefault="009F3A03" w:rsidP="00295DB1">
      <w:pPr>
        <w:pStyle w:val="BodyText"/>
        <w:jc w:val="both"/>
      </w:pPr>
      <w:r w:rsidRPr="007860DF">
        <w:t>Paplašinoties digitālā satura pieejamībai iedzīvotāju mediju patēriņa veids mainās. Bezmaksas virszemes apraide ir pieejama 99,98%</w:t>
      </w:r>
      <w:r w:rsidRPr="007860DF">
        <w:rPr>
          <w:rStyle w:val="FootnoteReference"/>
        </w:rPr>
        <w:footnoteReference w:id="55"/>
      </w:r>
      <w:r w:rsidRPr="007860DF">
        <w:t xml:space="preserve"> iedzīvotāju, taču aizvien vairāk tiek izmantoti digitālie satura kanāli. Līdz ar to KM apsver vienotas mediju platformas izveidi – papildus sabiedrisko mediju saturam</w:t>
      </w:r>
      <w:r w:rsidR="00306910" w:rsidRPr="007860DF">
        <w:t>. KM</w:t>
      </w:r>
      <w:r w:rsidRPr="007860DF">
        <w:t xml:space="preserve"> ir plāni par digitālās platformas izveidi drukātajiem medijiem. Ņemot vērā datu pārraides pakalpojumu pieejamību, i</w:t>
      </w:r>
      <w:r w:rsidR="00674B9F" w:rsidRPr="007860DF">
        <w:t>nterneta televīzija</w:t>
      </w:r>
      <w:r w:rsidRPr="007860DF">
        <w:t xml:space="preserve">s pakalpojumus varētu izmantot, lai pierobežas zonā nodrošinātu </w:t>
      </w:r>
      <w:r w:rsidR="00674B9F" w:rsidRPr="007860DF">
        <w:t>pieeju Latvijas mediju saturam</w:t>
      </w:r>
      <w:r w:rsidRPr="007860DF">
        <w:t>.</w:t>
      </w:r>
    </w:p>
    <w:p w14:paraId="1B7AACE4" w14:textId="398F95AF" w:rsidR="00A124D5" w:rsidRPr="007860DF" w:rsidRDefault="00A124D5" w:rsidP="00295DB1">
      <w:pPr>
        <w:pStyle w:val="BodyText"/>
        <w:jc w:val="both"/>
      </w:pPr>
      <w:r w:rsidRPr="007860DF">
        <w:lastRenderedPageBreak/>
        <w:t>Lai nodrošinātu digitālā satura izmantošanu plašākam lietotāju lokam</w:t>
      </w:r>
      <w:r w:rsidR="00225E45">
        <w:t>,</w:t>
      </w:r>
      <w:r w:rsidRPr="007860DF">
        <w:t xml:space="preserve"> varētu tikt izmantotas Tildes valodu tehnoloģijas</w:t>
      </w:r>
      <w:r w:rsidRPr="007860DF">
        <w:rPr>
          <w:rStyle w:val="FootnoteReference"/>
        </w:rPr>
        <w:footnoteReference w:id="56"/>
      </w:r>
      <w:r w:rsidRPr="007860DF">
        <w:t xml:space="preserve"> – balss atpazīšana un sintēze. </w:t>
      </w:r>
    </w:p>
    <w:p w14:paraId="01E92365" w14:textId="6D683671" w:rsidR="00C873DD" w:rsidRDefault="00BF550A" w:rsidP="00295DB1">
      <w:pPr>
        <w:pStyle w:val="BodyText"/>
        <w:jc w:val="both"/>
      </w:pPr>
      <w:r w:rsidRPr="007860DF">
        <w:t xml:space="preserve">Balstoties uz </w:t>
      </w:r>
      <w:r w:rsidR="00FE46AC" w:rsidRPr="007860DF">
        <w:t>pētījuma gaitā izvērtēto</w:t>
      </w:r>
      <w:r w:rsidR="00AB495D" w:rsidRPr="007860DF">
        <w:t xml:space="preserve"> secināts, ka 42,6% kultūras iestāžu ir pieejams optiskais interneta pieslēgums.</w:t>
      </w:r>
      <w:r w:rsidR="00476D75" w:rsidRPr="007860DF">
        <w:t xml:space="preserve"> 74,1% gadījumu to var nodrošināt Tet</w:t>
      </w:r>
      <w:r w:rsidR="00C873DD">
        <w:t xml:space="preserve"> (skatīt Attēls 5)</w:t>
      </w:r>
      <w:r w:rsidR="004453F4" w:rsidRPr="007860DF">
        <w:t>.</w:t>
      </w:r>
      <w:r w:rsidR="00C873DD">
        <w:t xml:space="preserve"> </w:t>
      </w:r>
      <w:r w:rsidR="00C873DD" w:rsidRPr="00C873DD">
        <w:t>Šāds novērtējums tika piemērots tām iestādēm, kurām pēc ĢIS datiem attālums līdz tuvākajam optiskajam pieslēguma punktam ir mazāks par 100m, kas būtu uzskatām par izejas datu kļūdu.</w:t>
      </w:r>
    </w:p>
    <w:p w14:paraId="66B9D973" w14:textId="4E4FA71E" w:rsidR="00BF550A" w:rsidRPr="007860DF" w:rsidRDefault="00476D75" w:rsidP="00295DB1">
      <w:pPr>
        <w:pStyle w:val="BodyText"/>
        <w:jc w:val="both"/>
      </w:pPr>
      <w:r w:rsidRPr="007860DF">
        <w:t xml:space="preserve">32,3% kultūras iestāžu būtu jāapsver ātrgaitas optiskā interneta ierīkošana, taču būtu vērts izvērtēt atsevišķu piekļuves punktu izbūves lietderību, jo kopējās izmaksas salīdzinot ar veselības aprūpes un izglītības iestādēm ir būtiski lielākas.  </w:t>
      </w:r>
    </w:p>
    <w:p w14:paraId="7ACAB91D" w14:textId="0446ED0D" w:rsidR="00CA7A8C" w:rsidRDefault="00C873DD" w:rsidP="00CA7A8C">
      <w:pPr>
        <w:pStyle w:val="Caption"/>
      </w:pPr>
      <w:bookmarkStart w:id="26" w:name="_Toc54949506"/>
      <w:r>
        <w:t xml:space="preserve">Attēls </w:t>
      </w:r>
      <w:r w:rsidR="006304D5">
        <w:fldChar w:fldCharType="begin"/>
      </w:r>
      <w:r w:rsidR="006304D5">
        <w:instrText xml:space="preserve"> SEQ Attēls \* ARABIC </w:instrText>
      </w:r>
      <w:r w:rsidR="006304D5">
        <w:fldChar w:fldCharType="separate"/>
      </w:r>
      <w:r w:rsidR="009C1DCD">
        <w:rPr>
          <w:noProof/>
        </w:rPr>
        <w:t>5</w:t>
      </w:r>
      <w:r w:rsidR="006304D5">
        <w:rPr>
          <w:noProof/>
        </w:rPr>
        <w:fldChar w:fldCharType="end"/>
      </w:r>
      <w:r>
        <w:t xml:space="preserve"> </w:t>
      </w:r>
      <w:r w:rsidRPr="001F544D">
        <w:t>Ātrgaitas interneta pieejamība kultūras iestādēs</w:t>
      </w:r>
      <w:bookmarkEnd w:id="26"/>
    </w:p>
    <w:p w14:paraId="3147B5F3" w14:textId="6CF7B57B" w:rsidR="00BF550A" w:rsidRPr="007860DF" w:rsidRDefault="00DF631F" w:rsidP="00CA7A8C">
      <w:pPr>
        <w:pStyle w:val="BodyText"/>
        <w:jc w:val="both"/>
      </w:pPr>
      <w:r>
        <w:rPr>
          <w:noProof/>
        </w:rPr>
        <w:drawing>
          <wp:inline distT="0" distB="0" distL="0" distR="0" wp14:anchorId="64FF7A98" wp14:editId="75FA1F40">
            <wp:extent cx="6588000" cy="3618000"/>
            <wp:effectExtent l="0" t="0" r="381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88000" cy="3618000"/>
                    </a:xfrm>
                    <a:prstGeom prst="rect">
                      <a:avLst/>
                    </a:prstGeom>
                    <a:noFill/>
                    <a:ln>
                      <a:noFill/>
                    </a:ln>
                  </pic:spPr>
                </pic:pic>
              </a:graphicData>
            </a:graphic>
          </wp:inline>
        </w:drawing>
      </w:r>
    </w:p>
    <w:p w14:paraId="271BFB88" w14:textId="77777777" w:rsidR="00BF550A" w:rsidRPr="007860DF" w:rsidRDefault="00BF550A" w:rsidP="00BF550A">
      <w:pPr>
        <w:pStyle w:val="BodyText"/>
      </w:pPr>
    </w:p>
    <w:p w14:paraId="206592F0" w14:textId="48281EF8" w:rsidR="00C873DD" w:rsidRPr="007860DF" w:rsidRDefault="00C873DD" w:rsidP="00C873DD">
      <w:pPr>
        <w:pStyle w:val="Caption"/>
      </w:pPr>
      <w:bookmarkStart w:id="27" w:name="_Toc54949491"/>
      <w:r>
        <w:t xml:space="preserve">Tabula </w:t>
      </w:r>
      <w:r w:rsidR="006304D5">
        <w:fldChar w:fldCharType="begin"/>
      </w:r>
      <w:r w:rsidR="006304D5">
        <w:instrText xml:space="preserve"> SEQ Tabula \* ARABIC </w:instrText>
      </w:r>
      <w:r w:rsidR="006304D5">
        <w:fldChar w:fldCharType="separate"/>
      </w:r>
      <w:r w:rsidR="009C1DCD">
        <w:rPr>
          <w:noProof/>
        </w:rPr>
        <w:t>5</w:t>
      </w:r>
      <w:r w:rsidR="006304D5">
        <w:rPr>
          <w:noProof/>
        </w:rPr>
        <w:fldChar w:fldCharType="end"/>
      </w:r>
      <w:r>
        <w:t xml:space="preserve"> </w:t>
      </w:r>
      <w:r w:rsidRPr="00C111C1">
        <w:t>Ātrgaitas interneta pieejamības analīze un nākotnes attīstības varianti kultūras iestādēs</w:t>
      </w:r>
      <w:bookmarkEnd w:id="27"/>
    </w:p>
    <w:tbl>
      <w:tblPr>
        <w:tblStyle w:val="GridTable1Light-Accent12"/>
        <w:tblW w:w="0" w:type="auto"/>
        <w:tblLook w:val="04A0" w:firstRow="1" w:lastRow="0" w:firstColumn="1" w:lastColumn="0" w:noHBand="0" w:noVBand="1"/>
      </w:tblPr>
      <w:tblGrid>
        <w:gridCol w:w="2224"/>
        <w:gridCol w:w="1092"/>
        <w:gridCol w:w="1594"/>
        <w:gridCol w:w="1003"/>
        <w:gridCol w:w="1594"/>
        <w:gridCol w:w="747"/>
        <w:gridCol w:w="1601"/>
      </w:tblGrid>
      <w:tr w:rsidR="00BF550A" w:rsidRPr="00225E45" w14:paraId="514AAB94" w14:textId="77777777" w:rsidTr="0056020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23B3DBA" w14:textId="77777777" w:rsidR="00BF550A" w:rsidRPr="00295DB1" w:rsidRDefault="00BF550A" w:rsidP="00560203">
            <w:pPr>
              <w:rPr>
                <w:rFonts w:asciiTheme="minorHAnsi" w:eastAsia="Times New Roman" w:hAnsiTheme="minorHAnsi" w:cstheme="minorHAnsi"/>
                <w:sz w:val="18"/>
                <w:szCs w:val="24"/>
                <w:lang w:val="lv-LV" w:eastAsia="lv-LV"/>
              </w:rPr>
            </w:pPr>
            <w:r w:rsidRPr="00295DB1">
              <w:rPr>
                <w:rFonts w:asciiTheme="minorHAnsi" w:eastAsia="Times New Roman" w:hAnsiTheme="minorHAnsi" w:cstheme="minorHAnsi"/>
                <w:color w:val="000000"/>
                <w:sz w:val="18"/>
                <w:szCs w:val="22"/>
                <w:lang w:val="lv-LV" w:eastAsia="lv-LV"/>
              </w:rPr>
              <w:t>Ātrgaitas interneta situācija un nākotnes scenārijs</w:t>
            </w:r>
          </w:p>
        </w:tc>
        <w:tc>
          <w:tcPr>
            <w:tcW w:w="0" w:type="auto"/>
            <w:noWrap/>
            <w:hideMark/>
          </w:tcPr>
          <w:p w14:paraId="35BBA7AB" w14:textId="77777777" w:rsidR="00BF550A" w:rsidRPr="00295DB1" w:rsidRDefault="00BF550A"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Tuvākais optikas pieslēgums - LVRTC</w:t>
            </w:r>
          </w:p>
        </w:tc>
        <w:tc>
          <w:tcPr>
            <w:tcW w:w="0" w:type="auto"/>
            <w:noWrap/>
            <w:hideMark/>
          </w:tcPr>
          <w:p w14:paraId="7B1C0D35" w14:textId="77777777" w:rsidR="00BF550A" w:rsidRPr="00295DB1" w:rsidRDefault="00BF550A"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Orientējošais optikas infrastruktūras ievilkšanas garums, m</w:t>
            </w:r>
          </w:p>
        </w:tc>
        <w:tc>
          <w:tcPr>
            <w:tcW w:w="0" w:type="auto"/>
            <w:noWrap/>
            <w:hideMark/>
          </w:tcPr>
          <w:p w14:paraId="7E33A309" w14:textId="77777777" w:rsidR="00BF550A" w:rsidRPr="00295DB1" w:rsidRDefault="00BF550A"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Tuvākais optikas pieslēgums - Tet</w:t>
            </w:r>
          </w:p>
        </w:tc>
        <w:tc>
          <w:tcPr>
            <w:tcW w:w="0" w:type="auto"/>
            <w:noWrap/>
            <w:hideMark/>
          </w:tcPr>
          <w:p w14:paraId="1E0288FB" w14:textId="77777777" w:rsidR="00BF550A" w:rsidRPr="00295DB1" w:rsidRDefault="00BF550A"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Orientējošais optikas infrastruktūras ievilkšanas garums, m</w:t>
            </w:r>
          </w:p>
        </w:tc>
        <w:tc>
          <w:tcPr>
            <w:tcW w:w="0" w:type="auto"/>
            <w:noWrap/>
            <w:hideMark/>
          </w:tcPr>
          <w:p w14:paraId="624DD0A2" w14:textId="77777777" w:rsidR="00BF550A" w:rsidRPr="00295DB1" w:rsidRDefault="00BF550A"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Kopā kultūras iestādes</w:t>
            </w:r>
          </w:p>
        </w:tc>
        <w:tc>
          <w:tcPr>
            <w:tcW w:w="0" w:type="auto"/>
            <w:noWrap/>
            <w:hideMark/>
          </w:tcPr>
          <w:p w14:paraId="5E49D3AE" w14:textId="19D76371" w:rsidR="00BF550A" w:rsidRPr="00295DB1" w:rsidRDefault="00BF550A"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Orientējošais optikas infrastruktūras ierīkošanas garums</w:t>
            </w:r>
            <w:r w:rsidR="00627CEE">
              <w:rPr>
                <w:rFonts w:asciiTheme="minorHAnsi" w:eastAsia="Times New Roman" w:hAnsiTheme="minorHAnsi" w:cstheme="minorHAnsi"/>
                <w:color w:val="000000"/>
                <w:sz w:val="18"/>
                <w:szCs w:val="22"/>
                <w:lang w:val="lv-LV" w:eastAsia="lv-LV"/>
              </w:rPr>
              <w:t>, m</w:t>
            </w:r>
          </w:p>
        </w:tc>
      </w:tr>
      <w:tr w:rsidR="00BF550A" w:rsidRPr="00225E45" w14:paraId="6853B544" w14:textId="77777777" w:rsidTr="0056020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8A51FC9" w14:textId="77777777" w:rsidR="00BF550A" w:rsidRPr="00295DB1" w:rsidRDefault="00BF550A" w:rsidP="00560203">
            <w:pPr>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100m attālumā no kultūras iestādes ir pieejams optikas pieslēgums</w:t>
            </w:r>
          </w:p>
        </w:tc>
        <w:tc>
          <w:tcPr>
            <w:tcW w:w="0" w:type="auto"/>
            <w:noWrap/>
            <w:hideMark/>
          </w:tcPr>
          <w:p w14:paraId="31C145C0"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193</w:t>
            </w:r>
          </w:p>
        </w:tc>
        <w:tc>
          <w:tcPr>
            <w:tcW w:w="0" w:type="auto"/>
            <w:noWrap/>
            <w:hideMark/>
          </w:tcPr>
          <w:p w14:paraId="5E9DA785"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c>
          <w:tcPr>
            <w:tcW w:w="0" w:type="auto"/>
            <w:noWrap/>
            <w:hideMark/>
          </w:tcPr>
          <w:p w14:paraId="6130922D"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555</w:t>
            </w:r>
          </w:p>
        </w:tc>
        <w:tc>
          <w:tcPr>
            <w:tcW w:w="0" w:type="auto"/>
            <w:noWrap/>
            <w:hideMark/>
          </w:tcPr>
          <w:p w14:paraId="1F64A1AA"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c>
          <w:tcPr>
            <w:tcW w:w="0" w:type="auto"/>
            <w:noWrap/>
            <w:hideMark/>
          </w:tcPr>
          <w:p w14:paraId="729ABE03"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748</w:t>
            </w:r>
          </w:p>
        </w:tc>
        <w:tc>
          <w:tcPr>
            <w:tcW w:w="0" w:type="auto"/>
            <w:noWrap/>
            <w:hideMark/>
          </w:tcPr>
          <w:p w14:paraId="35786F54"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r>
      <w:tr w:rsidR="00BF550A" w:rsidRPr="00225E45" w14:paraId="0B5DE993" w14:textId="77777777" w:rsidTr="0056020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E5DE40B" w14:textId="77777777" w:rsidR="00BF550A" w:rsidRPr="00295DB1" w:rsidRDefault="00BF550A" w:rsidP="00560203">
            <w:pPr>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Nav pieejams, bet ir racionāli ierīkot (optiskā interneta infrastruktūra līdz 3km attālumā)</w:t>
            </w:r>
          </w:p>
        </w:tc>
        <w:tc>
          <w:tcPr>
            <w:tcW w:w="0" w:type="auto"/>
            <w:noWrap/>
            <w:hideMark/>
          </w:tcPr>
          <w:p w14:paraId="23025AE1"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270</w:t>
            </w:r>
          </w:p>
        </w:tc>
        <w:tc>
          <w:tcPr>
            <w:tcW w:w="0" w:type="auto"/>
            <w:noWrap/>
            <w:hideMark/>
          </w:tcPr>
          <w:p w14:paraId="2C653E55"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208 036</w:t>
            </w:r>
          </w:p>
        </w:tc>
        <w:tc>
          <w:tcPr>
            <w:tcW w:w="0" w:type="auto"/>
            <w:noWrap/>
            <w:hideMark/>
          </w:tcPr>
          <w:p w14:paraId="43151F7E"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297</w:t>
            </w:r>
          </w:p>
        </w:tc>
        <w:tc>
          <w:tcPr>
            <w:tcW w:w="0" w:type="auto"/>
            <w:noWrap/>
            <w:hideMark/>
          </w:tcPr>
          <w:p w14:paraId="1C65EBBC"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190 332</w:t>
            </w:r>
          </w:p>
        </w:tc>
        <w:tc>
          <w:tcPr>
            <w:tcW w:w="0" w:type="auto"/>
            <w:noWrap/>
            <w:hideMark/>
          </w:tcPr>
          <w:p w14:paraId="0D113F4D"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567</w:t>
            </w:r>
          </w:p>
        </w:tc>
        <w:tc>
          <w:tcPr>
            <w:tcW w:w="0" w:type="auto"/>
            <w:noWrap/>
            <w:hideMark/>
          </w:tcPr>
          <w:p w14:paraId="69B622B2"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398 368</w:t>
            </w:r>
          </w:p>
        </w:tc>
      </w:tr>
      <w:tr w:rsidR="00BF550A" w:rsidRPr="00225E45" w14:paraId="79436B16" w14:textId="77777777" w:rsidTr="0056020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CD656E3" w14:textId="77777777" w:rsidR="00BF550A" w:rsidRPr="00295DB1" w:rsidRDefault="00BF550A" w:rsidP="00560203">
            <w:pPr>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Jāizvērtē alternatīvi risinājumi</w:t>
            </w:r>
          </w:p>
        </w:tc>
        <w:tc>
          <w:tcPr>
            <w:tcW w:w="0" w:type="auto"/>
            <w:noWrap/>
            <w:hideMark/>
          </w:tcPr>
          <w:p w14:paraId="35D01BEE"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285</w:t>
            </w:r>
          </w:p>
        </w:tc>
        <w:tc>
          <w:tcPr>
            <w:tcW w:w="0" w:type="auto"/>
            <w:noWrap/>
            <w:hideMark/>
          </w:tcPr>
          <w:p w14:paraId="0BCC4EA8"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c>
          <w:tcPr>
            <w:tcW w:w="0" w:type="auto"/>
            <w:noWrap/>
            <w:hideMark/>
          </w:tcPr>
          <w:p w14:paraId="37F24AAA"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154</w:t>
            </w:r>
          </w:p>
        </w:tc>
        <w:tc>
          <w:tcPr>
            <w:tcW w:w="0" w:type="auto"/>
            <w:noWrap/>
            <w:hideMark/>
          </w:tcPr>
          <w:p w14:paraId="6527281C"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c>
          <w:tcPr>
            <w:tcW w:w="0" w:type="auto"/>
            <w:noWrap/>
            <w:hideMark/>
          </w:tcPr>
          <w:p w14:paraId="2A3A9789"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439</w:t>
            </w:r>
          </w:p>
        </w:tc>
        <w:tc>
          <w:tcPr>
            <w:tcW w:w="0" w:type="auto"/>
            <w:noWrap/>
            <w:hideMark/>
          </w:tcPr>
          <w:p w14:paraId="24D422AF"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r>
      <w:tr w:rsidR="00BF550A" w:rsidRPr="00225E45" w14:paraId="7D72F082" w14:textId="77777777" w:rsidTr="0056020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A703131" w14:textId="77777777" w:rsidR="00BF550A" w:rsidRPr="00295DB1" w:rsidRDefault="00BF550A" w:rsidP="00560203">
            <w:pPr>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Kopā</w:t>
            </w:r>
          </w:p>
        </w:tc>
        <w:tc>
          <w:tcPr>
            <w:tcW w:w="0" w:type="auto"/>
            <w:noWrap/>
            <w:hideMark/>
          </w:tcPr>
          <w:p w14:paraId="2D1BE491"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r w:rsidRPr="00295DB1">
              <w:rPr>
                <w:rFonts w:asciiTheme="minorHAnsi" w:eastAsia="Times New Roman" w:hAnsiTheme="minorHAnsi" w:cstheme="minorHAnsi"/>
                <w:b/>
                <w:bCs/>
                <w:color w:val="000000"/>
                <w:sz w:val="18"/>
                <w:szCs w:val="22"/>
                <w:lang w:val="lv-LV" w:eastAsia="lv-LV"/>
              </w:rPr>
              <w:t>748</w:t>
            </w:r>
          </w:p>
        </w:tc>
        <w:tc>
          <w:tcPr>
            <w:tcW w:w="0" w:type="auto"/>
            <w:noWrap/>
            <w:hideMark/>
          </w:tcPr>
          <w:p w14:paraId="221C5842"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p>
        </w:tc>
        <w:tc>
          <w:tcPr>
            <w:tcW w:w="0" w:type="auto"/>
            <w:noWrap/>
            <w:hideMark/>
          </w:tcPr>
          <w:p w14:paraId="34729DB1"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r w:rsidRPr="00295DB1">
              <w:rPr>
                <w:rFonts w:asciiTheme="minorHAnsi" w:eastAsia="Times New Roman" w:hAnsiTheme="minorHAnsi" w:cstheme="minorHAnsi"/>
                <w:b/>
                <w:bCs/>
                <w:color w:val="000000"/>
                <w:sz w:val="18"/>
                <w:szCs w:val="22"/>
                <w:lang w:val="lv-LV" w:eastAsia="lv-LV"/>
              </w:rPr>
              <w:t>1006</w:t>
            </w:r>
          </w:p>
        </w:tc>
        <w:tc>
          <w:tcPr>
            <w:tcW w:w="0" w:type="auto"/>
            <w:noWrap/>
            <w:hideMark/>
          </w:tcPr>
          <w:p w14:paraId="2C184E3E"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p>
        </w:tc>
        <w:tc>
          <w:tcPr>
            <w:tcW w:w="0" w:type="auto"/>
            <w:noWrap/>
            <w:hideMark/>
          </w:tcPr>
          <w:p w14:paraId="3B7E6A2E"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r w:rsidRPr="00295DB1">
              <w:rPr>
                <w:rFonts w:asciiTheme="minorHAnsi" w:eastAsia="Times New Roman" w:hAnsiTheme="minorHAnsi" w:cstheme="minorHAnsi"/>
                <w:b/>
                <w:bCs/>
                <w:color w:val="000000"/>
                <w:sz w:val="18"/>
                <w:szCs w:val="22"/>
                <w:lang w:val="lv-LV" w:eastAsia="lv-LV"/>
              </w:rPr>
              <w:t>1754</w:t>
            </w:r>
          </w:p>
        </w:tc>
        <w:tc>
          <w:tcPr>
            <w:tcW w:w="0" w:type="auto"/>
            <w:noWrap/>
            <w:hideMark/>
          </w:tcPr>
          <w:p w14:paraId="7BBC2F63" w14:textId="77777777" w:rsidR="00BF550A" w:rsidRPr="00295DB1" w:rsidRDefault="00BF550A" w:rsidP="00560203">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p>
        </w:tc>
      </w:tr>
    </w:tbl>
    <w:p w14:paraId="4C145BC8" w14:textId="1A14E38B" w:rsidR="000D784A" w:rsidRDefault="000D784A" w:rsidP="000D784A">
      <w:pPr>
        <w:pStyle w:val="BodyText"/>
      </w:pPr>
      <w:r>
        <w:lastRenderedPageBreak/>
        <w:t>Avots: PwC un CSE COE pētījuma aprēķini.</w:t>
      </w:r>
    </w:p>
    <w:p w14:paraId="6F5A6590" w14:textId="77777777" w:rsidR="00411DD9" w:rsidRPr="007860DF" w:rsidRDefault="00411DD9" w:rsidP="00674B9F">
      <w:pPr>
        <w:pStyle w:val="BodyText"/>
      </w:pPr>
    </w:p>
    <w:tbl>
      <w:tblPr>
        <w:tblW w:w="0" w:type="auto"/>
        <w:tblLook w:val="04A0" w:firstRow="1" w:lastRow="0" w:firstColumn="1" w:lastColumn="0" w:noHBand="0" w:noVBand="1"/>
      </w:tblPr>
      <w:tblGrid>
        <w:gridCol w:w="9835"/>
      </w:tblGrid>
      <w:tr w:rsidR="00411DD9" w:rsidRPr="008F2C3B" w14:paraId="1DCE108C" w14:textId="77777777" w:rsidTr="00560203">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6F263F96" w14:textId="77777777" w:rsidR="00411DD9" w:rsidRPr="007860DF" w:rsidRDefault="00411DD9" w:rsidP="00560203">
            <w:pPr>
              <w:pStyle w:val="BodyText"/>
              <w:jc w:val="both"/>
              <w:rPr>
                <w:iCs/>
                <w:color w:val="A32020" w:themeColor="accent1"/>
                <w:sz w:val="22"/>
                <w:szCs w:val="22"/>
              </w:rPr>
            </w:pPr>
            <w:bookmarkStart w:id="28" w:name="_Hlk53764155"/>
            <w:r w:rsidRPr="007860DF">
              <w:rPr>
                <w:b/>
                <w:iCs/>
                <w:noProof/>
                <w:color w:val="A32020" w:themeColor="accent1"/>
                <w:sz w:val="22"/>
                <w:szCs w:val="22"/>
                <w:lang w:val="en-US"/>
              </w:rPr>
              <w:drawing>
                <wp:inline distT="0" distB="0" distL="0" distR="0" wp14:anchorId="055D8B87" wp14:editId="70BE6426">
                  <wp:extent cx="432000" cy="432883"/>
                  <wp:effectExtent l="0" t="0" r="6350" b="5715"/>
                  <wp:docPr id="36" name="Picture 36"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7860DF">
              <w:rPr>
                <w:b/>
                <w:iCs/>
                <w:color w:val="A32020" w:themeColor="accent1"/>
                <w:sz w:val="22"/>
                <w:szCs w:val="22"/>
              </w:rPr>
              <w:t>Ieteikumi</w:t>
            </w:r>
          </w:p>
          <w:p w14:paraId="29624917" w14:textId="77777777" w:rsidR="00411DD9" w:rsidRPr="007860DF" w:rsidRDefault="00411DD9" w:rsidP="00560203">
            <w:pPr>
              <w:pStyle w:val="BodyText"/>
              <w:jc w:val="both"/>
              <w:rPr>
                <w:iCs/>
                <w:sz w:val="22"/>
                <w:szCs w:val="22"/>
              </w:rPr>
            </w:pPr>
          </w:p>
          <w:p w14:paraId="031E9484" w14:textId="77777777" w:rsidR="00EE23BF" w:rsidRDefault="00411DD9" w:rsidP="00560203">
            <w:pPr>
              <w:pStyle w:val="BodyText"/>
              <w:jc w:val="both"/>
              <w:rPr>
                <w:iCs/>
              </w:rPr>
            </w:pPr>
            <w:r w:rsidRPr="005F6292">
              <w:rPr>
                <w:iCs/>
              </w:rPr>
              <w:t>Lai nodrošinātu valsts ražota digitālā satura pieejamību reģionos</w:t>
            </w:r>
            <w:r w:rsidR="00225E45" w:rsidRPr="005F6292">
              <w:rPr>
                <w:iCs/>
              </w:rPr>
              <w:t>,</w:t>
            </w:r>
            <w:r w:rsidRPr="005F6292">
              <w:rPr>
                <w:iCs/>
              </w:rPr>
              <w:t xml:space="preserve"> jāapsver ātrgaitas interneta nodrošināšana kultūras objektiem reģionos – arhīvos, bibliotēkās, kultūrizglītības iestādēs un kultūras centros (kino </w:t>
            </w:r>
            <w:r w:rsidR="00225E45" w:rsidRPr="005F6292">
              <w:rPr>
                <w:iCs/>
              </w:rPr>
              <w:t>demonstrēšanas</w:t>
            </w:r>
            <w:r w:rsidRPr="005F6292">
              <w:rPr>
                <w:iCs/>
              </w:rPr>
              <w:t xml:space="preserve"> vietās). </w:t>
            </w:r>
          </w:p>
          <w:p w14:paraId="3A5B31AC" w14:textId="77777777" w:rsidR="00EE23BF" w:rsidRDefault="00EE23BF" w:rsidP="00560203">
            <w:pPr>
              <w:pStyle w:val="BodyText"/>
              <w:jc w:val="both"/>
              <w:rPr>
                <w:iCs/>
              </w:rPr>
            </w:pPr>
          </w:p>
          <w:p w14:paraId="48A07843" w14:textId="47343ED4" w:rsidR="00411DD9" w:rsidRPr="005F6292" w:rsidRDefault="00411DD9" w:rsidP="00560203">
            <w:pPr>
              <w:pStyle w:val="BodyText"/>
              <w:jc w:val="both"/>
            </w:pPr>
            <w:r w:rsidRPr="005F6292">
              <w:rPr>
                <w:iCs/>
              </w:rPr>
              <w:t>Apkopojot publiski pieejamo informāciju pētījuma veikšanas gaitā</w:t>
            </w:r>
            <w:r w:rsidR="00225E45" w:rsidRPr="005F6292">
              <w:rPr>
                <w:iCs/>
              </w:rPr>
              <w:t>,</w:t>
            </w:r>
            <w:r w:rsidRPr="005F6292">
              <w:rPr>
                <w:iCs/>
              </w:rPr>
              <w:t xml:space="preserve"> ir secināts, ka 42,6% augšminēto iestāžu jau šobrīd ir pieejams ātrgaitas optiskais interneta pieslēgums. </w:t>
            </w:r>
            <w:r w:rsidRPr="005F6292">
              <w:rPr>
                <w:b/>
                <w:bCs/>
                <w:iCs/>
              </w:rPr>
              <w:t>32,3% kultūras iestāžu</w:t>
            </w:r>
            <w:r w:rsidRPr="005F6292">
              <w:rPr>
                <w:iCs/>
              </w:rPr>
              <w:t xml:space="preserve"> būtu </w:t>
            </w:r>
            <w:r w:rsidRPr="005F6292">
              <w:rPr>
                <w:b/>
                <w:bCs/>
                <w:iCs/>
              </w:rPr>
              <w:t>racionāli ievilkt optisko internetu</w:t>
            </w:r>
            <w:r w:rsidRPr="005F6292">
              <w:rPr>
                <w:iCs/>
              </w:rPr>
              <w:t xml:space="preserve"> </w:t>
            </w:r>
            <w:r w:rsidRPr="005F6292">
              <w:rPr>
                <w:b/>
                <w:bCs/>
                <w:iCs/>
              </w:rPr>
              <w:t>un</w:t>
            </w:r>
            <w:r w:rsidRPr="005F6292">
              <w:rPr>
                <w:iCs/>
              </w:rPr>
              <w:t xml:space="preserve"> aptuvenās </w:t>
            </w:r>
            <w:r w:rsidRPr="005F6292">
              <w:rPr>
                <w:b/>
                <w:bCs/>
                <w:iCs/>
              </w:rPr>
              <w:t>izmaksas varētu būt 12 miljonu EUR apmērā.</w:t>
            </w:r>
            <w:r w:rsidRPr="005F6292">
              <w:t xml:space="preserve"> </w:t>
            </w:r>
            <w:r w:rsidR="00476D75" w:rsidRPr="005F6292">
              <w:t xml:space="preserve">Veicot projektu izvērtējumu būtu jāņem vērā ATR gaita un </w:t>
            </w:r>
            <w:r w:rsidR="001F4719" w:rsidRPr="005F6292">
              <w:t xml:space="preserve">jāprioritizē iespējamie projekti. Tādējādi daļai no šīm kultūras iestādēm līdztekus ar </w:t>
            </w:r>
            <w:r w:rsidRPr="005F6292">
              <w:t>25% kultūras iestāžu</w:t>
            </w:r>
            <w:r w:rsidR="001F4719" w:rsidRPr="005F6292">
              <w:t>, kuru optiskā ātrgaitas interneta ierīkošanas izmaksas uz vienu pieslēguma punktu pārsniedz 120 000 EUR</w:t>
            </w:r>
            <w:r w:rsidRPr="005F6292">
              <w:t xml:space="preserve"> būtu jāizvērtē alternatīvi interneta pieslēgumu varianti. </w:t>
            </w:r>
          </w:p>
          <w:p w14:paraId="0507F852" w14:textId="695A4F48" w:rsidR="00AD5568" w:rsidRPr="007860DF" w:rsidRDefault="00AD5568" w:rsidP="00560203">
            <w:pPr>
              <w:pStyle w:val="BodyText"/>
              <w:jc w:val="both"/>
              <w:rPr>
                <w:sz w:val="22"/>
                <w:szCs w:val="22"/>
              </w:rPr>
            </w:pPr>
          </w:p>
        </w:tc>
      </w:tr>
    </w:tbl>
    <w:p w14:paraId="70775978" w14:textId="77777777" w:rsidR="00BF550A" w:rsidRPr="007860DF" w:rsidRDefault="00BF550A" w:rsidP="00BF550A">
      <w:pPr>
        <w:pStyle w:val="BodyText"/>
      </w:pPr>
      <w:bookmarkStart w:id="29" w:name="_Toc50992143"/>
      <w:bookmarkEnd w:id="28"/>
    </w:p>
    <w:p w14:paraId="08386C5A" w14:textId="2068D31A" w:rsidR="007F59D6" w:rsidRPr="007860DF" w:rsidRDefault="007F59D6" w:rsidP="007F59D6">
      <w:pPr>
        <w:pStyle w:val="Heading3"/>
        <w:ind w:left="0" w:firstLine="0"/>
        <w:rPr>
          <w:lang w:val="lv-LV"/>
        </w:rPr>
      </w:pPr>
      <w:bookmarkStart w:id="30" w:name="_Toc54964859"/>
      <w:r w:rsidRPr="007860DF">
        <w:rPr>
          <w:lang w:val="lv-LV"/>
        </w:rPr>
        <w:t>Viedā ražošana</w:t>
      </w:r>
      <w:bookmarkEnd w:id="29"/>
      <w:bookmarkEnd w:id="30"/>
    </w:p>
    <w:p w14:paraId="6A4EE4AF" w14:textId="574BC244" w:rsidR="00406C75" w:rsidRPr="007860DF" w:rsidRDefault="009422A8" w:rsidP="00295DB1">
      <w:pPr>
        <w:pStyle w:val="BodyText"/>
        <w:jc w:val="both"/>
      </w:pPr>
      <w:r w:rsidRPr="007860DF">
        <w:t>4. industriālā revolūcija (Industry 4.0)</w:t>
      </w:r>
      <w:r w:rsidR="00225E45">
        <w:t xml:space="preserve"> jeb</w:t>
      </w:r>
      <w:r w:rsidRPr="007860DF">
        <w:t xml:space="preserve"> viedā ražošana, kuras pamata virzītājspēki ir IoT risinājumi, robotikas un automatizācijas </w:t>
      </w:r>
      <w:r w:rsidR="00225E45" w:rsidRPr="007860DF">
        <w:t>risinājumi</w:t>
      </w:r>
      <w:r w:rsidR="00225E45">
        <w:t>,</w:t>
      </w:r>
      <w:r w:rsidRPr="007860DF">
        <w:t xml:space="preserve"> apvienoti ar mākslīgā intelekta iespējām savienojumā ar ātrgaitas interneta iespējām, ko nodrošina 5G, tuvākajā laikā būtiski mainīs sabiedrību un ekonomiku:</w:t>
      </w:r>
    </w:p>
    <w:p w14:paraId="4C6360E1" w14:textId="305A90BF" w:rsidR="009422A8" w:rsidRPr="007860DF" w:rsidRDefault="009422A8" w:rsidP="007E4325">
      <w:pPr>
        <w:pStyle w:val="BodyText"/>
        <w:numPr>
          <w:ilvl w:val="0"/>
          <w:numId w:val="48"/>
        </w:numPr>
        <w:jc w:val="both"/>
      </w:pPr>
      <w:r w:rsidRPr="007860DF">
        <w:rPr>
          <w:b/>
          <w:bCs/>
        </w:rPr>
        <w:t xml:space="preserve">IoT būs Viedās industrijas pakalpojumu iespējotājs. </w:t>
      </w:r>
      <w:r w:rsidRPr="007860DF">
        <w:t>Saskaņā ar PwC novērtējumu līdz 2025. gadam Viedās ražošanas sistēmas izmantos 25 miljardus ierīču. Viedā ražošana būs inovāciju virzītājspēks jaunu pakalpojumu un risinājumu izstrādei</w:t>
      </w:r>
      <w:r w:rsidR="00225E45">
        <w:t>.</w:t>
      </w:r>
    </w:p>
    <w:p w14:paraId="5B1DE013" w14:textId="50AAD1E5" w:rsidR="009422A8" w:rsidRPr="007860DF" w:rsidRDefault="009422A8" w:rsidP="007E4325">
      <w:pPr>
        <w:pStyle w:val="BodyText"/>
        <w:numPr>
          <w:ilvl w:val="0"/>
          <w:numId w:val="48"/>
        </w:numPr>
        <w:jc w:val="both"/>
      </w:pPr>
      <w:r w:rsidRPr="007860DF">
        <w:t xml:space="preserve">5G nodrošinās </w:t>
      </w:r>
      <w:r w:rsidR="00856BFB" w:rsidRPr="007860DF">
        <w:t>datu pārraides</w:t>
      </w:r>
      <w:r w:rsidRPr="007860DF">
        <w:t xml:space="preserve"> jaudu, kas nepieciešama</w:t>
      </w:r>
      <w:r w:rsidR="00856BFB" w:rsidRPr="007860DF">
        <w:t xml:space="preserve"> </w:t>
      </w:r>
      <w:r w:rsidR="00856BFB" w:rsidRPr="007860DF">
        <w:rPr>
          <w:b/>
          <w:bCs/>
        </w:rPr>
        <w:t>Viedās ražošanas mērogošanai</w:t>
      </w:r>
      <w:r w:rsidR="002E707B" w:rsidRPr="007860DF">
        <w:t xml:space="preserve"> un tuvosies optikas pieslēgumu datu pārraides ātrumiem. Zem</w:t>
      </w:r>
      <w:r w:rsidR="00225E45">
        <w:t>ais</w:t>
      </w:r>
      <w:r w:rsidR="002E707B" w:rsidRPr="007860DF">
        <w:t xml:space="preserve"> datu pārraides laten</w:t>
      </w:r>
      <w:r w:rsidR="00225E45">
        <w:t>tums</w:t>
      </w:r>
      <w:r w:rsidR="002E707B" w:rsidRPr="007860DF">
        <w:t xml:space="preserve"> nodrošina iespēju vadīt sevišķi jūtīgas iekārtas un 5G mērogojamība palīdzēs atbalstīt lielu savienotu iekārtu skaitu (saskaņā ar ekspertu viedokli miljonus) vienlaicīgi</w:t>
      </w:r>
      <w:r w:rsidR="00225E45">
        <w:t>.</w:t>
      </w:r>
    </w:p>
    <w:p w14:paraId="50CF125D" w14:textId="5FF87C3F" w:rsidR="009422A8" w:rsidRPr="007860DF" w:rsidRDefault="002E707B" w:rsidP="007E4325">
      <w:pPr>
        <w:pStyle w:val="BodyText"/>
        <w:numPr>
          <w:ilvl w:val="0"/>
          <w:numId w:val="48"/>
        </w:numPr>
        <w:jc w:val="both"/>
      </w:pPr>
      <w:r w:rsidRPr="007860DF">
        <w:rPr>
          <w:b/>
          <w:bCs/>
        </w:rPr>
        <w:t>Mākoņskaitļošana, datu analīze un mākslīgais intelekts</w:t>
      </w:r>
      <w:r w:rsidRPr="007860DF">
        <w:t xml:space="preserve"> nodrošinās precīzu un efektīvu ražošanas procesa vadību.</w:t>
      </w:r>
      <w:r w:rsidR="00A8499E" w:rsidRPr="007860DF">
        <w:t xml:space="preserve"> Investīcijas datu analīzes rīkos palīdzēt paaugstināt ražošanas procesa efektivitāti, savlaicīgi iejaukties ražošanas procesā un paredzēt iespējamo ražošanas iekārtu salūšanu</w:t>
      </w:r>
      <w:r w:rsidR="00225E45">
        <w:t>.</w:t>
      </w:r>
    </w:p>
    <w:p w14:paraId="3C4EFD1D" w14:textId="4DAC2388" w:rsidR="009422A8" w:rsidRPr="007860DF" w:rsidRDefault="00A8499E" w:rsidP="007E4325">
      <w:pPr>
        <w:pStyle w:val="BodyText"/>
        <w:numPr>
          <w:ilvl w:val="0"/>
          <w:numId w:val="48"/>
        </w:numPr>
        <w:jc w:val="both"/>
      </w:pPr>
      <w:r w:rsidRPr="007860DF">
        <w:rPr>
          <w:b/>
          <w:bCs/>
        </w:rPr>
        <w:t>Publiskie un privātie datu pārraides tīkli kļūs supe</w:t>
      </w:r>
      <w:r w:rsidR="000E4EA3">
        <w:rPr>
          <w:b/>
          <w:bCs/>
        </w:rPr>
        <w:t>r</w:t>
      </w:r>
      <w:r w:rsidRPr="007860DF">
        <w:rPr>
          <w:b/>
          <w:bCs/>
        </w:rPr>
        <w:t>savienojami</w:t>
      </w:r>
      <w:r w:rsidRPr="007860DF">
        <w:t xml:space="preserve">. NFV </w:t>
      </w:r>
      <w:r w:rsidR="004714BB" w:rsidRPr="007860DF">
        <w:t>(</w:t>
      </w:r>
      <w:r w:rsidRPr="007860DF">
        <w:t>angļu val. – Network func</w:t>
      </w:r>
      <w:r w:rsidR="004714BB" w:rsidRPr="007860DF">
        <w:t>t</w:t>
      </w:r>
      <w:r w:rsidRPr="007860DF">
        <w:t xml:space="preserve">ions visualization) un SDN </w:t>
      </w:r>
      <w:r w:rsidR="004714BB" w:rsidRPr="007860DF">
        <w:t xml:space="preserve">(angļu val. – software defined networking) </w:t>
      </w:r>
      <w:r w:rsidRPr="007860DF">
        <w:t>ļaus tīkl</w:t>
      </w:r>
      <w:r w:rsidR="004714BB" w:rsidRPr="007860DF">
        <w:t>iem</w:t>
      </w:r>
      <w:r w:rsidRPr="007860DF">
        <w:t xml:space="preserve"> paškonfigurēt</w:t>
      </w:r>
      <w:r w:rsidR="004714BB" w:rsidRPr="007860DF">
        <w:t>ies</w:t>
      </w:r>
      <w:r w:rsidRPr="007860DF">
        <w:t xml:space="preserve"> un </w:t>
      </w:r>
      <w:r w:rsidR="004714BB" w:rsidRPr="007860DF">
        <w:t xml:space="preserve">būt </w:t>
      </w:r>
      <w:r w:rsidRPr="007860DF">
        <w:t>viegli modulē</w:t>
      </w:r>
      <w:r w:rsidR="004714BB" w:rsidRPr="007860DF">
        <w:t xml:space="preserve">jamiem. </w:t>
      </w:r>
      <w:r w:rsidRPr="007860DF">
        <w:t xml:space="preserve">Tīkla analīze un </w:t>
      </w:r>
      <w:r w:rsidR="004714BB" w:rsidRPr="007860DF">
        <w:t>mākslīgais intelekts nodrošinās</w:t>
      </w:r>
      <w:r w:rsidRPr="007860DF">
        <w:t xml:space="preserve"> automatizētu tīkla pārvaldību</w:t>
      </w:r>
      <w:r w:rsidR="004714BB" w:rsidRPr="007860DF">
        <w:t xml:space="preserve">. </w:t>
      </w:r>
    </w:p>
    <w:p w14:paraId="22A94777" w14:textId="2010B06D" w:rsidR="00C57D43" w:rsidRPr="007860DF" w:rsidRDefault="00C57D43" w:rsidP="00295DB1">
      <w:pPr>
        <w:pStyle w:val="Heading4"/>
        <w:jc w:val="both"/>
        <w:rPr>
          <w:lang w:val="lv-LV"/>
        </w:rPr>
      </w:pPr>
      <w:r w:rsidRPr="007860DF">
        <w:rPr>
          <w:lang w:val="lv-LV"/>
        </w:rPr>
        <w:t>Situācija Latvijā</w:t>
      </w:r>
    </w:p>
    <w:p w14:paraId="6D0D4943" w14:textId="2F76BB3C" w:rsidR="00C120BD" w:rsidRDefault="00B01F9C" w:rsidP="00295DB1">
      <w:pPr>
        <w:pStyle w:val="BodyText"/>
        <w:jc w:val="both"/>
      </w:pPr>
      <w:r>
        <w:t xml:space="preserve">Iepriekšējā plānošanas periodā </w:t>
      </w:r>
      <w:r w:rsidRPr="00B01F9C">
        <w:t>ERAF programma</w:t>
      </w:r>
      <w:r>
        <w:t>s</w:t>
      </w:r>
      <w:r w:rsidRPr="00B01F9C">
        <w:t xml:space="preserve"> “Kompetenču centru pārvaldība”</w:t>
      </w:r>
      <w:r>
        <w:t xml:space="preserve"> </w:t>
      </w:r>
      <w:r w:rsidR="00C120BD" w:rsidRPr="00C120BD">
        <w:t>sadarbīb</w:t>
      </w:r>
      <w:r>
        <w:t>ā</w:t>
      </w:r>
      <w:r w:rsidR="00C120BD" w:rsidRPr="00C120BD">
        <w:t xml:space="preserve"> starp uzņēmējdarbību un zinātnisko sektoru mazajos, vidējos un lielajos uzņēmumos </w:t>
      </w:r>
      <w:r>
        <w:t>tika veikta vairāku</w:t>
      </w:r>
      <w:r w:rsidR="00C120BD" w:rsidRPr="00C120BD">
        <w:t xml:space="preserve"> jaunu inovatīvu produktu attīstīb</w:t>
      </w:r>
      <w:r>
        <w:t>a</w:t>
      </w:r>
      <w:r w:rsidR="00C120BD" w:rsidRPr="00C120BD">
        <w:t xml:space="preserve">. </w:t>
      </w:r>
      <w:r>
        <w:t>Kopumā</w:t>
      </w:r>
      <w:r w:rsidR="00C120BD" w:rsidRPr="00C120BD">
        <w:t xml:space="preserve"> astoņos Latvijas kompetences centros</w:t>
      </w:r>
      <w:r>
        <w:rPr>
          <w:rStyle w:val="FootnoteReference"/>
        </w:rPr>
        <w:footnoteReference w:id="57"/>
      </w:r>
      <w:r>
        <w:t xml:space="preserve"> š</w:t>
      </w:r>
      <w:r w:rsidR="00C120BD" w:rsidRPr="00C120BD">
        <w:t>īs atbalsta programmas ietvaros apstiprināts 191 pētījums, izstrādātas 238 publikācijas, komersanti inovāciju ražošanā kopumā ieguldījuši 25 miljonus eiro, kā rezultātā komersantu apgrozījums ir pieaudzis par vairāk kā 150 miljoniem eiro, kas ir seškārtīgs pieaugums. Latvijas Kompetences centru atbalsta programma tika atzīta par veiksmīgāko Eiropas Savienības struktūrfondu administrēto programmu inovāciju veicināšanā.</w:t>
      </w:r>
    </w:p>
    <w:p w14:paraId="72BF734F" w14:textId="535AC696" w:rsidR="00B01F9C" w:rsidRDefault="00B01F9C" w:rsidP="00295DB1">
      <w:pPr>
        <w:pStyle w:val="BodyText"/>
        <w:jc w:val="both"/>
      </w:pPr>
      <w:r>
        <w:lastRenderedPageBreak/>
        <w:t>Kā veiksmīgākie projekti uzskatāmi SIA “Primekss”  jauna tipa tērauda dispersā stiegrojuma izstrāde, SIA “Tilde” izstrādātais runas automātiskās atpazīšanas rīks, SIA "UAVFACTORY" bezpilota kravu pārvadāšanas tehnoloģijas, AS “HansaMatrix” reālā laika 3D volumetriska attēla veidošana, SIA “Aerones” augstas veiktspējas multi-rotoru lidaparātu attālinātas vadības, autonomas lidotspējas un automatizētas drošības sistēmas risinājuma izstrāde, SIA “Peruza” pārtikas ražošanas iekārtu platformas izstrāde ar izpildmehānismos iebūvētu matemātiskā attēlu apstrādi, kā arī citi inovatīvi projekti.</w:t>
      </w:r>
    </w:p>
    <w:p w14:paraId="77D6EA3B" w14:textId="5DAD14B0" w:rsidR="007860DF" w:rsidRDefault="00B01F9C" w:rsidP="00295DB1">
      <w:pPr>
        <w:pStyle w:val="BodyText"/>
        <w:jc w:val="both"/>
      </w:pPr>
      <w:r>
        <w:t>Nākamajā plānošanas periodā, l</w:t>
      </w:r>
      <w:r w:rsidR="007860DF" w:rsidRPr="007860DF">
        <w:t xml:space="preserve">ai veicinātu mērķtiecīgu </w:t>
      </w:r>
      <w:r>
        <w:t>viedās ražošanas attīstību</w:t>
      </w:r>
      <w:r w:rsidR="007860DF" w:rsidRPr="007860DF">
        <w:t xml:space="preserve">, </w:t>
      </w:r>
      <w:r>
        <w:t>EM plāno</w:t>
      </w:r>
      <w:r w:rsidR="007860DF" w:rsidRPr="007860DF">
        <w:t xml:space="preserve"> izveidot </w:t>
      </w:r>
      <w:r>
        <w:t xml:space="preserve">divus digitālo inovāciju centrus, </w:t>
      </w:r>
      <w:r w:rsidR="007860DF" w:rsidRPr="007860DF">
        <w:t xml:space="preserve">kā vienas pieturas aģentūru ar mērķi palīdzēt uzņēmumiem kļūt konkurētspējīgākiem attiecībā uz viņu biznesa pamatdarbības procesiem (ražošanas, produktu piedāvāšanas vai pakalpojumu sniegšanu). Palīdzot ieviest un piemērot digitālās tehnoloģijas, nodrošinot piekļuvi tehniskajām kompetencēm un radot vidi risinājumu testēšanai pirms ieviešanas ražošanā. Centra kompetence iekļautu inovāciju atbalsta </w:t>
      </w:r>
      <w:r>
        <w:t xml:space="preserve">mehānismus. Šie centri </w:t>
      </w:r>
      <w:r w:rsidR="00880A34">
        <w:t>veicinātu sadarbību starp</w:t>
      </w:r>
      <w:r>
        <w:t xml:space="preserve"> zinātnes un pētniecības organizācijas</w:t>
      </w:r>
      <w:r w:rsidR="00880A34">
        <w:t xml:space="preserve"> kā inovāciju izstrādātājus, uzņēmumus kā inovāciju </w:t>
      </w:r>
      <w:r w:rsidR="00225E45">
        <w:t>risinājumu</w:t>
      </w:r>
      <w:r w:rsidR="00880A34">
        <w:t xml:space="preserve"> noņēmējus un valsts struktūras nepieciešamā atbalsta sniegšanai. Šo digitālās kompetences centru ietvarā VARAM atbild par publiskā sektora kompetences centriem, EM atbildīga par uzņēmējdarbības un inovāciju aspektiem un I</w:t>
      </w:r>
      <w:r w:rsidR="00225E45">
        <w:t>Z</w:t>
      </w:r>
      <w:r w:rsidR="00880A34">
        <w:t>M par nepieciešamo kompetenču attīstīšanu gan izglītības, gan zinātnes institūcijās.</w:t>
      </w:r>
    </w:p>
    <w:p w14:paraId="27C2BE82" w14:textId="788F294B" w:rsidR="007860DF" w:rsidRDefault="00A7752E" w:rsidP="00295DB1">
      <w:pPr>
        <w:pStyle w:val="BodyText"/>
        <w:jc w:val="both"/>
      </w:pPr>
      <w:r>
        <w:t>Digitālās inovācijas centru pirmais uzdevums ir</w:t>
      </w:r>
      <w:r w:rsidR="007860DF">
        <w:t xml:space="preserve"> digitālā brieduma testa izpilde no uzņēmēju puses.</w:t>
      </w:r>
      <w:r w:rsidR="00DA58F9">
        <w:t xml:space="preserve"> Balstoties uz brieduma analīzes rezultātiem tiktu novērtētas ne</w:t>
      </w:r>
      <w:r w:rsidR="007860DF">
        <w:t>pieciešamās investīcijas attīstībā</w:t>
      </w:r>
      <w:r w:rsidR="00DA58F9">
        <w:t xml:space="preserve"> un piemeklēti attiecīgie atbalsta mehānismi – gan prasmes, gan infrastruktūra (robotizācijas un automatizācijas risinājumi), kā arī finansējums, gan grantu veidā, gan finanšu instrumentu piedāvājumi. </w:t>
      </w:r>
    </w:p>
    <w:p w14:paraId="358EBCA3" w14:textId="72ED05B3" w:rsidR="00DA58F9" w:rsidRDefault="00DA58F9" w:rsidP="00295DB1">
      <w:pPr>
        <w:pStyle w:val="BodyText"/>
        <w:jc w:val="both"/>
      </w:pPr>
      <w:r>
        <w:t xml:space="preserve">Prioritāri saskaņā ar EM intervijās norādīto, galvenokārt rīcībpolitika plānota </w:t>
      </w:r>
      <w:r w:rsidRPr="00C120BD">
        <w:t>viedās specializācijas stratēģi</w:t>
      </w:r>
      <w:r>
        <w:t>jā</w:t>
      </w:r>
      <w:r w:rsidR="002412CE">
        <w:rPr>
          <w:rStyle w:val="FootnoteReference"/>
        </w:rPr>
        <w:footnoteReference w:id="58"/>
      </w:r>
      <w:r>
        <w:t xml:space="preserve"> (RIS3) definētajās 4 viedās specializācijās jomā</w:t>
      </w:r>
      <w:r w:rsidR="00225E45">
        <w:t>s,</w:t>
      </w:r>
      <w:r>
        <w:t xml:space="preserve"> </w:t>
      </w:r>
      <w:r w:rsidR="00225E45">
        <w:t>i</w:t>
      </w:r>
      <w:r>
        <w:t xml:space="preserve">nformācijas un komunikāciju tehnoloģijas </w:t>
      </w:r>
      <w:r w:rsidR="00225E45">
        <w:t xml:space="preserve">nozarē </w:t>
      </w:r>
      <w:r>
        <w:t>un sociālo un humanitāro zinātņu nozar</w:t>
      </w:r>
      <w:r w:rsidR="00225E45">
        <w:t>ē</w:t>
      </w:r>
      <w:r>
        <w:t xml:space="preserve"> kā jom</w:t>
      </w:r>
      <w:r w:rsidR="00225E45">
        <w:t>ā</w:t>
      </w:r>
      <w:r w:rsidR="00CE45BE">
        <w:t>s</w:t>
      </w:r>
      <w:r>
        <w:t xml:space="preserve"> ar horizontālu ietekmi:</w:t>
      </w:r>
    </w:p>
    <w:p w14:paraId="3FE791DB" w14:textId="0A00AA74" w:rsidR="00DA58F9" w:rsidRDefault="00DA58F9" w:rsidP="007E4325">
      <w:pPr>
        <w:pStyle w:val="BodyText"/>
        <w:numPr>
          <w:ilvl w:val="0"/>
          <w:numId w:val="49"/>
        </w:numPr>
        <w:jc w:val="both"/>
      </w:pPr>
      <w:r>
        <w:t>Zināšanu ietilpīga bioekonomika</w:t>
      </w:r>
      <w:r w:rsidR="00225E45">
        <w:t>.</w:t>
      </w:r>
    </w:p>
    <w:p w14:paraId="1343BA9E" w14:textId="5697D285" w:rsidR="00DA58F9" w:rsidRDefault="00DA58F9" w:rsidP="007E4325">
      <w:pPr>
        <w:pStyle w:val="BodyText"/>
        <w:numPr>
          <w:ilvl w:val="0"/>
          <w:numId w:val="49"/>
        </w:numPr>
        <w:jc w:val="both"/>
      </w:pPr>
      <w:r>
        <w:t>Viedā enerģētika</w:t>
      </w:r>
      <w:r w:rsidR="00225E45">
        <w:t>.</w:t>
      </w:r>
    </w:p>
    <w:p w14:paraId="285B07A2" w14:textId="197422DE" w:rsidR="00DA58F9" w:rsidRDefault="00DA58F9" w:rsidP="007E4325">
      <w:pPr>
        <w:pStyle w:val="BodyText"/>
        <w:numPr>
          <w:ilvl w:val="0"/>
          <w:numId w:val="49"/>
        </w:numPr>
        <w:jc w:val="both"/>
      </w:pPr>
      <w:r>
        <w:t>Biomedicīna, medicīnas tehnoloģijas, biofarmācija un biotehnoloģijas</w:t>
      </w:r>
      <w:r w:rsidR="00225E45">
        <w:t>.</w:t>
      </w:r>
    </w:p>
    <w:p w14:paraId="7E7D8E00" w14:textId="3F146433" w:rsidR="00CE45BE" w:rsidRDefault="00DA58F9" w:rsidP="007E4325">
      <w:pPr>
        <w:pStyle w:val="BodyText"/>
        <w:numPr>
          <w:ilvl w:val="0"/>
          <w:numId w:val="49"/>
        </w:numPr>
        <w:jc w:val="both"/>
      </w:pPr>
      <w:r w:rsidRPr="00DA58F9">
        <w:t>Viedie materiāli, tehnoloģijas un inženiersistēma</w:t>
      </w:r>
      <w:r w:rsidR="00225E45">
        <w:t>s</w:t>
      </w:r>
      <w:r w:rsidR="00CE45BE">
        <w:t>.</w:t>
      </w:r>
    </w:p>
    <w:p w14:paraId="4BF677E6" w14:textId="176A5D5E" w:rsidR="00CE45BE" w:rsidRPr="007860DF" w:rsidRDefault="00CE45BE" w:rsidP="00295DB1">
      <w:pPr>
        <w:pStyle w:val="BodyText"/>
        <w:jc w:val="both"/>
      </w:pPr>
      <w:r>
        <w:t>Izvērtējot reālos projektus tiks i</w:t>
      </w:r>
      <w:r w:rsidR="00DA58F9" w:rsidRPr="00C120BD">
        <w:t>dentificē</w:t>
      </w:r>
      <w:r>
        <w:t>tas</w:t>
      </w:r>
      <w:r w:rsidR="00DA58F9" w:rsidRPr="00C120BD">
        <w:t xml:space="preserve"> apakšjomas</w:t>
      </w:r>
      <w:r>
        <w:t>, piemēram: b</w:t>
      </w:r>
      <w:r w:rsidR="00DA58F9" w:rsidRPr="00C120BD">
        <w:t xml:space="preserve">iomedicīnas gadījumā </w:t>
      </w:r>
      <w:r>
        <w:t>tika piesaistīti</w:t>
      </w:r>
      <w:r w:rsidR="00DA58F9" w:rsidRPr="00C120BD">
        <w:t xml:space="preserve"> pētniek</w:t>
      </w:r>
      <w:r>
        <w:t xml:space="preserve">i, veiktas </w:t>
      </w:r>
      <w:r w:rsidR="00DA58F9" w:rsidRPr="00C120BD">
        <w:t xml:space="preserve">intervijas, darbnīcas un </w:t>
      </w:r>
      <w:r>
        <w:t xml:space="preserve">izvērtējot iespējas un potenciālu </w:t>
      </w:r>
      <w:r w:rsidR="00DA58F9" w:rsidRPr="00C120BD">
        <w:t>identificē</w:t>
      </w:r>
      <w:r>
        <w:t xml:space="preserve">ta apakšjoma - </w:t>
      </w:r>
      <w:r w:rsidR="00DA58F9" w:rsidRPr="00C120BD">
        <w:t xml:space="preserve"> precīzijas medicīna – medicīnas datu ezeru izveide</w:t>
      </w:r>
      <w:r>
        <w:t xml:space="preserve">. Līdzīgi viedās </w:t>
      </w:r>
      <w:r w:rsidRPr="00C120BD">
        <w:t>enerģētikas</w:t>
      </w:r>
      <w:r>
        <w:t xml:space="preserve"> ietvarā identificēta apakšjoma </w:t>
      </w:r>
      <w:r w:rsidR="00DA58F9" w:rsidRPr="00C120BD">
        <w:t>viedā mobilitāte</w:t>
      </w:r>
      <w:r>
        <w:t xml:space="preserve">, kā arī viedā fotonika </w:t>
      </w:r>
      <w:r w:rsidR="00DA58F9" w:rsidRPr="00C120BD">
        <w:t>vied</w:t>
      </w:r>
      <w:r>
        <w:t>o materiālu jomā</w:t>
      </w:r>
      <w:r w:rsidR="00DA58F9" w:rsidRPr="00C120BD">
        <w:t xml:space="preserve">. </w:t>
      </w:r>
      <w:r>
        <w:t xml:space="preserve">EM </w:t>
      </w:r>
      <w:r w:rsidR="00DA58F9" w:rsidRPr="00C120BD">
        <w:t xml:space="preserve">saredz, </w:t>
      </w:r>
      <w:r>
        <w:t xml:space="preserve">lielu potenciālu </w:t>
      </w:r>
      <w:r w:rsidR="00DA58F9" w:rsidRPr="00C120BD">
        <w:t>bioekonomikā</w:t>
      </w:r>
      <w:r>
        <w:t xml:space="preserve">, </w:t>
      </w:r>
      <w:r w:rsidR="00225E45">
        <w:t>tādējādi</w:t>
      </w:r>
      <w:r>
        <w:t xml:space="preserve"> paredzams, ka tiks </w:t>
      </w:r>
      <w:r w:rsidR="00DA58F9" w:rsidRPr="00C120BD">
        <w:t>atra</w:t>
      </w:r>
      <w:r>
        <w:t>sta</w:t>
      </w:r>
      <w:r w:rsidR="00DA58F9" w:rsidRPr="00C120BD">
        <w:t xml:space="preserve"> ekselenc</w:t>
      </w:r>
      <w:r>
        <w:t>e</w:t>
      </w:r>
      <w:r w:rsidR="00DA58F9" w:rsidRPr="00C120BD">
        <w:t xml:space="preserve"> – gan no izpētes, gan pieprasījuma puses, veicinot </w:t>
      </w:r>
      <w:r>
        <w:t>tās ar</w:t>
      </w:r>
      <w:r w:rsidR="00DA58F9" w:rsidRPr="00C120BD">
        <w:t xml:space="preserve"> fokusētām investīcijām</w:t>
      </w:r>
      <w:r>
        <w:t>.</w:t>
      </w:r>
    </w:p>
    <w:p w14:paraId="28337955" w14:textId="3FF071F5" w:rsidR="007860DF" w:rsidRDefault="00CE45BE" w:rsidP="00295DB1">
      <w:pPr>
        <w:pStyle w:val="BodyText"/>
        <w:jc w:val="both"/>
      </w:pPr>
      <w:r>
        <w:t>Izvērtējot sakaru pieejamību viedās ražošanas projektiem</w:t>
      </w:r>
      <w:r w:rsidR="00225E45">
        <w:t>,</w:t>
      </w:r>
      <w:r>
        <w:t xml:space="preserve"> netika identificēta tieša vajadzība pēc sakaru kvalitātes uzlabošanas, vien norādot, kas ir būtiski pilotprojektiem, piemēram viedā transporta jomā</w:t>
      </w:r>
      <w:r w:rsidR="007860DF" w:rsidRPr="007860DF">
        <w:t xml:space="preserve"> nodrošināt </w:t>
      </w:r>
      <w:r>
        <w:t xml:space="preserve">augstākās iespējamās kvalitātes </w:t>
      </w:r>
      <w:r w:rsidR="007860DF" w:rsidRPr="007860DF">
        <w:t>ātrgaitas sakar</w:t>
      </w:r>
      <w:r>
        <w:t>us</w:t>
      </w:r>
      <w:r w:rsidR="007860DF" w:rsidRPr="007860DF">
        <w:t>.</w:t>
      </w:r>
    </w:p>
    <w:tbl>
      <w:tblPr>
        <w:tblW w:w="0" w:type="auto"/>
        <w:tblLook w:val="04A0" w:firstRow="1" w:lastRow="0" w:firstColumn="1" w:lastColumn="0" w:noHBand="0" w:noVBand="1"/>
      </w:tblPr>
      <w:tblGrid>
        <w:gridCol w:w="9835"/>
      </w:tblGrid>
      <w:tr w:rsidR="00A26895" w:rsidRPr="008F2C3B" w14:paraId="5D6237DD" w14:textId="77777777" w:rsidTr="00317368">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5E2F6E07" w14:textId="77777777" w:rsidR="00A26895" w:rsidRPr="007860DF" w:rsidRDefault="00A26895" w:rsidP="00317368">
            <w:pPr>
              <w:pStyle w:val="BodyText"/>
              <w:jc w:val="both"/>
              <w:rPr>
                <w:iCs/>
                <w:color w:val="A32020" w:themeColor="accent1"/>
                <w:sz w:val="22"/>
                <w:szCs w:val="22"/>
              </w:rPr>
            </w:pPr>
            <w:r w:rsidRPr="007860DF">
              <w:rPr>
                <w:b/>
                <w:iCs/>
                <w:noProof/>
                <w:color w:val="A32020" w:themeColor="accent1"/>
                <w:sz w:val="22"/>
                <w:szCs w:val="22"/>
                <w:lang w:val="en-US"/>
              </w:rPr>
              <w:drawing>
                <wp:inline distT="0" distB="0" distL="0" distR="0" wp14:anchorId="1C060B07" wp14:editId="2EE1DB0B">
                  <wp:extent cx="432000" cy="432883"/>
                  <wp:effectExtent l="0" t="0" r="6350" b="5715"/>
                  <wp:docPr id="38" name="Picture 38"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7860DF">
              <w:rPr>
                <w:b/>
                <w:iCs/>
                <w:color w:val="A32020" w:themeColor="accent1"/>
                <w:sz w:val="22"/>
                <w:szCs w:val="22"/>
              </w:rPr>
              <w:t>Ieteikumi</w:t>
            </w:r>
          </w:p>
          <w:p w14:paraId="5C9CFA80" w14:textId="77777777" w:rsidR="00A26895" w:rsidRPr="007860DF" w:rsidRDefault="00A26895" w:rsidP="00317368">
            <w:pPr>
              <w:pStyle w:val="BodyText"/>
              <w:jc w:val="both"/>
              <w:rPr>
                <w:iCs/>
                <w:sz w:val="22"/>
                <w:szCs w:val="22"/>
              </w:rPr>
            </w:pPr>
          </w:p>
          <w:p w14:paraId="17F901BA" w14:textId="77777777" w:rsidR="004C4A1B" w:rsidRPr="005F6292" w:rsidRDefault="00A26895" w:rsidP="00317368">
            <w:pPr>
              <w:pStyle w:val="BodyText"/>
              <w:jc w:val="both"/>
            </w:pPr>
            <w:r w:rsidRPr="005F6292">
              <w:t>Viedās ražošanas objektu atrašanās vietas uz projekta veikšanas brīdi nav iespējams identificēt, bet pirmsškietami ir pieņemts, ka tiem jau šobrīd ir pieejami ātrgaitas mobilie sakari. Tāpat ārgaitas sakari ir pieejami industriālajos parkos un inkubatoros, tādējādi atsevišķas aktivitātes ātrgaitas interneta ierīkošanai tiem nav nepieciešam</w:t>
            </w:r>
            <w:r w:rsidR="004C4A1B" w:rsidRPr="005F6292">
              <w:t>a</w:t>
            </w:r>
            <w:r w:rsidRPr="005F6292">
              <w:t>s.</w:t>
            </w:r>
          </w:p>
          <w:p w14:paraId="69D0A082" w14:textId="77777777" w:rsidR="004C4A1B" w:rsidRDefault="004C4A1B" w:rsidP="00317368">
            <w:pPr>
              <w:pStyle w:val="BodyText"/>
              <w:jc w:val="both"/>
              <w:rPr>
                <w:sz w:val="22"/>
                <w:szCs w:val="22"/>
              </w:rPr>
            </w:pPr>
          </w:p>
          <w:p w14:paraId="0D42F94A" w14:textId="631CEE81" w:rsidR="00A26895" w:rsidRPr="005F6292" w:rsidRDefault="004C4A1B" w:rsidP="00317368">
            <w:pPr>
              <w:pStyle w:val="BodyText"/>
              <w:jc w:val="both"/>
            </w:pPr>
            <w:r w:rsidRPr="005F6292">
              <w:lastRenderedPageBreak/>
              <w:t xml:space="preserve">Sadarbībā ar EM un LIAA jāizvērtē vai pilotprojektu pilotteritorijās, kuros tiek testētas ar 5G datu pārraidi saistītas tehnoloģijas ir pieejama 5G infrastruktūra. </w:t>
            </w:r>
            <w:r w:rsidR="00A26895" w:rsidRPr="005F6292">
              <w:t xml:space="preserve"> </w:t>
            </w:r>
          </w:p>
        </w:tc>
      </w:tr>
    </w:tbl>
    <w:p w14:paraId="06508E1D" w14:textId="77777777" w:rsidR="00A26895" w:rsidRDefault="00A26895" w:rsidP="00295DB1">
      <w:pPr>
        <w:pStyle w:val="BodyText"/>
        <w:jc w:val="both"/>
      </w:pPr>
    </w:p>
    <w:p w14:paraId="08A04D77" w14:textId="4D6A1231" w:rsidR="007F59D6" w:rsidRPr="007860DF" w:rsidRDefault="007F59D6" w:rsidP="00295DB1">
      <w:pPr>
        <w:pStyle w:val="Heading3"/>
        <w:ind w:left="0" w:firstLine="0"/>
        <w:jc w:val="both"/>
        <w:rPr>
          <w:lang w:val="lv-LV"/>
        </w:rPr>
      </w:pPr>
      <w:bookmarkStart w:id="31" w:name="_Toc50992144"/>
      <w:bookmarkStart w:id="32" w:name="_Toc54964860"/>
      <w:r w:rsidRPr="007860DF">
        <w:rPr>
          <w:lang w:val="lv-LV"/>
        </w:rPr>
        <w:t>Viedā izglītība</w:t>
      </w:r>
      <w:bookmarkEnd w:id="31"/>
      <w:bookmarkEnd w:id="32"/>
    </w:p>
    <w:p w14:paraId="713F7067" w14:textId="39476E66" w:rsidR="00676410" w:rsidRPr="007860DF" w:rsidRDefault="00676410" w:rsidP="00295DB1">
      <w:pPr>
        <w:pStyle w:val="BodyText"/>
        <w:jc w:val="both"/>
      </w:pPr>
      <w:r w:rsidRPr="007860DF">
        <w:t>Ceļā uz vērienīgu kopēju Eiropas programmu izglītības un kultūras jomā</w:t>
      </w:r>
      <w:r w:rsidR="008B29BD" w:rsidRPr="007860DF">
        <w:t xml:space="preserve"> </w:t>
      </w:r>
      <w:r w:rsidR="009131A5">
        <w:t>,</w:t>
      </w:r>
      <w:r w:rsidR="008B29BD" w:rsidRPr="007860DF">
        <w:t>kā noteikts EK paziņojumā Eiropas identitātes stiprināšana ar izglītību un kultūru</w:t>
      </w:r>
      <w:r w:rsidR="008B29BD" w:rsidRPr="007860DF">
        <w:rPr>
          <w:rStyle w:val="FootnoteReference"/>
        </w:rPr>
        <w:footnoteReference w:id="59"/>
      </w:r>
      <w:r w:rsidR="009131A5">
        <w:t>,</w:t>
      </w:r>
      <w:r w:rsidRPr="007860DF">
        <w:t xml:space="preserve"> Eiropa saskaras ar vairākām svarīgām tendencēm:</w:t>
      </w:r>
    </w:p>
    <w:p w14:paraId="21A2AB28" w14:textId="77777777" w:rsidR="00676410" w:rsidRPr="007860DF" w:rsidRDefault="00676410" w:rsidP="007E4325">
      <w:pPr>
        <w:pStyle w:val="BodyText"/>
        <w:numPr>
          <w:ilvl w:val="0"/>
          <w:numId w:val="43"/>
        </w:numPr>
        <w:jc w:val="both"/>
      </w:pPr>
      <w:r w:rsidRPr="007860DF">
        <w:t>pastāvīgu digitalizāciju, automatizāciju, mākslīgo intelektu un nepieciešamību neatpalikt no tehnoloģiju attīstības;</w:t>
      </w:r>
    </w:p>
    <w:p w14:paraId="01FC4B1B" w14:textId="77777777" w:rsidR="00676410" w:rsidRPr="007860DF" w:rsidRDefault="00676410" w:rsidP="007E4325">
      <w:pPr>
        <w:pStyle w:val="BodyText"/>
        <w:numPr>
          <w:ilvl w:val="0"/>
          <w:numId w:val="43"/>
        </w:numPr>
        <w:jc w:val="both"/>
      </w:pPr>
      <w:r w:rsidRPr="007860DF">
        <w:t>nodarbinātību nākotnē, tās ietekmi uz darba apstākļiem un nākotnē vajadzīgajām prasmēm un zināšanām;</w:t>
      </w:r>
    </w:p>
    <w:p w14:paraId="5BFB6828" w14:textId="77777777" w:rsidR="00676410" w:rsidRPr="007860DF" w:rsidRDefault="00676410" w:rsidP="007E4325">
      <w:pPr>
        <w:pStyle w:val="BodyText"/>
        <w:numPr>
          <w:ilvl w:val="0"/>
          <w:numId w:val="43"/>
        </w:numPr>
        <w:jc w:val="both"/>
      </w:pPr>
      <w:r w:rsidRPr="007860DF">
        <w:t>Eiropas labklājības valstu modernizāciju, sociālo iekļaušanu un vajadzību dalīties ar izaugsmes nodrošinātajiem ieguvumiem un mazināt nevienlīdzību, t. sk. dzimumu līdztiesības trūkumu;</w:t>
      </w:r>
    </w:p>
    <w:p w14:paraId="219AA8B1" w14:textId="77777777" w:rsidR="00676410" w:rsidRPr="007860DF" w:rsidRDefault="00676410" w:rsidP="007E4325">
      <w:pPr>
        <w:pStyle w:val="BodyText"/>
        <w:numPr>
          <w:ilvl w:val="0"/>
          <w:numId w:val="43"/>
        </w:numPr>
        <w:jc w:val="both"/>
      </w:pPr>
      <w:r w:rsidRPr="007860DF">
        <w:t>demogrāfiskajām tendencēm, darbaspēka novecošanu un nepieciešamību integrēt kultūras ziņā daudzveidīgu migrantu kopumu;</w:t>
      </w:r>
    </w:p>
    <w:p w14:paraId="4A1A0358" w14:textId="77777777" w:rsidR="00676410" w:rsidRPr="007860DF" w:rsidRDefault="00676410" w:rsidP="007E4325">
      <w:pPr>
        <w:pStyle w:val="BodyText"/>
        <w:numPr>
          <w:ilvl w:val="0"/>
          <w:numId w:val="43"/>
        </w:numPr>
        <w:jc w:val="both"/>
      </w:pPr>
      <w:r w:rsidRPr="007860DF">
        <w:t>jauniem komunikācijas veidiem, sociālajiem plašsaziņas līdzekļiem, t. s. “viltus ziņu” fenomenu un nepieciešamību veicināt visu iedzīvotāju plašsaziņas līdzekļu lietotprasmi; kā arī</w:t>
      </w:r>
    </w:p>
    <w:p w14:paraId="2F1C08AA" w14:textId="68B626C1" w:rsidR="00676410" w:rsidRPr="007860DF" w:rsidRDefault="00676410" w:rsidP="007E4325">
      <w:pPr>
        <w:pStyle w:val="BodyText"/>
        <w:numPr>
          <w:ilvl w:val="0"/>
          <w:numId w:val="43"/>
        </w:numPr>
        <w:jc w:val="both"/>
      </w:pPr>
      <w:r w:rsidRPr="007860DF">
        <w:t>populisma un ksenofobijas uzliesmojumiem, vardarbīgas radikalizācijas risku un nepieciešamību stiprināt kopības apziņu.</w:t>
      </w:r>
    </w:p>
    <w:p w14:paraId="3CA9AA95" w14:textId="77777777" w:rsidR="00676410" w:rsidRPr="007860DF" w:rsidRDefault="00676410" w:rsidP="00295DB1">
      <w:pPr>
        <w:pStyle w:val="BodyText"/>
        <w:jc w:val="both"/>
      </w:pPr>
      <w:r w:rsidRPr="007860DF">
        <w:t>Izglītību un kultūru var un vajadzētu ņemt talkā, lai risinātu daudzus no šiem izaicinājumiem un piedāvātu veidus, kā izmantot to radītās iespējas.</w:t>
      </w:r>
    </w:p>
    <w:p w14:paraId="4A2B8B73" w14:textId="77777777" w:rsidR="00676410" w:rsidRPr="007860DF" w:rsidRDefault="00676410" w:rsidP="007E4325">
      <w:pPr>
        <w:pStyle w:val="BodyText"/>
        <w:numPr>
          <w:ilvl w:val="0"/>
          <w:numId w:val="44"/>
        </w:numPr>
        <w:jc w:val="both"/>
      </w:pPr>
      <w:r w:rsidRPr="007860DF">
        <w:t>Izglītība ir pamats radošam un produktīvam darbaspēkam, kas virza pētniecību, izstrādi un inovāciju un spēj virzīt tehnoloģisko un digitālo attīstību, nevis tikai reaģēt uz to. Izglītība un apmācība nodrošina cilvēkiem prasmes, kas vajadzīgas darba tirgū, un dara viņus spējīgus reaģēt uz apstākļu maiņu un strukturālām pārmaiņām vai satricinājumiem. Izglītība, apmācība, pārkvalifikācija un prasmju uzlabošana atvieglo pāreju no vienas darbavietas uz citu. Izglītība un apmācība dod cilvēkiem iespēju pašiem radīt darbavietas. Augsti kvalificēts un elastīgs darbaspēks ir balsts noturīgai ekonomikai, kas spēj turēties pretī satricinājumiem un aktīvi darboties pasaules ekonomikā.</w:t>
      </w:r>
    </w:p>
    <w:p w14:paraId="6EC2DB87" w14:textId="77777777" w:rsidR="00676410" w:rsidRPr="007860DF" w:rsidRDefault="00676410" w:rsidP="007E4325">
      <w:pPr>
        <w:pStyle w:val="BodyText"/>
        <w:numPr>
          <w:ilvl w:val="0"/>
          <w:numId w:val="44"/>
        </w:numPr>
        <w:jc w:val="both"/>
      </w:pPr>
      <w:r w:rsidRPr="007860DF">
        <w:t>Izglītība un apmācība arī ir vislabākais veids, kā palielināt nodarbinātību un palīdzēt nodrošināt cilvēkiem pienācīgas kvalitātes darbavietas. Izglītība un apmācība vislabāk aizsargā pret bezdarbu, nabadzību un sociālo atstumtību. Kvalitatīva un iekļaujoša izglītība no pašas bērnības ir sociālās kohēzijas, sociālās mobilitātes un taisnīgas sabiedrības pamats.</w:t>
      </w:r>
    </w:p>
    <w:p w14:paraId="76D08EAC" w14:textId="77777777" w:rsidR="00676410" w:rsidRPr="007860DF" w:rsidRDefault="00676410" w:rsidP="007E4325">
      <w:pPr>
        <w:pStyle w:val="BodyText"/>
        <w:numPr>
          <w:ilvl w:val="0"/>
          <w:numId w:val="44"/>
        </w:numPr>
        <w:jc w:val="both"/>
      </w:pPr>
      <w:r w:rsidRPr="007860DF">
        <w:t>Vienlaikus izglītība un kultūra palīdz veidot Eiropu par pievilcīgu vietu, kur dzīvot, mācīties un strādāt, kurā valda brīvība un kopīgas vērtības, kas atspoguļojas pamattiesībās un atvērtā sabiedrībā. Izglītība ir aktīva pilsoniskuma pamats un palīdz novērst populismu, ksenofobiju un vardarbīgu radikalizāciju.</w:t>
      </w:r>
    </w:p>
    <w:p w14:paraId="5899061A" w14:textId="5C605603" w:rsidR="007F59D6" w:rsidRPr="007860DF" w:rsidRDefault="00676410" w:rsidP="007E4325">
      <w:pPr>
        <w:pStyle w:val="BodyText"/>
        <w:numPr>
          <w:ilvl w:val="0"/>
          <w:numId w:val="44"/>
        </w:numPr>
        <w:jc w:val="both"/>
      </w:pPr>
      <w:r w:rsidRPr="007860DF">
        <w:t>Eiropas kultūras daudzveidība ir spēks, kas stimulē radošumu un inovāciju, un vienlaikus tai ir kopīgs pamats, kas veido Eiropas dzīvesveida raksturīgās iezīmes. Izglītībai un kultūrai ir izšķiroša nozīme, lai cilvēki i) dažādās valstīs labāk iepazītu cits citu un ii) paši piedzīvotu un saprastu, ko nozīmē būt “eiropiešiem”. Izpratne par mūsu kultūras mantojumu un daudzveidību un to saglabāšana ir priekšnoteikums mūsu kultūras kopienas, mūsu kopīgo vērtību un identitātes saglabāšanai.</w:t>
      </w:r>
    </w:p>
    <w:p w14:paraId="1DF4ADC3" w14:textId="77777777" w:rsidR="0016628C" w:rsidRPr="007860DF" w:rsidRDefault="0016628C" w:rsidP="00295DB1">
      <w:pPr>
        <w:pStyle w:val="BodyText"/>
        <w:jc w:val="both"/>
      </w:pPr>
      <w:r w:rsidRPr="007860DF">
        <w:t xml:space="preserve">Viens no izglītības nozares izaicinājumiem ir risināt problēmu, ka ļoti maz skolēnu izvēlas apgūt dabaszinātnes, tehnoloģijas, inženierzinātnes un matemātiku, it īpaši meitenes. Saistībā ar to skolēniem nav pietiekami daudz iespēju mācīties, izmantojot starpdisciplīnu pieeju, un pārāk maz studentu apvieno dabaszinātnes un tehnoloģiju ar humanitārajiem priekšmetiem. Tas rada darbaspēka un prasmju trūkuma risku, kas nākotnē var kavēt inovācijas un konkurētspējas saglabāšanu. </w:t>
      </w:r>
    </w:p>
    <w:p w14:paraId="03DA3EDC" w14:textId="517D9B76" w:rsidR="00676410" w:rsidRPr="007860DF" w:rsidRDefault="0016628C" w:rsidP="00295DB1">
      <w:pPr>
        <w:pStyle w:val="BodyText"/>
        <w:jc w:val="both"/>
      </w:pPr>
      <w:r w:rsidRPr="007860DF">
        <w:lastRenderedPageBreak/>
        <w:t xml:space="preserve">Eiropas Komisijas </w:t>
      </w:r>
      <w:r w:rsidR="00676410" w:rsidRPr="007860DF">
        <w:t>Digitālās izglītības rīcības plāns</w:t>
      </w:r>
      <w:r w:rsidRPr="007860DF">
        <w:rPr>
          <w:rStyle w:val="FootnoteReference"/>
        </w:rPr>
        <w:footnoteReference w:id="60"/>
      </w:r>
      <w:r w:rsidRPr="007860DF">
        <w:t xml:space="preserve"> nosaka sekojošas digitālās un inovatīvās izglītošanas prakses ieviešanai:</w:t>
      </w:r>
    </w:p>
    <w:p w14:paraId="7998BB92" w14:textId="5C2F0F96" w:rsidR="0016628C" w:rsidRPr="007860DF" w:rsidRDefault="0016628C" w:rsidP="007E4325">
      <w:pPr>
        <w:pStyle w:val="BodyText"/>
        <w:numPr>
          <w:ilvl w:val="0"/>
          <w:numId w:val="45"/>
        </w:numPr>
        <w:jc w:val="both"/>
      </w:pPr>
      <w:r w:rsidRPr="007860DF">
        <w:t xml:space="preserve">labāka </w:t>
      </w:r>
      <w:r w:rsidRPr="007860DF">
        <w:rPr>
          <w:b/>
        </w:rPr>
        <w:t>digitālo tehnoloģiju izmantošana</w:t>
      </w:r>
      <w:r w:rsidRPr="007860DF">
        <w:t xml:space="preserve"> mācīšanas un mācīšanās mērķiem;</w:t>
      </w:r>
    </w:p>
    <w:p w14:paraId="7360D9C2" w14:textId="0282F21E" w:rsidR="0016628C" w:rsidRPr="007860DF" w:rsidRDefault="0016628C" w:rsidP="007E4325">
      <w:pPr>
        <w:pStyle w:val="BodyText"/>
        <w:numPr>
          <w:ilvl w:val="0"/>
          <w:numId w:val="45"/>
        </w:numPr>
        <w:jc w:val="both"/>
      </w:pPr>
      <w:r w:rsidRPr="007860DF">
        <w:t xml:space="preserve">attiecīgo </w:t>
      </w:r>
      <w:r w:rsidRPr="007860DF">
        <w:rPr>
          <w:b/>
        </w:rPr>
        <w:t>digitālo kompetenču un prasmju</w:t>
      </w:r>
      <w:r w:rsidRPr="007860DF">
        <w:t xml:space="preserve"> attīstīšana digitālās pārveides īstenošanai;</w:t>
      </w:r>
    </w:p>
    <w:p w14:paraId="51AA0DDE" w14:textId="1E179969" w:rsidR="0016628C" w:rsidRPr="007860DF" w:rsidRDefault="0016628C" w:rsidP="007E4325">
      <w:pPr>
        <w:pStyle w:val="BodyText"/>
        <w:numPr>
          <w:ilvl w:val="0"/>
          <w:numId w:val="45"/>
        </w:numPr>
        <w:jc w:val="both"/>
      </w:pPr>
      <w:r w:rsidRPr="007860DF">
        <w:t xml:space="preserve">izglītības uzlabošana ar labākas </w:t>
      </w:r>
      <w:r w:rsidRPr="007860DF">
        <w:rPr>
          <w:b/>
        </w:rPr>
        <w:t>datu analīzes un prognožu starpniecību</w:t>
      </w:r>
      <w:r w:rsidRPr="007860DF">
        <w:t>.</w:t>
      </w:r>
    </w:p>
    <w:p w14:paraId="7298096F" w14:textId="4731D79B" w:rsidR="00E43617" w:rsidRPr="007860DF" w:rsidRDefault="00E43617" w:rsidP="00295DB1">
      <w:pPr>
        <w:pStyle w:val="BodyText"/>
        <w:jc w:val="both"/>
      </w:pPr>
      <w:r w:rsidRPr="007860DF">
        <w:t>Pēc COVID-19 situācijas analīzes tika secināts, ka digitālā transformācija izglītības jomā ir sevišķi svarīga, tādējādi tikai nodefinētas 4 būtiskākās lietas, uz ko fokusēties jauna Digitālās izglītības rīcības plāna izveidei</w:t>
      </w:r>
      <w:r w:rsidRPr="007860DF">
        <w:rPr>
          <w:rStyle w:val="FootnoteReference"/>
        </w:rPr>
        <w:footnoteReference w:id="61"/>
      </w:r>
      <w:r w:rsidRPr="007860DF">
        <w:t>:</w:t>
      </w:r>
    </w:p>
    <w:p w14:paraId="2766373E" w14:textId="77777777" w:rsidR="0067582E" w:rsidRPr="007860DF" w:rsidRDefault="00E43617" w:rsidP="007E4325">
      <w:pPr>
        <w:pStyle w:val="BodyText"/>
        <w:numPr>
          <w:ilvl w:val="0"/>
          <w:numId w:val="47"/>
        </w:numPr>
        <w:jc w:val="both"/>
      </w:pPr>
      <w:r w:rsidRPr="007860DF">
        <w:rPr>
          <w:b/>
          <w:bCs/>
        </w:rPr>
        <w:t>Atbilstoša tīkla infrastruktūra</w:t>
      </w:r>
      <w:r w:rsidRPr="007860DF">
        <w:t xml:space="preserve"> ir būtiska, lai paātrinātu vispārēju, drošu un kvalitatīvu savienojamību. Tas ir ļoti svarīgi izglītības nozares digitālajai pārveidei. Izglītojamajiem ir nepieciešams labs interneta pieslēgums un piemērots aprīkojums, lai pēc iespējas labāk izmantotu novatoriskus hibrīda mācību modeļus, apvienojot klātienes un attālināto mācību iespējas. </w:t>
      </w:r>
    </w:p>
    <w:p w14:paraId="42C71DDE" w14:textId="668C93E5" w:rsidR="00E43617" w:rsidRPr="007860DF" w:rsidRDefault="00E43617" w:rsidP="007E4325">
      <w:pPr>
        <w:pStyle w:val="BodyText"/>
        <w:numPr>
          <w:ilvl w:val="0"/>
          <w:numId w:val="47"/>
        </w:numPr>
        <w:jc w:val="both"/>
      </w:pPr>
      <w:r w:rsidRPr="007860DF">
        <w:t xml:space="preserve">Būtisks ir </w:t>
      </w:r>
      <w:r w:rsidRPr="007860DF">
        <w:rPr>
          <w:b/>
          <w:bCs/>
        </w:rPr>
        <w:t xml:space="preserve">valsts iestāžu atbalsts </w:t>
      </w:r>
      <w:r w:rsidRPr="007860DF">
        <w:t xml:space="preserve">un ciešāka sadarbība ar privāto sektoru. Finansējumam būtu jābūt virzītam gan uz tiešsaistes, gan kombinēto mācīšanu un jāpopularizē 21. gadsimta prasmes, piemēram, IKT, datorzinātne, datoriska domāšana, programmēšana un jaunās digitālās tehnoloģijas, piemēram, mākslīgais intelekts. Šādu prasmju apgūšana būtu jāattiecina </w:t>
      </w:r>
      <w:r w:rsidR="0067582E" w:rsidRPr="007860DF">
        <w:t xml:space="preserve">gan </w:t>
      </w:r>
      <w:r w:rsidRPr="007860DF">
        <w:t xml:space="preserve">uz visu izglītības līmeņu </w:t>
      </w:r>
      <w:r w:rsidR="0067582E" w:rsidRPr="007860DF">
        <w:t xml:space="preserve">skolniekiem, gan </w:t>
      </w:r>
      <w:r w:rsidRPr="007860DF">
        <w:t>studentiem, gan skolotājiem</w:t>
      </w:r>
      <w:r w:rsidR="0067582E" w:rsidRPr="007860DF">
        <w:t xml:space="preserve">, gan </w:t>
      </w:r>
      <w:r w:rsidR="009131A5" w:rsidRPr="007860DF">
        <w:t>pasniedzējiem</w:t>
      </w:r>
      <w:r w:rsidRPr="007860DF">
        <w:t>.</w:t>
      </w:r>
    </w:p>
    <w:p w14:paraId="6671E84D" w14:textId="3A12B399" w:rsidR="00E43617" w:rsidRPr="007860DF" w:rsidRDefault="00E43617" w:rsidP="007E4325">
      <w:pPr>
        <w:pStyle w:val="BodyText"/>
        <w:numPr>
          <w:ilvl w:val="0"/>
          <w:numId w:val="47"/>
        </w:numPr>
        <w:jc w:val="both"/>
      </w:pPr>
      <w:r w:rsidRPr="007860DF">
        <w:rPr>
          <w:b/>
          <w:bCs/>
        </w:rPr>
        <w:t>Partnerības ir ļoti svarīgas</w:t>
      </w:r>
      <w:r w:rsidRPr="007860DF">
        <w:t xml:space="preserve">. COVID-19 krīzes laikā DIGITALEUROPE dalībnieki, daudzi no kuriem piedāvā digitālās tehnoloģijas un mācību risinājumus, izveidoja labus partnerības un sadarbības modeļu piemērus. Piemēram, </w:t>
      </w:r>
      <w:r w:rsidR="0067582E" w:rsidRPr="007860DF">
        <w:t>DIGITALEUROPE</w:t>
      </w:r>
      <w:r w:rsidRPr="007860DF">
        <w:t xml:space="preserve"> ir sadarbojušies ar Izglītības</w:t>
      </w:r>
      <w:r w:rsidR="0067582E" w:rsidRPr="007860DF">
        <w:t xml:space="preserve"> ministrijām</w:t>
      </w:r>
      <w:r w:rsidRPr="007860DF">
        <w:t xml:space="preserve">, apmācības un izglītības </w:t>
      </w:r>
      <w:r w:rsidR="0067582E" w:rsidRPr="007860DF">
        <w:t>pakalpojumu sniedzējiem</w:t>
      </w:r>
      <w:r w:rsidRPr="007860DF">
        <w:t>, arī NVO, lai izstrādātu ad</w:t>
      </w:r>
      <w:r w:rsidR="009131A5">
        <w:t>-</w:t>
      </w:r>
      <w:r w:rsidRPr="007860DF">
        <w:t>hoc tālmācības moduļus un instrumentus skolotājiem. Viņi ir arī ziedojuši tehnisko aprīkojumu un ierīces tiem, kam tās ir vajadzīgas.</w:t>
      </w:r>
    </w:p>
    <w:p w14:paraId="3A25B250" w14:textId="6B74E05A" w:rsidR="00E43617" w:rsidRPr="007860DF" w:rsidRDefault="00E43617" w:rsidP="007E4325">
      <w:pPr>
        <w:pStyle w:val="BodyText"/>
        <w:numPr>
          <w:ilvl w:val="0"/>
          <w:numId w:val="47"/>
        </w:numPr>
        <w:jc w:val="both"/>
      </w:pPr>
      <w:r w:rsidRPr="007860DF">
        <w:rPr>
          <w:b/>
          <w:bCs/>
        </w:rPr>
        <w:t>Būtiska nozīme ir mācību programmu modernizācijai un digitālo prasmju uzlabošanai</w:t>
      </w:r>
      <w:r w:rsidRPr="007860DF">
        <w:t>.</w:t>
      </w:r>
      <w:r w:rsidR="0067582E" w:rsidRPr="007860DF">
        <w:t xml:space="preserve"> Nepieciešamas</w:t>
      </w:r>
      <w:r w:rsidRPr="007860DF">
        <w:t xml:space="preserve"> digitālas mācību programmas, kas ietver programmēšanas pamatus, kā arī skolotāju apmācību un konsultācijas. Nepieciešamas arī jaunas novērtēšanas metodes un atgriezeniskā saite. Iestādēm jānodrošina, ka digitālo prasmju un kompetenču novērtēšana un sertifikācija garantē, ka mācību saturs atbilst tās izglītības mērķiem un darba tirgus vajadzībām.</w:t>
      </w:r>
    </w:p>
    <w:p w14:paraId="0A6504C6" w14:textId="5336864C" w:rsidR="00E43617" w:rsidRPr="007860DF" w:rsidRDefault="00E43617" w:rsidP="00295DB1">
      <w:pPr>
        <w:pStyle w:val="BodyText"/>
        <w:jc w:val="both"/>
      </w:pPr>
      <w:r w:rsidRPr="007860DF">
        <w:t>Rīcības plānam ir arī jāuzlabo pašreizējā darbaspēka digitālā prasmju uzlabošana. Tādas nozares kā veselība un rūpniecība saskaras ar neizmērojamu digitālo prasmju trūkumu. Digitālā tīkla veidošana Eiropas darbaspēkā paātrinās tehnoloģiju ieviešanu un veicinās uzticamas digitālās ekosistēmas izveidi.</w:t>
      </w:r>
    </w:p>
    <w:p w14:paraId="2BC50B13" w14:textId="11F96297" w:rsidR="008B29BD" w:rsidRPr="007860DF" w:rsidRDefault="008B29BD" w:rsidP="00295DB1">
      <w:pPr>
        <w:pStyle w:val="Heading4"/>
        <w:jc w:val="both"/>
        <w:rPr>
          <w:lang w:val="lv-LV"/>
        </w:rPr>
      </w:pPr>
      <w:r w:rsidRPr="007860DF">
        <w:rPr>
          <w:lang w:val="lv-LV"/>
        </w:rPr>
        <w:t>Situācija Latvijā</w:t>
      </w:r>
    </w:p>
    <w:p w14:paraId="3754038D" w14:textId="77777777" w:rsidR="009A534A" w:rsidRDefault="00591C90" w:rsidP="00295DB1">
      <w:pPr>
        <w:pStyle w:val="BodyText"/>
        <w:jc w:val="both"/>
      </w:pPr>
      <w:r w:rsidRPr="007860DF">
        <w:t>Latvijā 96% jauniešu vecumā no 16-24 gadiem</w:t>
      </w:r>
      <w:r w:rsidRPr="007860DF">
        <w:rPr>
          <w:rStyle w:val="FootnoteReference"/>
        </w:rPr>
        <w:footnoteReference w:id="62"/>
      </w:r>
      <w:r w:rsidRPr="007860DF">
        <w:t xml:space="preserve"> un 97% studentu pieejai internetam izmanto viedtālruni un 96% jauniešu vecumā no 16-24 gadiem internetu izmanto sociālo tīklu izmantošanai, taču tehnoloģiju izmantošana izglītības iestādēs atpaliek, jo saskaņā ar LPS aptauju par interneta pakalpojumu pieejamību izglītības iestādēs</w:t>
      </w:r>
      <w:r w:rsidRPr="007860DF">
        <w:rPr>
          <w:rStyle w:val="FootnoteReference"/>
        </w:rPr>
        <w:footnoteReference w:id="63"/>
      </w:r>
      <w:r w:rsidRPr="007860DF">
        <w:t xml:space="preserve"> redzams, ka 100 no aptaujātajām 540 skolām atrodas baltajās teritorijās un 92 skolās nav optiskā kabeļa pieslēguma. </w:t>
      </w:r>
      <w:r w:rsidR="009A534A" w:rsidRPr="007860DF">
        <w:t>Tiesa, 13% skolu bija norādījuši, ka blakus iestādei atrodas ierīkoti LVRTC realizētā projekta “Nākamās paaudzes tīkli lauku teritorijās” optiskā tīkla kabeļi un nav iespējas pieslēgties tiem.</w:t>
      </w:r>
    </w:p>
    <w:p w14:paraId="09CEF74C" w14:textId="7A80D4A3" w:rsidR="00591C90" w:rsidRPr="007860DF" w:rsidRDefault="00591C90" w:rsidP="00295DB1">
      <w:pPr>
        <w:pStyle w:val="BodyText"/>
        <w:jc w:val="both"/>
      </w:pPr>
      <w:r w:rsidRPr="007860DF">
        <w:t>COVID-19 izplatīšan</w:t>
      </w:r>
      <w:r w:rsidR="009A534A">
        <w:t>ās</w:t>
      </w:r>
      <w:r w:rsidRPr="007860DF">
        <w:t xml:space="preserve"> </w:t>
      </w:r>
      <w:r w:rsidR="009A534A">
        <w:t xml:space="preserve">laikā </w:t>
      </w:r>
      <w:r w:rsidRPr="007860DF">
        <w:t xml:space="preserve">izsludinātās attālinātās mācīšanās </w:t>
      </w:r>
      <w:r w:rsidR="009A534A">
        <w:t>gaitā</w:t>
      </w:r>
      <w:r w:rsidRPr="007860DF">
        <w:t xml:space="preserve"> saskaņā ar </w:t>
      </w:r>
      <w:r w:rsidR="00306910" w:rsidRPr="007860DF">
        <w:t>Izglītības un zinātnes ministrijas (</w:t>
      </w:r>
      <w:r w:rsidRPr="007860DF">
        <w:t>IZM</w:t>
      </w:r>
      <w:r w:rsidR="00306910" w:rsidRPr="007860DF">
        <w:t>)</w:t>
      </w:r>
      <w:r w:rsidRPr="007860DF">
        <w:t xml:space="preserve"> sniegto informāciju skolu interneta pieslēguma ātrumam gan nebija būtiskas nozīmēs, jo skolā atrasties varēja tikai skolotāji, bet skolēni mācībās piedalījās attālināti un tādējādi svarīgāks bija interneta pieslēguma ātrums skolēnu atrašanās vietās. </w:t>
      </w:r>
    </w:p>
    <w:p w14:paraId="4E5218A0" w14:textId="14F0A189" w:rsidR="00DE37DF" w:rsidRPr="007860DF" w:rsidRDefault="00591C90" w:rsidP="00295DB1">
      <w:pPr>
        <w:pStyle w:val="BodyText"/>
        <w:jc w:val="both"/>
      </w:pPr>
      <w:r w:rsidRPr="007860DF">
        <w:t xml:space="preserve">Būtiski labāka situācija ir zinātnes </w:t>
      </w:r>
      <w:r w:rsidR="001D2EED" w:rsidRPr="007860DF">
        <w:t xml:space="preserve">un augstākās izglītības </w:t>
      </w:r>
      <w:r w:rsidRPr="007860DF">
        <w:t xml:space="preserve">nozarē, jo saskaņā ar MK </w:t>
      </w:r>
      <w:r w:rsidR="00DE37DF" w:rsidRPr="007860DF">
        <w:t>Noteikumi</w:t>
      </w:r>
      <w:r w:rsidRPr="007860DF">
        <w:t xml:space="preserve">em </w:t>
      </w:r>
      <w:r w:rsidR="00DE37DF" w:rsidRPr="007860DF">
        <w:t xml:space="preserve">par darbības programmas "Uzņēmējdarbība un inovācijas" papildinājuma 2.1.1.3.2.apakšaktivitāti "Informācijas tehnoloģiju </w:t>
      </w:r>
      <w:r w:rsidR="00DE37DF" w:rsidRPr="007860DF">
        <w:lastRenderedPageBreak/>
        <w:t>infrastruktūras un informācijas sistēmu uzlabošana zinātniskajai darbībai"</w:t>
      </w:r>
      <w:r w:rsidRPr="007860DF">
        <w:rPr>
          <w:rStyle w:val="FootnoteReference"/>
        </w:rPr>
        <w:footnoteReference w:id="64"/>
      </w:r>
      <w:r w:rsidRPr="007860DF">
        <w:t xml:space="preserve"> ir ieviests un veiksmīgi darbojas </w:t>
      </w:r>
      <w:r w:rsidR="001D2EED" w:rsidRPr="007860DF">
        <w:t>Latvijas a</w:t>
      </w:r>
      <w:r w:rsidRPr="007860DF">
        <w:t xml:space="preserve">kadēmiskais </w:t>
      </w:r>
      <w:r w:rsidR="001D2EED" w:rsidRPr="007860DF">
        <w:t>pamattīkls, kas nodrošina datu pārraidi akadēmiskajām institūcijām ar ātrumu</w:t>
      </w:r>
      <w:r w:rsidRPr="007860DF">
        <w:t xml:space="preserve"> </w:t>
      </w:r>
      <w:r w:rsidR="001D2EED" w:rsidRPr="007860DF">
        <w:t>10</w:t>
      </w:r>
      <w:r w:rsidR="009131A5">
        <w:t xml:space="preserve"> </w:t>
      </w:r>
      <w:r w:rsidR="001D2EED" w:rsidRPr="007860DF">
        <w:t>Gbps ar iespēju palielināt līdz 40 Gbps. Saskaņā ar Igaunijas</w:t>
      </w:r>
      <w:r w:rsidR="001D2EED" w:rsidRPr="007860DF">
        <w:rPr>
          <w:rStyle w:val="FootnoteReference"/>
        </w:rPr>
        <w:footnoteReference w:id="65"/>
      </w:r>
      <w:r w:rsidR="001D2EED" w:rsidRPr="007860DF">
        <w:t xml:space="preserve"> un Lietuvas pieredzi šāda veida akadēmiskos tīklus izmanto plašs pirmsskolas vispārējās un profesionālās izglītības iestāžu loks, arī bibliotēkas un citas ar izglītību saistītās institūcijas. Nākotnē būtu vērts arī apsvērt iespēju palielināt Latvijas akadēmiskā pamattīkla pieslēgumu skaitu un/vai apsvērt iespēju apvienot to ar LVRTC Nākamās paaudzes tīklu lauku teritorijās.</w:t>
      </w:r>
    </w:p>
    <w:p w14:paraId="0F632C9C" w14:textId="77777777" w:rsidR="001D2EED" w:rsidRPr="007860DF" w:rsidRDefault="001D2EED" w:rsidP="00295DB1">
      <w:pPr>
        <w:pStyle w:val="BodyText"/>
        <w:jc w:val="both"/>
      </w:pPr>
      <w:r w:rsidRPr="007860DF">
        <w:t>Latvijā darbojas vairāk izglītības atbalstu nodrošinoši pakalpojumu sniedzēji.</w:t>
      </w:r>
    </w:p>
    <w:p w14:paraId="7006E6B9" w14:textId="53CE44A3" w:rsidR="001D2EED" w:rsidRPr="007860DF" w:rsidRDefault="001D2EED" w:rsidP="00295DB1">
      <w:pPr>
        <w:pStyle w:val="BodyText"/>
        <w:jc w:val="both"/>
      </w:pPr>
      <w:r w:rsidRPr="007860DF">
        <w:rPr>
          <w:b/>
          <w:bCs/>
        </w:rPr>
        <w:t>E-klase</w:t>
      </w:r>
      <w:r w:rsidRPr="007860DF">
        <w:rPr>
          <w:rStyle w:val="FootnoteReference"/>
        </w:rPr>
        <w:footnoteReference w:id="66"/>
      </w:r>
      <w:r w:rsidRPr="007860DF">
        <w:t xml:space="preserve"> ir būtiska izglītības sistēmas sastāvdaļa, ko ikdienā lieto 25 000 skolotāju un 150 000 ģimeņu visā Latvijā. E-klase uzdevums ir veicināt kvalitatīvu izglītības procesu, nodrošināt efektīvu informācijas apmaiņu, sadarbojoties ar dažādām iesaistītajām pusēm – skolēniem, vecākiem, skolotājiem, mācību satura veidotājiem, pašvaldībām, kā arī izglītības un valsts iestādēm.</w:t>
      </w:r>
    </w:p>
    <w:p w14:paraId="18922281" w14:textId="77777777" w:rsidR="001D2EED" w:rsidRPr="007860DF" w:rsidRDefault="001D2EED" w:rsidP="00295DB1">
      <w:pPr>
        <w:pStyle w:val="BodyText"/>
        <w:jc w:val="both"/>
      </w:pPr>
      <w:r w:rsidRPr="007860DF">
        <w:rPr>
          <w:b/>
          <w:bCs/>
        </w:rPr>
        <w:t>uzdevumi.lv</w:t>
      </w:r>
      <w:r w:rsidRPr="007860DF">
        <w:t xml:space="preserve"> digitālais mācību līdzeklis piedāvā plašu materiālu klāstu - uzdevumus, teoriju un testus skolas mācību priekšmetos. Katram uzdevumam ir pieejams pareizās atbildes skaidrojums, lai skolēns varētu patstāvīgi apgūt mācību vielu un mācīties no savām kļūdām.</w:t>
      </w:r>
    </w:p>
    <w:p w14:paraId="38899649" w14:textId="0BF48DB8" w:rsidR="001D2EED" w:rsidRPr="007860DF" w:rsidRDefault="00CC0FF6" w:rsidP="00295DB1">
      <w:pPr>
        <w:pStyle w:val="BodyText"/>
        <w:jc w:val="both"/>
      </w:pPr>
      <w:r w:rsidRPr="007860DF">
        <w:t xml:space="preserve">Lai nodrošinātu mācību satura nodrošināšanu maksimāli lielam skolēnu lokam, IZM izveidoja izglītojošu TV kanālu Tava klase. Projekta gaitā mācību saturs tika translēts ReTV un Sportacentrs.com TV kanālos. Tika izveidota arī interneta apraides platforma tavaklase.lv, kas varētu kļūt par iestrādi personalizēta satura nodrošināšanai digitālās transformācijas un kompetenču izglītības attīstības gaitā. </w:t>
      </w:r>
    </w:p>
    <w:p w14:paraId="6DD9EFD4" w14:textId="6E71C1FC" w:rsidR="00CC0FF6" w:rsidRPr="007860DF" w:rsidRDefault="00CC0FF6" w:rsidP="00295DB1">
      <w:pPr>
        <w:pStyle w:val="BodyText"/>
        <w:jc w:val="both"/>
      </w:pPr>
      <w:r w:rsidRPr="007860DF">
        <w:t>VISC strādā pie vienotas platformas mācību resursu krātuvei, lai veidotu integrētu mācību vidi, kurai izglītojamie skolēni varētu pieslēgties no mājām. Dažas augstskolas ja</w:t>
      </w:r>
      <w:r w:rsidR="009131A5">
        <w:t>u</w:t>
      </w:r>
      <w:r w:rsidRPr="007860DF">
        <w:t xml:space="preserve"> šobrīd nodrošina šādu pakalpojumu, studentiem atrodoties mājās.</w:t>
      </w:r>
    </w:p>
    <w:p w14:paraId="02BAA847" w14:textId="77777777" w:rsidR="000576C3" w:rsidRPr="007860DF" w:rsidRDefault="00CC0FF6" w:rsidP="00295DB1">
      <w:pPr>
        <w:pStyle w:val="BodyText"/>
        <w:jc w:val="both"/>
      </w:pPr>
      <w:r w:rsidRPr="007860DF">
        <w:t xml:space="preserve">IZM kā vienu no būtiskākajām prioritātēm ir izvirzījusi digitālo prasmju attīstību izglītības procesā pirmkārt jau sākot ar izglītības iestāžu personālu sākot no iestāžu vadības līdz visiem skolotājiem. </w:t>
      </w:r>
    </w:p>
    <w:p w14:paraId="366A70B6" w14:textId="049B46D0" w:rsidR="000576C3" w:rsidRPr="007860DF" w:rsidRDefault="000576C3" w:rsidP="00295DB1">
      <w:pPr>
        <w:pStyle w:val="BodyText"/>
        <w:jc w:val="both"/>
      </w:pPr>
      <w:r w:rsidRPr="007860DF">
        <w:t>Izglītības digitalizācijas gaitā IZM plāno nodrošināt individualizētu un personalizēt</w:t>
      </w:r>
      <w:r w:rsidR="00DF3480" w:rsidRPr="007860DF">
        <w:t>u</w:t>
      </w:r>
      <w:r w:rsidRPr="007860DF">
        <w:t xml:space="preserve"> pieeja izglītībai, kas ietver tādus ar izglītības piedāvājumu saistītus digitālus risinājumus, kas atbilst izglītojamā vajadzībām un iespējām, nodrošina izglītojamā izaugsmes progresa mērīšanu, kā arī sniedz iespējas plānot individuālus mācīšanās un pašattīstības ceļus. Izglītības procesā plānots izmantot digitālos risinājumus sabalansējot tiešsaistes risinājumus ar klasiskām mācību metodēm un personalizējot izglītības apguvi.</w:t>
      </w:r>
    </w:p>
    <w:p w14:paraId="49B6E51B" w14:textId="4BB7BC79" w:rsidR="000576C3" w:rsidRPr="007860DF" w:rsidRDefault="000576C3" w:rsidP="00295DB1">
      <w:pPr>
        <w:pStyle w:val="BodyText"/>
        <w:jc w:val="both"/>
      </w:pPr>
      <w:r w:rsidRPr="007860DF">
        <w:t>Izglītības digitālajā transformācijā nepieciešamās izmaiņas IZM plāno iedalīt četros galvenajos rīcības virzienos:</w:t>
      </w:r>
    </w:p>
    <w:p w14:paraId="0880250A" w14:textId="423C189E" w:rsidR="000576C3" w:rsidRPr="007860DF" w:rsidRDefault="000576C3" w:rsidP="007E4325">
      <w:pPr>
        <w:pStyle w:val="BodyText"/>
        <w:numPr>
          <w:ilvl w:val="0"/>
          <w:numId w:val="45"/>
        </w:numPr>
        <w:jc w:val="both"/>
      </w:pPr>
      <w:r w:rsidRPr="007860DF">
        <w:t>mācību procesa digitalizācija;</w:t>
      </w:r>
    </w:p>
    <w:p w14:paraId="37199726" w14:textId="16892FCE" w:rsidR="000576C3" w:rsidRPr="007860DF" w:rsidRDefault="000576C3" w:rsidP="007E4325">
      <w:pPr>
        <w:pStyle w:val="BodyText"/>
        <w:numPr>
          <w:ilvl w:val="0"/>
          <w:numId w:val="45"/>
        </w:numPr>
        <w:jc w:val="both"/>
      </w:pPr>
      <w:r w:rsidRPr="007860DF">
        <w:t>administratīvo procesu (izglītības pārvaldības) digitalizācija;</w:t>
      </w:r>
    </w:p>
    <w:p w14:paraId="6BC84E37" w14:textId="27FBB37A" w:rsidR="000576C3" w:rsidRPr="007860DF" w:rsidRDefault="000576C3" w:rsidP="007E4325">
      <w:pPr>
        <w:pStyle w:val="BodyText"/>
        <w:numPr>
          <w:ilvl w:val="0"/>
          <w:numId w:val="45"/>
        </w:numPr>
        <w:jc w:val="both"/>
      </w:pPr>
      <w:r w:rsidRPr="007860DF">
        <w:t>digitālie pakalpojumi (pēc iespējas proaktīvi), kas balstīti datu analītikā;</w:t>
      </w:r>
    </w:p>
    <w:p w14:paraId="6B9AB055" w14:textId="77777777" w:rsidR="000576C3" w:rsidRPr="007860DF" w:rsidRDefault="000576C3" w:rsidP="007E4325">
      <w:pPr>
        <w:pStyle w:val="BodyText"/>
        <w:numPr>
          <w:ilvl w:val="0"/>
          <w:numId w:val="45"/>
        </w:numPr>
        <w:jc w:val="both"/>
      </w:pPr>
      <w:r w:rsidRPr="007860DF">
        <w:t>izglītības datu atvērtība.</w:t>
      </w:r>
    </w:p>
    <w:p w14:paraId="5FF78F5D" w14:textId="6EF77AC6" w:rsidR="00CC0FF6" w:rsidRPr="007860DF" w:rsidRDefault="000576C3" w:rsidP="00295DB1">
      <w:pPr>
        <w:pStyle w:val="BodyText"/>
        <w:jc w:val="both"/>
      </w:pPr>
      <w:r w:rsidRPr="007860DF">
        <w:t xml:space="preserve">Tuvākajā nākotnē </w:t>
      </w:r>
      <w:r w:rsidR="00CC0FF6" w:rsidRPr="007860DF">
        <w:t>arī plāno</w:t>
      </w:r>
      <w:r w:rsidRPr="007860DF">
        <w:t>ts</w:t>
      </w:r>
      <w:r w:rsidR="00CC0FF6" w:rsidRPr="007860DF">
        <w:t xml:space="preserve"> pakāpeniski pāriet uz elektronisku eksaminēšanas sistēmu. </w:t>
      </w:r>
    </w:p>
    <w:p w14:paraId="4B5D01E9" w14:textId="2A8D5E9B" w:rsidR="00C873DD" w:rsidRDefault="00C43184" w:rsidP="00C873DD">
      <w:pPr>
        <w:pStyle w:val="BodyText"/>
        <w:jc w:val="both"/>
      </w:pPr>
      <w:r w:rsidRPr="007860DF">
        <w:t xml:space="preserve">Izvērtējot interneta pieejamību Latvijas izglītības iestādēs, secināts, ka šobrīd ātrgaitas optiskais internets pieejams 50,6% apskatīto izglītības iestāžu. 97% tas ir Tet piedāvātais optiskais pieslēgums. </w:t>
      </w:r>
      <w:r w:rsidR="00C873DD" w:rsidRPr="00C873DD">
        <w:t>Šāds novērtējums tika piemērots iestādēm, kurām pēc ĢIS datiem attālums līdz tuvākajam optiskajam pieslēguma punktam ir mazāks par 100m, kas būtu uzskatām par izejas datu kļūdu.</w:t>
      </w:r>
    </w:p>
    <w:p w14:paraId="272DF8BD" w14:textId="04B3E44C" w:rsidR="00C43184" w:rsidRPr="007860DF" w:rsidRDefault="00C43184" w:rsidP="00295DB1">
      <w:pPr>
        <w:pStyle w:val="BodyText"/>
        <w:jc w:val="both"/>
      </w:pPr>
      <w:r w:rsidRPr="007860DF">
        <w:t>37,9% apskatīto izglītības iestāžu ir racionāli ierīkot optisko platjoslas interneta pieslēgumu</w:t>
      </w:r>
      <w:r w:rsidR="009131A5">
        <w:t xml:space="preserve"> </w:t>
      </w:r>
      <w:r w:rsidRPr="007860DF">
        <w:t>un starp šīm izglītības iestādēm būtiski lielai daļai (75,7%) tuvākais interneta pieslēgums ir Tet</w:t>
      </w:r>
      <w:r w:rsidR="00C873DD">
        <w:t xml:space="preserve"> (skatīt Attēls 6)</w:t>
      </w:r>
      <w:r w:rsidRPr="007860DF">
        <w:t>.</w:t>
      </w:r>
    </w:p>
    <w:p w14:paraId="14CB5D52" w14:textId="3E7B35E5" w:rsidR="00C873DD" w:rsidRPr="007860DF" w:rsidRDefault="00C873DD" w:rsidP="00C873DD">
      <w:pPr>
        <w:pStyle w:val="Caption"/>
      </w:pPr>
      <w:bookmarkStart w:id="33" w:name="_Toc54949507"/>
      <w:r>
        <w:t xml:space="preserve">Attēls </w:t>
      </w:r>
      <w:r w:rsidR="006304D5">
        <w:fldChar w:fldCharType="begin"/>
      </w:r>
      <w:r w:rsidR="006304D5">
        <w:instrText xml:space="preserve"> SEQ Attēls \* ARABIC </w:instrText>
      </w:r>
      <w:r w:rsidR="006304D5">
        <w:fldChar w:fldCharType="separate"/>
      </w:r>
      <w:r w:rsidR="009C1DCD">
        <w:rPr>
          <w:noProof/>
        </w:rPr>
        <w:t>6</w:t>
      </w:r>
      <w:r w:rsidR="006304D5">
        <w:rPr>
          <w:noProof/>
        </w:rPr>
        <w:fldChar w:fldCharType="end"/>
      </w:r>
      <w:r>
        <w:t xml:space="preserve"> </w:t>
      </w:r>
      <w:r w:rsidRPr="00C701F4">
        <w:t>Ātrgaitas interneta pieejamība izglītības iestādēs</w:t>
      </w:r>
      <w:bookmarkEnd w:id="33"/>
    </w:p>
    <w:p w14:paraId="3089BC32" w14:textId="50BA78EA" w:rsidR="00C43184" w:rsidRPr="007860DF" w:rsidRDefault="00DF631F" w:rsidP="00C43184">
      <w:pPr>
        <w:pStyle w:val="BodyText"/>
      </w:pPr>
      <w:r>
        <w:rPr>
          <w:noProof/>
        </w:rPr>
        <w:lastRenderedPageBreak/>
        <w:drawing>
          <wp:inline distT="0" distB="0" distL="0" distR="0" wp14:anchorId="4717F976" wp14:editId="1CBD96DB">
            <wp:extent cx="6469200" cy="3632400"/>
            <wp:effectExtent l="0" t="0" r="8255"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69200" cy="3632400"/>
                    </a:xfrm>
                    <a:prstGeom prst="rect">
                      <a:avLst/>
                    </a:prstGeom>
                    <a:noFill/>
                    <a:ln>
                      <a:noFill/>
                    </a:ln>
                  </pic:spPr>
                </pic:pic>
              </a:graphicData>
            </a:graphic>
          </wp:inline>
        </w:drawing>
      </w:r>
    </w:p>
    <w:p w14:paraId="2F05941F" w14:textId="77777777" w:rsidR="00C43184" w:rsidRPr="007860DF" w:rsidRDefault="00C43184" w:rsidP="00C43184">
      <w:pPr>
        <w:pStyle w:val="BodyText"/>
      </w:pPr>
    </w:p>
    <w:p w14:paraId="4E03C523" w14:textId="765182B4" w:rsidR="00C873DD" w:rsidRPr="007860DF" w:rsidRDefault="00C873DD" w:rsidP="00C873DD">
      <w:pPr>
        <w:pStyle w:val="Caption"/>
      </w:pPr>
      <w:bookmarkStart w:id="34" w:name="_Toc54949492"/>
      <w:r>
        <w:t xml:space="preserve">Tabula </w:t>
      </w:r>
      <w:r w:rsidR="006304D5">
        <w:fldChar w:fldCharType="begin"/>
      </w:r>
      <w:r w:rsidR="006304D5">
        <w:instrText xml:space="preserve"> SEQ Tabula \* ARABIC</w:instrText>
      </w:r>
      <w:r w:rsidR="006304D5">
        <w:instrText xml:space="preserve"> </w:instrText>
      </w:r>
      <w:r w:rsidR="006304D5">
        <w:fldChar w:fldCharType="separate"/>
      </w:r>
      <w:r w:rsidR="009C1DCD">
        <w:rPr>
          <w:noProof/>
        </w:rPr>
        <w:t>6</w:t>
      </w:r>
      <w:r w:rsidR="006304D5">
        <w:rPr>
          <w:noProof/>
        </w:rPr>
        <w:fldChar w:fldCharType="end"/>
      </w:r>
      <w:r>
        <w:t xml:space="preserve"> </w:t>
      </w:r>
      <w:r w:rsidRPr="00AE24FB">
        <w:t>Ātrgaitas interneta pieejamības analīze un nākotnes attīstības varianti izglītības iestādēs</w:t>
      </w:r>
      <w:bookmarkEnd w:id="34"/>
    </w:p>
    <w:tbl>
      <w:tblPr>
        <w:tblStyle w:val="GridTable1Light-Accent12"/>
        <w:tblW w:w="0" w:type="auto"/>
        <w:jc w:val="right"/>
        <w:tblLook w:val="04A0" w:firstRow="1" w:lastRow="0" w:firstColumn="1" w:lastColumn="0" w:noHBand="0" w:noVBand="1"/>
      </w:tblPr>
      <w:tblGrid>
        <w:gridCol w:w="2219"/>
        <w:gridCol w:w="1090"/>
        <w:gridCol w:w="1591"/>
        <w:gridCol w:w="1001"/>
        <w:gridCol w:w="1591"/>
        <w:gridCol w:w="765"/>
        <w:gridCol w:w="1598"/>
      </w:tblGrid>
      <w:tr w:rsidR="00C43184" w:rsidRPr="009131A5" w14:paraId="1105AC75" w14:textId="77777777" w:rsidTr="00C43184">
        <w:trPr>
          <w:cnfStyle w:val="100000000000" w:firstRow="1" w:lastRow="0" w:firstColumn="0" w:lastColumn="0" w:oddVBand="0" w:evenVBand="0" w:oddHBand="0" w:evenHBand="0" w:firstRowFirstColumn="0" w:firstRowLastColumn="0" w:lastRowFirstColumn="0" w:lastRowLastColumn="0"/>
          <w:trHeight w:val="288"/>
          <w:jc w:val="right"/>
        </w:trPr>
        <w:tc>
          <w:tcPr>
            <w:cnfStyle w:val="001000000000" w:firstRow="0" w:lastRow="0" w:firstColumn="1" w:lastColumn="0" w:oddVBand="0" w:evenVBand="0" w:oddHBand="0" w:evenHBand="0" w:firstRowFirstColumn="0" w:firstRowLastColumn="0" w:lastRowFirstColumn="0" w:lastRowLastColumn="0"/>
            <w:tcW w:w="0" w:type="auto"/>
            <w:noWrap/>
            <w:hideMark/>
          </w:tcPr>
          <w:p w14:paraId="7AC65DD6" w14:textId="77777777" w:rsidR="00C43184" w:rsidRPr="00295DB1" w:rsidRDefault="00C43184" w:rsidP="00560203">
            <w:pPr>
              <w:rPr>
                <w:rFonts w:asciiTheme="minorHAnsi" w:eastAsia="Times New Roman" w:hAnsiTheme="minorHAnsi" w:cstheme="minorHAnsi"/>
                <w:sz w:val="18"/>
                <w:szCs w:val="24"/>
                <w:lang w:val="lv-LV" w:eastAsia="lv-LV"/>
              </w:rPr>
            </w:pPr>
            <w:r w:rsidRPr="00295DB1">
              <w:rPr>
                <w:rFonts w:asciiTheme="minorHAnsi" w:eastAsia="Times New Roman" w:hAnsiTheme="minorHAnsi" w:cstheme="minorHAnsi"/>
                <w:color w:val="000000"/>
                <w:sz w:val="18"/>
                <w:szCs w:val="22"/>
                <w:lang w:val="lv-LV" w:eastAsia="lv-LV"/>
              </w:rPr>
              <w:t>Ātrgaitas interneta situācija un nākotnes scenārijs</w:t>
            </w:r>
          </w:p>
        </w:tc>
        <w:tc>
          <w:tcPr>
            <w:tcW w:w="0" w:type="auto"/>
            <w:noWrap/>
            <w:hideMark/>
          </w:tcPr>
          <w:p w14:paraId="270ACCA3" w14:textId="77777777" w:rsidR="00C43184" w:rsidRPr="00295DB1" w:rsidRDefault="00C43184"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Tuvākais optikas pieslēgums - LVRTC</w:t>
            </w:r>
          </w:p>
        </w:tc>
        <w:tc>
          <w:tcPr>
            <w:tcW w:w="0" w:type="auto"/>
            <w:noWrap/>
            <w:hideMark/>
          </w:tcPr>
          <w:p w14:paraId="64594049" w14:textId="77777777" w:rsidR="00C43184" w:rsidRPr="00295DB1" w:rsidRDefault="00C43184"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Orientējošais optikas infrastruktūras ievilkšanas garums, m</w:t>
            </w:r>
          </w:p>
        </w:tc>
        <w:tc>
          <w:tcPr>
            <w:tcW w:w="0" w:type="auto"/>
            <w:noWrap/>
            <w:hideMark/>
          </w:tcPr>
          <w:p w14:paraId="4F041DC4" w14:textId="77777777" w:rsidR="00C43184" w:rsidRPr="00295DB1" w:rsidRDefault="00C43184"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Tuvākais optikas pieslēgums - Tet</w:t>
            </w:r>
          </w:p>
        </w:tc>
        <w:tc>
          <w:tcPr>
            <w:tcW w:w="0" w:type="auto"/>
            <w:noWrap/>
            <w:hideMark/>
          </w:tcPr>
          <w:p w14:paraId="6BF6BB99" w14:textId="77777777" w:rsidR="00C43184" w:rsidRPr="00295DB1" w:rsidRDefault="00C43184"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Orientējošais optikas infrastruktūras ievilkšanas garums, m</w:t>
            </w:r>
          </w:p>
        </w:tc>
        <w:tc>
          <w:tcPr>
            <w:tcW w:w="0" w:type="auto"/>
            <w:noWrap/>
            <w:hideMark/>
          </w:tcPr>
          <w:p w14:paraId="7387BCCA" w14:textId="743CFD24" w:rsidR="00C43184" w:rsidRPr="00295DB1" w:rsidRDefault="00C43184"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 xml:space="preserve">Kopā </w:t>
            </w:r>
            <w:r w:rsidR="00FD646B">
              <w:rPr>
                <w:rFonts w:asciiTheme="minorHAnsi" w:eastAsia="Times New Roman" w:hAnsiTheme="minorHAnsi" w:cstheme="minorHAnsi"/>
                <w:color w:val="000000"/>
                <w:sz w:val="18"/>
                <w:szCs w:val="22"/>
                <w:lang w:val="lv-LV" w:eastAsia="lv-LV"/>
              </w:rPr>
              <w:t>izglītības</w:t>
            </w:r>
            <w:r w:rsidRPr="00295DB1">
              <w:rPr>
                <w:rFonts w:asciiTheme="minorHAnsi" w:eastAsia="Times New Roman" w:hAnsiTheme="minorHAnsi" w:cstheme="minorHAnsi"/>
                <w:color w:val="000000"/>
                <w:sz w:val="18"/>
                <w:szCs w:val="22"/>
                <w:lang w:val="lv-LV" w:eastAsia="lv-LV"/>
              </w:rPr>
              <w:t xml:space="preserve"> iestādes</w:t>
            </w:r>
          </w:p>
        </w:tc>
        <w:tc>
          <w:tcPr>
            <w:tcW w:w="0" w:type="auto"/>
            <w:noWrap/>
            <w:hideMark/>
          </w:tcPr>
          <w:p w14:paraId="396273EA" w14:textId="593C7977" w:rsidR="00C43184" w:rsidRPr="00295DB1" w:rsidRDefault="00C43184" w:rsidP="00560203">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Orientējošais optikas infrastruktūras ierīkošanas garums</w:t>
            </w:r>
            <w:r w:rsidR="00627CEE">
              <w:rPr>
                <w:rFonts w:asciiTheme="minorHAnsi" w:eastAsia="Times New Roman" w:hAnsiTheme="minorHAnsi" w:cstheme="minorHAnsi"/>
                <w:color w:val="000000"/>
                <w:sz w:val="18"/>
                <w:szCs w:val="22"/>
                <w:lang w:val="lv-LV" w:eastAsia="lv-LV"/>
              </w:rPr>
              <w:t>, m</w:t>
            </w:r>
          </w:p>
        </w:tc>
      </w:tr>
      <w:tr w:rsidR="00C43184" w:rsidRPr="009131A5" w14:paraId="2394AE6B" w14:textId="77777777" w:rsidTr="00C43184">
        <w:trPr>
          <w:trHeight w:val="288"/>
          <w:jc w:val="right"/>
        </w:trPr>
        <w:tc>
          <w:tcPr>
            <w:cnfStyle w:val="001000000000" w:firstRow="0" w:lastRow="0" w:firstColumn="1" w:lastColumn="0" w:oddVBand="0" w:evenVBand="0" w:oddHBand="0" w:evenHBand="0" w:firstRowFirstColumn="0" w:firstRowLastColumn="0" w:lastRowFirstColumn="0" w:lastRowLastColumn="0"/>
            <w:tcW w:w="0" w:type="auto"/>
            <w:noWrap/>
            <w:hideMark/>
          </w:tcPr>
          <w:p w14:paraId="21B5ACD1" w14:textId="50F2D945" w:rsidR="00C43184" w:rsidRPr="00295DB1" w:rsidRDefault="00C43184" w:rsidP="00C43184">
            <w:pPr>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 xml:space="preserve">100m attālumā no </w:t>
            </w:r>
            <w:r w:rsidR="002A62D8">
              <w:rPr>
                <w:rFonts w:asciiTheme="minorHAnsi" w:eastAsia="Times New Roman" w:hAnsiTheme="minorHAnsi" w:cstheme="minorHAnsi"/>
                <w:color w:val="000000"/>
                <w:sz w:val="18"/>
                <w:szCs w:val="22"/>
                <w:lang w:val="lv-LV" w:eastAsia="lv-LV"/>
              </w:rPr>
              <w:t>izglītības</w:t>
            </w:r>
            <w:r w:rsidR="002A62D8" w:rsidRPr="00295DB1">
              <w:rPr>
                <w:rFonts w:asciiTheme="minorHAnsi" w:eastAsia="Times New Roman" w:hAnsiTheme="minorHAnsi" w:cstheme="minorHAnsi"/>
                <w:color w:val="000000"/>
                <w:sz w:val="18"/>
                <w:szCs w:val="22"/>
                <w:lang w:val="lv-LV" w:eastAsia="lv-LV"/>
              </w:rPr>
              <w:t xml:space="preserve"> </w:t>
            </w:r>
            <w:r w:rsidRPr="00295DB1">
              <w:rPr>
                <w:rFonts w:asciiTheme="minorHAnsi" w:eastAsia="Times New Roman" w:hAnsiTheme="minorHAnsi" w:cstheme="minorHAnsi"/>
                <w:color w:val="000000"/>
                <w:sz w:val="18"/>
                <w:szCs w:val="22"/>
                <w:lang w:val="lv-LV" w:eastAsia="lv-LV"/>
              </w:rPr>
              <w:t>iestādes ir pieejams optikas pieslēgums</w:t>
            </w:r>
          </w:p>
        </w:tc>
        <w:tc>
          <w:tcPr>
            <w:tcW w:w="0" w:type="auto"/>
            <w:noWrap/>
            <w:hideMark/>
          </w:tcPr>
          <w:p w14:paraId="51B39D20" w14:textId="32C6B0BE"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15</w:t>
            </w:r>
          </w:p>
        </w:tc>
        <w:tc>
          <w:tcPr>
            <w:tcW w:w="0" w:type="auto"/>
            <w:noWrap/>
            <w:hideMark/>
          </w:tcPr>
          <w:p w14:paraId="729FAE3D" w14:textId="77777777"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c>
          <w:tcPr>
            <w:tcW w:w="0" w:type="auto"/>
            <w:noWrap/>
            <w:hideMark/>
          </w:tcPr>
          <w:p w14:paraId="72EC3D4A" w14:textId="78FF4D72"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442</w:t>
            </w:r>
          </w:p>
        </w:tc>
        <w:tc>
          <w:tcPr>
            <w:tcW w:w="0" w:type="auto"/>
            <w:noWrap/>
            <w:hideMark/>
          </w:tcPr>
          <w:p w14:paraId="6BF825B5" w14:textId="77777777"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c>
          <w:tcPr>
            <w:tcW w:w="0" w:type="auto"/>
            <w:noWrap/>
            <w:hideMark/>
          </w:tcPr>
          <w:p w14:paraId="29CB8B43" w14:textId="5AD8BC97"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457</w:t>
            </w:r>
          </w:p>
        </w:tc>
        <w:tc>
          <w:tcPr>
            <w:tcW w:w="0" w:type="auto"/>
            <w:noWrap/>
            <w:hideMark/>
          </w:tcPr>
          <w:p w14:paraId="00AA6295" w14:textId="77777777"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r>
      <w:tr w:rsidR="00C43184" w:rsidRPr="009131A5" w14:paraId="411151BA" w14:textId="77777777" w:rsidTr="00C43184">
        <w:trPr>
          <w:trHeight w:val="288"/>
          <w:jc w:val="right"/>
        </w:trPr>
        <w:tc>
          <w:tcPr>
            <w:cnfStyle w:val="001000000000" w:firstRow="0" w:lastRow="0" w:firstColumn="1" w:lastColumn="0" w:oddVBand="0" w:evenVBand="0" w:oddHBand="0" w:evenHBand="0" w:firstRowFirstColumn="0" w:firstRowLastColumn="0" w:lastRowFirstColumn="0" w:lastRowLastColumn="0"/>
            <w:tcW w:w="0" w:type="auto"/>
            <w:noWrap/>
            <w:hideMark/>
          </w:tcPr>
          <w:p w14:paraId="19F412DF" w14:textId="77777777" w:rsidR="00C43184" w:rsidRPr="00295DB1" w:rsidRDefault="00C43184" w:rsidP="00C43184">
            <w:pPr>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Nav pieejams, bet ir racionāli ierīkot (optiskā interneta infrastruktūra līdz 3km attālumā)</w:t>
            </w:r>
          </w:p>
        </w:tc>
        <w:tc>
          <w:tcPr>
            <w:tcW w:w="0" w:type="auto"/>
            <w:noWrap/>
            <w:hideMark/>
          </w:tcPr>
          <w:p w14:paraId="4384A561" w14:textId="58DBCCC7"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83</w:t>
            </w:r>
          </w:p>
        </w:tc>
        <w:tc>
          <w:tcPr>
            <w:tcW w:w="0" w:type="auto"/>
            <w:noWrap/>
            <w:hideMark/>
          </w:tcPr>
          <w:p w14:paraId="52C94A73" w14:textId="0830C5D4"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61 294</w:t>
            </w:r>
          </w:p>
        </w:tc>
        <w:tc>
          <w:tcPr>
            <w:tcW w:w="0" w:type="auto"/>
            <w:noWrap/>
            <w:hideMark/>
          </w:tcPr>
          <w:p w14:paraId="0F39F599" w14:textId="47AD7BF8"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259</w:t>
            </w:r>
          </w:p>
        </w:tc>
        <w:tc>
          <w:tcPr>
            <w:tcW w:w="0" w:type="auto"/>
            <w:noWrap/>
            <w:hideMark/>
          </w:tcPr>
          <w:p w14:paraId="3D8F9D90" w14:textId="7CCAAFDA"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105 410</w:t>
            </w:r>
          </w:p>
        </w:tc>
        <w:tc>
          <w:tcPr>
            <w:tcW w:w="0" w:type="auto"/>
            <w:noWrap/>
            <w:hideMark/>
          </w:tcPr>
          <w:p w14:paraId="499C72E1" w14:textId="2A2B33E0"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342</w:t>
            </w:r>
          </w:p>
        </w:tc>
        <w:tc>
          <w:tcPr>
            <w:tcW w:w="0" w:type="auto"/>
            <w:noWrap/>
            <w:hideMark/>
          </w:tcPr>
          <w:p w14:paraId="11F00C37" w14:textId="6E27265C"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166 704</w:t>
            </w:r>
          </w:p>
        </w:tc>
      </w:tr>
      <w:tr w:rsidR="00C43184" w:rsidRPr="009131A5" w14:paraId="78A35D8E" w14:textId="77777777" w:rsidTr="00C43184">
        <w:trPr>
          <w:trHeight w:val="288"/>
          <w:jc w:val="right"/>
        </w:trPr>
        <w:tc>
          <w:tcPr>
            <w:cnfStyle w:val="001000000000" w:firstRow="0" w:lastRow="0" w:firstColumn="1" w:lastColumn="0" w:oddVBand="0" w:evenVBand="0" w:oddHBand="0" w:evenHBand="0" w:firstRowFirstColumn="0" w:firstRowLastColumn="0" w:lastRowFirstColumn="0" w:lastRowLastColumn="0"/>
            <w:tcW w:w="0" w:type="auto"/>
            <w:noWrap/>
            <w:hideMark/>
          </w:tcPr>
          <w:p w14:paraId="50792BCE" w14:textId="77777777" w:rsidR="00C43184" w:rsidRPr="00295DB1" w:rsidRDefault="00C43184" w:rsidP="00C43184">
            <w:pPr>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Jāizvērtē alternatīvi risinājumi</w:t>
            </w:r>
          </w:p>
        </w:tc>
        <w:tc>
          <w:tcPr>
            <w:tcW w:w="0" w:type="auto"/>
            <w:noWrap/>
            <w:hideMark/>
          </w:tcPr>
          <w:p w14:paraId="53925281" w14:textId="2B96F6AD"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65</w:t>
            </w:r>
          </w:p>
        </w:tc>
        <w:tc>
          <w:tcPr>
            <w:tcW w:w="0" w:type="auto"/>
            <w:noWrap/>
            <w:hideMark/>
          </w:tcPr>
          <w:p w14:paraId="2F740272" w14:textId="3C99330D" w:rsidR="00C43184" w:rsidRPr="00295DB1" w:rsidRDefault="006B08FB"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Pr>
                <w:rFonts w:asciiTheme="minorHAnsi" w:eastAsia="Times New Roman" w:hAnsiTheme="minorHAnsi" w:cstheme="minorHAnsi"/>
                <w:color w:val="000000"/>
                <w:sz w:val="18"/>
                <w:szCs w:val="22"/>
                <w:lang w:val="lv-LV" w:eastAsia="lv-LV"/>
              </w:rPr>
              <w:t>728 352</w:t>
            </w:r>
          </w:p>
        </w:tc>
        <w:tc>
          <w:tcPr>
            <w:tcW w:w="0" w:type="auto"/>
            <w:noWrap/>
            <w:hideMark/>
          </w:tcPr>
          <w:p w14:paraId="108E9241" w14:textId="6DBE2886"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38</w:t>
            </w:r>
          </w:p>
        </w:tc>
        <w:tc>
          <w:tcPr>
            <w:tcW w:w="0" w:type="auto"/>
            <w:noWrap/>
            <w:hideMark/>
          </w:tcPr>
          <w:p w14:paraId="488D7BFD" w14:textId="65BBD6E5" w:rsidR="00C43184" w:rsidRPr="00295DB1" w:rsidRDefault="006B08FB"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Pr>
                <w:rFonts w:asciiTheme="minorHAnsi" w:eastAsia="Times New Roman" w:hAnsiTheme="minorHAnsi" w:cstheme="minorHAnsi"/>
                <w:color w:val="000000"/>
                <w:sz w:val="18"/>
                <w:szCs w:val="22"/>
                <w:lang w:val="lv-LV" w:eastAsia="lv-LV"/>
              </w:rPr>
              <w:t>359 316</w:t>
            </w:r>
          </w:p>
        </w:tc>
        <w:tc>
          <w:tcPr>
            <w:tcW w:w="0" w:type="auto"/>
            <w:noWrap/>
            <w:hideMark/>
          </w:tcPr>
          <w:p w14:paraId="76DA7179" w14:textId="44F4DC5E"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r w:rsidRPr="00295DB1">
              <w:rPr>
                <w:rFonts w:asciiTheme="minorHAnsi" w:hAnsiTheme="minorHAnsi" w:cstheme="minorHAnsi"/>
                <w:color w:val="000000"/>
                <w:sz w:val="18"/>
                <w:szCs w:val="22"/>
                <w:lang w:val="lv-LV"/>
              </w:rPr>
              <w:t>103</w:t>
            </w:r>
          </w:p>
        </w:tc>
        <w:tc>
          <w:tcPr>
            <w:tcW w:w="0" w:type="auto"/>
            <w:noWrap/>
            <w:hideMark/>
          </w:tcPr>
          <w:p w14:paraId="3540239F" w14:textId="77777777"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22"/>
                <w:lang w:val="lv-LV" w:eastAsia="lv-LV"/>
              </w:rPr>
            </w:pPr>
          </w:p>
        </w:tc>
      </w:tr>
      <w:tr w:rsidR="00C43184" w:rsidRPr="009131A5" w14:paraId="571F7839" w14:textId="77777777" w:rsidTr="00C43184">
        <w:trPr>
          <w:trHeight w:val="288"/>
          <w:jc w:val="right"/>
        </w:trPr>
        <w:tc>
          <w:tcPr>
            <w:cnfStyle w:val="001000000000" w:firstRow="0" w:lastRow="0" w:firstColumn="1" w:lastColumn="0" w:oddVBand="0" w:evenVBand="0" w:oddHBand="0" w:evenHBand="0" w:firstRowFirstColumn="0" w:firstRowLastColumn="0" w:lastRowFirstColumn="0" w:lastRowLastColumn="0"/>
            <w:tcW w:w="0" w:type="auto"/>
            <w:noWrap/>
            <w:hideMark/>
          </w:tcPr>
          <w:p w14:paraId="2E4905C6" w14:textId="77777777" w:rsidR="00C43184" w:rsidRPr="00295DB1" w:rsidRDefault="00C43184" w:rsidP="00C43184">
            <w:pPr>
              <w:rPr>
                <w:rFonts w:asciiTheme="minorHAnsi" w:eastAsia="Times New Roman" w:hAnsiTheme="minorHAnsi" w:cstheme="minorHAnsi"/>
                <w:color w:val="000000"/>
                <w:sz w:val="18"/>
                <w:szCs w:val="22"/>
                <w:lang w:val="lv-LV" w:eastAsia="lv-LV"/>
              </w:rPr>
            </w:pPr>
            <w:r w:rsidRPr="00295DB1">
              <w:rPr>
                <w:rFonts w:asciiTheme="minorHAnsi" w:eastAsia="Times New Roman" w:hAnsiTheme="minorHAnsi" w:cstheme="minorHAnsi"/>
                <w:color w:val="000000"/>
                <w:sz w:val="18"/>
                <w:szCs w:val="22"/>
                <w:lang w:val="lv-LV" w:eastAsia="lv-LV"/>
              </w:rPr>
              <w:t>Kopā</w:t>
            </w:r>
          </w:p>
        </w:tc>
        <w:tc>
          <w:tcPr>
            <w:tcW w:w="0" w:type="auto"/>
            <w:noWrap/>
            <w:hideMark/>
          </w:tcPr>
          <w:p w14:paraId="426F5A11" w14:textId="7FD50517"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r w:rsidRPr="00295DB1">
              <w:rPr>
                <w:rFonts w:asciiTheme="minorHAnsi" w:hAnsiTheme="minorHAnsi" w:cstheme="minorHAnsi"/>
                <w:b/>
                <w:bCs/>
                <w:color w:val="000000"/>
                <w:sz w:val="18"/>
                <w:szCs w:val="22"/>
                <w:lang w:val="lv-LV"/>
              </w:rPr>
              <w:t>163</w:t>
            </w:r>
          </w:p>
        </w:tc>
        <w:tc>
          <w:tcPr>
            <w:tcW w:w="0" w:type="auto"/>
            <w:noWrap/>
            <w:hideMark/>
          </w:tcPr>
          <w:p w14:paraId="44DF0F8C" w14:textId="77777777"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p>
        </w:tc>
        <w:tc>
          <w:tcPr>
            <w:tcW w:w="0" w:type="auto"/>
            <w:noWrap/>
            <w:hideMark/>
          </w:tcPr>
          <w:p w14:paraId="3C6451BD" w14:textId="3F080184"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r w:rsidRPr="00295DB1">
              <w:rPr>
                <w:rFonts w:asciiTheme="minorHAnsi" w:hAnsiTheme="minorHAnsi" w:cstheme="minorHAnsi"/>
                <w:b/>
                <w:bCs/>
                <w:color w:val="000000"/>
                <w:sz w:val="18"/>
                <w:szCs w:val="22"/>
                <w:lang w:val="lv-LV"/>
              </w:rPr>
              <w:t>739</w:t>
            </w:r>
          </w:p>
        </w:tc>
        <w:tc>
          <w:tcPr>
            <w:tcW w:w="0" w:type="auto"/>
            <w:noWrap/>
            <w:hideMark/>
          </w:tcPr>
          <w:p w14:paraId="6FA09E5E" w14:textId="77777777"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p>
        </w:tc>
        <w:tc>
          <w:tcPr>
            <w:tcW w:w="0" w:type="auto"/>
            <w:noWrap/>
            <w:hideMark/>
          </w:tcPr>
          <w:p w14:paraId="7FE86CC3" w14:textId="6FA18991"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r w:rsidRPr="00295DB1">
              <w:rPr>
                <w:rFonts w:asciiTheme="minorHAnsi" w:hAnsiTheme="minorHAnsi" w:cstheme="minorHAnsi"/>
                <w:b/>
                <w:bCs/>
                <w:color w:val="000000"/>
                <w:sz w:val="18"/>
                <w:szCs w:val="22"/>
                <w:lang w:val="lv-LV"/>
              </w:rPr>
              <w:t>902</w:t>
            </w:r>
          </w:p>
        </w:tc>
        <w:tc>
          <w:tcPr>
            <w:tcW w:w="0" w:type="auto"/>
            <w:noWrap/>
            <w:hideMark/>
          </w:tcPr>
          <w:p w14:paraId="12A17558" w14:textId="77777777" w:rsidR="00C43184" w:rsidRPr="00295DB1" w:rsidRDefault="00C43184" w:rsidP="00C43184">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22"/>
                <w:lang w:val="lv-LV" w:eastAsia="lv-LV"/>
              </w:rPr>
            </w:pPr>
          </w:p>
        </w:tc>
      </w:tr>
    </w:tbl>
    <w:p w14:paraId="47367412" w14:textId="4B94A9F2" w:rsidR="000D784A" w:rsidRDefault="000D784A" w:rsidP="000D784A">
      <w:pPr>
        <w:pStyle w:val="BodyText"/>
      </w:pPr>
      <w:r>
        <w:t>Avots: PwC un CSE COE pētījuma aprēķini.</w:t>
      </w:r>
    </w:p>
    <w:p w14:paraId="4E4DC784" w14:textId="77777777" w:rsidR="00C43184" w:rsidRPr="007860DF" w:rsidRDefault="00C43184" w:rsidP="00C43184">
      <w:pPr>
        <w:pStyle w:val="BodyText"/>
      </w:pPr>
    </w:p>
    <w:tbl>
      <w:tblPr>
        <w:tblW w:w="0" w:type="auto"/>
        <w:tblLook w:val="04A0" w:firstRow="1" w:lastRow="0" w:firstColumn="1" w:lastColumn="0" w:noHBand="0" w:noVBand="1"/>
      </w:tblPr>
      <w:tblGrid>
        <w:gridCol w:w="9835"/>
      </w:tblGrid>
      <w:tr w:rsidR="00C43184" w:rsidRPr="008F2C3B" w14:paraId="276CF05C" w14:textId="77777777" w:rsidTr="00560203">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18EBF76F" w14:textId="77777777" w:rsidR="00C43184" w:rsidRPr="007860DF" w:rsidRDefault="00C43184" w:rsidP="00560203">
            <w:pPr>
              <w:pStyle w:val="BodyText"/>
              <w:jc w:val="both"/>
              <w:rPr>
                <w:iCs/>
                <w:color w:val="A32020" w:themeColor="accent1"/>
                <w:sz w:val="22"/>
                <w:szCs w:val="22"/>
              </w:rPr>
            </w:pPr>
            <w:bookmarkStart w:id="35" w:name="_Hlk54020450"/>
            <w:r w:rsidRPr="007860DF">
              <w:rPr>
                <w:b/>
                <w:iCs/>
                <w:noProof/>
                <w:color w:val="A32020" w:themeColor="accent1"/>
                <w:sz w:val="22"/>
                <w:szCs w:val="22"/>
                <w:lang w:val="en-US"/>
              </w:rPr>
              <w:drawing>
                <wp:inline distT="0" distB="0" distL="0" distR="0" wp14:anchorId="3E8F2A24" wp14:editId="15506F63">
                  <wp:extent cx="432000" cy="432883"/>
                  <wp:effectExtent l="0" t="0" r="6350" b="5715"/>
                  <wp:docPr id="39" name="Picture 39"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7860DF">
              <w:rPr>
                <w:b/>
                <w:iCs/>
                <w:color w:val="A32020" w:themeColor="accent1"/>
                <w:sz w:val="22"/>
                <w:szCs w:val="22"/>
              </w:rPr>
              <w:t>Ieteikumi</w:t>
            </w:r>
          </w:p>
          <w:p w14:paraId="2F80270E" w14:textId="77777777" w:rsidR="00C43184" w:rsidRPr="007860DF" w:rsidRDefault="00C43184" w:rsidP="00560203">
            <w:pPr>
              <w:pStyle w:val="BodyText"/>
              <w:jc w:val="both"/>
              <w:rPr>
                <w:iCs/>
                <w:sz w:val="22"/>
                <w:szCs w:val="22"/>
              </w:rPr>
            </w:pPr>
          </w:p>
          <w:p w14:paraId="7883F82F" w14:textId="77777777" w:rsidR="00C43184" w:rsidRDefault="00C43184" w:rsidP="00560203">
            <w:pPr>
              <w:pStyle w:val="BodyText"/>
              <w:jc w:val="both"/>
              <w:rPr>
                <w:sz w:val="22"/>
                <w:szCs w:val="22"/>
              </w:rPr>
            </w:pPr>
            <w:r w:rsidRPr="009B15A3">
              <w:rPr>
                <w:iCs/>
              </w:rPr>
              <w:t>Lai nodrošinātu viedās izglītības risinājumu plašu pieejamību, nepieciešams nodrošināt ātrgaitas</w:t>
            </w:r>
            <w:r w:rsidRPr="007860DF">
              <w:rPr>
                <w:iCs/>
                <w:sz w:val="22"/>
                <w:szCs w:val="22"/>
              </w:rPr>
              <w:t xml:space="preserve"> </w:t>
            </w:r>
            <w:r w:rsidRPr="009B15A3">
              <w:rPr>
                <w:iCs/>
              </w:rPr>
              <w:t xml:space="preserve">optisko interneta pieslēgumu skolās. Apkopojot publiski pieejamo informāciju pētījuma veikšanas gaitā ir secināts, ka </w:t>
            </w:r>
            <w:r w:rsidR="004453F4" w:rsidRPr="009B15A3">
              <w:rPr>
                <w:iCs/>
              </w:rPr>
              <w:t>50</w:t>
            </w:r>
            <w:r w:rsidRPr="009B15A3">
              <w:rPr>
                <w:iCs/>
              </w:rPr>
              <w:t xml:space="preserve">,6% augšminēto iestāžu jau šobrīd ir pieejams ātrgaitas optiskais interneta pieslēgums. </w:t>
            </w:r>
            <w:r w:rsidR="004453F4" w:rsidRPr="009B15A3">
              <w:rPr>
                <w:b/>
                <w:bCs/>
                <w:iCs/>
              </w:rPr>
              <w:t>37,9</w:t>
            </w:r>
            <w:r w:rsidRPr="009B15A3">
              <w:rPr>
                <w:b/>
                <w:bCs/>
                <w:iCs/>
              </w:rPr>
              <w:t xml:space="preserve">% </w:t>
            </w:r>
            <w:r w:rsidR="004453F4" w:rsidRPr="009B15A3">
              <w:rPr>
                <w:b/>
                <w:bCs/>
                <w:iCs/>
              </w:rPr>
              <w:t>izglītības</w:t>
            </w:r>
            <w:r w:rsidRPr="009B15A3">
              <w:rPr>
                <w:b/>
                <w:bCs/>
                <w:iCs/>
              </w:rPr>
              <w:t xml:space="preserve"> iestāžu būtu racionāli ievilkt optisko internetu un aptuvenās izmaksas varētu būt </w:t>
            </w:r>
            <w:r w:rsidR="004453F4" w:rsidRPr="009B15A3">
              <w:rPr>
                <w:b/>
                <w:bCs/>
                <w:iCs/>
              </w:rPr>
              <w:t>5</w:t>
            </w:r>
            <w:r w:rsidRPr="009B15A3">
              <w:rPr>
                <w:b/>
                <w:bCs/>
                <w:iCs/>
              </w:rPr>
              <w:t xml:space="preserve"> miljonu EUR </w:t>
            </w:r>
            <w:r w:rsidRPr="009B15A3">
              <w:rPr>
                <w:b/>
                <w:bCs/>
                <w:iCs/>
              </w:rPr>
              <w:lastRenderedPageBreak/>
              <w:t>apmērā.</w:t>
            </w:r>
            <w:r w:rsidRPr="009B15A3">
              <w:t xml:space="preserve"> </w:t>
            </w:r>
            <w:r w:rsidR="004453F4" w:rsidRPr="009B15A3">
              <w:t>11,</w:t>
            </w:r>
            <w:r w:rsidRPr="009B15A3">
              <w:t xml:space="preserve">5% </w:t>
            </w:r>
            <w:r w:rsidR="004453F4" w:rsidRPr="009B15A3">
              <w:t>izglītīb</w:t>
            </w:r>
            <w:r w:rsidRPr="009B15A3">
              <w:t>as iestāžu būtu jāizvērtē alternatīvi interneta pieslēgumu varianti, jo to gadījumā optikas ierīkošanas izmaksas uz vienu pieslēguma punktu pārsniedz 120</w:t>
            </w:r>
            <w:r w:rsidR="004453F4" w:rsidRPr="009B15A3">
              <w:t xml:space="preserve"> 000</w:t>
            </w:r>
            <w:r w:rsidRPr="009B15A3">
              <w:t xml:space="preserve"> EUR.</w:t>
            </w:r>
            <w:r w:rsidRPr="007860DF">
              <w:rPr>
                <w:sz w:val="22"/>
                <w:szCs w:val="22"/>
              </w:rPr>
              <w:t xml:space="preserve"> </w:t>
            </w:r>
          </w:p>
          <w:p w14:paraId="626713BC" w14:textId="6D29D2AC" w:rsidR="00EE23BF" w:rsidRPr="007860DF" w:rsidRDefault="00EE23BF" w:rsidP="00560203">
            <w:pPr>
              <w:pStyle w:val="BodyText"/>
              <w:jc w:val="both"/>
              <w:rPr>
                <w:sz w:val="22"/>
                <w:szCs w:val="22"/>
              </w:rPr>
            </w:pPr>
          </w:p>
        </w:tc>
      </w:tr>
      <w:bookmarkEnd w:id="35"/>
    </w:tbl>
    <w:p w14:paraId="57CE7786" w14:textId="77777777" w:rsidR="00C43184" w:rsidRPr="007860DF" w:rsidRDefault="00C43184" w:rsidP="000576C3">
      <w:pPr>
        <w:pStyle w:val="BodyText"/>
      </w:pPr>
    </w:p>
    <w:p w14:paraId="4C593C85" w14:textId="77777777" w:rsidR="007F59D6" w:rsidRPr="007860DF" w:rsidRDefault="007F59D6" w:rsidP="007F59D6">
      <w:pPr>
        <w:pStyle w:val="Heading2"/>
        <w:rPr>
          <w:lang w:val="lv-LV"/>
        </w:rPr>
      </w:pPr>
      <w:bookmarkStart w:id="36" w:name="_Toc50992145"/>
      <w:bookmarkStart w:id="37" w:name="_Toc54964861"/>
      <w:r w:rsidRPr="007860DF">
        <w:rPr>
          <w:lang w:val="lv-LV"/>
        </w:rPr>
        <w:t>SVID analīze inovatīvu digitālo pakalpojumu izmantošanai</w:t>
      </w:r>
      <w:bookmarkEnd w:id="36"/>
      <w:bookmarkEnd w:id="37"/>
    </w:p>
    <w:p w14:paraId="16739FB2" w14:textId="77777777" w:rsidR="007F59D6" w:rsidRPr="007860DF" w:rsidRDefault="007F59D6" w:rsidP="007F59D6">
      <w:pPr>
        <w:pStyle w:val="Heading3"/>
        <w:rPr>
          <w:lang w:val="lv-LV"/>
        </w:rPr>
      </w:pPr>
      <w:bookmarkStart w:id="38" w:name="_Toc50992146"/>
      <w:bookmarkStart w:id="39" w:name="_Toc54964862"/>
      <w:r w:rsidRPr="007860DF">
        <w:rPr>
          <w:lang w:val="lv-LV"/>
        </w:rPr>
        <w:t>Viedais transports</w:t>
      </w:r>
      <w:bookmarkEnd w:id="38"/>
      <w:bookmarkEnd w:id="39"/>
    </w:p>
    <w:tbl>
      <w:tblPr>
        <w:tblW w:w="9923" w:type="dxa"/>
        <w:tblLook w:val="04A0" w:firstRow="1" w:lastRow="0" w:firstColumn="1" w:lastColumn="0" w:noHBand="0" w:noVBand="1"/>
      </w:tblPr>
      <w:tblGrid>
        <w:gridCol w:w="4961"/>
        <w:gridCol w:w="4962"/>
      </w:tblGrid>
      <w:tr w:rsidR="00CE5C34" w:rsidRPr="007860DF" w14:paraId="7C560EF4" w14:textId="77777777" w:rsidTr="00CE5C34">
        <w:tc>
          <w:tcPr>
            <w:tcW w:w="4961" w:type="dxa"/>
          </w:tcPr>
          <w:p w14:paraId="1B353B6E" w14:textId="2A882147" w:rsidR="00CE5C34" w:rsidRPr="007860DF" w:rsidRDefault="007A1BF3" w:rsidP="007A1BF3">
            <w:pPr>
              <w:pStyle w:val="BodyText"/>
            </w:pPr>
            <w:r w:rsidRPr="007860DF">
              <w:t>Stiprās puses</w:t>
            </w:r>
          </w:p>
        </w:tc>
        <w:tc>
          <w:tcPr>
            <w:tcW w:w="4962" w:type="dxa"/>
          </w:tcPr>
          <w:p w14:paraId="6435BB0F" w14:textId="21295822" w:rsidR="00CE5C34" w:rsidRPr="007860DF" w:rsidRDefault="007A1BF3" w:rsidP="007A1BF3">
            <w:pPr>
              <w:pStyle w:val="BodyText"/>
            </w:pPr>
            <w:r w:rsidRPr="007860DF">
              <w:t>Vājās puses</w:t>
            </w:r>
          </w:p>
        </w:tc>
      </w:tr>
      <w:tr w:rsidR="00CE5C34" w:rsidRPr="008F2C3B" w14:paraId="6CDDF6F6" w14:textId="77777777" w:rsidTr="007A1BF3">
        <w:tc>
          <w:tcPr>
            <w:tcW w:w="4961" w:type="dxa"/>
          </w:tcPr>
          <w:p w14:paraId="4AC1998B" w14:textId="18C92AA1" w:rsidR="00CE5C34" w:rsidRPr="007860DF" w:rsidRDefault="007A1BF3" w:rsidP="007A1BF3">
            <w:pPr>
              <w:pStyle w:val="BodyText"/>
            </w:pPr>
            <w:r w:rsidRPr="007860DF">
              <w:t>Augsta mobilo sakaru pieejamība uz Latvijas autoceļiem</w:t>
            </w:r>
            <w:r w:rsidR="007548AB" w:rsidRPr="007860DF">
              <w:t>, plāni nodrošināt 5G pieejamību uz Via Baltica, kas ir viens no autoceļiem ar augstāko satiksmes intensitāti</w:t>
            </w:r>
          </w:p>
          <w:p w14:paraId="65B5018C" w14:textId="7B75CF9E" w:rsidR="007A1BF3" w:rsidRPr="007860DF" w:rsidRDefault="007A1BF3" w:rsidP="007A1BF3">
            <w:pPr>
              <w:pStyle w:val="BodyText"/>
            </w:pPr>
            <w:r w:rsidRPr="007860DF">
              <w:t xml:space="preserve">Mazāka autotransporta un sastrēgumu intensitāte nekā attīstītajās valstīs </w:t>
            </w:r>
          </w:p>
          <w:p w14:paraId="71AAD908" w14:textId="0794EC94" w:rsidR="007A1BF3" w:rsidRPr="007860DF" w:rsidRDefault="007A1BF3" w:rsidP="007A1BF3">
            <w:pPr>
              <w:pStyle w:val="BodyText"/>
            </w:pPr>
            <w:r w:rsidRPr="007860DF">
              <w:t>Privātās iniciatīvas veidoti viedā transporta projekti</w:t>
            </w:r>
            <w:r w:rsidRPr="007860DF">
              <w:rPr>
                <w:rStyle w:val="FootnoteReference"/>
              </w:rPr>
              <w:footnoteReference w:id="67"/>
            </w:r>
          </w:p>
          <w:p w14:paraId="0C88A50C" w14:textId="0D569A7C" w:rsidR="007A1BF3" w:rsidRPr="007860DF" w:rsidRDefault="007A1BF3" w:rsidP="007A1BF3">
            <w:pPr>
              <w:pStyle w:val="BodyText"/>
            </w:pPr>
            <w:r w:rsidRPr="007860DF">
              <w:t>Spēcīga vietējā IT industrija, kas var nodrošināt pakalpojumu nodrošināšanai  nepieciešamo tehnoloģisko platformu izstrādi</w:t>
            </w:r>
          </w:p>
        </w:tc>
        <w:tc>
          <w:tcPr>
            <w:tcW w:w="4962" w:type="dxa"/>
          </w:tcPr>
          <w:p w14:paraId="37990F26" w14:textId="77777777" w:rsidR="007A1BF3" w:rsidRPr="007860DF" w:rsidRDefault="007A1BF3" w:rsidP="007A1BF3">
            <w:pPr>
              <w:pStyle w:val="BodyText"/>
            </w:pPr>
            <w:r w:rsidRPr="007860DF">
              <w:t>Par NPP izveidi pieņemti tikai pirmie lēmumi – tādējādi nav vienotas infrastruktūras, lai nodrošinātu ITS un S-ITS pakalpojumus</w:t>
            </w:r>
          </w:p>
          <w:p w14:paraId="42E90796" w14:textId="4DAF6628" w:rsidR="007A1BF3" w:rsidRPr="007860DF" w:rsidRDefault="007A1BF3" w:rsidP="007A1BF3">
            <w:pPr>
              <w:pStyle w:val="BodyText"/>
            </w:pPr>
            <w:r w:rsidRPr="007860DF">
              <w:t>Nepietiekama infrastruktūra satiksmes informācijas ievākšanai uz Latvijas autoceļiem, jo sevišķi pilsētās</w:t>
            </w:r>
          </w:p>
          <w:p w14:paraId="5CEEE5FF" w14:textId="3060ACAB" w:rsidR="007548AB" w:rsidRPr="007860DF" w:rsidRDefault="007548AB" w:rsidP="007A1BF3">
            <w:pPr>
              <w:pStyle w:val="BodyText"/>
            </w:pPr>
            <w:r w:rsidRPr="007860DF">
              <w:t>ITS pētījums, kas veikts 2017. gadā jau ir daļēji novecojis dēl tehnoloģiju straujās attīstības</w:t>
            </w:r>
          </w:p>
          <w:p w14:paraId="71308151" w14:textId="78753116" w:rsidR="007548AB" w:rsidRPr="007860DF" w:rsidRDefault="007548AB" w:rsidP="007A1BF3">
            <w:pPr>
              <w:pStyle w:val="BodyText"/>
            </w:pPr>
          </w:p>
        </w:tc>
      </w:tr>
    </w:tbl>
    <w:p w14:paraId="6CC24049" w14:textId="6356C5AA" w:rsidR="007F59D6" w:rsidRPr="007860DF" w:rsidRDefault="007F59D6" w:rsidP="007F59D6">
      <w:pPr>
        <w:pStyle w:val="BodyText"/>
      </w:pPr>
    </w:p>
    <w:tbl>
      <w:tblPr>
        <w:tblW w:w="9923" w:type="dxa"/>
        <w:tblLook w:val="04A0" w:firstRow="1" w:lastRow="0" w:firstColumn="1" w:lastColumn="0" w:noHBand="0" w:noVBand="1"/>
      </w:tblPr>
      <w:tblGrid>
        <w:gridCol w:w="4961"/>
        <w:gridCol w:w="4962"/>
      </w:tblGrid>
      <w:tr w:rsidR="007A1BF3" w:rsidRPr="007860DF" w14:paraId="5A9127F3" w14:textId="77777777" w:rsidTr="007A1BF3">
        <w:tc>
          <w:tcPr>
            <w:tcW w:w="4961" w:type="dxa"/>
          </w:tcPr>
          <w:p w14:paraId="31CE34F0" w14:textId="7601BBCA" w:rsidR="007A1BF3" w:rsidRPr="007860DF" w:rsidRDefault="007A1BF3" w:rsidP="007A1BF3">
            <w:pPr>
              <w:pStyle w:val="BodyText"/>
            </w:pPr>
            <w:r w:rsidRPr="007860DF">
              <w:t>Izaicinājumi</w:t>
            </w:r>
          </w:p>
        </w:tc>
        <w:tc>
          <w:tcPr>
            <w:tcW w:w="4962" w:type="dxa"/>
          </w:tcPr>
          <w:p w14:paraId="4ED19D6C" w14:textId="0C77D6C3" w:rsidR="007A1BF3" w:rsidRPr="007860DF" w:rsidRDefault="007A1BF3" w:rsidP="007A1BF3">
            <w:pPr>
              <w:pStyle w:val="BodyText"/>
            </w:pPr>
            <w:r w:rsidRPr="007860DF">
              <w:t>Draudi</w:t>
            </w:r>
          </w:p>
        </w:tc>
      </w:tr>
      <w:tr w:rsidR="007A1BF3" w:rsidRPr="007860DF" w14:paraId="7DD5E92D" w14:textId="77777777" w:rsidTr="00485CC4">
        <w:tc>
          <w:tcPr>
            <w:tcW w:w="4961" w:type="dxa"/>
          </w:tcPr>
          <w:p w14:paraId="02831C3A" w14:textId="77777777" w:rsidR="007A1BF3" w:rsidRPr="007860DF" w:rsidRDefault="007548AB" w:rsidP="007A1BF3">
            <w:pPr>
              <w:pStyle w:val="BodyText"/>
            </w:pPr>
            <w:r w:rsidRPr="007860DF">
              <w:t>Izveidot modernu S-ITS sistēmu, kas būs balstīta uz jaunākajām tehnoloģijām</w:t>
            </w:r>
          </w:p>
          <w:p w14:paraId="0DB68ED0" w14:textId="7EF92D76" w:rsidR="007548AB" w:rsidRPr="007860DF" w:rsidRDefault="00485CC4" w:rsidP="007A1BF3">
            <w:pPr>
              <w:pStyle w:val="BodyText"/>
            </w:pPr>
            <w:r w:rsidRPr="007860DF">
              <w:t>Izveidot S-ITS balst</w:t>
            </w:r>
            <w:r w:rsidR="00AD0E14" w:rsidRPr="007860DF">
              <w:t>ītu</w:t>
            </w:r>
            <w:r w:rsidRPr="007860DF">
              <w:t xml:space="preserve"> uz 5G tehnoloģijām</w:t>
            </w:r>
            <w:r w:rsidR="007548AB" w:rsidRPr="007860DF">
              <w:t xml:space="preserve"> </w:t>
            </w:r>
          </w:p>
        </w:tc>
        <w:tc>
          <w:tcPr>
            <w:tcW w:w="4962" w:type="dxa"/>
          </w:tcPr>
          <w:p w14:paraId="521091F7" w14:textId="77777777" w:rsidR="007A1BF3" w:rsidRPr="007860DF" w:rsidRDefault="007548AB" w:rsidP="007A1BF3">
            <w:pPr>
              <w:pStyle w:val="BodyText"/>
            </w:pPr>
            <w:r w:rsidRPr="007860DF">
              <w:t xml:space="preserve">ITS ieviešanas kavējumu dēļ – ievērojamas finanšu sankcijas pret Latviju </w:t>
            </w:r>
          </w:p>
          <w:p w14:paraId="2F918CDE" w14:textId="72B72698" w:rsidR="00485CC4" w:rsidRPr="007860DF" w:rsidRDefault="00485CC4" w:rsidP="007A1BF3">
            <w:pPr>
              <w:pStyle w:val="BodyText"/>
            </w:pPr>
            <w:r w:rsidRPr="007860DF">
              <w:t>Problēmas nodrošināt ITS-G5 bāzētus pakalpojumus</w:t>
            </w:r>
          </w:p>
        </w:tc>
      </w:tr>
    </w:tbl>
    <w:p w14:paraId="12E9E3A0" w14:textId="77777777" w:rsidR="007A1BF3" w:rsidRPr="007860DF" w:rsidRDefault="007A1BF3" w:rsidP="007F59D6">
      <w:pPr>
        <w:pStyle w:val="BodyText"/>
      </w:pPr>
    </w:p>
    <w:p w14:paraId="73291B70" w14:textId="77777777" w:rsidR="007F59D6" w:rsidRPr="007860DF" w:rsidRDefault="007F59D6" w:rsidP="007F59D6">
      <w:pPr>
        <w:pStyle w:val="BodyText"/>
      </w:pPr>
    </w:p>
    <w:p w14:paraId="0B0E9FB0" w14:textId="77777777" w:rsidR="007F59D6" w:rsidRPr="007860DF" w:rsidRDefault="007F59D6" w:rsidP="007F59D6">
      <w:pPr>
        <w:pStyle w:val="Heading3"/>
        <w:ind w:left="0" w:firstLine="0"/>
        <w:rPr>
          <w:lang w:val="lv-LV"/>
        </w:rPr>
      </w:pPr>
      <w:bookmarkStart w:id="40" w:name="_Toc50992147"/>
      <w:bookmarkStart w:id="41" w:name="_Toc54964863"/>
      <w:r w:rsidRPr="007860DF">
        <w:rPr>
          <w:lang w:val="lv-LV"/>
        </w:rPr>
        <w:t>Viedā veselības aprūpe</w:t>
      </w:r>
      <w:bookmarkEnd w:id="40"/>
      <w:bookmarkEnd w:id="41"/>
    </w:p>
    <w:tbl>
      <w:tblPr>
        <w:tblW w:w="9923" w:type="dxa"/>
        <w:tblLook w:val="04A0" w:firstRow="1" w:lastRow="0" w:firstColumn="1" w:lastColumn="0" w:noHBand="0" w:noVBand="1"/>
      </w:tblPr>
      <w:tblGrid>
        <w:gridCol w:w="4961"/>
        <w:gridCol w:w="4962"/>
      </w:tblGrid>
      <w:tr w:rsidR="00D764A9" w:rsidRPr="007860DF" w14:paraId="4C193AE1" w14:textId="77777777" w:rsidTr="004D7892">
        <w:tc>
          <w:tcPr>
            <w:tcW w:w="4961" w:type="dxa"/>
          </w:tcPr>
          <w:p w14:paraId="51A2AC99" w14:textId="77777777" w:rsidR="00D764A9" w:rsidRPr="007860DF" w:rsidRDefault="00D764A9" w:rsidP="004D7892">
            <w:pPr>
              <w:pStyle w:val="BodyText"/>
            </w:pPr>
            <w:r w:rsidRPr="007860DF">
              <w:t>Stiprās puses</w:t>
            </w:r>
          </w:p>
        </w:tc>
        <w:tc>
          <w:tcPr>
            <w:tcW w:w="4962" w:type="dxa"/>
          </w:tcPr>
          <w:p w14:paraId="68C441B2" w14:textId="77777777" w:rsidR="00D764A9" w:rsidRPr="007860DF" w:rsidRDefault="00D764A9" w:rsidP="004D7892">
            <w:pPr>
              <w:pStyle w:val="BodyText"/>
            </w:pPr>
            <w:r w:rsidRPr="007860DF">
              <w:t>Vājās puses</w:t>
            </w:r>
          </w:p>
        </w:tc>
      </w:tr>
      <w:tr w:rsidR="00D764A9" w:rsidRPr="008F2C3B" w14:paraId="52BA3725" w14:textId="77777777" w:rsidTr="004D7892">
        <w:tc>
          <w:tcPr>
            <w:tcW w:w="4961" w:type="dxa"/>
          </w:tcPr>
          <w:p w14:paraId="7B724165" w14:textId="3C85A893" w:rsidR="00D764A9" w:rsidRPr="007860DF" w:rsidRDefault="00AD0E14" w:rsidP="004D7892">
            <w:pPr>
              <w:pStyle w:val="BodyText"/>
            </w:pPr>
            <w:r w:rsidRPr="007860DF">
              <w:t>Privātās iniciatīvas attālinātās medicīnas aprūpes projekti (Doctor online</w:t>
            </w:r>
            <w:r w:rsidR="004057BC" w:rsidRPr="007860DF">
              <w:rPr>
                <w:rStyle w:val="FootnoteReference"/>
              </w:rPr>
              <w:footnoteReference w:id="68"/>
            </w:r>
            <w:r w:rsidRPr="007860DF">
              <w:t>, Datamed</w:t>
            </w:r>
            <w:r w:rsidR="004057BC" w:rsidRPr="007860DF">
              <w:rPr>
                <w:rStyle w:val="FootnoteReference"/>
              </w:rPr>
              <w:footnoteReference w:id="69"/>
            </w:r>
            <w:r w:rsidRPr="007860DF">
              <w:t xml:space="preserve">, </w:t>
            </w:r>
            <w:r w:rsidR="004057BC" w:rsidRPr="007860DF">
              <w:t>Ārsta birojs</w:t>
            </w:r>
            <w:r w:rsidR="004057BC" w:rsidRPr="007860DF">
              <w:rPr>
                <w:rStyle w:val="FootnoteReference"/>
              </w:rPr>
              <w:footnoteReference w:id="70"/>
            </w:r>
            <w:r w:rsidRPr="007860DF">
              <w:t xml:space="preserve">, </w:t>
            </w:r>
            <w:r w:rsidR="00585134" w:rsidRPr="007860DF">
              <w:t>Apturi Covid lietotne</w:t>
            </w:r>
            <w:r w:rsidR="004057BC" w:rsidRPr="007860DF">
              <w:rPr>
                <w:rStyle w:val="FootnoteReference"/>
              </w:rPr>
              <w:footnoteReference w:id="71"/>
            </w:r>
            <w:r w:rsidR="00585134" w:rsidRPr="007860DF">
              <w:t xml:space="preserve"> </w:t>
            </w:r>
            <w:r w:rsidRPr="007860DF">
              <w:t>u.c.)</w:t>
            </w:r>
          </w:p>
          <w:p w14:paraId="3ACC8D03" w14:textId="04E0730D" w:rsidR="00AD0E14" w:rsidRPr="007860DF" w:rsidRDefault="00AD0E14" w:rsidP="004D7892">
            <w:pPr>
              <w:pStyle w:val="BodyText"/>
            </w:pPr>
            <w:r w:rsidRPr="007860DF">
              <w:t>A</w:t>
            </w:r>
            <w:r w:rsidR="00344026" w:rsidRPr="007860DF">
              <w:t>ugsti a</w:t>
            </w:r>
            <w:r w:rsidRPr="007860DF">
              <w:t>ttīstīta NMPD ārkārtas izsaukumu vadības sistēma</w:t>
            </w:r>
          </w:p>
        </w:tc>
        <w:tc>
          <w:tcPr>
            <w:tcW w:w="4962" w:type="dxa"/>
          </w:tcPr>
          <w:p w14:paraId="45307D5D" w14:textId="3CE90DA9" w:rsidR="00D764A9" w:rsidRPr="007860DF" w:rsidRDefault="00D764A9" w:rsidP="004D7892">
            <w:pPr>
              <w:pStyle w:val="BodyText"/>
            </w:pPr>
            <w:r w:rsidRPr="007860DF">
              <w:t xml:space="preserve">Neveiksmīgs sākotnējās </w:t>
            </w:r>
            <w:r w:rsidR="005454FC" w:rsidRPr="007860DF">
              <w:t>E-veselība</w:t>
            </w:r>
            <w:r w:rsidRPr="007860DF">
              <w:t>s sistēmas izstrādes un ieviešanas process</w:t>
            </w:r>
          </w:p>
          <w:p w14:paraId="53BDD30D" w14:textId="60CD197D" w:rsidR="008C70F5" w:rsidRPr="007860DF" w:rsidRDefault="008C70F5" w:rsidP="004F4A78">
            <w:pPr>
              <w:pStyle w:val="BodyText"/>
            </w:pPr>
            <w:r w:rsidRPr="007860DF">
              <w:t>Nepietiekama pacientu datu uzkrāšana un to centralizētas pieejamības trūkums</w:t>
            </w:r>
          </w:p>
          <w:p w14:paraId="735808AA" w14:textId="77777777" w:rsidR="00AD0E14" w:rsidRPr="007860DF" w:rsidRDefault="00AD0E14" w:rsidP="004D7892">
            <w:pPr>
              <w:pStyle w:val="BodyText"/>
            </w:pPr>
            <w:r w:rsidRPr="007860DF">
              <w:t xml:space="preserve">Veselības aprūpes personāla lielā noslodze </w:t>
            </w:r>
          </w:p>
          <w:p w14:paraId="3B96E889" w14:textId="77777777" w:rsidR="00D764A9" w:rsidRPr="007860DF" w:rsidRDefault="00AD0E14" w:rsidP="004D7892">
            <w:pPr>
              <w:pStyle w:val="BodyText"/>
            </w:pPr>
            <w:r w:rsidRPr="007860DF">
              <w:t>Veselības aprūpes budžeta nepietiekamība valsts nodrošinātajiem pakalpojumiem</w:t>
            </w:r>
          </w:p>
          <w:p w14:paraId="3BA38E79" w14:textId="77777777" w:rsidR="00AD0E14" w:rsidRPr="007860DF" w:rsidRDefault="00AD0E14" w:rsidP="004F4A78">
            <w:pPr>
              <w:pStyle w:val="BodyText"/>
            </w:pPr>
            <w:r w:rsidRPr="007860DF">
              <w:t>Nepietiekams tehnisk</w:t>
            </w:r>
            <w:r w:rsidR="00344026" w:rsidRPr="007860DF">
              <w:t>ais</w:t>
            </w:r>
            <w:r w:rsidRPr="007860DF">
              <w:t xml:space="preserve"> nodrošinājums datu </w:t>
            </w:r>
            <w:r w:rsidR="00344026" w:rsidRPr="007860DF">
              <w:t>apstrādei</w:t>
            </w:r>
          </w:p>
          <w:p w14:paraId="70464461" w14:textId="35044963" w:rsidR="00AD0E14" w:rsidRPr="007860DF" w:rsidRDefault="008C70F5" w:rsidP="004D7892">
            <w:pPr>
              <w:pStyle w:val="BodyText"/>
            </w:pPr>
            <w:r w:rsidRPr="007860DF">
              <w:lastRenderedPageBreak/>
              <w:t xml:space="preserve">Dažādi tehnoloģiskie risinājumi dažādās medicīnas aprūpes iestādēs un nepietiekama to integrācija </w:t>
            </w:r>
          </w:p>
        </w:tc>
      </w:tr>
    </w:tbl>
    <w:p w14:paraId="4CE274A9" w14:textId="77777777" w:rsidR="00D764A9" w:rsidRPr="007860DF" w:rsidRDefault="00D764A9" w:rsidP="00D764A9">
      <w:pPr>
        <w:pStyle w:val="BodyText"/>
      </w:pPr>
    </w:p>
    <w:tbl>
      <w:tblPr>
        <w:tblW w:w="9923" w:type="dxa"/>
        <w:tblLook w:val="04A0" w:firstRow="1" w:lastRow="0" w:firstColumn="1" w:lastColumn="0" w:noHBand="0" w:noVBand="1"/>
      </w:tblPr>
      <w:tblGrid>
        <w:gridCol w:w="4961"/>
        <w:gridCol w:w="4962"/>
      </w:tblGrid>
      <w:tr w:rsidR="00D764A9" w:rsidRPr="007860DF" w14:paraId="6E3E9428" w14:textId="77777777" w:rsidTr="004D7892">
        <w:tc>
          <w:tcPr>
            <w:tcW w:w="4961" w:type="dxa"/>
          </w:tcPr>
          <w:p w14:paraId="26A258A7" w14:textId="77777777" w:rsidR="00D764A9" w:rsidRPr="007860DF" w:rsidRDefault="00D764A9" w:rsidP="004D7892">
            <w:pPr>
              <w:pStyle w:val="BodyText"/>
            </w:pPr>
            <w:r w:rsidRPr="007860DF">
              <w:t>Izaicinājumi</w:t>
            </w:r>
          </w:p>
        </w:tc>
        <w:tc>
          <w:tcPr>
            <w:tcW w:w="4962" w:type="dxa"/>
          </w:tcPr>
          <w:p w14:paraId="3D2FCFAA" w14:textId="77777777" w:rsidR="00D764A9" w:rsidRPr="007860DF" w:rsidRDefault="00D764A9" w:rsidP="004D7892">
            <w:pPr>
              <w:pStyle w:val="BodyText"/>
            </w:pPr>
            <w:r w:rsidRPr="007860DF">
              <w:t>Draudi</w:t>
            </w:r>
          </w:p>
        </w:tc>
      </w:tr>
      <w:tr w:rsidR="00D764A9" w:rsidRPr="008F2C3B" w14:paraId="4EF7D4AE" w14:textId="77777777" w:rsidTr="004D7892">
        <w:tc>
          <w:tcPr>
            <w:tcW w:w="4961" w:type="dxa"/>
          </w:tcPr>
          <w:p w14:paraId="68516D9C" w14:textId="00803230" w:rsidR="00D764A9" w:rsidRPr="007860DF" w:rsidRDefault="00D764A9" w:rsidP="004D7892">
            <w:pPr>
              <w:pStyle w:val="BodyText"/>
            </w:pPr>
            <w:r w:rsidRPr="007860DF">
              <w:t>Pieaugošie datu un informācijas apstrādes apjomi, kas saistīts ar pieaugošām investīcijām attiecīgās sistēmās un iekārtās</w:t>
            </w:r>
          </w:p>
          <w:p w14:paraId="5111F909" w14:textId="03D86FFF" w:rsidR="008C70F5" w:rsidRPr="007860DF" w:rsidRDefault="008C70F5" w:rsidP="004F4A78">
            <w:pPr>
              <w:pStyle w:val="BodyText"/>
            </w:pPr>
            <w:r w:rsidRPr="007860DF">
              <w:t>Maksimāla informācijas apjoma ģenerēšana balstoties uz pieejamajiem datiem</w:t>
            </w:r>
          </w:p>
          <w:p w14:paraId="781FBC12" w14:textId="2BD42286" w:rsidR="00D764A9" w:rsidRPr="007860DF" w:rsidRDefault="00D764A9" w:rsidP="004D7892">
            <w:pPr>
              <w:pStyle w:val="BodyText"/>
            </w:pPr>
            <w:r w:rsidRPr="007860DF">
              <w:t xml:space="preserve">Vienotu pacientu datu ierakstu </w:t>
            </w:r>
            <w:r w:rsidR="008C70F5" w:rsidRPr="007860DF">
              <w:t xml:space="preserve">klasifikatoru </w:t>
            </w:r>
            <w:r w:rsidRPr="007860DF">
              <w:t>definēšana</w:t>
            </w:r>
          </w:p>
          <w:p w14:paraId="6F3B0E49" w14:textId="2295584D" w:rsidR="00AD0E14" w:rsidRPr="007860DF" w:rsidRDefault="00AD0E14" w:rsidP="004D7892">
            <w:pPr>
              <w:pStyle w:val="BodyText"/>
            </w:pPr>
            <w:r w:rsidRPr="007860DF">
              <w:t>Modernu medicīnas pakalpojumu ieviešana, kas palielinātu veselības aprūpes eksporta iespējas</w:t>
            </w:r>
          </w:p>
        </w:tc>
        <w:tc>
          <w:tcPr>
            <w:tcW w:w="4962" w:type="dxa"/>
          </w:tcPr>
          <w:p w14:paraId="3D317AB7" w14:textId="489FA1CA" w:rsidR="00D764A9" w:rsidRPr="007860DF" w:rsidRDefault="00D764A9" w:rsidP="004D7892">
            <w:pPr>
              <w:pStyle w:val="BodyText"/>
            </w:pPr>
            <w:r w:rsidRPr="007860DF">
              <w:t xml:space="preserve">Medicīnas personāla </w:t>
            </w:r>
            <w:r w:rsidR="00A41612" w:rsidRPr="007860DF">
              <w:t>novecošanas dēļ, nepietiekams</w:t>
            </w:r>
            <w:r w:rsidRPr="007860DF">
              <w:t xml:space="preserve"> iemaņ</w:t>
            </w:r>
            <w:r w:rsidR="00AD0E14" w:rsidRPr="007860DF">
              <w:t>u līmenis</w:t>
            </w:r>
            <w:r w:rsidRPr="007860DF">
              <w:t xml:space="preserve"> darbam ar datu apstrādes iekārtām un sistēmām</w:t>
            </w:r>
          </w:p>
          <w:p w14:paraId="703225F5" w14:textId="21E4026C" w:rsidR="00344026" w:rsidRPr="007860DF" w:rsidRDefault="00344026" w:rsidP="004D7892">
            <w:pPr>
              <w:pStyle w:val="BodyText"/>
            </w:pPr>
            <w:r w:rsidRPr="007860DF">
              <w:t xml:space="preserve">Nepietiekama informācijas tehnoloģiju speciālistu pieejamība pie </w:t>
            </w:r>
            <w:r w:rsidR="00047200" w:rsidRPr="007860DF">
              <w:t>šī brīža</w:t>
            </w:r>
            <w:r w:rsidRPr="007860DF">
              <w:t xml:space="preserve"> budžeta iespējām</w:t>
            </w:r>
          </w:p>
          <w:p w14:paraId="5F29503B" w14:textId="497C3607" w:rsidR="00D764A9" w:rsidRPr="007860DF" w:rsidRDefault="00D764A9" w:rsidP="004D7892">
            <w:pPr>
              <w:pStyle w:val="BodyText"/>
            </w:pPr>
          </w:p>
        </w:tc>
      </w:tr>
    </w:tbl>
    <w:p w14:paraId="4B10CA20" w14:textId="77777777" w:rsidR="007F59D6" w:rsidRPr="007860DF" w:rsidRDefault="007F59D6" w:rsidP="007F59D6">
      <w:pPr>
        <w:pStyle w:val="BodyText"/>
      </w:pPr>
    </w:p>
    <w:p w14:paraId="5E270763" w14:textId="77777777" w:rsidR="007F59D6" w:rsidRPr="007860DF" w:rsidRDefault="007F59D6" w:rsidP="007F59D6">
      <w:pPr>
        <w:pStyle w:val="Heading3"/>
        <w:ind w:left="0" w:firstLine="0"/>
        <w:rPr>
          <w:lang w:val="lv-LV"/>
        </w:rPr>
      </w:pPr>
      <w:bookmarkStart w:id="42" w:name="_Toc50992148"/>
      <w:bookmarkStart w:id="43" w:name="_Toc54964864"/>
      <w:r w:rsidRPr="007860DF">
        <w:rPr>
          <w:lang w:val="lv-LV"/>
        </w:rPr>
        <w:t>Digitālā satura pakalpojumi (mediji un izklaide)</w:t>
      </w:r>
      <w:bookmarkEnd w:id="42"/>
      <w:bookmarkEnd w:id="43"/>
    </w:p>
    <w:tbl>
      <w:tblPr>
        <w:tblW w:w="9923" w:type="dxa"/>
        <w:tblLook w:val="04A0" w:firstRow="1" w:lastRow="0" w:firstColumn="1" w:lastColumn="0" w:noHBand="0" w:noVBand="1"/>
      </w:tblPr>
      <w:tblGrid>
        <w:gridCol w:w="4961"/>
        <w:gridCol w:w="4962"/>
      </w:tblGrid>
      <w:tr w:rsidR="0000332A" w:rsidRPr="007860DF" w14:paraId="0581145F" w14:textId="77777777" w:rsidTr="00585AE2">
        <w:tc>
          <w:tcPr>
            <w:tcW w:w="4961" w:type="dxa"/>
          </w:tcPr>
          <w:p w14:paraId="4BEA3D8B" w14:textId="77777777" w:rsidR="0000332A" w:rsidRPr="007860DF" w:rsidRDefault="0000332A" w:rsidP="00585AE2">
            <w:pPr>
              <w:pStyle w:val="BodyText"/>
            </w:pPr>
            <w:r w:rsidRPr="007860DF">
              <w:t>Stiprās puses</w:t>
            </w:r>
          </w:p>
        </w:tc>
        <w:tc>
          <w:tcPr>
            <w:tcW w:w="4962" w:type="dxa"/>
          </w:tcPr>
          <w:p w14:paraId="7447E74B" w14:textId="77777777" w:rsidR="0000332A" w:rsidRPr="007860DF" w:rsidRDefault="0000332A" w:rsidP="00585AE2">
            <w:pPr>
              <w:pStyle w:val="BodyText"/>
            </w:pPr>
            <w:r w:rsidRPr="007860DF">
              <w:t>Vājās puses</w:t>
            </w:r>
          </w:p>
        </w:tc>
      </w:tr>
      <w:tr w:rsidR="0000332A" w:rsidRPr="008F2C3B" w14:paraId="377C04CE" w14:textId="77777777" w:rsidTr="00585AE2">
        <w:tc>
          <w:tcPr>
            <w:tcW w:w="4961" w:type="dxa"/>
          </w:tcPr>
          <w:p w14:paraId="4A28B147" w14:textId="44BCEFC1" w:rsidR="008C70F5" w:rsidRPr="007860DF" w:rsidRDefault="008C70F5" w:rsidP="00585AE2">
            <w:pPr>
              <w:pStyle w:val="BodyText"/>
            </w:pPr>
            <w:r w:rsidRPr="007860DF">
              <w:t>Visaptverošs bibliotēku tīkls ar stabilu sakaru pieslēgumu, VARAM interese izmantot bibliotēkas kā atbalsta punktu valsts un pašvaldības pakalpojumu nodrošināšanai</w:t>
            </w:r>
          </w:p>
          <w:p w14:paraId="35FC5888" w14:textId="2FD6452E" w:rsidR="0000332A" w:rsidRPr="007860DF" w:rsidRDefault="0000332A" w:rsidP="00585AE2">
            <w:pPr>
              <w:pStyle w:val="BodyText"/>
            </w:pPr>
            <w:r w:rsidRPr="007860DF">
              <w:t>Plaši pieejamas komerciālās digitālā satura platformas Shortcut TV, LMT viedtelevīzija, Go3 platforma</w:t>
            </w:r>
          </w:p>
          <w:p w14:paraId="005B6388" w14:textId="77777777" w:rsidR="0000332A" w:rsidRPr="007860DF" w:rsidRDefault="0000332A" w:rsidP="00585AE2">
            <w:pPr>
              <w:pStyle w:val="BodyText"/>
            </w:pPr>
            <w:r w:rsidRPr="007860DF">
              <w:t>Liels apjoms digitalizēta kultūras satura</w:t>
            </w:r>
            <w:r w:rsidR="00A124D5" w:rsidRPr="007860DF">
              <w:t>, kas radīts Kultūras mantojuma satura digitalizācijas projektu ietvarā</w:t>
            </w:r>
          </w:p>
          <w:p w14:paraId="7E333B56" w14:textId="44A802F3" w:rsidR="00A124D5" w:rsidRPr="007860DF" w:rsidRDefault="00A124D5" w:rsidP="00585AE2">
            <w:pPr>
              <w:pStyle w:val="BodyText"/>
            </w:pPr>
            <w:r w:rsidRPr="007860DF">
              <w:t>Tildes valodu tehnoloģiju kvalitāte balss atpazīšanai, sintēzei un tulkošanai</w:t>
            </w:r>
          </w:p>
        </w:tc>
        <w:tc>
          <w:tcPr>
            <w:tcW w:w="4962" w:type="dxa"/>
          </w:tcPr>
          <w:p w14:paraId="021187BB" w14:textId="77777777" w:rsidR="0000332A" w:rsidRPr="007860DF" w:rsidRDefault="0000332A" w:rsidP="00585AE2">
            <w:pPr>
              <w:pStyle w:val="BodyText"/>
            </w:pPr>
            <w:r w:rsidRPr="007860DF">
              <w:t>Satura apjoms latviešu valodā ir būtiski mazāks nekā angļu valodā un citās izplatītākajās valodās</w:t>
            </w:r>
          </w:p>
          <w:p w14:paraId="7FD20FA0" w14:textId="77777777" w:rsidR="0000332A" w:rsidRPr="007860DF" w:rsidRDefault="00A124D5" w:rsidP="00585AE2">
            <w:pPr>
              <w:pStyle w:val="BodyText"/>
            </w:pPr>
            <w:r w:rsidRPr="007860DF">
              <w:t>Kultūras centru sakaru pieejas pakalpojumu limitētās iespējas digitālā satura izplatīšanai</w:t>
            </w:r>
          </w:p>
          <w:p w14:paraId="2AFFEEE1" w14:textId="7DCB855A" w:rsidR="00A124D5" w:rsidRPr="007860DF" w:rsidRDefault="008C70F5" w:rsidP="00585AE2">
            <w:pPr>
              <w:pStyle w:val="BodyText"/>
            </w:pPr>
            <w:r w:rsidRPr="007860DF">
              <w:t>Valodu tehnoloģijas pieejamas ierobežotam valodu lokam, nav nodrošināta runas tulkošanas iespēja</w:t>
            </w:r>
          </w:p>
        </w:tc>
      </w:tr>
    </w:tbl>
    <w:p w14:paraId="2BD12F39" w14:textId="77777777" w:rsidR="0000332A" w:rsidRPr="007860DF" w:rsidRDefault="0000332A" w:rsidP="0000332A">
      <w:pPr>
        <w:pStyle w:val="BodyText"/>
      </w:pPr>
    </w:p>
    <w:tbl>
      <w:tblPr>
        <w:tblW w:w="9923" w:type="dxa"/>
        <w:tblLook w:val="04A0" w:firstRow="1" w:lastRow="0" w:firstColumn="1" w:lastColumn="0" w:noHBand="0" w:noVBand="1"/>
      </w:tblPr>
      <w:tblGrid>
        <w:gridCol w:w="4961"/>
        <w:gridCol w:w="4962"/>
      </w:tblGrid>
      <w:tr w:rsidR="0000332A" w:rsidRPr="007860DF" w14:paraId="7AE3E9DF" w14:textId="77777777" w:rsidTr="00585AE2">
        <w:tc>
          <w:tcPr>
            <w:tcW w:w="4961" w:type="dxa"/>
          </w:tcPr>
          <w:p w14:paraId="130D7620" w14:textId="77777777" w:rsidR="0000332A" w:rsidRPr="007860DF" w:rsidRDefault="0000332A" w:rsidP="00585AE2">
            <w:pPr>
              <w:pStyle w:val="BodyText"/>
            </w:pPr>
            <w:r w:rsidRPr="007860DF">
              <w:t>Izaicinājumi</w:t>
            </w:r>
          </w:p>
        </w:tc>
        <w:tc>
          <w:tcPr>
            <w:tcW w:w="4962" w:type="dxa"/>
          </w:tcPr>
          <w:p w14:paraId="067969FE" w14:textId="77777777" w:rsidR="0000332A" w:rsidRPr="007860DF" w:rsidRDefault="0000332A" w:rsidP="00585AE2">
            <w:pPr>
              <w:pStyle w:val="BodyText"/>
            </w:pPr>
            <w:r w:rsidRPr="007860DF">
              <w:t>Draudi</w:t>
            </w:r>
          </w:p>
        </w:tc>
      </w:tr>
      <w:tr w:rsidR="0000332A" w:rsidRPr="007860DF" w14:paraId="11CCA9A7" w14:textId="77777777" w:rsidTr="00585AE2">
        <w:tc>
          <w:tcPr>
            <w:tcW w:w="4961" w:type="dxa"/>
          </w:tcPr>
          <w:p w14:paraId="390B3296" w14:textId="77777777" w:rsidR="0000332A" w:rsidRPr="007860DF" w:rsidRDefault="00A124D5" w:rsidP="00585AE2">
            <w:pPr>
              <w:pStyle w:val="BodyText"/>
            </w:pPr>
            <w:r w:rsidRPr="007860DF">
              <w:t>Kultūras nozares radītā satura konkurences cīņa ar komercsaturu</w:t>
            </w:r>
          </w:p>
          <w:p w14:paraId="215E374F" w14:textId="77777777" w:rsidR="00A124D5" w:rsidRPr="007860DF" w:rsidRDefault="00A124D5" w:rsidP="00585AE2">
            <w:pPr>
              <w:pStyle w:val="BodyText"/>
            </w:pPr>
            <w:r w:rsidRPr="007860DF">
              <w:t>Komercsatura izplatītāju ieinteresēšana kultūras satura iekļaušanai to piedāvājumā</w:t>
            </w:r>
          </w:p>
          <w:p w14:paraId="52325A43" w14:textId="1B333745" w:rsidR="008C70F5" w:rsidRPr="007860DF" w:rsidRDefault="008C70F5" w:rsidP="00585AE2">
            <w:pPr>
              <w:pStyle w:val="BodyText"/>
            </w:pPr>
            <w:r w:rsidRPr="007860DF">
              <w:t>Izveidot attīstītu mākslīgā intelekta tehnoloģijās balstītu daudzvalodīgu un daudzkanālu komunikācijas platformu</w:t>
            </w:r>
          </w:p>
        </w:tc>
        <w:tc>
          <w:tcPr>
            <w:tcW w:w="4962" w:type="dxa"/>
          </w:tcPr>
          <w:p w14:paraId="234B9AF3" w14:textId="16DC10C9" w:rsidR="0000332A" w:rsidRPr="007860DF" w:rsidRDefault="008C70F5" w:rsidP="0000332A">
            <w:pPr>
              <w:pStyle w:val="BodyText"/>
            </w:pPr>
            <w:r w:rsidRPr="007860DF">
              <w:t>Nepietiekama sabiedrības interese par kultūras radīto saturu</w:t>
            </w:r>
          </w:p>
          <w:p w14:paraId="137CA3C6" w14:textId="1EB22BD7" w:rsidR="008C70F5" w:rsidRPr="007860DF" w:rsidRDefault="008C70F5" w:rsidP="0000332A">
            <w:pPr>
              <w:pStyle w:val="BodyText"/>
            </w:pPr>
            <w:r w:rsidRPr="007860DF">
              <w:t>Tehnoloģisko risinājumu un IT speciālistu nepietiekamība</w:t>
            </w:r>
          </w:p>
          <w:p w14:paraId="01C8DCD6" w14:textId="2244434A" w:rsidR="008C70F5" w:rsidRPr="007860DF" w:rsidRDefault="008C70F5" w:rsidP="0000332A">
            <w:pPr>
              <w:pStyle w:val="BodyText"/>
            </w:pPr>
          </w:p>
        </w:tc>
      </w:tr>
    </w:tbl>
    <w:p w14:paraId="1A535209" w14:textId="77777777" w:rsidR="007F59D6" w:rsidRPr="007860DF" w:rsidRDefault="007F59D6" w:rsidP="007F59D6">
      <w:pPr>
        <w:pStyle w:val="BodyText"/>
      </w:pPr>
    </w:p>
    <w:p w14:paraId="097EDA6C" w14:textId="1AC8B97E" w:rsidR="007F59D6" w:rsidRPr="007860DF" w:rsidRDefault="007F59D6" w:rsidP="007F59D6">
      <w:pPr>
        <w:pStyle w:val="Heading3"/>
        <w:ind w:left="0" w:firstLine="0"/>
        <w:rPr>
          <w:lang w:val="lv-LV"/>
        </w:rPr>
      </w:pPr>
      <w:bookmarkStart w:id="44" w:name="_Toc50992149"/>
      <w:bookmarkStart w:id="45" w:name="_Toc54964865"/>
      <w:r w:rsidRPr="007860DF">
        <w:rPr>
          <w:lang w:val="lv-LV"/>
        </w:rPr>
        <w:t>Viedā ražošana</w:t>
      </w:r>
      <w:bookmarkEnd w:id="44"/>
      <w:bookmarkEnd w:id="45"/>
    </w:p>
    <w:tbl>
      <w:tblPr>
        <w:tblW w:w="9923" w:type="dxa"/>
        <w:tblLook w:val="04A0" w:firstRow="1" w:lastRow="0" w:firstColumn="1" w:lastColumn="0" w:noHBand="0" w:noVBand="1"/>
      </w:tblPr>
      <w:tblGrid>
        <w:gridCol w:w="4961"/>
        <w:gridCol w:w="4962"/>
      </w:tblGrid>
      <w:tr w:rsidR="008C70F5" w:rsidRPr="007860DF" w14:paraId="4B10479D" w14:textId="77777777" w:rsidTr="00585AE2">
        <w:tc>
          <w:tcPr>
            <w:tcW w:w="4961" w:type="dxa"/>
          </w:tcPr>
          <w:p w14:paraId="2A772F03" w14:textId="77777777" w:rsidR="008C70F5" w:rsidRPr="007860DF" w:rsidRDefault="008C70F5" w:rsidP="00585AE2">
            <w:pPr>
              <w:pStyle w:val="BodyText"/>
            </w:pPr>
            <w:r w:rsidRPr="007860DF">
              <w:t>Stiprās puses</w:t>
            </w:r>
          </w:p>
        </w:tc>
        <w:tc>
          <w:tcPr>
            <w:tcW w:w="4962" w:type="dxa"/>
          </w:tcPr>
          <w:p w14:paraId="3953487A" w14:textId="77777777" w:rsidR="008C70F5" w:rsidRPr="007860DF" w:rsidRDefault="008C70F5" w:rsidP="00585AE2">
            <w:pPr>
              <w:pStyle w:val="BodyText"/>
            </w:pPr>
            <w:r w:rsidRPr="007860DF">
              <w:t>Vājās puses</w:t>
            </w:r>
          </w:p>
        </w:tc>
      </w:tr>
      <w:tr w:rsidR="008C70F5" w:rsidRPr="008F2C3B" w14:paraId="23170F82" w14:textId="77777777" w:rsidTr="00585AE2">
        <w:tc>
          <w:tcPr>
            <w:tcW w:w="4961" w:type="dxa"/>
          </w:tcPr>
          <w:p w14:paraId="338E7FD7" w14:textId="77777777" w:rsidR="008C70F5" w:rsidRDefault="002412CE" w:rsidP="00585AE2">
            <w:pPr>
              <w:pStyle w:val="BodyText"/>
            </w:pPr>
            <w:r>
              <w:t>Spēcīga IKT nozare, kas sevi pierādījusi eksporta tirgos</w:t>
            </w:r>
          </w:p>
          <w:p w14:paraId="4A981CF7" w14:textId="4F42A6AC" w:rsidR="002412CE" w:rsidRPr="007860DF" w:rsidRDefault="002412CE" w:rsidP="00585AE2">
            <w:pPr>
              <w:pStyle w:val="BodyText"/>
            </w:pPr>
            <w:r>
              <w:lastRenderedPageBreak/>
              <w:t xml:space="preserve">Liels skaits zinātnieku </w:t>
            </w:r>
            <w:r w:rsidR="004C42E1">
              <w:t>elektronikas, elektrotehnikas un IKT nozarēs</w:t>
            </w:r>
          </w:p>
        </w:tc>
        <w:tc>
          <w:tcPr>
            <w:tcW w:w="4962" w:type="dxa"/>
          </w:tcPr>
          <w:p w14:paraId="1A60A0E0" w14:textId="5463C954" w:rsidR="008C70F5" w:rsidRDefault="002412CE" w:rsidP="00585AE2">
            <w:pPr>
              <w:pStyle w:val="BodyText"/>
            </w:pPr>
            <w:r>
              <w:lastRenderedPageBreak/>
              <w:t>Atpalicība no Eiropas digitālo tehnoloģiju izmantošanā uzņēmējdarbībā</w:t>
            </w:r>
          </w:p>
          <w:p w14:paraId="2C65F196" w14:textId="3B6A6C2C" w:rsidR="004C42E1" w:rsidRDefault="004C42E1" w:rsidP="004C42E1">
            <w:pPr>
              <w:pStyle w:val="BodyText"/>
            </w:pPr>
            <w:r>
              <w:lastRenderedPageBreak/>
              <w:t xml:space="preserve">Zema </w:t>
            </w:r>
            <w:r w:rsidR="009131A5">
              <w:t>ražošanas</w:t>
            </w:r>
            <w:r>
              <w:t xml:space="preserve"> produktivitāte</w:t>
            </w:r>
          </w:p>
          <w:p w14:paraId="132F7788" w14:textId="5DF1BF63" w:rsidR="004C42E1" w:rsidRDefault="004C42E1" w:rsidP="00585AE2">
            <w:pPr>
              <w:pStyle w:val="BodyText"/>
            </w:pPr>
            <w:r>
              <w:t>Zems digitālo tehnoloģiju pielietojums gan atbalsta procesos, gan e-komercijā</w:t>
            </w:r>
          </w:p>
          <w:p w14:paraId="489BFBC8" w14:textId="3C003791" w:rsidR="004C42E1" w:rsidRPr="007860DF" w:rsidRDefault="004C42E1" w:rsidP="00585AE2">
            <w:pPr>
              <w:pStyle w:val="BodyText"/>
            </w:pPr>
            <w:r>
              <w:t>Liels vadošo pētnieku un zinātnieku vidējais vecums</w:t>
            </w:r>
          </w:p>
        </w:tc>
      </w:tr>
    </w:tbl>
    <w:p w14:paraId="46BABEA0" w14:textId="77777777" w:rsidR="008C70F5" w:rsidRPr="007860DF" w:rsidRDefault="008C70F5" w:rsidP="008C70F5">
      <w:pPr>
        <w:pStyle w:val="BodyText"/>
      </w:pPr>
    </w:p>
    <w:tbl>
      <w:tblPr>
        <w:tblW w:w="9923" w:type="dxa"/>
        <w:tblLook w:val="04A0" w:firstRow="1" w:lastRow="0" w:firstColumn="1" w:lastColumn="0" w:noHBand="0" w:noVBand="1"/>
      </w:tblPr>
      <w:tblGrid>
        <w:gridCol w:w="4961"/>
        <w:gridCol w:w="4962"/>
      </w:tblGrid>
      <w:tr w:rsidR="008C70F5" w:rsidRPr="007860DF" w14:paraId="3693F262" w14:textId="77777777" w:rsidTr="00585AE2">
        <w:tc>
          <w:tcPr>
            <w:tcW w:w="4961" w:type="dxa"/>
          </w:tcPr>
          <w:p w14:paraId="052FD626" w14:textId="77777777" w:rsidR="008C70F5" w:rsidRPr="007860DF" w:rsidRDefault="008C70F5" w:rsidP="00585AE2">
            <w:pPr>
              <w:pStyle w:val="BodyText"/>
            </w:pPr>
            <w:r w:rsidRPr="007860DF">
              <w:t>Izaicinājumi</w:t>
            </w:r>
          </w:p>
        </w:tc>
        <w:tc>
          <w:tcPr>
            <w:tcW w:w="4962" w:type="dxa"/>
          </w:tcPr>
          <w:p w14:paraId="17371100" w14:textId="77777777" w:rsidR="008C70F5" w:rsidRPr="007860DF" w:rsidRDefault="008C70F5" w:rsidP="00585AE2">
            <w:pPr>
              <w:pStyle w:val="BodyText"/>
            </w:pPr>
            <w:r w:rsidRPr="007860DF">
              <w:t>Draudi</w:t>
            </w:r>
          </w:p>
        </w:tc>
      </w:tr>
      <w:tr w:rsidR="008C70F5" w:rsidRPr="008F2C3B" w14:paraId="3F3CCE72" w14:textId="77777777" w:rsidTr="00585AE2">
        <w:tc>
          <w:tcPr>
            <w:tcW w:w="4961" w:type="dxa"/>
          </w:tcPr>
          <w:p w14:paraId="64C67B15" w14:textId="7CC4B0AB" w:rsidR="008C70F5" w:rsidRPr="007860DF" w:rsidRDefault="004C42E1" w:rsidP="00585AE2">
            <w:pPr>
              <w:pStyle w:val="BodyText"/>
            </w:pPr>
            <w:r>
              <w:t xml:space="preserve">Veiksmīga publiskā/privātā sektora sadarbība </w:t>
            </w:r>
            <w:r w:rsidR="009131A5">
              <w:t>inovatīvu</w:t>
            </w:r>
            <w:r>
              <w:t xml:space="preserve"> risinājumu izveidē un to komercializācijas procesā</w:t>
            </w:r>
          </w:p>
        </w:tc>
        <w:tc>
          <w:tcPr>
            <w:tcW w:w="4962" w:type="dxa"/>
          </w:tcPr>
          <w:p w14:paraId="7C74ADD0" w14:textId="20BA8469" w:rsidR="008C70F5" w:rsidRDefault="009131A5" w:rsidP="00585AE2">
            <w:pPr>
              <w:pStyle w:val="BodyText"/>
            </w:pPr>
            <w:r>
              <w:t>Tehnoloģisko</w:t>
            </w:r>
            <w:r w:rsidR="004C42E1">
              <w:t xml:space="preserve"> risku nepietiekama apzināšana, kas var traucēt sasniegt projekta mērķus</w:t>
            </w:r>
          </w:p>
          <w:p w14:paraId="2D6CBA88" w14:textId="656AFC74" w:rsidR="004C42E1" w:rsidRPr="007860DF" w:rsidRDefault="004C42E1" w:rsidP="00585AE2">
            <w:pPr>
              <w:pStyle w:val="BodyText"/>
            </w:pPr>
            <w:r>
              <w:t>Prasmju un izpratnes par tehnoloģiskajām iespējām trūkums, uzskats, ka digitalizācijas risinājumi ir dārgi</w:t>
            </w:r>
          </w:p>
        </w:tc>
      </w:tr>
    </w:tbl>
    <w:p w14:paraId="628E08B8" w14:textId="77777777" w:rsidR="007F59D6" w:rsidRPr="007860DF" w:rsidRDefault="007F59D6" w:rsidP="007F59D6">
      <w:pPr>
        <w:pStyle w:val="BodyText"/>
      </w:pPr>
    </w:p>
    <w:p w14:paraId="7DF1707A" w14:textId="5B461BD1" w:rsidR="007F59D6" w:rsidRPr="007860DF" w:rsidRDefault="00A124D5" w:rsidP="007F59D6">
      <w:pPr>
        <w:pStyle w:val="Heading3"/>
        <w:ind w:left="0" w:firstLine="0"/>
        <w:rPr>
          <w:lang w:val="lv-LV"/>
        </w:rPr>
      </w:pPr>
      <w:bookmarkStart w:id="46" w:name="_Toc54964866"/>
      <w:r w:rsidRPr="007860DF">
        <w:rPr>
          <w:lang w:val="lv-LV"/>
        </w:rPr>
        <w:t>Viedā izglītība</w:t>
      </w:r>
      <w:bookmarkEnd w:id="46"/>
    </w:p>
    <w:tbl>
      <w:tblPr>
        <w:tblW w:w="9923" w:type="dxa"/>
        <w:tblLook w:val="04A0" w:firstRow="1" w:lastRow="0" w:firstColumn="1" w:lastColumn="0" w:noHBand="0" w:noVBand="1"/>
      </w:tblPr>
      <w:tblGrid>
        <w:gridCol w:w="4961"/>
        <w:gridCol w:w="4962"/>
      </w:tblGrid>
      <w:tr w:rsidR="008C70F5" w:rsidRPr="007860DF" w14:paraId="17856E96" w14:textId="77777777" w:rsidTr="00585AE2">
        <w:tc>
          <w:tcPr>
            <w:tcW w:w="4961" w:type="dxa"/>
          </w:tcPr>
          <w:p w14:paraId="559D52E8" w14:textId="77777777" w:rsidR="008C70F5" w:rsidRPr="007860DF" w:rsidRDefault="008C70F5" w:rsidP="00585AE2">
            <w:pPr>
              <w:pStyle w:val="BodyText"/>
            </w:pPr>
            <w:r w:rsidRPr="007860DF">
              <w:t>Stiprās puses</w:t>
            </w:r>
          </w:p>
        </w:tc>
        <w:tc>
          <w:tcPr>
            <w:tcW w:w="4962" w:type="dxa"/>
          </w:tcPr>
          <w:p w14:paraId="0F825F0F" w14:textId="77777777" w:rsidR="008C70F5" w:rsidRPr="007860DF" w:rsidRDefault="008C70F5" w:rsidP="00585AE2">
            <w:pPr>
              <w:pStyle w:val="BodyText"/>
            </w:pPr>
            <w:r w:rsidRPr="007860DF">
              <w:t>Vājās puses</w:t>
            </w:r>
          </w:p>
        </w:tc>
      </w:tr>
      <w:tr w:rsidR="008C70F5" w:rsidRPr="007860DF" w14:paraId="7BB53144" w14:textId="77777777" w:rsidTr="00585AE2">
        <w:tc>
          <w:tcPr>
            <w:tcW w:w="4961" w:type="dxa"/>
          </w:tcPr>
          <w:p w14:paraId="4D2CAC74" w14:textId="77777777" w:rsidR="008C70F5" w:rsidRPr="007860DF" w:rsidRDefault="000576C3" w:rsidP="0084736C">
            <w:pPr>
              <w:pStyle w:val="BodyText"/>
            </w:pPr>
            <w:r w:rsidRPr="007860DF">
              <w:t>Stabilas izglītības atbalsta sistēmas e-klase.lv, uzdevumi.lv</w:t>
            </w:r>
          </w:p>
          <w:p w14:paraId="694C5DE5" w14:textId="21C058D0" w:rsidR="008C70F5" w:rsidRPr="007860DF" w:rsidRDefault="006D7568" w:rsidP="00585AE2">
            <w:pPr>
              <w:pStyle w:val="BodyText"/>
            </w:pPr>
            <w:r w:rsidRPr="007860DF">
              <w:t>Skolēnu digitālās prasmes augstā līmenī</w:t>
            </w:r>
          </w:p>
        </w:tc>
        <w:tc>
          <w:tcPr>
            <w:tcW w:w="4962" w:type="dxa"/>
          </w:tcPr>
          <w:p w14:paraId="6B7A4612" w14:textId="392DBD50" w:rsidR="008C70F5" w:rsidRPr="007860DF" w:rsidRDefault="000576C3" w:rsidP="008C70F5">
            <w:pPr>
              <w:pStyle w:val="BodyText"/>
            </w:pPr>
            <w:r w:rsidRPr="007860DF">
              <w:t>Maza skolēnu interese par tehnoloģiju izmantošanu mācību procesā</w:t>
            </w:r>
            <w:r w:rsidR="006D7568" w:rsidRPr="007860DF">
              <w:t>, nepietiekams digitālā satura apjoms</w:t>
            </w:r>
          </w:p>
          <w:p w14:paraId="2D67A1C1" w14:textId="4F55FBBE" w:rsidR="008C70F5" w:rsidRPr="007860DF" w:rsidRDefault="006D7568" w:rsidP="008C70F5">
            <w:pPr>
              <w:pStyle w:val="BodyText"/>
            </w:pPr>
            <w:r w:rsidRPr="007860DF">
              <w:t>Interneta pieejas ātrums daudzās skolās nepietiekams kvalitatīva koplietojama satura izmantošanai</w:t>
            </w:r>
          </w:p>
        </w:tc>
      </w:tr>
    </w:tbl>
    <w:p w14:paraId="712FFAD5" w14:textId="77777777" w:rsidR="008C70F5" w:rsidRPr="007860DF" w:rsidRDefault="008C70F5" w:rsidP="008C70F5">
      <w:pPr>
        <w:pStyle w:val="BodyText"/>
      </w:pPr>
    </w:p>
    <w:tbl>
      <w:tblPr>
        <w:tblW w:w="9923" w:type="dxa"/>
        <w:tblLook w:val="04A0" w:firstRow="1" w:lastRow="0" w:firstColumn="1" w:lastColumn="0" w:noHBand="0" w:noVBand="1"/>
      </w:tblPr>
      <w:tblGrid>
        <w:gridCol w:w="4961"/>
        <w:gridCol w:w="4962"/>
      </w:tblGrid>
      <w:tr w:rsidR="008C70F5" w:rsidRPr="007860DF" w14:paraId="06094C79" w14:textId="77777777" w:rsidTr="00585AE2">
        <w:tc>
          <w:tcPr>
            <w:tcW w:w="4961" w:type="dxa"/>
          </w:tcPr>
          <w:p w14:paraId="58B6A467" w14:textId="77777777" w:rsidR="008C70F5" w:rsidRPr="007860DF" w:rsidRDefault="008C70F5" w:rsidP="00585AE2">
            <w:pPr>
              <w:pStyle w:val="BodyText"/>
            </w:pPr>
            <w:r w:rsidRPr="007860DF">
              <w:t>Izaicinājumi</w:t>
            </w:r>
          </w:p>
        </w:tc>
        <w:tc>
          <w:tcPr>
            <w:tcW w:w="4962" w:type="dxa"/>
          </w:tcPr>
          <w:p w14:paraId="71CDFA54" w14:textId="77777777" w:rsidR="008C70F5" w:rsidRPr="007860DF" w:rsidRDefault="008C70F5" w:rsidP="00585AE2">
            <w:pPr>
              <w:pStyle w:val="BodyText"/>
            </w:pPr>
            <w:r w:rsidRPr="007860DF">
              <w:t>Draudi</w:t>
            </w:r>
          </w:p>
        </w:tc>
      </w:tr>
      <w:tr w:rsidR="008C70F5" w:rsidRPr="008F2C3B" w14:paraId="30B22E5C" w14:textId="77777777" w:rsidTr="00585AE2">
        <w:tc>
          <w:tcPr>
            <w:tcW w:w="4961" w:type="dxa"/>
          </w:tcPr>
          <w:p w14:paraId="59236C4D" w14:textId="5A723036" w:rsidR="008C70F5" w:rsidRPr="007860DF" w:rsidRDefault="006D7568" w:rsidP="00585AE2">
            <w:pPr>
              <w:pStyle w:val="BodyText"/>
            </w:pPr>
            <w:r w:rsidRPr="007860DF">
              <w:t>Izveidot stabilu personalizētu izglītības sistēmu, kas nodrošina katra skolēna kompetencēs bāzētu izglītības sistēmu</w:t>
            </w:r>
          </w:p>
        </w:tc>
        <w:tc>
          <w:tcPr>
            <w:tcW w:w="4962" w:type="dxa"/>
          </w:tcPr>
          <w:p w14:paraId="1DE0D0B3" w14:textId="77777777" w:rsidR="008C70F5" w:rsidRPr="007860DF" w:rsidRDefault="006D7568" w:rsidP="008C70F5">
            <w:pPr>
              <w:pStyle w:val="BodyText"/>
            </w:pPr>
            <w:r w:rsidRPr="007860DF">
              <w:t>Izglītības iestāžu personāla novecošanas dēļ zema interese par digitālo risinājumu izviešanu</w:t>
            </w:r>
          </w:p>
          <w:p w14:paraId="0D067EE9" w14:textId="77777777" w:rsidR="000768BF" w:rsidRPr="007860DF" w:rsidRDefault="000768BF" w:rsidP="008C70F5">
            <w:pPr>
              <w:pStyle w:val="BodyText"/>
            </w:pPr>
            <w:r w:rsidRPr="007860DF">
              <w:t>Sadrumstaloti finansējuma avoti var novest pie problēmām realizēt digitālo transformāciju izglītībā</w:t>
            </w:r>
          </w:p>
          <w:p w14:paraId="4DE04B36" w14:textId="4F892612" w:rsidR="008C70F5" w:rsidRPr="007860DF" w:rsidRDefault="000768BF" w:rsidP="008C70F5">
            <w:pPr>
              <w:pStyle w:val="BodyText"/>
            </w:pPr>
            <w:r w:rsidRPr="007860DF">
              <w:t>Izglītības risinājumi var zaudēt konkurences cīņā ar skolēnu ikdienā pieejamo izklaides saturu</w:t>
            </w:r>
          </w:p>
        </w:tc>
      </w:tr>
    </w:tbl>
    <w:p w14:paraId="4542A98E" w14:textId="77777777" w:rsidR="001A33D0" w:rsidRPr="007860DF" w:rsidRDefault="001A33D0" w:rsidP="00FA2DFB">
      <w:pPr>
        <w:pStyle w:val="BodyText"/>
      </w:pPr>
    </w:p>
    <w:p w14:paraId="3A1B1FDA" w14:textId="3DA1B993" w:rsidR="004A62BA" w:rsidRPr="007860DF" w:rsidRDefault="004A62BA" w:rsidP="00FD1046">
      <w:pPr>
        <w:pStyle w:val="BodyText"/>
      </w:pPr>
    </w:p>
    <w:p w14:paraId="3503FF3A" w14:textId="51EED2AA" w:rsidR="004A62BA" w:rsidRPr="007860DF" w:rsidRDefault="004A62BA" w:rsidP="004A62BA">
      <w:pPr>
        <w:pStyle w:val="Heading1wSubheading"/>
        <w:rPr>
          <w:lang w:val="lv-LV"/>
        </w:rPr>
      </w:pPr>
      <w:bookmarkStart w:id="47" w:name="_Toc52124332"/>
      <w:bookmarkStart w:id="48" w:name="_Toc54964867"/>
      <w:r w:rsidRPr="007860DF">
        <w:rPr>
          <w:lang w:val="lv-LV"/>
        </w:rPr>
        <w:lastRenderedPageBreak/>
        <w:t>Kvalitatīvi un pieejami interneta piekļuves pakalpojumi Latvijā</w:t>
      </w:r>
      <w:bookmarkEnd w:id="47"/>
      <w:bookmarkEnd w:id="48"/>
    </w:p>
    <w:p w14:paraId="70E47F47" w14:textId="77777777" w:rsidR="00B151E5" w:rsidRPr="007860DF" w:rsidRDefault="00B151E5" w:rsidP="00FD1046">
      <w:pPr>
        <w:pStyle w:val="BodyText"/>
      </w:pPr>
    </w:p>
    <w:p w14:paraId="322CFA4B" w14:textId="49B84E4A" w:rsidR="00B151E5" w:rsidRPr="009B15A3" w:rsidRDefault="00B151E5" w:rsidP="00B151E5">
      <w:pPr>
        <w:pStyle w:val="BlockText2"/>
        <w:rPr>
          <w:i w:val="0"/>
          <w:iCs w:val="0"/>
          <w:sz w:val="20"/>
        </w:rPr>
      </w:pPr>
      <w:r w:rsidRPr="009B15A3">
        <w:rPr>
          <w:i w:val="0"/>
          <w:iCs w:val="0"/>
          <w:sz w:val="20"/>
        </w:rPr>
        <w:t>Sagatavot informāciju (secinājumus), vai Latvijā nacionālā un novadu līmenī tiek nodrošināti kvalitatīvi un cenas ziņā pieejami interneta piekļuves pakalpojumi, kas atbilst pieprasījumam, analizējot elektronisko sakaru komersantu, kas sniedz interneta piekļuves pakalpojumus mazumtirdzniecībā Latvijā</w:t>
      </w:r>
    </w:p>
    <w:p w14:paraId="7ED746C1" w14:textId="755E2134" w:rsidR="004A62BA" w:rsidRPr="007860DF" w:rsidRDefault="004A62BA" w:rsidP="00FD1046">
      <w:pPr>
        <w:pStyle w:val="BodyText"/>
      </w:pPr>
    </w:p>
    <w:p w14:paraId="23EEF4A2" w14:textId="77777777" w:rsidR="007F606C" w:rsidRPr="007860DF" w:rsidRDefault="007F606C" w:rsidP="007F606C">
      <w:pPr>
        <w:pStyle w:val="Heading2"/>
        <w:rPr>
          <w:lang w:val="lv-LV"/>
        </w:rPr>
      </w:pPr>
      <w:bookmarkStart w:id="49" w:name="_Toc54964868"/>
      <w:r w:rsidRPr="007860DF">
        <w:rPr>
          <w:lang w:val="lv-LV"/>
        </w:rPr>
        <w:t>Interneta piekļuves pakalpojumi pieejamības analīze, izmantojot komersantu sniegto informāciju</w:t>
      </w:r>
      <w:bookmarkEnd w:id="49"/>
    </w:p>
    <w:p w14:paraId="212BA333" w14:textId="77777777" w:rsidR="007F606C" w:rsidRPr="007860DF" w:rsidRDefault="007F606C" w:rsidP="007F606C">
      <w:pPr>
        <w:pStyle w:val="Heading3"/>
        <w:rPr>
          <w:lang w:val="lv-LV"/>
        </w:rPr>
      </w:pPr>
      <w:bookmarkStart w:id="50" w:name="_Toc54964869"/>
      <w:r w:rsidRPr="007860DF">
        <w:rPr>
          <w:lang w:val="lv-LV"/>
        </w:rPr>
        <w:t>Stacionārie pieslēgumi</w:t>
      </w:r>
      <w:bookmarkEnd w:id="50"/>
    </w:p>
    <w:p w14:paraId="2220A5C9" w14:textId="140E606E" w:rsidR="007F606C" w:rsidRPr="009B15A3" w:rsidRDefault="007F606C" w:rsidP="007F606C">
      <w:pPr>
        <w:pStyle w:val="BodyText"/>
        <w:jc w:val="both"/>
      </w:pPr>
      <w:r w:rsidRPr="009B15A3">
        <w:t>Projekta ietvaros 153 komersantiem, kas atbilstoši SPRK datiem sniedz interneta piekļuves pakalpojumus gala lietotājiem stacionārā vietā, tika nosūtītas anketas par interneta piekļuves pakalpojumu teritoriālo pieejamību</w:t>
      </w:r>
      <w:r w:rsidRPr="009B15A3">
        <w:rPr>
          <w:rStyle w:val="FootnoteReference"/>
        </w:rPr>
        <w:footnoteReference w:id="72"/>
      </w:r>
      <w:r w:rsidRPr="009B15A3">
        <w:t>, kvalitāti, tehniskajiem datiem, kā arī par pakalpojumu cenu.</w:t>
      </w:r>
    </w:p>
    <w:p w14:paraId="5984C3B8" w14:textId="09D6438E" w:rsidR="007F606C" w:rsidRPr="009B15A3" w:rsidRDefault="007F606C" w:rsidP="007F606C">
      <w:pPr>
        <w:pStyle w:val="BodyText"/>
        <w:jc w:val="both"/>
      </w:pPr>
      <w:r w:rsidRPr="009B15A3">
        <w:t>No stacionāro pakalpojumu sniedzējiem uz aptaujas anketu atbildēja 24 komersanti jeb 15</w:t>
      </w:r>
      <w:r w:rsidR="000F2BA3" w:rsidRPr="009B15A3">
        <w:t>,</w:t>
      </w:r>
      <w:r w:rsidRPr="009B15A3">
        <w:t>6%, taču lielākā daļa no tiem (18 jeb 75% no respondentiem) norādīja, ka datus nevar sniegt, minot dažādus iemeslus (nav pienākuma to darīt, nav resursu, komercnoslēpums, personas datu aizsardzība vai pakalpojumus gala lietotājiem vairs nesniedz</w:t>
      </w:r>
      <w:r w:rsidR="000F2BA3" w:rsidRPr="009B15A3">
        <w:t>,</w:t>
      </w:r>
      <w:r w:rsidRPr="009B15A3">
        <w:t xml:space="preserve"> vai tuvākajā laikā pārtrauks to darīt, pakalpojumi, izmantojot mobilos tīklus, nav piesaistīti konkrētai pakalpojumu saņemšanas vietai u.c.). Kaut arī respondentu līmenis ir samērā zems, datus ir snieguši lielākie stacionāro pieslēgumu nodrošinātāji. Pārskats par saņemtajiem datiem sniegts tabulā </w:t>
      </w:r>
      <w:r w:rsidR="00C873DD" w:rsidRPr="009B15A3">
        <w:t>(skatīt Tabula 7)</w:t>
      </w:r>
      <w:r w:rsidRPr="009B15A3">
        <w:t>.</w:t>
      </w:r>
    </w:p>
    <w:p w14:paraId="5DFC7724" w14:textId="5FDF65CC" w:rsidR="00C873DD" w:rsidRPr="007860DF" w:rsidRDefault="00C873DD" w:rsidP="00C873DD">
      <w:pPr>
        <w:pStyle w:val="Caption"/>
        <w:rPr>
          <w:szCs w:val="22"/>
          <w:lang w:val="lv-LV"/>
        </w:rPr>
      </w:pPr>
      <w:bookmarkStart w:id="51" w:name="_Toc54949493"/>
      <w:r w:rsidRPr="00F24128">
        <w:rPr>
          <w:lang w:val="lv-LV"/>
        </w:rPr>
        <w:t xml:space="preserve">Tabula </w:t>
      </w:r>
      <w:r w:rsidR="001D6A01">
        <w:fldChar w:fldCharType="begin"/>
      </w:r>
      <w:r w:rsidR="001D6A01" w:rsidRPr="00F24128">
        <w:rPr>
          <w:lang w:val="lv-LV"/>
        </w:rPr>
        <w:instrText xml:space="preserve"> SEQ Tabula \* ARABIC </w:instrText>
      </w:r>
      <w:r w:rsidR="001D6A01">
        <w:fldChar w:fldCharType="separate"/>
      </w:r>
      <w:r w:rsidR="009C1DCD">
        <w:rPr>
          <w:noProof/>
          <w:lang w:val="lv-LV"/>
        </w:rPr>
        <w:t>7</w:t>
      </w:r>
      <w:r w:rsidR="001D6A01">
        <w:rPr>
          <w:noProof/>
        </w:rPr>
        <w:fldChar w:fldCharType="end"/>
      </w:r>
      <w:r w:rsidRPr="00F24128">
        <w:rPr>
          <w:lang w:val="lv-LV"/>
        </w:rPr>
        <w:t xml:space="preserve"> Saņemtā informācija par pieejamo stacionāro pieslēgumu skaitu</w:t>
      </w:r>
      <w:bookmarkEnd w:id="51"/>
    </w:p>
    <w:tbl>
      <w:tblPr>
        <w:tblStyle w:val="GridTable1Light-Accent12"/>
        <w:tblW w:w="5000" w:type="pct"/>
        <w:tblLook w:val="04A0" w:firstRow="1" w:lastRow="0" w:firstColumn="1" w:lastColumn="0" w:noHBand="0" w:noVBand="1"/>
      </w:tblPr>
      <w:tblGrid>
        <w:gridCol w:w="3682"/>
        <w:gridCol w:w="3404"/>
        <w:gridCol w:w="2769"/>
      </w:tblGrid>
      <w:tr w:rsidR="007F606C" w:rsidRPr="007860DF" w14:paraId="355AFE73" w14:textId="77777777" w:rsidTr="007F60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8" w:type="pct"/>
          </w:tcPr>
          <w:p w14:paraId="44FB0C43" w14:textId="77777777" w:rsidR="007F606C" w:rsidRPr="007860DF" w:rsidRDefault="007F606C" w:rsidP="007F606C">
            <w:pPr>
              <w:jc w:val="both"/>
              <w:rPr>
                <w:rFonts w:asciiTheme="minorHAnsi" w:hAnsiTheme="minorHAnsi" w:cstheme="minorHAnsi"/>
                <w:lang w:val="lv-LV"/>
              </w:rPr>
            </w:pPr>
            <w:r w:rsidRPr="007860DF">
              <w:rPr>
                <w:rFonts w:asciiTheme="minorHAnsi" w:hAnsiTheme="minorHAnsi" w:cstheme="minorHAnsi"/>
                <w:lang w:val="lv-LV"/>
              </w:rPr>
              <w:t>Uzņēmums</w:t>
            </w:r>
          </w:p>
        </w:tc>
        <w:tc>
          <w:tcPr>
            <w:tcW w:w="1727" w:type="pct"/>
          </w:tcPr>
          <w:p w14:paraId="6E1235B0" w14:textId="77777777" w:rsidR="007F606C" w:rsidRPr="007860DF" w:rsidRDefault="007F606C" w:rsidP="007F606C">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7860DF">
              <w:rPr>
                <w:rFonts w:asciiTheme="minorHAnsi" w:hAnsiTheme="minorHAnsi" w:cstheme="minorHAnsi"/>
                <w:lang w:val="lv-LV"/>
              </w:rPr>
              <w:t>Stacionāro pieslēgumu skaits</w:t>
            </w:r>
          </w:p>
        </w:tc>
        <w:tc>
          <w:tcPr>
            <w:tcW w:w="1406" w:type="pct"/>
          </w:tcPr>
          <w:p w14:paraId="4BA2887D" w14:textId="77777777" w:rsidR="007F606C" w:rsidRPr="007860DF" w:rsidRDefault="007F606C" w:rsidP="007F606C">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7860DF">
              <w:rPr>
                <w:rFonts w:asciiTheme="minorHAnsi" w:hAnsiTheme="minorHAnsi" w:cstheme="minorHAnsi"/>
                <w:lang w:val="lv-LV"/>
              </w:rPr>
              <w:t>Tajā skaitā optiskie pieslēgumi</w:t>
            </w:r>
            <w:r w:rsidRPr="007860DF">
              <w:rPr>
                <w:rStyle w:val="FootnoteReference"/>
                <w:rFonts w:asciiTheme="minorHAnsi" w:hAnsiTheme="minorHAnsi" w:cstheme="minorHAnsi"/>
                <w:lang w:val="lv-LV"/>
              </w:rPr>
              <w:footnoteReference w:id="73"/>
            </w:r>
          </w:p>
        </w:tc>
      </w:tr>
      <w:tr w:rsidR="007F606C" w:rsidRPr="007860DF" w14:paraId="7D9225CB" w14:textId="77777777" w:rsidTr="007F606C">
        <w:tc>
          <w:tcPr>
            <w:cnfStyle w:val="001000000000" w:firstRow="0" w:lastRow="0" w:firstColumn="1" w:lastColumn="0" w:oddVBand="0" w:evenVBand="0" w:oddHBand="0" w:evenHBand="0" w:firstRowFirstColumn="0" w:firstRowLastColumn="0" w:lastRowFirstColumn="0" w:lastRowLastColumn="0"/>
            <w:tcW w:w="1868" w:type="pct"/>
            <w:vAlign w:val="center"/>
          </w:tcPr>
          <w:p w14:paraId="7EE04FD9" w14:textId="77777777" w:rsidR="007F606C" w:rsidRPr="007860DF" w:rsidRDefault="007F606C" w:rsidP="007F606C">
            <w:pPr>
              <w:jc w:val="both"/>
              <w:rPr>
                <w:rFonts w:asciiTheme="minorHAnsi" w:hAnsiTheme="minorHAnsi" w:cstheme="minorHAnsi"/>
                <w:b w:val="0"/>
                <w:bCs w:val="0"/>
                <w:lang w:val="lv-LV"/>
              </w:rPr>
            </w:pPr>
            <w:r w:rsidRPr="007860DF">
              <w:rPr>
                <w:rFonts w:asciiTheme="minorHAnsi" w:hAnsiTheme="minorHAnsi" w:cstheme="minorHAnsi"/>
                <w:color w:val="000000"/>
                <w:lang w:val="lv-LV"/>
              </w:rPr>
              <w:t>"Latvijas Mobilais Telefons" SIA</w:t>
            </w:r>
          </w:p>
        </w:tc>
        <w:tc>
          <w:tcPr>
            <w:tcW w:w="1727" w:type="pct"/>
            <w:vAlign w:val="center"/>
          </w:tcPr>
          <w:p w14:paraId="7E64425F" w14:textId="77777777" w:rsidR="007F606C" w:rsidRPr="007860DF" w:rsidRDefault="007F606C" w:rsidP="007F60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7860DF">
              <w:rPr>
                <w:rFonts w:asciiTheme="minorHAnsi" w:hAnsiTheme="minorHAnsi" w:cstheme="minorHAnsi"/>
                <w:lang w:val="lv-LV"/>
              </w:rPr>
              <w:t>89</w:t>
            </w:r>
          </w:p>
        </w:tc>
        <w:tc>
          <w:tcPr>
            <w:tcW w:w="1406" w:type="pct"/>
          </w:tcPr>
          <w:p w14:paraId="6753312B" w14:textId="77777777" w:rsidR="007F606C" w:rsidRPr="007860DF" w:rsidRDefault="007F606C" w:rsidP="007F60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7860DF">
              <w:rPr>
                <w:rFonts w:asciiTheme="minorHAnsi" w:hAnsiTheme="minorHAnsi" w:cstheme="minorHAnsi"/>
                <w:lang w:val="lv-LV"/>
              </w:rPr>
              <w:t>0</w:t>
            </w:r>
          </w:p>
        </w:tc>
      </w:tr>
      <w:tr w:rsidR="007F606C" w:rsidRPr="007860DF" w14:paraId="620780B7" w14:textId="77777777" w:rsidTr="007F606C">
        <w:tc>
          <w:tcPr>
            <w:cnfStyle w:val="001000000000" w:firstRow="0" w:lastRow="0" w:firstColumn="1" w:lastColumn="0" w:oddVBand="0" w:evenVBand="0" w:oddHBand="0" w:evenHBand="0" w:firstRowFirstColumn="0" w:firstRowLastColumn="0" w:lastRowFirstColumn="0" w:lastRowLastColumn="0"/>
            <w:tcW w:w="1868" w:type="pct"/>
            <w:vAlign w:val="center"/>
          </w:tcPr>
          <w:p w14:paraId="6AC0E184" w14:textId="77777777" w:rsidR="007F606C" w:rsidRPr="007860DF" w:rsidRDefault="007F606C" w:rsidP="007F606C">
            <w:pPr>
              <w:jc w:val="both"/>
              <w:rPr>
                <w:rFonts w:asciiTheme="minorHAnsi" w:hAnsiTheme="minorHAnsi" w:cstheme="minorHAnsi"/>
                <w:b w:val="0"/>
                <w:bCs w:val="0"/>
                <w:lang w:val="lv-LV"/>
              </w:rPr>
            </w:pPr>
            <w:r w:rsidRPr="007860DF">
              <w:rPr>
                <w:rFonts w:asciiTheme="minorHAnsi" w:hAnsiTheme="minorHAnsi" w:cstheme="minorHAnsi"/>
                <w:color w:val="000000"/>
                <w:lang w:val="lv-LV"/>
              </w:rPr>
              <w:t>SIA "Tet"</w:t>
            </w:r>
          </w:p>
        </w:tc>
        <w:tc>
          <w:tcPr>
            <w:tcW w:w="1727" w:type="pct"/>
            <w:vAlign w:val="center"/>
          </w:tcPr>
          <w:p w14:paraId="04988010" w14:textId="77777777" w:rsidR="007F606C" w:rsidRPr="007860DF" w:rsidRDefault="007F606C" w:rsidP="007F606C">
            <w:pPr>
              <w:shd w:val="clear" w:color="auto" w:fill="FFFFFF"/>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7860DF">
              <w:rPr>
                <w:rFonts w:asciiTheme="minorHAnsi" w:hAnsiTheme="minorHAnsi" w:cstheme="minorHAnsi"/>
                <w:lang w:val="lv-LV"/>
              </w:rPr>
              <w:t>749 949</w:t>
            </w:r>
          </w:p>
        </w:tc>
        <w:tc>
          <w:tcPr>
            <w:tcW w:w="1406" w:type="pct"/>
          </w:tcPr>
          <w:p w14:paraId="6975A9FF" w14:textId="77777777" w:rsidR="007F606C" w:rsidRPr="007860DF" w:rsidRDefault="007F606C" w:rsidP="007F606C">
            <w:pPr>
              <w:shd w:val="clear" w:color="auto" w:fill="FFFFFF"/>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7860DF">
              <w:rPr>
                <w:rFonts w:asciiTheme="minorHAnsi" w:hAnsiTheme="minorHAnsi" w:cstheme="minorHAnsi"/>
                <w:lang w:val="lv-LV"/>
              </w:rPr>
              <w:t>527065</w:t>
            </w:r>
          </w:p>
        </w:tc>
      </w:tr>
      <w:tr w:rsidR="007F606C" w:rsidRPr="007860DF" w14:paraId="672D7ECC" w14:textId="77777777" w:rsidTr="007F606C">
        <w:tc>
          <w:tcPr>
            <w:cnfStyle w:val="001000000000" w:firstRow="0" w:lastRow="0" w:firstColumn="1" w:lastColumn="0" w:oddVBand="0" w:evenVBand="0" w:oddHBand="0" w:evenHBand="0" w:firstRowFirstColumn="0" w:firstRowLastColumn="0" w:lastRowFirstColumn="0" w:lastRowLastColumn="0"/>
            <w:tcW w:w="1868" w:type="pct"/>
            <w:vAlign w:val="center"/>
          </w:tcPr>
          <w:p w14:paraId="54E1C798" w14:textId="77777777" w:rsidR="007F606C" w:rsidRPr="007860DF" w:rsidRDefault="007F606C" w:rsidP="007F606C">
            <w:pPr>
              <w:jc w:val="both"/>
              <w:rPr>
                <w:rFonts w:asciiTheme="minorHAnsi" w:hAnsiTheme="minorHAnsi" w:cstheme="minorHAnsi"/>
                <w:b w:val="0"/>
                <w:bCs w:val="0"/>
                <w:lang w:val="lv-LV"/>
              </w:rPr>
            </w:pPr>
            <w:r w:rsidRPr="007860DF">
              <w:rPr>
                <w:rFonts w:asciiTheme="minorHAnsi" w:hAnsiTheme="minorHAnsi" w:cstheme="minorHAnsi"/>
                <w:color w:val="000000"/>
                <w:lang w:val="lv-LV"/>
              </w:rPr>
              <w:t>SIA "Baltcom"</w:t>
            </w:r>
          </w:p>
        </w:tc>
        <w:tc>
          <w:tcPr>
            <w:tcW w:w="1727" w:type="pct"/>
            <w:vAlign w:val="center"/>
          </w:tcPr>
          <w:p w14:paraId="74B2E742" w14:textId="77777777" w:rsidR="007F606C" w:rsidRPr="007860DF" w:rsidRDefault="007F606C" w:rsidP="007F606C">
            <w:pPr>
              <w:shd w:val="clear" w:color="auto" w:fill="FFFFFF"/>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7860DF">
              <w:rPr>
                <w:rFonts w:asciiTheme="minorHAnsi" w:hAnsiTheme="minorHAnsi" w:cstheme="minorHAnsi"/>
                <w:lang w:val="lv-LV"/>
              </w:rPr>
              <w:t>68 000</w:t>
            </w:r>
          </w:p>
        </w:tc>
        <w:tc>
          <w:tcPr>
            <w:tcW w:w="1406" w:type="pct"/>
          </w:tcPr>
          <w:p w14:paraId="0E5ED567" w14:textId="77777777" w:rsidR="007F606C" w:rsidRPr="007860DF" w:rsidRDefault="007F606C" w:rsidP="007F606C">
            <w:pPr>
              <w:shd w:val="clear" w:color="auto" w:fill="FFFFFF"/>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7860DF">
              <w:rPr>
                <w:rFonts w:asciiTheme="minorHAnsi" w:hAnsiTheme="minorHAnsi" w:cstheme="minorHAnsi"/>
                <w:lang w:val="lv-LV"/>
              </w:rPr>
              <w:t>36 000 (apmēram)</w:t>
            </w:r>
          </w:p>
        </w:tc>
      </w:tr>
      <w:tr w:rsidR="007F606C" w:rsidRPr="007860DF" w14:paraId="50F4EA90" w14:textId="77777777" w:rsidTr="007F606C">
        <w:tc>
          <w:tcPr>
            <w:cnfStyle w:val="001000000000" w:firstRow="0" w:lastRow="0" w:firstColumn="1" w:lastColumn="0" w:oddVBand="0" w:evenVBand="0" w:oddHBand="0" w:evenHBand="0" w:firstRowFirstColumn="0" w:firstRowLastColumn="0" w:lastRowFirstColumn="0" w:lastRowLastColumn="0"/>
            <w:tcW w:w="1868" w:type="pct"/>
            <w:vAlign w:val="center"/>
          </w:tcPr>
          <w:p w14:paraId="576642A8" w14:textId="77777777" w:rsidR="007F606C" w:rsidRPr="007860DF" w:rsidRDefault="007F606C" w:rsidP="007F606C">
            <w:pPr>
              <w:jc w:val="both"/>
              <w:rPr>
                <w:rFonts w:asciiTheme="minorHAnsi" w:hAnsiTheme="minorHAnsi" w:cstheme="minorHAnsi"/>
                <w:b w:val="0"/>
                <w:bCs w:val="0"/>
                <w:color w:val="000000"/>
                <w:lang w:val="lv-LV"/>
              </w:rPr>
            </w:pPr>
            <w:r w:rsidRPr="007860DF">
              <w:rPr>
                <w:rFonts w:asciiTheme="minorHAnsi" w:hAnsiTheme="minorHAnsi" w:cstheme="minorHAnsi"/>
                <w:color w:val="000000"/>
                <w:lang w:val="lv-LV"/>
              </w:rPr>
              <w:t>AS “Balticom”</w:t>
            </w:r>
          </w:p>
        </w:tc>
        <w:tc>
          <w:tcPr>
            <w:tcW w:w="1727" w:type="pct"/>
            <w:vAlign w:val="center"/>
          </w:tcPr>
          <w:p w14:paraId="09180C1D" w14:textId="77777777" w:rsidR="007F606C" w:rsidRPr="007860DF" w:rsidRDefault="007F606C" w:rsidP="007F606C">
            <w:pPr>
              <w:shd w:val="clear" w:color="auto" w:fill="FFFFFF"/>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7860DF">
              <w:rPr>
                <w:rFonts w:asciiTheme="minorHAnsi" w:hAnsiTheme="minorHAnsi" w:cstheme="minorHAnsi"/>
                <w:lang w:val="lv-LV"/>
              </w:rPr>
              <w:t>66 123</w:t>
            </w:r>
            <w:r w:rsidRPr="007860DF">
              <w:rPr>
                <w:rStyle w:val="FootnoteReference"/>
                <w:rFonts w:asciiTheme="minorHAnsi" w:hAnsiTheme="minorHAnsi" w:cstheme="minorHAnsi"/>
                <w:lang w:val="lv-LV"/>
              </w:rPr>
              <w:footnoteReference w:id="74"/>
            </w:r>
          </w:p>
        </w:tc>
        <w:tc>
          <w:tcPr>
            <w:tcW w:w="1406" w:type="pct"/>
          </w:tcPr>
          <w:p w14:paraId="7A956948" w14:textId="77777777" w:rsidR="007F606C" w:rsidRPr="007860DF" w:rsidRDefault="007F606C" w:rsidP="007F606C">
            <w:pPr>
              <w:shd w:val="clear" w:color="auto" w:fill="FFFFFF"/>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7860DF">
              <w:rPr>
                <w:rFonts w:asciiTheme="minorHAnsi" w:hAnsiTheme="minorHAnsi" w:cstheme="minorHAnsi"/>
                <w:lang w:val="lv-LV"/>
              </w:rPr>
              <w:t>36 000 (apmēram)</w:t>
            </w:r>
          </w:p>
        </w:tc>
      </w:tr>
      <w:tr w:rsidR="007F606C" w:rsidRPr="007860DF" w14:paraId="59303565" w14:textId="77777777" w:rsidTr="007F606C">
        <w:tc>
          <w:tcPr>
            <w:cnfStyle w:val="001000000000" w:firstRow="0" w:lastRow="0" w:firstColumn="1" w:lastColumn="0" w:oddVBand="0" w:evenVBand="0" w:oddHBand="0" w:evenHBand="0" w:firstRowFirstColumn="0" w:firstRowLastColumn="0" w:lastRowFirstColumn="0" w:lastRowLastColumn="0"/>
            <w:tcW w:w="1868" w:type="pct"/>
            <w:vAlign w:val="center"/>
          </w:tcPr>
          <w:p w14:paraId="5ED77672" w14:textId="77777777" w:rsidR="007F606C" w:rsidRPr="007860DF" w:rsidRDefault="007F606C" w:rsidP="007F606C">
            <w:pPr>
              <w:jc w:val="both"/>
              <w:rPr>
                <w:rFonts w:asciiTheme="minorHAnsi" w:hAnsiTheme="minorHAnsi" w:cstheme="minorHAnsi"/>
                <w:b w:val="0"/>
                <w:bCs w:val="0"/>
                <w:color w:val="000000"/>
                <w:lang w:val="lv-LV"/>
              </w:rPr>
            </w:pPr>
            <w:r w:rsidRPr="007860DF">
              <w:rPr>
                <w:rFonts w:asciiTheme="minorHAnsi" w:hAnsiTheme="minorHAnsi" w:cstheme="minorHAnsi"/>
                <w:color w:val="000000"/>
                <w:lang w:val="lv-LV"/>
              </w:rPr>
              <w:t>SIA "OTTV"</w:t>
            </w:r>
          </w:p>
        </w:tc>
        <w:tc>
          <w:tcPr>
            <w:tcW w:w="1727" w:type="pct"/>
            <w:vAlign w:val="center"/>
          </w:tcPr>
          <w:p w14:paraId="0AE7CEFB" w14:textId="77777777" w:rsidR="007F606C" w:rsidRPr="007860DF" w:rsidRDefault="007F606C" w:rsidP="007F606C">
            <w:pPr>
              <w:shd w:val="clear" w:color="auto" w:fill="FFFFFF"/>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7860DF">
              <w:rPr>
                <w:rFonts w:asciiTheme="minorHAnsi" w:hAnsiTheme="minorHAnsi" w:cstheme="minorHAnsi"/>
                <w:lang w:val="lv-LV"/>
              </w:rPr>
              <w:t>358</w:t>
            </w:r>
          </w:p>
        </w:tc>
        <w:tc>
          <w:tcPr>
            <w:tcW w:w="1406" w:type="pct"/>
          </w:tcPr>
          <w:p w14:paraId="79FC254F" w14:textId="77777777" w:rsidR="007F606C" w:rsidRPr="007860DF" w:rsidRDefault="007F606C" w:rsidP="007F606C">
            <w:pPr>
              <w:shd w:val="clear" w:color="auto" w:fill="FFFFFF"/>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7860DF">
              <w:rPr>
                <w:rFonts w:asciiTheme="minorHAnsi" w:hAnsiTheme="minorHAnsi" w:cstheme="minorHAnsi"/>
                <w:lang w:val="lv-LV"/>
              </w:rPr>
              <w:t>358</w:t>
            </w:r>
          </w:p>
        </w:tc>
      </w:tr>
      <w:tr w:rsidR="007F606C" w:rsidRPr="007860DF" w14:paraId="10DD2726" w14:textId="77777777" w:rsidTr="007F606C">
        <w:tc>
          <w:tcPr>
            <w:cnfStyle w:val="001000000000" w:firstRow="0" w:lastRow="0" w:firstColumn="1" w:lastColumn="0" w:oddVBand="0" w:evenVBand="0" w:oddHBand="0" w:evenHBand="0" w:firstRowFirstColumn="0" w:firstRowLastColumn="0" w:lastRowFirstColumn="0" w:lastRowLastColumn="0"/>
            <w:tcW w:w="1868" w:type="pct"/>
            <w:vAlign w:val="center"/>
          </w:tcPr>
          <w:p w14:paraId="297D3A89" w14:textId="77777777" w:rsidR="007F606C" w:rsidRPr="007860DF" w:rsidRDefault="007F606C" w:rsidP="007F606C">
            <w:pPr>
              <w:jc w:val="both"/>
              <w:rPr>
                <w:rFonts w:asciiTheme="minorHAnsi" w:hAnsiTheme="minorHAnsi" w:cstheme="minorHAnsi"/>
                <w:b w:val="0"/>
                <w:bCs w:val="0"/>
                <w:color w:val="000000"/>
                <w:lang w:val="lv-LV"/>
              </w:rPr>
            </w:pPr>
            <w:r w:rsidRPr="007860DF">
              <w:rPr>
                <w:rFonts w:asciiTheme="minorHAnsi" w:hAnsiTheme="minorHAnsi" w:cstheme="minorHAnsi"/>
                <w:color w:val="000000"/>
                <w:lang w:val="lv-LV"/>
              </w:rPr>
              <w:t>SIA "IT S"</w:t>
            </w:r>
          </w:p>
        </w:tc>
        <w:tc>
          <w:tcPr>
            <w:tcW w:w="1727" w:type="pct"/>
            <w:vAlign w:val="center"/>
          </w:tcPr>
          <w:p w14:paraId="443B6140" w14:textId="77777777" w:rsidR="007F606C" w:rsidRPr="007860DF" w:rsidRDefault="007F606C" w:rsidP="007F606C">
            <w:pPr>
              <w:shd w:val="clear" w:color="auto" w:fill="FFFFFF"/>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7860DF">
              <w:rPr>
                <w:rFonts w:asciiTheme="minorHAnsi" w:hAnsiTheme="minorHAnsi" w:cstheme="minorHAnsi"/>
                <w:lang w:val="lv-LV"/>
              </w:rPr>
              <w:t>101</w:t>
            </w:r>
          </w:p>
        </w:tc>
        <w:tc>
          <w:tcPr>
            <w:tcW w:w="1406" w:type="pct"/>
          </w:tcPr>
          <w:p w14:paraId="350EB908" w14:textId="77777777" w:rsidR="007F606C" w:rsidRPr="007860DF" w:rsidRDefault="007F606C" w:rsidP="007F606C">
            <w:pPr>
              <w:shd w:val="clear" w:color="auto" w:fill="FFFFFF"/>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7860DF">
              <w:rPr>
                <w:rFonts w:asciiTheme="minorHAnsi" w:hAnsiTheme="minorHAnsi" w:cstheme="minorHAnsi"/>
                <w:lang w:val="lv-LV"/>
              </w:rPr>
              <w:t>0</w:t>
            </w:r>
          </w:p>
        </w:tc>
      </w:tr>
    </w:tbl>
    <w:p w14:paraId="0F339BF9" w14:textId="38B17F94" w:rsidR="007F606C" w:rsidRPr="009B15A3" w:rsidRDefault="009B15A3" w:rsidP="007F606C">
      <w:pPr>
        <w:pStyle w:val="BodyText"/>
      </w:pPr>
      <w:r w:rsidRPr="009B15A3">
        <w:t>Avots: PwC un CSE COE pēt</w:t>
      </w:r>
      <w:r w:rsidR="00D8409F">
        <w:t>ī</w:t>
      </w:r>
      <w:r w:rsidRPr="009B15A3">
        <w:t>juma ietvaros veiktā</w:t>
      </w:r>
      <w:r w:rsidR="00D8409F">
        <w:t>s</w:t>
      </w:r>
      <w:r w:rsidRPr="009B15A3">
        <w:t xml:space="preserve"> aptauja</w:t>
      </w:r>
      <w:r w:rsidR="00D8409F">
        <w:t>s dati</w:t>
      </w:r>
      <w:r w:rsidRPr="009B15A3">
        <w:t>.</w:t>
      </w:r>
    </w:p>
    <w:p w14:paraId="49F357A7" w14:textId="46AFC3CA" w:rsidR="007F606C" w:rsidRPr="009B15A3" w:rsidRDefault="007F606C" w:rsidP="007F606C">
      <w:pPr>
        <w:pStyle w:val="BodyText"/>
        <w:jc w:val="both"/>
      </w:pPr>
      <w:r w:rsidRPr="009B15A3">
        <w:t>Atbilstoši SPRK agrāk iegūtajiem un aptaujā saņemtajiem datiem, valstī kopumā ir pieejami apmēram  978 700 stacionārie interneta pieslēgumi gala lietotājiem. Tādējādi datus sniegušie 6 komersanti kopumā nodrošina 89</w:t>
      </w:r>
      <w:r w:rsidR="000F2BA3" w:rsidRPr="009B15A3">
        <w:t>,</w:t>
      </w:r>
      <w:r w:rsidRPr="009B15A3">
        <w:t>4% pieejamo stacionāro interneta pieslēgumu valstī, kas varētu būt pietiekami reprezentatīvi pētījuma mērķiem. Jāatzīmē, ka pieejamo stacionāro interneta pieslēgumu skaits ir lielāks par kopējo mājsaimniecību skaitu valstī, kas</w:t>
      </w:r>
      <w:r w:rsidR="000F2BA3" w:rsidRPr="009B15A3">
        <w:t>,</w:t>
      </w:r>
      <w:r w:rsidRPr="009B15A3">
        <w:t xml:space="preserve"> atbilstoši CSP datiem</w:t>
      </w:r>
      <w:r w:rsidRPr="009B15A3">
        <w:rPr>
          <w:rStyle w:val="FootnoteReference"/>
        </w:rPr>
        <w:footnoteReference w:id="75"/>
      </w:r>
      <w:r w:rsidRPr="009B15A3">
        <w:t>, šobrīd ir 825 400, jo, atbilstoši pētījuma uzdevumam, iekļauti arī pieslēgumi, ko komersants ir spējīgs tehniski nodrošināt 4 nedēļu laikā, kā arī juridisko personu izmantotie pieslēgumi.</w:t>
      </w:r>
    </w:p>
    <w:p w14:paraId="1776845A" w14:textId="6371C672" w:rsidR="007F606C" w:rsidRPr="009B15A3" w:rsidRDefault="007F606C" w:rsidP="007F606C">
      <w:pPr>
        <w:pStyle w:val="BodyText"/>
        <w:jc w:val="both"/>
      </w:pPr>
      <w:r w:rsidRPr="009B15A3">
        <w:t xml:space="preserve">Attēlā </w:t>
      </w:r>
      <w:r w:rsidR="00C873DD" w:rsidRPr="009B15A3">
        <w:t>7</w:t>
      </w:r>
      <w:r w:rsidRPr="009B15A3">
        <w:t xml:space="preserve"> sniegts pārskats par stacionāro interneta pieslēgumu skaitu valstī, izmantojot 1x1km Centrālās statistikas pārvaldes režģi.</w:t>
      </w:r>
    </w:p>
    <w:p w14:paraId="6855163B" w14:textId="41674012" w:rsidR="00C873DD" w:rsidRDefault="00C873DD" w:rsidP="00C873DD">
      <w:pPr>
        <w:pStyle w:val="Caption"/>
      </w:pPr>
      <w:bookmarkStart w:id="52" w:name="_Toc54949508"/>
      <w:r>
        <w:lastRenderedPageBreak/>
        <w:t xml:space="preserve">Attēls </w:t>
      </w:r>
      <w:r w:rsidR="006304D5">
        <w:fldChar w:fldCharType="begin"/>
      </w:r>
      <w:r w:rsidR="006304D5">
        <w:instrText xml:space="preserve"> SEQ Attēls \* ARABIC </w:instrText>
      </w:r>
      <w:r w:rsidR="006304D5">
        <w:fldChar w:fldCharType="separate"/>
      </w:r>
      <w:r w:rsidR="009C1DCD">
        <w:rPr>
          <w:noProof/>
        </w:rPr>
        <w:t>7</w:t>
      </w:r>
      <w:r w:rsidR="006304D5">
        <w:rPr>
          <w:noProof/>
        </w:rPr>
        <w:fldChar w:fldCharType="end"/>
      </w:r>
      <w:r>
        <w:t xml:space="preserve"> </w:t>
      </w:r>
      <w:r w:rsidRPr="00F34996">
        <w:t>Pieejamo stacionāro interneta pieslēgumu skaits uz 1 km</w:t>
      </w:r>
      <w:r w:rsidRPr="00C873DD">
        <w:rPr>
          <w:vertAlign w:val="superscript"/>
        </w:rPr>
        <w:t>2</w:t>
      </w:r>
      <w:bookmarkEnd w:id="52"/>
    </w:p>
    <w:p w14:paraId="3F7D4F0B" w14:textId="77777777" w:rsidR="007F606C" w:rsidRPr="007860DF" w:rsidRDefault="007F606C" w:rsidP="007F606C">
      <w:pPr>
        <w:pStyle w:val="BodyText"/>
        <w:rPr>
          <w:sz w:val="22"/>
          <w:szCs w:val="22"/>
        </w:rPr>
      </w:pPr>
      <w:r w:rsidRPr="007860DF">
        <w:rPr>
          <w:rFonts w:ascii="Georgia" w:hAnsi="Georgia"/>
          <w:noProof/>
          <w:lang w:val="en-US"/>
        </w:rPr>
        <w:drawing>
          <wp:inline distT="0" distB="0" distL="0" distR="0" wp14:anchorId="4706343F" wp14:editId="540F2283">
            <wp:extent cx="6438900" cy="385141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07240" cy="3892293"/>
                    </a:xfrm>
                    <a:prstGeom prst="rect">
                      <a:avLst/>
                    </a:prstGeom>
                    <a:noFill/>
                    <a:ln>
                      <a:noFill/>
                    </a:ln>
                  </pic:spPr>
                </pic:pic>
              </a:graphicData>
            </a:graphic>
          </wp:inline>
        </w:drawing>
      </w:r>
    </w:p>
    <w:p w14:paraId="454E2D11" w14:textId="77777777" w:rsidR="007F606C" w:rsidRPr="009B15A3" w:rsidRDefault="007F606C" w:rsidP="007F606C">
      <w:pPr>
        <w:spacing w:after="240"/>
        <w:jc w:val="both"/>
        <w:rPr>
          <w:lang w:val="lv-LV"/>
        </w:rPr>
      </w:pPr>
      <w:r w:rsidRPr="009B15A3">
        <w:rPr>
          <w:lang w:val="lv-LV"/>
        </w:rPr>
        <w:t>Avots: PwC un CSECOE anketēšanas rezultāti</w:t>
      </w:r>
    </w:p>
    <w:p w14:paraId="6323B75F" w14:textId="5FF6F7B8" w:rsidR="007F606C" w:rsidRPr="009B15A3" w:rsidRDefault="007F606C" w:rsidP="007F606C">
      <w:pPr>
        <w:pStyle w:val="BodyText"/>
        <w:jc w:val="both"/>
      </w:pPr>
      <w:r w:rsidRPr="009B15A3">
        <w:t xml:space="preserve">Kā </w:t>
      </w:r>
      <w:r w:rsidR="000F2BA3" w:rsidRPr="009B15A3">
        <w:t>gaidāms</w:t>
      </w:r>
      <w:r w:rsidRPr="009B15A3">
        <w:t>, stacionārie pieslēgumi koncentrējās pilsētās, lielākās apdzīvotās vietās un novadu centros, kur ir lielāks iedzīvotāju blīvums. Kā teritorijas ar salīdzinoši mazu stacionāro pieslēgumu pārklājumu ir minami sekojoši novadi: Ventspils, Rucavas, Kandavas, Cēsu, Amatas, Viesītes, Ciblas, Ludzas, Zilupes, Rugāju un Rūjienas.</w:t>
      </w:r>
    </w:p>
    <w:p w14:paraId="6C3E9B50" w14:textId="718B3A70" w:rsidR="007F606C" w:rsidRPr="009B15A3" w:rsidRDefault="007F606C" w:rsidP="007F606C">
      <w:pPr>
        <w:pStyle w:val="BodyText"/>
        <w:jc w:val="both"/>
      </w:pPr>
      <w:r w:rsidRPr="009B15A3">
        <w:t>Kā ierobežojums jāmin, ka par interneta pieejamību ārpus Pierīgas reģiona jāspriež pamatā tikai pēc SIA “</w:t>
      </w:r>
      <w:r w:rsidR="000F2BA3" w:rsidRPr="009B15A3">
        <w:t>T</w:t>
      </w:r>
      <w:r w:rsidRPr="009B15A3">
        <w:t xml:space="preserve">et” un SIA “Baltcom” datiem, jo AS “Balticom” piedāvā pakalpojumus tikai Pierīgas reģionā,  SIA “IT S” un SIA “OTTV’ ir samērā nelieli operatori Jēkabpils un Līvānu novados un Liepājā, kā arī mazie </w:t>
      </w:r>
      <w:r w:rsidR="000F2BA3" w:rsidRPr="009B15A3">
        <w:t>komersanti</w:t>
      </w:r>
      <w:r w:rsidRPr="009B15A3">
        <w:t>, kas sniedz pakalpojumus tikai ierobežotos reģionos valstī, datus nav iesnieguši.</w:t>
      </w:r>
    </w:p>
    <w:p w14:paraId="38D94A2B" w14:textId="4A376EFE" w:rsidR="007F606C" w:rsidRPr="009B15A3" w:rsidRDefault="007F606C" w:rsidP="007F606C">
      <w:pPr>
        <w:pStyle w:val="BodyText"/>
        <w:jc w:val="both"/>
      </w:pPr>
      <w:r w:rsidRPr="009B15A3">
        <w:t xml:space="preserve">Vēl lielāka koncentrācija pilsētās ir vērojama attiecībā uz </w:t>
      </w:r>
      <w:bookmarkStart w:id="53" w:name="_Hlk52630674"/>
      <w:r w:rsidRPr="009B15A3">
        <w:t>optiskā interneta pieslēgumiem valstī</w:t>
      </w:r>
      <w:bookmarkEnd w:id="53"/>
      <w:r w:rsidRPr="009B15A3">
        <w:t xml:space="preserve">. Informācija iekļauta attēlā </w:t>
      </w:r>
      <w:r w:rsidR="00C873DD" w:rsidRPr="009B15A3">
        <w:t>8</w:t>
      </w:r>
      <w:r w:rsidRPr="009B15A3">
        <w:t>.</w:t>
      </w:r>
    </w:p>
    <w:p w14:paraId="26E8F5E7" w14:textId="5354B2F3" w:rsidR="007F606C" w:rsidRPr="007860DF" w:rsidRDefault="00C873DD" w:rsidP="00C873DD">
      <w:pPr>
        <w:pStyle w:val="Caption"/>
        <w:rPr>
          <w:sz w:val="22"/>
          <w:szCs w:val="22"/>
        </w:rPr>
      </w:pPr>
      <w:bookmarkStart w:id="54" w:name="_Toc54949509"/>
      <w:r>
        <w:t xml:space="preserve">Attēls </w:t>
      </w:r>
      <w:r w:rsidR="006304D5">
        <w:fldChar w:fldCharType="begin"/>
      </w:r>
      <w:r w:rsidR="006304D5">
        <w:instrText xml:space="preserve"> SEQ Attēls \* ARABIC </w:instrText>
      </w:r>
      <w:r w:rsidR="006304D5">
        <w:fldChar w:fldCharType="separate"/>
      </w:r>
      <w:r w:rsidR="009C1DCD">
        <w:rPr>
          <w:noProof/>
        </w:rPr>
        <w:t>8</w:t>
      </w:r>
      <w:r w:rsidR="006304D5">
        <w:rPr>
          <w:noProof/>
        </w:rPr>
        <w:fldChar w:fldCharType="end"/>
      </w:r>
      <w:r>
        <w:t xml:space="preserve"> </w:t>
      </w:r>
      <w:r w:rsidRPr="00A951E9">
        <w:t>Pieejamo optisko interneta pieslēgumu skaits uz 1 km</w:t>
      </w:r>
      <w:r w:rsidRPr="00C873DD">
        <w:rPr>
          <w:vertAlign w:val="superscript"/>
        </w:rPr>
        <w:t>2</w:t>
      </w:r>
      <w:r w:rsidRPr="00A951E9">
        <w:t>.</w:t>
      </w:r>
      <w:bookmarkEnd w:id="54"/>
    </w:p>
    <w:p w14:paraId="5A79EC0E" w14:textId="77777777" w:rsidR="007F606C" w:rsidRPr="007860DF" w:rsidRDefault="007F606C" w:rsidP="007F606C">
      <w:pPr>
        <w:pStyle w:val="BodyText"/>
        <w:rPr>
          <w:sz w:val="22"/>
          <w:szCs w:val="22"/>
        </w:rPr>
      </w:pPr>
      <w:r w:rsidRPr="007860DF">
        <w:rPr>
          <w:rFonts w:ascii="Georgia" w:hAnsi="Georgia"/>
          <w:noProof/>
          <w:lang w:val="en-US"/>
        </w:rPr>
        <w:lastRenderedPageBreak/>
        <w:drawing>
          <wp:inline distT="0" distB="0" distL="0" distR="0" wp14:anchorId="63ABDC52" wp14:editId="533022BC">
            <wp:extent cx="6461760" cy="3727479"/>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78269" cy="3737002"/>
                    </a:xfrm>
                    <a:prstGeom prst="rect">
                      <a:avLst/>
                    </a:prstGeom>
                    <a:noFill/>
                    <a:ln>
                      <a:noFill/>
                    </a:ln>
                  </pic:spPr>
                </pic:pic>
              </a:graphicData>
            </a:graphic>
          </wp:inline>
        </w:drawing>
      </w:r>
    </w:p>
    <w:p w14:paraId="1261B6A5" w14:textId="77777777" w:rsidR="007F606C" w:rsidRPr="009B15A3" w:rsidRDefault="007F606C" w:rsidP="007F606C">
      <w:pPr>
        <w:spacing w:after="240"/>
        <w:jc w:val="both"/>
        <w:rPr>
          <w:lang w:val="lv-LV"/>
        </w:rPr>
      </w:pPr>
      <w:r w:rsidRPr="009B15A3">
        <w:rPr>
          <w:lang w:val="lv-LV"/>
        </w:rPr>
        <w:t>Avots: PwC un CSECOE anketēšanas rezultāti</w:t>
      </w:r>
    </w:p>
    <w:p w14:paraId="53F589CB" w14:textId="1290EB67" w:rsidR="00317368" w:rsidRPr="009B15A3" w:rsidRDefault="00317368" w:rsidP="00317368">
      <w:pPr>
        <w:pStyle w:val="BodyText"/>
        <w:jc w:val="both"/>
      </w:pPr>
      <w:r w:rsidRPr="009B15A3">
        <w:t>Tet pārstāvji intervijā norādīja, ka vidējās izmaksas optikas “pēdējās jūdzes” izbūvei līdz mājai ir 2800-3000 €, un Tet tas nav saimnieciski izdevīgi, ja pieslēgumu izmantos tikai viena mājsaimniecība.</w:t>
      </w:r>
    </w:p>
    <w:p w14:paraId="49A89E73" w14:textId="1B7326E3" w:rsidR="007F606C" w:rsidRPr="009B15A3" w:rsidRDefault="007F606C" w:rsidP="007F606C">
      <w:pPr>
        <w:pStyle w:val="BodyText"/>
        <w:jc w:val="both"/>
      </w:pPr>
      <w:r w:rsidRPr="009B15A3">
        <w:t>Optiskā interneta pieslēguma ar zemāko ātrumu (virs 100 Mbps) viena mēneša abonēšanas cenas, atkarībā no operatora, ir starp 11</w:t>
      </w:r>
      <w:r w:rsidR="000F2BA3" w:rsidRPr="009B15A3">
        <w:t>,</w:t>
      </w:r>
      <w:r w:rsidRPr="009B15A3">
        <w:t>50 un 19</w:t>
      </w:r>
      <w:r w:rsidR="000F2BA3" w:rsidRPr="009B15A3">
        <w:t>,</w:t>
      </w:r>
      <w:r w:rsidRPr="009B15A3">
        <w:t xml:space="preserve">50 €. Šīs cenas ir grūti salīdzināmas, jo bieži iekļauj papildpakalpojumus – digitālo televīziju, WiFi maršrutizatora, TV uztvērēja nomu. Cita pakalpojuma pieslēguma cenas, ja optika nav pieejama, ir tikai nedaudz zemākas. </w:t>
      </w:r>
    </w:p>
    <w:tbl>
      <w:tblPr>
        <w:tblW w:w="0" w:type="auto"/>
        <w:tblLook w:val="04A0" w:firstRow="1" w:lastRow="0" w:firstColumn="1" w:lastColumn="0" w:noHBand="0" w:noVBand="1"/>
      </w:tblPr>
      <w:tblGrid>
        <w:gridCol w:w="9835"/>
      </w:tblGrid>
      <w:tr w:rsidR="007F606C" w:rsidRPr="008F2C3B" w14:paraId="4E9967D0" w14:textId="77777777" w:rsidTr="007F606C">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64D378B1" w14:textId="77777777" w:rsidR="007F606C" w:rsidRPr="009B15A3" w:rsidRDefault="007F606C" w:rsidP="007F606C">
            <w:pPr>
              <w:pStyle w:val="BodyText"/>
              <w:jc w:val="both"/>
              <w:rPr>
                <w:iCs/>
              </w:rPr>
            </w:pPr>
            <w:bookmarkStart w:id="55" w:name="_Hlk52632575"/>
          </w:p>
          <w:p w14:paraId="1FCA131E" w14:textId="77777777" w:rsidR="007F606C" w:rsidRPr="009B15A3" w:rsidRDefault="007F606C" w:rsidP="007F606C">
            <w:pPr>
              <w:pStyle w:val="BodyText"/>
              <w:jc w:val="both"/>
              <w:rPr>
                <w:iCs/>
                <w:color w:val="A32020" w:themeColor="accent1"/>
              </w:rPr>
            </w:pPr>
            <w:r w:rsidRPr="009B15A3">
              <w:rPr>
                <w:b/>
                <w:iCs/>
                <w:noProof/>
                <w:color w:val="A32020" w:themeColor="accent1"/>
                <w:lang w:val="en-US"/>
              </w:rPr>
              <w:drawing>
                <wp:inline distT="0" distB="0" distL="0" distR="0" wp14:anchorId="78B1642E" wp14:editId="485D2967">
                  <wp:extent cx="432000" cy="432883"/>
                  <wp:effectExtent l="0" t="0" r="6350" b="5715"/>
                  <wp:docPr id="14" name="Picture 14"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9B15A3">
              <w:rPr>
                <w:b/>
                <w:iCs/>
                <w:color w:val="A32020" w:themeColor="accent1"/>
              </w:rPr>
              <w:t>Ieteikumi</w:t>
            </w:r>
          </w:p>
          <w:p w14:paraId="264C2032" w14:textId="77777777" w:rsidR="007F606C" w:rsidRPr="009B15A3" w:rsidRDefault="007F606C" w:rsidP="007F606C">
            <w:pPr>
              <w:pStyle w:val="BodyText"/>
              <w:jc w:val="both"/>
              <w:rPr>
                <w:iCs/>
              </w:rPr>
            </w:pPr>
          </w:p>
          <w:p w14:paraId="517BDDC7" w14:textId="77777777" w:rsidR="007F606C" w:rsidRPr="009B15A3" w:rsidRDefault="007F606C" w:rsidP="007F606C">
            <w:pPr>
              <w:pStyle w:val="BodyText"/>
              <w:jc w:val="both"/>
              <w:rPr>
                <w:iCs/>
              </w:rPr>
            </w:pPr>
            <w:r w:rsidRPr="009B15A3">
              <w:rPr>
                <w:b/>
                <w:iCs/>
                <w:color w:val="A32020" w:themeColor="accent1"/>
              </w:rPr>
              <w:t>Platjoslas stacionārie interneta pieslēgumi pamatā ir pieejami pilsētās</w:t>
            </w:r>
            <w:r w:rsidRPr="009B15A3">
              <w:rPr>
                <w:iCs/>
              </w:rPr>
              <w:t>, lielākās apdzīvotās vietās  un novadu centros. Īpaši tas attiecas uz optiskajiem pieslēgumiem, kas nodrošina datu pārraides ātrumus virs 100 Mbps. Lai uzlabotu platjoslas stacionāro interneta pieslēgumu pieejamību, jāveic optikas infrastruktūras izbūve līdz gala lietotājam. Investīcijas būtu jāvērš divos virzienos: esošās infrastruktūras uzlabošana – telefona un koaksiālo kabeļu nomaiņa ar optiskajiem kabeļiem, kā arī jaunas optikas “pēdējās jūdzes” izbūve no pašu komersantu vai LVRTC “vidējās jūdzes” pieslēgumiem.</w:t>
            </w:r>
          </w:p>
          <w:p w14:paraId="17F7FD4D" w14:textId="77777777" w:rsidR="007F606C" w:rsidRPr="009B15A3" w:rsidRDefault="007F606C" w:rsidP="007F606C">
            <w:pPr>
              <w:pStyle w:val="BodyText"/>
              <w:jc w:val="both"/>
              <w:rPr>
                <w:iCs/>
              </w:rPr>
            </w:pPr>
          </w:p>
          <w:p w14:paraId="1FBD3CEE" w14:textId="0D8AFDE8" w:rsidR="007F606C" w:rsidRPr="009B15A3" w:rsidRDefault="007F606C" w:rsidP="007F606C">
            <w:pPr>
              <w:pStyle w:val="BodyText"/>
              <w:jc w:val="both"/>
              <w:rPr>
                <w:iCs/>
              </w:rPr>
            </w:pPr>
            <w:r w:rsidRPr="009B15A3">
              <w:rPr>
                <w:iCs/>
              </w:rPr>
              <w:t>Jaunu pēdējās jūdzes pieslēgumu izbūve, kas izmanto citas kabeļu tehnoloģijas (telefonu, ethernet, koaksiālie)</w:t>
            </w:r>
            <w:r w:rsidR="000F2BA3" w:rsidRPr="009B15A3">
              <w:rPr>
                <w:iCs/>
              </w:rPr>
              <w:t xml:space="preserve">, </w:t>
            </w:r>
            <w:r w:rsidRPr="009B15A3">
              <w:rPr>
                <w:iCs/>
              </w:rPr>
              <w:t>nav lietderīga, jo iespējamie ātrumi ir tuvi tiem, ko nodrošina mobilie pieslēgumi.</w:t>
            </w:r>
          </w:p>
          <w:p w14:paraId="39D734A7" w14:textId="77777777" w:rsidR="007F606C" w:rsidRPr="009B15A3" w:rsidRDefault="007F606C" w:rsidP="007F606C">
            <w:pPr>
              <w:pStyle w:val="BodyText"/>
              <w:jc w:val="both"/>
              <w:rPr>
                <w:iCs/>
              </w:rPr>
            </w:pPr>
          </w:p>
          <w:p w14:paraId="2D1FD0AD" w14:textId="6D2FFCBD" w:rsidR="007F606C" w:rsidRPr="009B15A3" w:rsidRDefault="007F606C" w:rsidP="007F606C">
            <w:pPr>
              <w:pStyle w:val="BodyText"/>
              <w:jc w:val="both"/>
              <w:rPr>
                <w:iCs/>
              </w:rPr>
            </w:pPr>
            <w:r w:rsidRPr="009B15A3">
              <w:rPr>
                <w:iCs/>
              </w:rPr>
              <w:t xml:space="preserve">Lai platjoslas stacionāro interneta pieslēgumu pakalpojumi par esošajiem pakalpojumiem līdzīgu cenu būtu pieejami arī vietās, kur nepieciešamās infrastruktūras nav, nepieciešamas papildus investīcijas, izbūvējot šo </w:t>
            </w:r>
            <w:r w:rsidRPr="009B15A3">
              <w:rPr>
                <w:iCs/>
              </w:rPr>
              <w:lastRenderedPageBreak/>
              <w:t xml:space="preserve">“pēdējo jūdzi”. Ieinteresētie komersanti bieži šādas investīcijas nevar veikt </w:t>
            </w:r>
            <w:r w:rsidR="00317368" w:rsidRPr="009B15A3">
              <w:rPr>
                <w:iCs/>
              </w:rPr>
              <w:t>vieni paši, īpaši līdz individuālajām dzīvojamajām mājām, jo investīciju atmaksāšanās laiks ir pārāk ilgs</w:t>
            </w:r>
            <w:r w:rsidRPr="009B15A3">
              <w:rPr>
                <w:iCs/>
              </w:rPr>
              <w:t xml:space="preserve">. </w:t>
            </w:r>
          </w:p>
          <w:p w14:paraId="5894693E" w14:textId="77777777" w:rsidR="007F606C" w:rsidRPr="009B15A3" w:rsidRDefault="007F606C" w:rsidP="007F606C">
            <w:pPr>
              <w:pStyle w:val="BodyText"/>
              <w:jc w:val="both"/>
              <w:rPr>
                <w:iCs/>
              </w:rPr>
            </w:pPr>
          </w:p>
          <w:p w14:paraId="7D44B15F" w14:textId="3A81776A" w:rsidR="00317368" w:rsidRPr="009B15A3" w:rsidRDefault="00317368" w:rsidP="00317368">
            <w:pPr>
              <w:pStyle w:val="BodyText"/>
              <w:jc w:val="both"/>
              <w:rPr>
                <w:iCs/>
              </w:rPr>
            </w:pPr>
            <w:r w:rsidRPr="009B15A3">
              <w:rPr>
                <w:iCs/>
              </w:rPr>
              <w:t>Optiskā tīkla "vidējās jūdzes" posma nomas maksa mēnesī komersantiem ir 12 € par posma km</w:t>
            </w:r>
            <w:r w:rsidRPr="009B15A3">
              <w:rPr>
                <w:rStyle w:val="FootnoteReference"/>
                <w:iCs/>
              </w:rPr>
              <w:footnoteReference w:id="76"/>
            </w:r>
            <w:r w:rsidRPr="009B15A3">
              <w:rPr>
                <w:iCs/>
              </w:rPr>
              <w:t>. Tas nozīmē, ka komersanti teritorijās, kur attālums no vidējās jūdzes pieslēguma līdz maģistrālajam pieslēgumam ir liels, ir sliktākā situācijā un, iespējams, nevar uzsākt "pēdējās jūdzes" pakalpojumu sniegšanu. Lai gan LVRTC ir definējis 67 atbalstāmās teritorijas, kur šai maksai ir 30% atlaide, komersantiem, kam jānomā garš "vidējās jūdzes" posms, varētu būt nepieciešamas papildus subsīdijas vai atlaides.</w:t>
            </w:r>
          </w:p>
          <w:p w14:paraId="54B56967" w14:textId="77777777" w:rsidR="007F606C" w:rsidRPr="009B15A3" w:rsidRDefault="007F606C" w:rsidP="007F606C">
            <w:pPr>
              <w:pStyle w:val="BodyText"/>
              <w:jc w:val="both"/>
              <w:rPr>
                <w:i/>
                <w:iCs/>
              </w:rPr>
            </w:pPr>
          </w:p>
        </w:tc>
      </w:tr>
      <w:bookmarkEnd w:id="55"/>
    </w:tbl>
    <w:p w14:paraId="6E3076C5" w14:textId="77777777" w:rsidR="007F606C" w:rsidRPr="009B15A3" w:rsidRDefault="007F606C" w:rsidP="007F606C">
      <w:pPr>
        <w:pStyle w:val="BodyText"/>
      </w:pPr>
    </w:p>
    <w:p w14:paraId="54494619" w14:textId="77777777" w:rsidR="007F606C" w:rsidRPr="007860DF" w:rsidRDefault="007F606C" w:rsidP="007F606C">
      <w:pPr>
        <w:pStyle w:val="Heading3"/>
        <w:rPr>
          <w:lang w:val="lv-LV"/>
        </w:rPr>
      </w:pPr>
      <w:bookmarkStart w:id="56" w:name="_Toc54964870"/>
      <w:r w:rsidRPr="007860DF">
        <w:rPr>
          <w:lang w:val="lv-LV"/>
        </w:rPr>
        <w:t>Mobilie pieslēgumi</w:t>
      </w:r>
      <w:bookmarkEnd w:id="56"/>
    </w:p>
    <w:p w14:paraId="1A130187" w14:textId="77777777" w:rsidR="007F606C" w:rsidRPr="009B15A3" w:rsidRDefault="007F606C" w:rsidP="007F606C">
      <w:pPr>
        <w:pStyle w:val="BodyText"/>
        <w:jc w:val="both"/>
      </w:pPr>
      <w:r w:rsidRPr="009B15A3">
        <w:t>Projekta ietvaros 3 mobilajiem sakaru operatoriem, kas sniegtā pakalpojuma ietvaros nodrošina arī interneta pieejas pakalpojumus, tika nosūtītas anketas par mobilo sakaru tīklu bāzes stacijām, kas tiek izmantotas mobilās interneta piekļuves pakalpojumu sniegšanai: to adresēm, izmantotajām mobilo sakaru tehnoloģijām, pieslēguma veidiem ātrgaitas internetam. Papildus informācija par visu operatoru mobilo sakaru tīklu bāzes stacijām tika iegūta arī no VAS “Elektroniskie sakari”.</w:t>
      </w:r>
    </w:p>
    <w:p w14:paraId="662E66B7" w14:textId="059B5E4F" w:rsidR="007F606C" w:rsidRPr="009B15A3" w:rsidRDefault="007F606C" w:rsidP="007F606C">
      <w:pPr>
        <w:pStyle w:val="BodyText"/>
        <w:jc w:val="both"/>
      </w:pPr>
      <w:r w:rsidRPr="009B15A3">
        <w:t xml:space="preserve">Attēlā </w:t>
      </w:r>
      <w:r w:rsidR="00C873DD" w:rsidRPr="009B15A3">
        <w:t>9</w:t>
      </w:r>
      <w:r w:rsidRPr="009B15A3">
        <w:t xml:space="preserve"> sniegts </w:t>
      </w:r>
      <w:r w:rsidR="00C873DD" w:rsidRPr="009B15A3">
        <w:t>novērtējums</w:t>
      </w:r>
      <w:r w:rsidRPr="009B15A3">
        <w:t xml:space="preserve"> par mobilo sakaru pieejamību valstī, pieņemot, ka viena bāzes stacija aptver teritoriju vismaz 4km rādiusā.</w:t>
      </w:r>
    </w:p>
    <w:p w14:paraId="26E7C7DB" w14:textId="7C5EA4E0" w:rsidR="00C873DD" w:rsidRPr="009B15A3" w:rsidRDefault="00C873DD" w:rsidP="00C873DD">
      <w:pPr>
        <w:pStyle w:val="Caption"/>
        <w:rPr>
          <w:szCs w:val="20"/>
        </w:rPr>
      </w:pPr>
      <w:bookmarkStart w:id="57" w:name="_Toc54949510"/>
      <w:r w:rsidRPr="009B15A3">
        <w:rPr>
          <w:szCs w:val="20"/>
        </w:rPr>
        <w:t xml:space="preserve">Attēls </w:t>
      </w:r>
      <w:r w:rsidR="00BA4EF2" w:rsidRPr="009B15A3">
        <w:rPr>
          <w:szCs w:val="20"/>
        </w:rPr>
        <w:fldChar w:fldCharType="begin"/>
      </w:r>
      <w:r w:rsidR="00BA4EF2" w:rsidRPr="009B15A3">
        <w:rPr>
          <w:szCs w:val="20"/>
        </w:rPr>
        <w:instrText xml:space="preserve"> SEQ Attēls \* ARABIC </w:instrText>
      </w:r>
      <w:r w:rsidR="00BA4EF2" w:rsidRPr="009B15A3">
        <w:rPr>
          <w:szCs w:val="20"/>
        </w:rPr>
        <w:fldChar w:fldCharType="separate"/>
      </w:r>
      <w:r w:rsidR="009C1DCD">
        <w:rPr>
          <w:noProof/>
          <w:szCs w:val="20"/>
        </w:rPr>
        <w:t>9</w:t>
      </w:r>
      <w:r w:rsidR="00BA4EF2" w:rsidRPr="009B15A3">
        <w:rPr>
          <w:noProof/>
          <w:szCs w:val="20"/>
        </w:rPr>
        <w:fldChar w:fldCharType="end"/>
      </w:r>
      <w:r w:rsidRPr="009B15A3">
        <w:rPr>
          <w:szCs w:val="20"/>
        </w:rPr>
        <w:t xml:space="preserve"> LMT, Tele2 un Bite bāzes staciju kopējais mobilā tīkla pārklājums</w:t>
      </w:r>
      <w:bookmarkEnd w:id="57"/>
    </w:p>
    <w:p w14:paraId="0D022F9D" w14:textId="77777777" w:rsidR="007F606C" w:rsidRPr="007860DF" w:rsidRDefault="007F606C" w:rsidP="007F606C">
      <w:pPr>
        <w:pStyle w:val="BodyText"/>
        <w:rPr>
          <w:sz w:val="22"/>
          <w:szCs w:val="22"/>
        </w:rPr>
      </w:pPr>
      <w:r w:rsidRPr="007860DF">
        <w:rPr>
          <w:rFonts w:ascii="Georgia" w:hAnsi="Georgia"/>
          <w:noProof/>
          <w:lang w:val="en-US"/>
        </w:rPr>
        <w:drawing>
          <wp:inline distT="0" distB="0" distL="0" distR="0" wp14:anchorId="390A3573" wp14:editId="57B15F3B">
            <wp:extent cx="6499860" cy="385550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17054" cy="3865701"/>
                    </a:xfrm>
                    <a:prstGeom prst="rect">
                      <a:avLst/>
                    </a:prstGeom>
                    <a:noFill/>
                    <a:ln>
                      <a:noFill/>
                    </a:ln>
                  </pic:spPr>
                </pic:pic>
              </a:graphicData>
            </a:graphic>
          </wp:inline>
        </w:drawing>
      </w:r>
    </w:p>
    <w:p w14:paraId="27E956CE" w14:textId="77777777" w:rsidR="007F606C" w:rsidRPr="009B15A3" w:rsidRDefault="007F606C" w:rsidP="007F606C">
      <w:pPr>
        <w:spacing w:after="240"/>
        <w:jc w:val="both"/>
        <w:rPr>
          <w:lang w:val="lv-LV"/>
        </w:rPr>
      </w:pPr>
      <w:r w:rsidRPr="009B15A3">
        <w:rPr>
          <w:lang w:val="lv-LV"/>
        </w:rPr>
        <w:t>Avots: PwC un CSECOE anketēšanas rezultāti</w:t>
      </w:r>
    </w:p>
    <w:p w14:paraId="3DB3DC3A" w14:textId="09E7798C" w:rsidR="007F606C" w:rsidRPr="009B15A3" w:rsidRDefault="000F2BA3" w:rsidP="007F606C">
      <w:pPr>
        <w:pStyle w:val="BodyText"/>
        <w:jc w:val="both"/>
      </w:pPr>
      <w:r w:rsidRPr="009B15A3">
        <w:t>Attēlā</w:t>
      </w:r>
      <w:r w:rsidR="007F606C" w:rsidRPr="009B15A3">
        <w:t xml:space="preserve"> redzams, ka esošās mobilās bāzes stacijas nodrošina salīdzinoši labu visas valsts pārklājumu (pieņēmuma par 4</w:t>
      </w:r>
      <w:r w:rsidRPr="009B15A3">
        <w:t xml:space="preserve"> </w:t>
      </w:r>
      <w:r w:rsidR="007F606C" w:rsidRPr="009B15A3">
        <w:t xml:space="preserve">km rādiusu ietvaros). Mazāks pārklājums ir vērojams </w:t>
      </w:r>
      <w:r w:rsidRPr="009B15A3">
        <w:t>novadu robežās</w:t>
      </w:r>
      <w:r w:rsidR="007F606C" w:rsidRPr="009B15A3">
        <w:t xml:space="preserve">. Kā teritorijas ar mazāku mobilā tīkla pārklājumu ir minami sekojoši novadi: Ventspils, Kuldīgas, Vecumnieku, Burtnieku, Alūksnes un Madonas. Tā kā </w:t>
      </w:r>
      <w:r w:rsidR="007F606C" w:rsidRPr="009B15A3">
        <w:lastRenderedPageBreak/>
        <w:t xml:space="preserve">šobrīd jebkuram mobilā telefona lietotājam ir pieejama arī interneta piekļuve, varam uzskatīt, ka šī karte parāda mobilā interneta pieejamību valstī. </w:t>
      </w:r>
    </w:p>
    <w:p w14:paraId="38146A2C" w14:textId="3B806404" w:rsidR="007F606C" w:rsidRPr="009B15A3" w:rsidRDefault="007F606C" w:rsidP="007F606C">
      <w:pPr>
        <w:pStyle w:val="BodyText"/>
        <w:jc w:val="both"/>
      </w:pPr>
      <w:r w:rsidRPr="009B15A3">
        <w:t>SPRK regulāri apkopo informāciju par mobilā interneta pieejamību valstī. Pētījumā “Elektronisko sakaru pakalpojumu kvalitātes pārskats par 2019. gadu”</w:t>
      </w:r>
      <w:r w:rsidRPr="009B15A3">
        <w:rPr>
          <w:rStyle w:val="FootnoteReference"/>
        </w:rPr>
        <w:footnoteReference w:id="77"/>
      </w:r>
      <w:r w:rsidRPr="009B15A3">
        <w:t xml:space="preserve"> dots izsmeļošs pārskats par mobilās interneta pieejas kvalitāti valstī, balstoties uz faktiskiem mērījumiem visu 3 operatoru mobilajos tīklos dažādās vietās valstī un dažādās diennakts stundās. </w:t>
      </w:r>
      <w:r w:rsidR="00C873DD" w:rsidRPr="009B15A3">
        <w:t>Attēlā 10</w:t>
      </w:r>
      <w:r w:rsidRPr="009B15A3">
        <w:t xml:space="preserve"> redzams SPRK veikto mobilā interneta lejupielādes ātruma mērījumu sadalījums, kas ļauj izvērtēt reālo mobilā interneta pieejamību.</w:t>
      </w:r>
    </w:p>
    <w:p w14:paraId="4278733A" w14:textId="22094089" w:rsidR="00C873DD" w:rsidRPr="00F24128" w:rsidRDefault="00C873DD" w:rsidP="00C873DD">
      <w:pPr>
        <w:pStyle w:val="Caption"/>
        <w:rPr>
          <w:szCs w:val="20"/>
          <w:lang w:val="lv-LV"/>
        </w:rPr>
      </w:pPr>
      <w:bookmarkStart w:id="58" w:name="_Toc54949511"/>
      <w:r w:rsidRPr="00F24128">
        <w:rPr>
          <w:szCs w:val="20"/>
          <w:lang w:val="lv-LV"/>
        </w:rPr>
        <w:t xml:space="preserve">Attēls </w:t>
      </w:r>
      <w:r w:rsidR="00BA4EF2" w:rsidRPr="009B15A3">
        <w:rPr>
          <w:szCs w:val="20"/>
        </w:rPr>
        <w:fldChar w:fldCharType="begin"/>
      </w:r>
      <w:r w:rsidR="00BA4EF2" w:rsidRPr="00F24128">
        <w:rPr>
          <w:szCs w:val="20"/>
          <w:lang w:val="lv-LV"/>
        </w:rPr>
        <w:instrText xml:space="preserve"> SEQ Attēls \* ARABIC </w:instrText>
      </w:r>
      <w:r w:rsidR="00BA4EF2" w:rsidRPr="009B15A3">
        <w:rPr>
          <w:szCs w:val="20"/>
        </w:rPr>
        <w:fldChar w:fldCharType="separate"/>
      </w:r>
      <w:r w:rsidR="009C1DCD">
        <w:rPr>
          <w:noProof/>
          <w:szCs w:val="20"/>
          <w:lang w:val="lv-LV"/>
        </w:rPr>
        <w:t>10</w:t>
      </w:r>
      <w:r w:rsidR="00BA4EF2" w:rsidRPr="009B15A3">
        <w:rPr>
          <w:noProof/>
          <w:szCs w:val="20"/>
        </w:rPr>
        <w:fldChar w:fldCharType="end"/>
      </w:r>
      <w:r w:rsidRPr="00F24128">
        <w:rPr>
          <w:szCs w:val="20"/>
          <w:lang w:val="lv-LV"/>
        </w:rPr>
        <w:t xml:space="preserve"> SPRK 2019.g. veikto mobilā tīkla lejupielādes ātrumu mērījumu sadalījums</w:t>
      </w:r>
      <w:bookmarkEnd w:id="58"/>
    </w:p>
    <w:p w14:paraId="03C49D68" w14:textId="77777777" w:rsidR="007F606C" w:rsidRPr="007860DF" w:rsidRDefault="007F606C" w:rsidP="007F606C">
      <w:pPr>
        <w:pStyle w:val="BodyText"/>
        <w:rPr>
          <w:sz w:val="22"/>
          <w:szCs w:val="22"/>
        </w:rPr>
      </w:pPr>
      <w:r w:rsidRPr="007860DF">
        <w:rPr>
          <w:noProof/>
          <w:sz w:val="22"/>
          <w:szCs w:val="22"/>
          <w:lang w:val="en-US"/>
        </w:rPr>
        <w:drawing>
          <wp:inline distT="0" distB="0" distL="0" distR="0" wp14:anchorId="4A9F4E33" wp14:editId="5C87C65A">
            <wp:extent cx="6400800" cy="484423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02881" cy="4845809"/>
                    </a:xfrm>
                    <a:prstGeom prst="rect">
                      <a:avLst/>
                    </a:prstGeom>
                    <a:noFill/>
                    <a:ln>
                      <a:noFill/>
                    </a:ln>
                  </pic:spPr>
                </pic:pic>
              </a:graphicData>
            </a:graphic>
          </wp:inline>
        </w:drawing>
      </w:r>
    </w:p>
    <w:p w14:paraId="28D753AF" w14:textId="77777777" w:rsidR="007F606C" w:rsidRPr="009B15A3" w:rsidRDefault="007F606C" w:rsidP="007F606C">
      <w:pPr>
        <w:spacing w:after="240"/>
        <w:jc w:val="both"/>
        <w:rPr>
          <w:lang w:val="lv-LV"/>
        </w:rPr>
      </w:pPr>
      <w:r w:rsidRPr="009B15A3">
        <w:rPr>
          <w:lang w:val="lv-LV"/>
        </w:rPr>
        <w:t>Avots: SPRK dati</w:t>
      </w:r>
    </w:p>
    <w:p w14:paraId="67B2342F" w14:textId="25815757" w:rsidR="007F606C" w:rsidRPr="009B15A3" w:rsidRDefault="007F606C" w:rsidP="007F606C">
      <w:pPr>
        <w:pStyle w:val="BodyText"/>
        <w:jc w:val="both"/>
      </w:pPr>
      <w:r w:rsidRPr="009B15A3">
        <w:t>Atbilstoši SPRK mērījumiem, pieslēguma ātruma vidējās vērtības 95% mērījumu 4G datu pārraides tehnoloģijā 2019. gadā Latvijā bija 36</w:t>
      </w:r>
      <w:r w:rsidR="000F2BA3" w:rsidRPr="009B15A3">
        <w:t>,</w:t>
      </w:r>
      <w:r w:rsidRPr="009B15A3">
        <w:t>6 Mbps lejupielādei un 19</w:t>
      </w:r>
      <w:r w:rsidR="000F2BA3" w:rsidRPr="009B15A3">
        <w:t>,</w:t>
      </w:r>
      <w:r w:rsidRPr="009B15A3">
        <w:t>15 Mbps augšupielādei. 4G</w:t>
      </w:r>
      <w:r w:rsidR="000F2BA3" w:rsidRPr="009B15A3">
        <w:t xml:space="preserve">, </w:t>
      </w:r>
      <w:r w:rsidRPr="009B15A3">
        <w:t xml:space="preserve">atbilstoši VAS “Elektroniskie sakari” datiem, ir augstākā tehnoloģija 7905 no 7937 mobilo operatoru bāzes stacijām valstī. Tādējādi varam uzskatīt, ka valstī ir nodrošināts labs mobilā interneta pārklājums ar vidējo ātrumu 30 Mbps. </w:t>
      </w:r>
    </w:p>
    <w:p w14:paraId="3A88D4F1" w14:textId="77777777" w:rsidR="007F606C" w:rsidRPr="009B15A3" w:rsidRDefault="007F606C" w:rsidP="007F606C">
      <w:pPr>
        <w:pStyle w:val="BodyText"/>
        <w:jc w:val="both"/>
      </w:pPr>
      <w:r w:rsidRPr="009B15A3">
        <w:t>Te gan jāpiebilst, ka atbilstoši šiem pašiem SPRK datiem, lejupielādes ātrums virs 30 Mbps ir bijis tikai 64% no mērījumu, kas veikti dažādās vietās valstī. Lai gan kopumā interneta pieejamība ir laba, tomēr atsevišķos mērījumos novērotas augšupielādes ātruma vērtības, kas ir zemākas pat par 256 Kbps. Šādos brīžos interneta pakalpojuma izmantošana var būt būtiski traucēta.</w:t>
      </w:r>
    </w:p>
    <w:p w14:paraId="2E5DE5E3" w14:textId="77777777" w:rsidR="007F606C" w:rsidRPr="009B15A3" w:rsidRDefault="007F606C" w:rsidP="007F606C">
      <w:pPr>
        <w:pStyle w:val="BodyText"/>
        <w:jc w:val="both"/>
      </w:pPr>
      <w:r w:rsidRPr="009B15A3">
        <w:t>Mobilā telefona viena mēneša abonēšanas cenas, kas ietver arī vismaz apjoma ziņā ierobežotu interneta pieejamību, sākas no 10€, un šāda cena ir pieejama gandrīz jebkuram valsts iedzīvotājam.</w:t>
      </w:r>
    </w:p>
    <w:tbl>
      <w:tblPr>
        <w:tblW w:w="0" w:type="auto"/>
        <w:tblLook w:val="04A0" w:firstRow="1" w:lastRow="0" w:firstColumn="1" w:lastColumn="0" w:noHBand="0" w:noVBand="1"/>
      </w:tblPr>
      <w:tblGrid>
        <w:gridCol w:w="9835"/>
      </w:tblGrid>
      <w:tr w:rsidR="007F606C" w:rsidRPr="009B15A3" w14:paraId="1B3E7B20" w14:textId="77777777" w:rsidTr="007F606C">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02E30BC6" w14:textId="77777777" w:rsidR="007F606C" w:rsidRPr="009B15A3" w:rsidRDefault="007F606C" w:rsidP="007F606C">
            <w:pPr>
              <w:pStyle w:val="BodyText"/>
              <w:keepNext/>
              <w:jc w:val="both"/>
              <w:rPr>
                <w:iCs/>
                <w:color w:val="A32020" w:themeColor="accent1"/>
              </w:rPr>
            </w:pPr>
            <w:bookmarkStart w:id="59" w:name="_Hlk52703567"/>
            <w:r w:rsidRPr="009B15A3">
              <w:rPr>
                <w:b/>
                <w:iCs/>
                <w:noProof/>
                <w:color w:val="A32020" w:themeColor="accent1"/>
                <w:lang w:val="en-US"/>
              </w:rPr>
              <w:lastRenderedPageBreak/>
              <w:drawing>
                <wp:inline distT="0" distB="0" distL="0" distR="0" wp14:anchorId="5FD16401" wp14:editId="7EF6571F">
                  <wp:extent cx="432000" cy="432883"/>
                  <wp:effectExtent l="0" t="0" r="6350" b="5715"/>
                  <wp:docPr id="30" name="Picture 30"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9B15A3">
              <w:rPr>
                <w:b/>
                <w:iCs/>
                <w:color w:val="A32020" w:themeColor="accent1"/>
              </w:rPr>
              <w:t>Ieteikumi</w:t>
            </w:r>
          </w:p>
          <w:p w14:paraId="5B475A5C" w14:textId="77777777" w:rsidR="007F606C" w:rsidRPr="009B15A3" w:rsidRDefault="007F606C" w:rsidP="007F606C">
            <w:pPr>
              <w:pStyle w:val="BodyText"/>
              <w:keepNext/>
              <w:jc w:val="both"/>
              <w:rPr>
                <w:iCs/>
              </w:rPr>
            </w:pPr>
          </w:p>
          <w:p w14:paraId="41B66829" w14:textId="5F6950DD" w:rsidR="00317368" w:rsidRPr="009B15A3" w:rsidRDefault="007F606C" w:rsidP="00317368">
            <w:pPr>
              <w:pStyle w:val="BodyText"/>
              <w:jc w:val="both"/>
              <w:rPr>
                <w:iCs/>
              </w:rPr>
            </w:pPr>
            <w:r w:rsidRPr="009B15A3">
              <w:rPr>
                <w:b/>
                <w:iCs/>
                <w:color w:val="A32020" w:themeColor="accent1"/>
              </w:rPr>
              <w:t>Mobilā interneta pakalpojumi ir pieejami ļoti lielā valsts teritorijas daļā</w:t>
            </w:r>
            <w:r w:rsidR="00317368" w:rsidRPr="009B15A3">
              <w:rPr>
                <w:b/>
                <w:iCs/>
                <w:color w:val="A32020" w:themeColor="accent1"/>
              </w:rPr>
              <w:t>.</w:t>
            </w:r>
            <w:r w:rsidRPr="009B15A3">
              <w:rPr>
                <w:iCs/>
              </w:rPr>
              <w:t xml:space="preserve"> </w:t>
            </w:r>
            <w:r w:rsidR="00317368" w:rsidRPr="009B15A3">
              <w:rPr>
                <w:b/>
                <w:iCs/>
                <w:color w:val="A32020" w:themeColor="accent1"/>
              </w:rPr>
              <w:t>Arī šī pakalpojuma cenu (no 10€ mēnesī</w:t>
            </w:r>
            <w:r w:rsidR="00317368" w:rsidRPr="009B15A3">
              <w:rPr>
                <w:b/>
                <w:iCs/>
                <w:color w:val="A32020" w:themeColor="text2"/>
              </w:rPr>
              <w:t>) var uzskatīt</w:t>
            </w:r>
            <w:r w:rsidR="00317368" w:rsidRPr="009B15A3">
              <w:rPr>
                <w:b/>
                <w:color w:val="A32020" w:themeColor="text2"/>
              </w:rPr>
              <w:t xml:space="preserve"> par </w:t>
            </w:r>
            <w:r w:rsidR="00317368" w:rsidRPr="009B15A3">
              <w:rPr>
                <w:b/>
                <w:iCs/>
                <w:color w:val="A32020" w:themeColor="text2"/>
              </w:rPr>
              <w:t xml:space="preserve"> pieņemamu</w:t>
            </w:r>
            <w:r w:rsidR="00317368" w:rsidRPr="009B15A3">
              <w:rPr>
                <w:iCs/>
              </w:rPr>
              <w:t>, jo tā ir 2 reizes mazāka par mājsaimniecības locekļa vidējo patēriņu par sakariem mēnesī, kas, atbilstoši CSP datiem, 2019. g. ir bijis 20.35€</w:t>
            </w:r>
            <w:r w:rsidR="00317368" w:rsidRPr="009B15A3">
              <w:rPr>
                <w:rStyle w:val="FootnoteReference"/>
                <w:iCs/>
              </w:rPr>
              <w:footnoteReference w:id="78"/>
            </w:r>
            <w:r w:rsidR="00317368" w:rsidRPr="009B15A3">
              <w:rPr>
                <w:iCs/>
              </w:rPr>
              <w:t xml:space="preserve"> (1.</w:t>
            </w:r>
            <w:r w:rsidR="00D92E27" w:rsidRPr="009B15A3">
              <w:rPr>
                <w:iCs/>
              </w:rPr>
              <w:t> </w:t>
            </w:r>
            <w:r w:rsidR="00317368" w:rsidRPr="009B15A3">
              <w:rPr>
                <w:iCs/>
              </w:rPr>
              <w:t>kvintilei 13.25€).</w:t>
            </w:r>
          </w:p>
          <w:p w14:paraId="5B625470" w14:textId="5ED7623D" w:rsidR="007F606C" w:rsidRPr="009B15A3" w:rsidRDefault="007F606C" w:rsidP="007F606C">
            <w:pPr>
              <w:pStyle w:val="BodyText"/>
              <w:jc w:val="both"/>
              <w:rPr>
                <w:iCs/>
              </w:rPr>
            </w:pPr>
            <w:r w:rsidRPr="009B15A3">
              <w:rPr>
                <w:iCs/>
              </w:rPr>
              <w:t>Mobilie un stacionārie pieslēgumi nodrošina labu interneta pakalpojumu pieejamību valstī ar vidējo ātrumu virs 30 Mbps. Šāds ātrums mobilajos tīklos gan tiek nodrošināts apmēram 64% mērījumu, kas veikti visur valstī un visās diennakts stundās (SPRK 2019.g. dati). Lai uzlabotu datu pārraides ātrumus esošajā tīklā un līdz ar to nodrošinātu kvalitatīvu interneta piekļuves pakalpojumu pieejamību, jāveic investīcijas esošo bāzes staciju pieslēgšanai optiskajam tīklam, kur patlaban izmantoti radio releju līniju pieslēgumi.</w:t>
            </w:r>
          </w:p>
          <w:p w14:paraId="664E356F" w14:textId="77777777" w:rsidR="007F606C" w:rsidRPr="009B15A3" w:rsidRDefault="007F606C" w:rsidP="007F606C">
            <w:pPr>
              <w:pStyle w:val="BodyText"/>
              <w:jc w:val="both"/>
              <w:rPr>
                <w:iCs/>
              </w:rPr>
            </w:pPr>
          </w:p>
          <w:p w14:paraId="6164E0FA" w14:textId="77777777" w:rsidR="007F606C" w:rsidRPr="009B15A3" w:rsidRDefault="007F606C" w:rsidP="007F606C">
            <w:pPr>
              <w:pStyle w:val="BodyText"/>
              <w:jc w:val="both"/>
              <w:rPr>
                <w:iCs/>
              </w:rPr>
            </w:pPr>
            <w:r w:rsidRPr="009B15A3">
              <w:rPr>
                <w:iCs/>
              </w:rPr>
              <w:t>Lai uzlabotu mobilā tīkla pārklājumu, jāveic investīcijas jaunu bāzes staciju izbūvei, pēc iespējas vietās, kur jau ir nodrošināts vidējās jūdzes optiskais pieslēgums.</w:t>
            </w:r>
          </w:p>
          <w:p w14:paraId="7617C81C" w14:textId="77777777" w:rsidR="007F606C" w:rsidRPr="009B15A3" w:rsidRDefault="007F606C" w:rsidP="007F606C">
            <w:pPr>
              <w:pStyle w:val="BodyText"/>
              <w:jc w:val="both"/>
              <w:rPr>
                <w:iCs/>
              </w:rPr>
            </w:pPr>
          </w:p>
          <w:p w14:paraId="0964CC97" w14:textId="77777777" w:rsidR="007F606C" w:rsidRPr="009B15A3" w:rsidRDefault="007F606C" w:rsidP="007F606C">
            <w:pPr>
              <w:pStyle w:val="BodyText"/>
              <w:jc w:val="both"/>
              <w:rPr>
                <w:iCs/>
              </w:rPr>
            </w:pPr>
            <w:r w:rsidRPr="009B15A3">
              <w:rPr>
                <w:iCs/>
              </w:rPr>
              <w:t>Būtiskākais investīciju objekts mobilajiem operatoriem šobrīd ir 5G tīklu attīstība. Šādi tīkli var nodrošināt ātrumus, kas lielāki par 100 Mbps, un kļūt par papildinājumu platjoslas optiskajiem tīkliem teritorijās, kur optisko tīklu izvēršana ir nerentabla. Taču, lai to nodrošinātu, nepieciešama ļoti daudzu jaunu mobilo sakaru bāzes staciju izbūve.</w:t>
            </w:r>
          </w:p>
          <w:p w14:paraId="7B097E6A" w14:textId="77777777" w:rsidR="007F606C" w:rsidRPr="009B15A3" w:rsidRDefault="007F606C" w:rsidP="007F606C">
            <w:pPr>
              <w:pStyle w:val="BodyText"/>
              <w:jc w:val="both"/>
              <w:rPr>
                <w:iCs/>
              </w:rPr>
            </w:pPr>
          </w:p>
          <w:p w14:paraId="3643A63D" w14:textId="77777777" w:rsidR="007F606C" w:rsidRPr="009B15A3" w:rsidRDefault="007F606C" w:rsidP="007F606C">
            <w:pPr>
              <w:pStyle w:val="BodyText"/>
              <w:jc w:val="both"/>
              <w:rPr>
                <w:iCs/>
              </w:rPr>
            </w:pPr>
            <w:r w:rsidRPr="009B15A3">
              <w:rPr>
                <w:iCs/>
              </w:rPr>
              <w:t>Mobilo sakaru operatoriem būtu jāizvērtē iespēja kooperēties mobilo sakaru torņu izbūvē, lai izvairītos no investīciju dublēšanās, blakus būvējot vairākus torņus, kas pieder dažādiem mobilo sakaru operatoriem. Alternatīva būtu valsts atbalsts kopējas infrastruktūras izbūvei, ko var izmantot visi operatori.</w:t>
            </w:r>
          </w:p>
          <w:p w14:paraId="5C4D4435" w14:textId="77777777" w:rsidR="007F606C" w:rsidRPr="009B15A3" w:rsidRDefault="007F606C" w:rsidP="007F606C">
            <w:pPr>
              <w:pStyle w:val="BodyText"/>
              <w:jc w:val="both"/>
              <w:rPr>
                <w:i/>
                <w:iCs/>
              </w:rPr>
            </w:pPr>
          </w:p>
        </w:tc>
      </w:tr>
      <w:bookmarkEnd w:id="59"/>
    </w:tbl>
    <w:p w14:paraId="7303FC1A" w14:textId="5F2DA0C3" w:rsidR="004A62BA" w:rsidRPr="009B15A3" w:rsidRDefault="004A62BA" w:rsidP="00FD1046">
      <w:pPr>
        <w:pStyle w:val="BodyText"/>
      </w:pPr>
    </w:p>
    <w:p w14:paraId="05B724BA" w14:textId="55E78FD5" w:rsidR="004A62BA" w:rsidRPr="007860DF" w:rsidRDefault="004A62BA" w:rsidP="004A62BA">
      <w:pPr>
        <w:pStyle w:val="Heading1wSubheading"/>
        <w:rPr>
          <w:lang w:val="lv-LV"/>
        </w:rPr>
      </w:pPr>
      <w:bookmarkStart w:id="60" w:name="_Toc52124333"/>
      <w:bookmarkStart w:id="61" w:name="_Toc54964871"/>
      <w:r w:rsidRPr="007860DF">
        <w:rPr>
          <w:lang w:val="lv-LV"/>
        </w:rPr>
        <w:lastRenderedPageBreak/>
        <w:t>Saņēmēju pieprasījums pēc platjoslas infrastruktūras un pakalpojumiem</w:t>
      </w:r>
      <w:bookmarkEnd w:id="60"/>
      <w:bookmarkEnd w:id="61"/>
    </w:p>
    <w:p w14:paraId="5474B3B1" w14:textId="77777777" w:rsidR="00765F98" w:rsidRPr="007860DF" w:rsidRDefault="00765F98" w:rsidP="00765F98">
      <w:pPr>
        <w:pStyle w:val="BodyText"/>
      </w:pPr>
    </w:p>
    <w:p w14:paraId="68996BBD" w14:textId="2F3E1EB1" w:rsidR="00765F98" w:rsidRPr="009B15A3" w:rsidRDefault="00765F98" w:rsidP="00765F98">
      <w:pPr>
        <w:pStyle w:val="BlockText2"/>
        <w:rPr>
          <w:i w:val="0"/>
          <w:iCs w:val="0"/>
          <w:sz w:val="20"/>
        </w:rPr>
      </w:pPr>
      <w:r w:rsidRPr="009B15A3">
        <w:rPr>
          <w:i w:val="0"/>
          <w:iCs w:val="0"/>
          <w:sz w:val="20"/>
        </w:rPr>
        <w:t>Sagatavot priekšlikumus pasākumiem, kas būtu jāīsteno valsts vai pašvaldību līmenī, lai palielinātu iedzīvotāju, uzņēmumu, kā arī valsts un pašvaldību iestāžu pieprasījumu pēc platjoslas infrastruktūras un pakalpojumiem</w:t>
      </w:r>
    </w:p>
    <w:p w14:paraId="73F1BBBF" w14:textId="77777777" w:rsidR="00765F98" w:rsidRPr="007860DF" w:rsidRDefault="00765F98" w:rsidP="00765F98">
      <w:pPr>
        <w:rPr>
          <w:lang w:val="lv-LV"/>
        </w:rPr>
      </w:pPr>
    </w:p>
    <w:p w14:paraId="4BF53AFE" w14:textId="0A2DE332" w:rsidR="00765F98" w:rsidRPr="007860DF" w:rsidRDefault="00765F98" w:rsidP="00765F98">
      <w:pPr>
        <w:pStyle w:val="Heading2"/>
        <w:rPr>
          <w:lang w:val="lv-LV"/>
        </w:rPr>
      </w:pPr>
      <w:bookmarkStart w:id="62" w:name="_Toc52124334"/>
      <w:bookmarkStart w:id="63" w:name="_Toc54964872"/>
      <w:r w:rsidRPr="007860DF">
        <w:rPr>
          <w:lang w:val="lv-LV"/>
        </w:rPr>
        <w:t>Pieejam</w:t>
      </w:r>
      <w:r w:rsidR="00D14585" w:rsidRPr="007860DF">
        <w:rPr>
          <w:lang w:val="lv-LV"/>
        </w:rPr>
        <w:t>ā</w:t>
      </w:r>
      <w:r w:rsidRPr="007860DF">
        <w:rPr>
          <w:lang w:val="lv-LV"/>
        </w:rPr>
        <w:t xml:space="preserve"> infrastruktūra</w:t>
      </w:r>
      <w:bookmarkEnd w:id="62"/>
      <w:bookmarkEnd w:id="63"/>
    </w:p>
    <w:p w14:paraId="2DB59177" w14:textId="38899546" w:rsidR="000448E8" w:rsidRPr="009B15A3" w:rsidRDefault="000448E8" w:rsidP="00765F98">
      <w:pPr>
        <w:spacing w:after="240"/>
        <w:jc w:val="both"/>
        <w:rPr>
          <w:lang w:val="lv-LV"/>
        </w:rPr>
      </w:pPr>
      <w:r w:rsidRPr="009B15A3">
        <w:rPr>
          <w:lang w:val="lv-LV"/>
        </w:rPr>
        <w:t>Projektā</w:t>
      </w:r>
      <w:r w:rsidR="00BE69F8" w:rsidRPr="009B15A3">
        <w:rPr>
          <w:lang w:val="lv-LV"/>
        </w:rPr>
        <w:t xml:space="preserve"> tika intervēti pārstāvji no Veselības ministrijas (VM), Izglītības un zinātnes ministrijas (IZM), Ekonomikas ministrijas (EM), Kultūras ministrijas (KM), Latvijas Interneta asociācijas, </w:t>
      </w:r>
      <w:r w:rsidRPr="009B15A3">
        <w:rPr>
          <w:lang w:val="lv-LV"/>
        </w:rPr>
        <w:t xml:space="preserve">kā arī izmantota informācija, kas iegūta intervijās no </w:t>
      </w:r>
      <w:r w:rsidR="00BE69F8" w:rsidRPr="009B15A3">
        <w:rPr>
          <w:lang w:val="lv-LV"/>
        </w:rPr>
        <w:t>LVRTC un komersant</w:t>
      </w:r>
      <w:r w:rsidR="00DB01E3" w:rsidRPr="009B15A3">
        <w:rPr>
          <w:lang w:val="lv-LV"/>
        </w:rPr>
        <w:t>i</w:t>
      </w:r>
      <w:r w:rsidRPr="009B15A3">
        <w:rPr>
          <w:lang w:val="lv-LV"/>
        </w:rPr>
        <w:t>em</w:t>
      </w:r>
      <w:r w:rsidR="00DB01E3" w:rsidRPr="009B15A3">
        <w:rPr>
          <w:lang w:val="lv-LV"/>
        </w:rPr>
        <w:t xml:space="preserve"> (TeT, LMT</w:t>
      </w:r>
      <w:r w:rsidRPr="009B15A3">
        <w:rPr>
          <w:lang w:val="lv-LV"/>
        </w:rPr>
        <w:t>, Tele2</w:t>
      </w:r>
      <w:r w:rsidR="00DB01E3" w:rsidRPr="009B15A3">
        <w:rPr>
          <w:lang w:val="lv-LV"/>
        </w:rPr>
        <w:t xml:space="preserve"> un Bite)</w:t>
      </w:r>
      <w:r w:rsidRPr="009B15A3">
        <w:rPr>
          <w:lang w:val="lv-LV"/>
        </w:rPr>
        <w:t xml:space="preserve"> SM pasūtītā pētījuma “Pētījums Eiropas Savienības fondu 2021.</w:t>
      </w:r>
      <w:r w:rsidRPr="009B15A3">
        <w:rPr>
          <w:lang w:val="lv-LV"/>
        </w:rPr>
        <w:noBreakHyphen/>
        <w:t>2027.gada plānošanas perioda ieguldījumu priekšnosacījumu izpildei” ietvaros. Šādi iegūta</w:t>
      </w:r>
      <w:r w:rsidR="00DB01E3" w:rsidRPr="009B15A3">
        <w:rPr>
          <w:lang w:val="lv-LV"/>
        </w:rPr>
        <w:t xml:space="preserve"> informācij</w:t>
      </w:r>
      <w:r w:rsidRPr="009B15A3">
        <w:rPr>
          <w:lang w:val="lv-LV"/>
        </w:rPr>
        <w:t>a</w:t>
      </w:r>
      <w:r w:rsidR="00DB01E3" w:rsidRPr="009B15A3">
        <w:rPr>
          <w:lang w:val="lv-LV"/>
        </w:rPr>
        <w:t xml:space="preserve"> valsts mērogā par esošo situāciju un attīstības tendencēm nākotnē</w:t>
      </w:r>
      <w:r w:rsidRPr="009B15A3">
        <w:rPr>
          <w:lang w:val="lv-LV"/>
        </w:rPr>
        <w:t xml:space="preserve"> saistībā ar platjoslas interneta pakalpojumiem</w:t>
      </w:r>
      <w:r w:rsidR="00DB01E3" w:rsidRPr="009B15A3">
        <w:rPr>
          <w:lang w:val="lv-LV"/>
        </w:rPr>
        <w:t xml:space="preserve">. </w:t>
      </w:r>
      <w:r w:rsidRPr="009B15A3">
        <w:rPr>
          <w:lang w:val="lv-LV"/>
        </w:rPr>
        <w:t>Jautājumi attiecībā uz nepieciešamās platjoslas infrastruktūras attīstību, lai nodrošinātu inovatīvos digitālos pakalpojumus transporta, medicīnas, izglītības un kultūras jomās, kas ir būtiski sociāli ekonom</w:t>
      </w:r>
      <w:r w:rsidR="003F28A4" w:rsidRPr="009B15A3">
        <w:rPr>
          <w:lang w:val="lv-LV"/>
        </w:rPr>
        <w:t xml:space="preserve">iski virzītājspēki, </w:t>
      </w:r>
      <w:r w:rsidRPr="009B15A3">
        <w:rPr>
          <w:lang w:val="lv-LV"/>
        </w:rPr>
        <w:t xml:space="preserve">aprakstīti jau ziņojuma 1.nodaļā. </w:t>
      </w:r>
      <w:r w:rsidR="003F28A4" w:rsidRPr="009B15A3">
        <w:rPr>
          <w:lang w:val="lv-LV"/>
        </w:rPr>
        <w:t>Jāpiemin, ka nozīmīgs pieprasījums pēc platjoslas pakalpojumiem no valsts pārvaldes un pašvaldību puses būs saistībā ar pagastu bibliotēku infrastruktūras uzlabošanu, lai nodrošinātu valsts un pašvaldību vienoto klientu apkalpošanas centru funkcijas (vismaz kontaktcentra funkcijas un attālinātā pakalpojuma pieejamību bibliotēkās un jau esošajos klientu apkalpošanas centros).</w:t>
      </w:r>
    </w:p>
    <w:p w14:paraId="72940E64" w14:textId="4FA41392" w:rsidR="00765F98" w:rsidRPr="009B15A3" w:rsidRDefault="000448E8" w:rsidP="00765F98">
      <w:pPr>
        <w:spacing w:after="240"/>
        <w:jc w:val="both"/>
        <w:rPr>
          <w:lang w:val="lv-LV"/>
        </w:rPr>
      </w:pPr>
      <w:r w:rsidRPr="009B15A3">
        <w:rPr>
          <w:lang w:val="lv-LV"/>
        </w:rPr>
        <w:t>Tāpat šī p</w:t>
      </w:r>
      <w:r w:rsidR="00765F98" w:rsidRPr="009B15A3">
        <w:rPr>
          <w:lang w:val="lv-LV"/>
        </w:rPr>
        <w:t>rojekta ietvaros tika nosūtītas anketas 119 pašvaldībām (110 novadiem un 9 republikas pilsētām)</w:t>
      </w:r>
      <w:r w:rsidR="00765F98" w:rsidRPr="009B15A3">
        <w:rPr>
          <w:rStyle w:val="CommentReference"/>
          <w:sz w:val="20"/>
          <w:szCs w:val="20"/>
          <w:lang w:val="lv-LV"/>
        </w:rPr>
        <w:t>, atbildes saņemtas</w:t>
      </w:r>
      <w:r w:rsidR="00765F98" w:rsidRPr="009B15A3">
        <w:rPr>
          <w:lang w:val="lv-LV"/>
        </w:rPr>
        <w:t xml:space="preserve"> no 103 respondentiem jeb 87%. Anketēšanas mērķis bija uzzināt pašvaldību viedokli par interneta pieejamību pašvaldībā</w:t>
      </w:r>
      <w:r w:rsidR="00F726B6" w:rsidRPr="009B15A3">
        <w:rPr>
          <w:lang w:val="lv-LV"/>
        </w:rPr>
        <w:t>s</w:t>
      </w:r>
      <w:r w:rsidR="00765F98" w:rsidRPr="009B15A3">
        <w:rPr>
          <w:lang w:val="lv-LV"/>
        </w:rPr>
        <w:t>, tai skaitā attiecībā uz interneta ātrumu dažādām lietotāju grupām.</w:t>
      </w:r>
    </w:p>
    <w:p w14:paraId="34F917ED" w14:textId="77777777" w:rsidR="00765F98" w:rsidRPr="007860DF" w:rsidRDefault="00765F98" w:rsidP="00765F98">
      <w:pPr>
        <w:spacing w:after="240"/>
        <w:jc w:val="both"/>
        <w:rPr>
          <w:b/>
          <w:bCs/>
          <w:color w:val="A44E00" w:themeColor="accent5" w:themeShade="BF"/>
          <w:sz w:val="22"/>
          <w:szCs w:val="22"/>
          <w:lang w:val="lv-LV"/>
        </w:rPr>
      </w:pPr>
      <w:r w:rsidRPr="007860DF">
        <w:rPr>
          <w:b/>
          <w:bCs/>
          <w:color w:val="A44E00" w:themeColor="accent5" w:themeShade="BF"/>
          <w:sz w:val="22"/>
          <w:szCs w:val="22"/>
          <w:lang w:val="lv-LV"/>
        </w:rPr>
        <w:t>Interneta pieejamība</w:t>
      </w:r>
    </w:p>
    <w:p w14:paraId="5317B3D7" w14:textId="77777777" w:rsidR="00765F98" w:rsidRPr="009B15A3" w:rsidRDefault="00765F98" w:rsidP="00765F98">
      <w:pPr>
        <w:spacing w:after="240"/>
        <w:jc w:val="both"/>
        <w:rPr>
          <w:i/>
          <w:lang w:val="lv-LV"/>
        </w:rPr>
      </w:pPr>
      <w:r w:rsidRPr="009B15A3">
        <w:rPr>
          <w:i/>
          <w:lang w:val="lv-LV"/>
        </w:rPr>
        <w:t>“Kāda ātruma internets pieejams Jūsu pašvaldībā kopumā?”</w:t>
      </w:r>
    </w:p>
    <w:p w14:paraId="4F5B29A7" w14:textId="27AE378B" w:rsidR="00765F98" w:rsidRPr="009B15A3" w:rsidRDefault="00765F98" w:rsidP="00765F98">
      <w:pPr>
        <w:spacing w:after="240"/>
        <w:jc w:val="both"/>
        <w:rPr>
          <w:lang w:val="lv-LV"/>
        </w:rPr>
      </w:pPr>
      <w:r w:rsidRPr="009B15A3">
        <w:rPr>
          <w:lang w:val="lv-LV"/>
        </w:rPr>
        <w:t>Pašvaldībās galvenokārt ir pieejams ātrs internets (30-100 Mbps</w:t>
      </w:r>
      <w:r w:rsidR="00F726B6" w:rsidRPr="009B15A3">
        <w:rPr>
          <w:lang w:val="lv-LV"/>
        </w:rPr>
        <w:t>)</w:t>
      </w:r>
      <w:r w:rsidRPr="009B15A3">
        <w:rPr>
          <w:lang w:val="lv-LV"/>
        </w:rPr>
        <w:t xml:space="preserve"> </w:t>
      </w:r>
      <w:r w:rsidR="00F726B6" w:rsidRPr="009B15A3">
        <w:rPr>
          <w:lang w:val="lv-LV"/>
        </w:rPr>
        <w:t>- 41% gadījumu</w:t>
      </w:r>
      <w:r w:rsidRPr="009B15A3">
        <w:rPr>
          <w:lang w:val="lv-LV"/>
        </w:rPr>
        <w:t xml:space="preserve"> un īpaši ātrs internets (virs 100 Mbps</w:t>
      </w:r>
      <w:r w:rsidR="00F726B6" w:rsidRPr="009B15A3">
        <w:rPr>
          <w:lang w:val="lv-LV"/>
        </w:rPr>
        <w:t xml:space="preserve">) - 18% gadījumu, </w:t>
      </w:r>
      <w:r w:rsidRPr="009B15A3">
        <w:rPr>
          <w:lang w:val="lv-LV"/>
        </w:rPr>
        <w:t>kā arī pamata internets (144 kbps – 30 Mbps</w:t>
      </w:r>
      <w:r w:rsidR="00F726B6" w:rsidRPr="009B15A3">
        <w:rPr>
          <w:lang w:val="lv-LV"/>
        </w:rPr>
        <w:t>) - 41%</w:t>
      </w:r>
      <w:r w:rsidRPr="009B15A3">
        <w:rPr>
          <w:lang w:val="lv-LV"/>
        </w:rPr>
        <w:t xml:space="preserve"> </w:t>
      </w:r>
      <w:r w:rsidR="00F726B6" w:rsidRPr="009B15A3">
        <w:rPr>
          <w:lang w:val="lv-LV"/>
        </w:rPr>
        <w:t>gadījumu</w:t>
      </w:r>
      <w:r w:rsidRPr="009B15A3">
        <w:rPr>
          <w:lang w:val="lv-LV"/>
        </w:rPr>
        <w:t>).</w:t>
      </w:r>
      <w:r w:rsidR="00161F75" w:rsidRPr="009B15A3">
        <w:rPr>
          <w:lang w:val="lv-LV"/>
        </w:rPr>
        <w:t xml:space="preserve"> Attēlā </w:t>
      </w:r>
      <w:r w:rsidR="008E383E" w:rsidRPr="009B15A3">
        <w:rPr>
          <w:lang w:val="lv-LV"/>
        </w:rPr>
        <w:t>11</w:t>
      </w:r>
      <w:r w:rsidR="00161F75" w:rsidRPr="009B15A3">
        <w:rPr>
          <w:lang w:val="lv-LV"/>
        </w:rPr>
        <w:t xml:space="preserve"> iekļauts atbilžu skaits katram no atbilžu variantam.</w:t>
      </w:r>
    </w:p>
    <w:p w14:paraId="7FB8871B" w14:textId="02BD412A" w:rsidR="008E383E" w:rsidRDefault="008E383E" w:rsidP="008E383E">
      <w:pPr>
        <w:pStyle w:val="Caption"/>
        <w:rPr>
          <w:szCs w:val="22"/>
          <w:lang w:val="lv-LV"/>
        </w:rPr>
      </w:pPr>
      <w:bookmarkStart w:id="64" w:name="_Toc54949512"/>
      <w:r w:rsidRPr="00F24128">
        <w:rPr>
          <w:lang w:val="lv-LV"/>
        </w:rPr>
        <w:t xml:space="preserve">Attēls </w:t>
      </w:r>
      <w:r w:rsidR="001D6A01">
        <w:fldChar w:fldCharType="begin"/>
      </w:r>
      <w:r w:rsidR="001D6A01" w:rsidRPr="00F24128">
        <w:rPr>
          <w:lang w:val="lv-LV"/>
        </w:rPr>
        <w:instrText xml:space="preserve"> SEQ Attēls \* ARABIC </w:instrText>
      </w:r>
      <w:r w:rsidR="001D6A01">
        <w:fldChar w:fldCharType="separate"/>
      </w:r>
      <w:r w:rsidR="009C1DCD">
        <w:rPr>
          <w:noProof/>
          <w:lang w:val="lv-LV"/>
        </w:rPr>
        <w:t>11</w:t>
      </w:r>
      <w:r w:rsidR="001D6A01">
        <w:rPr>
          <w:noProof/>
        </w:rPr>
        <w:fldChar w:fldCharType="end"/>
      </w:r>
      <w:r w:rsidRPr="00F24128">
        <w:rPr>
          <w:lang w:val="lv-LV"/>
        </w:rPr>
        <w:t xml:space="preserve"> Interneta ātruma pieejamība pašvaldībās</w:t>
      </w:r>
      <w:bookmarkEnd w:id="64"/>
    </w:p>
    <w:p w14:paraId="4BAA0A80" w14:textId="77777777" w:rsidR="00765F98" w:rsidRPr="007860DF" w:rsidRDefault="00765F98" w:rsidP="00765F98">
      <w:pPr>
        <w:spacing w:after="240"/>
        <w:jc w:val="both"/>
        <w:rPr>
          <w:noProof/>
          <w:lang w:val="lv-LV" w:eastAsia="lv-LV"/>
        </w:rPr>
      </w:pPr>
      <w:r w:rsidRPr="007860DF">
        <w:rPr>
          <w:noProof/>
        </w:rPr>
        <w:drawing>
          <wp:inline distT="0" distB="0" distL="0" distR="0" wp14:anchorId="2276821F" wp14:editId="23652881">
            <wp:extent cx="6257925" cy="1079500"/>
            <wp:effectExtent l="0" t="0" r="9525"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561A58B" w14:textId="77777777" w:rsidR="00765F98" w:rsidRPr="007860DF" w:rsidRDefault="00765F98" w:rsidP="00765F98">
      <w:pPr>
        <w:spacing w:after="240"/>
        <w:jc w:val="both"/>
        <w:rPr>
          <w:sz w:val="22"/>
          <w:szCs w:val="22"/>
          <w:lang w:val="lv-LV"/>
        </w:rPr>
      </w:pPr>
      <w:r w:rsidRPr="007860DF">
        <w:rPr>
          <w:sz w:val="22"/>
          <w:szCs w:val="22"/>
          <w:lang w:val="lv-LV"/>
        </w:rPr>
        <w:t>Avots: PwC un CSECOE anketēšanas rezultāti</w:t>
      </w:r>
    </w:p>
    <w:p w14:paraId="1E18A58E" w14:textId="77777777" w:rsidR="00765F98" w:rsidRPr="007860DF" w:rsidRDefault="00765F98" w:rsidP="00765F98">
      <w:pPr>
        <w:spacing w:after="240"/>
        <w:jc w:val="both"/>
        <w:rPr>
          <w:i/>
          <w:sz w:val="22"/>
          <w:szCs w:val="22"/>
          <w:lang w:val="lv-LV"/>
        </w:rPr>
      </w:pPr>
      <w:r w:rsidRPr="007860DF">
        <w:rPr>
          <w:i/>
          <w:sz w:val="22"/>
          <w:szCs w:val="22"/>
          <w:lang w:val="lv-LV"/>
        </w:rPr>
        <w:t>“Vai visām mājsaimniecībām Jūsu pašvaldībā pieejams interneta savienojums?”</w:t>
      </w:r>
    </w:p>
    <w:p w14:paraId="32940D2E" w14:textId="650BDD76" w:rsidR="00765F98" w:rsidRPr="007860DF" w:rsidRDefault="00765F98" w:rsidP="00765F98">
      <w:pPr>
        <w:spacing w:after="240"/>
        <w:jc w:val="both"/>
        <w:rPr>
          <w:sz w:val="22"/>
          <w:szCs w:val="22"/>
          <w:lang w:val="lv-LV"/>
        </w:rPr>
      </w:pPr>
      <w:r w:rsidRPr="007860DF">
        <w:rPr>
          <w:sz w:val="22"/>
          <w:szCs w:val="22"/>
          <w:lang w:val="lv-LV"/>
        </w:rPr>
        <w:lastRenderedPageBreak/>
        <w:t xml:space="preserve">Vien 16% aptaujāto pašvaldību teritorijā esošajām mājsaimniecībām pilnībā nodrošināts interneta savienojums, bet 37% - daļēji, nepieciešami uzlabojumi, savukārt 22% </w:t>
      </w:r>
      <w:r w:rsidR="001752D9" w:rsidRPr="007860DF">
        <w:rPr>
          <w:sz w:val="22"/>
          <w:szCs w:val="22"/>
          <w:lang w:val="lv-LV"/>
        </w:rPr>
        <w:t xml:space="preserve">interneta pakalpojumi </w:t>
      </w:r>
      <w:r w:rsidRPr="007860DF">
        <w:rPr>
          <w:sz w:val="22"/>
          <w:szCs w:val="22"/>
          <w:lang w:val="lv-LV"/>
        </w:rPr>
        <w:t>nav nodrošināti</w:t>
      </w:r>
      <w:r w:rsidR="007253A5" w:rsidRPr="007860DF">
        <w:rPr>
          <w:sz w:val="22"/>
          <w:szCs w:val="22"/>
          <w:lang w:val="lv-LV"/>
        </w:rPr>
        <w:t>, ja ņem vērā atbildi – grūti pateikt. Ja statistiskajā analīzē neņem vērā atbildi – grūti pateikt, tad daļēji un nepieciešami uzlabojumi – 50% gadījumu.</w:t>
      </w:r>
      <w:r w:rsidRPr="007860DF">
        <w:rPr>
          <w:sz w:val="22"/>
          <w:szCs w:val="22"/>
          <w:lang w:val="lv-LV"/>
        </w:rPr>
        <w:t xml:space="preserve"> </w:t>
      </w:r>
      <w:r w:rsidR="00161F75" w:rsidRPr="007860DF">
        <w:rPr>
          <w:sz w:val="22"/>
          <w:szCs w:val="22"/>
          <w:lang w:val="lv-LV"/>
        </w:rPr>
        <w:t xml:space="preserve">Attēlā </w:t>
      </w:r>
      <w:r w:rsidR="008E383E">
        <w:rPr>
          <w:sz w:val="22"/>
          <w:szCs w:val="22"/>
          <w:lang w:val="lv-LV"/>
        </w:rPr>
        <w:t>12</w:t>
      </w:r>
      <w:r w:rsidR="00161F75" w:rsidRPr="007860DF">
        <w:rPr>
          <w:sz w:val="22"/>
          <w:szCs w:val="22"/>
          <w:lang w:val="lv-LV"/>
        </w:rPr>
        <w:t xml:space="preserve"> iekļauts atbilžu skaits katram no atbilžu variantam.</w:t>
      </w:r>
    </w:p>
    <w:p w14:paraId="1FB58178" w14:textId="21D0D9A6" w:rsidR="008E383E" w:rsidRDefault="008E383E" w:rsidP="008E383E">
      <w:pPr>
        <w:pStyle w:val="Caption"/>
        <w:rPr>
          <w:noProof/>
          <w:lang w:val="lv-LV" w:eastAsia="lv-LV"/>
        </w:rPr>
      </w:pPr>
      <w:bookmarkStart w:id="65" w:name="_Toc54949513"/>
      <w:r w:rsidRPr="00F24128">
        <w:rPr>
          <w:lang w:val="lv-LV"/>
        </w:rPr>
        <w:t xml:space="preserve">Attēls </w:t>
      </w:r>
      <w:r w:rsidR="001D6A01">
        <w:fldChar w:fldCharType="begin"/>
      </w:r>
      <w:r w:rsidR="001D6A01" w:rsidRPr="00F24128">
        <w:rPr>
          <w:lang w:val="lv-LV"/>
        </w:rPr>
        <w:instrText xml:space="preserve"> SEQ Attēls \* ARABIC </w:instrText>
      </w:r>
      <w:r w:rsidR="001D6A01">
        <w:fldChar w:fldCharType="separate"/>
      </w:r>
      <w:r w:rsidR="009C1DCD">
        <w:rPr>
          <w:noProof/>
          <w:lang w:val="lv-LV"/>
        </w:rPr>
        <w:t>12</w:t>
      </w:r>
      <w:r w:rsidR="001D6A01">
        <w:rPr>
          <w:noProof/>
        </w:rPr>
        <w:fldChar w:fldCharType="end"/>
      </w:r>
      <w:r w:rsidRPr="00F24128">
        <w:rPr>
          <w:lang w:val="lv-LV"/>
        </w:rPr>
        <w:t xml:space="preserve"> Interneta nodrošinājums mājsaimniecībām</w:t>
      </w:r>
      <w:bookmarkEnd w:id="65"/>
    </w:p>
    <w:p w14:paraId="16C3891D" w14:textId="77777777" w:rsidR="00765F98" w:rsidRPr="007860DF" w:rsidRDefault="00765F98" w:rsidP="00765F98">
      <w:pPr>
        <w:spacing w:after="240"/>
        <w:jc w:val="both"/>
        <w:rPr>
          <w:sz w:val="22"/>
          <w:szCs w:val="22"/>
          <w:lang w:val="lv-LV"/>
        </w:rPr>
      </w:pPr>
      <w:r w:rsidRPr="007860DF">
        <w:rPr>
          <w:noProof/>
        </w:rPr>
        <w:drawing>
          <wp:inline distT="0" distB="0" distL="0" distR="0" wp14:anchorId="130CDA7A" wp14:editId="404172D9">
            <wp:extent cx="6248400" cy="13716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66FD19C" w14:textId="77777777" w:rsidR="00765F98" w:rsidRPr="009B15A3" w:rsidRDefault="00765F98" w:rsidP="00765F98">
      <w:pPr>
        <w:spacing w:after="240"/>
        <w:jc w:val="both"/>
        <w:rPr>
          <w:lang w:val="lv-LV"/>
        </w:rPr>
      </w:pPr>
      <w:r w:rsidRPr="009B15A3">
        <w:rPr>
          <w:lang w:val="lv-LV"/>
        </w:rPr>
        <w:t>Avots: PwC un CSECOE anketēšanas rezultāti</w:t>
      </w:r>
    </w:p>
    <w:p w14:paraId="6AC930BA" w14:textId="77777777" w:rsidR="00765F98" w:rsidRPr="009B15A3" w:rsidRDefault="00765F98" w:rsidP="00765F98">
      <w:pPr>
        <w:spacing w:after="240"/>
        <w:jc w:val="both"/>
        <w:rPr>
          <w:i/>
          <w:lang w:val="lv-LV"/>
        </w:rPr>
      </w:pPr>
      <w:r w:rsidRPr="009B15A3">
        <w:rPr>
          <w:i/>
          <w:lang w:val="lv-LV"/>
        </w:rPr>
        <w:t>“Vai vidējās interneta pieejas cenas atbilst mājsaimniecību maksātspējai Jūsu pašvaldībā?”</w:t>
      </w:r>
    </w:p>
    <w:p w14:paraId="435F2E5B" w14:textId="5654609B" w:rsidR="00765F98" w:rsidRPr="009B15A3" w:rsidRDefault="00765F98" w:rsidP="00765F98">
      <w:pPr>
        <w:spacing w:after="240"/>
        <w:jc w:val="both"/>
        <w:rPr>
          <w:lang w:val="lv-LV"/>
        </w:rPr>
      </w:pPr>
      <w:r w:rsidRPr="009B15A3">
        <w:rPr>
          <w:lang w:val="lv-LV"/>
        </w:rPr>
        <w:t xml:space="preserve">27% aptaujāto pašvaldību </w:t>
      </w:r>
      <w:r w:rsidR="001752D9" w:rsidRPr="009B15A3">
        <w:rPr>
          <w:lang w:val="lv-LV"/>
        </w:rPr>
        <w:t xml:space="preserve">norādīja, ka interneta </w:t>
      </w:r>
      <w:r w:rsidRPr="009B15A3">
        <w:rPr>
          <w:lang w:val="lv-LV"/>
        </w:rPr>
        <w:t>pakalpojuma cena atbilst mājsaimniecību maksātspējai, bet 19% - ievērojami pārsniedz mājsaimniecību maksātspēju</w:t>
      </w:r>
      <w:r w:rsidR="007253A5" w:rsidRPr="009B15A3">
        <w:rPr>
          <w:lang w:val="lv-LV"/>
        </w:rPr>
        <w:t>, ja ņem vērā atbildi – grūti. Ja statistiskajā analīzē neņem vērā atbildi – grūti pateikt, tad pakalpojuma cena ievērojami pārsniedz mājsaimniecību maksātspēju 42% gadījumu.</w:t>
      </w:r>
      <w:r w:rsidR="00161F75" w:rsidRPr="009B15A3">
        <w:rPr>
          <w:lang w:val="lv-LV"/>
        </w:rPr>
        <w:t xml:space="preserve"> Attēlā </w:t>
      </w:r>
      <w:r w:rsidR="008E383E" w:rsidRPr="009B15A3">
        <w:rPr>
          <w:lang w:val="lv-LV"/>
        </w:rPr>
        <w:t>13</w:t>
      </w:r>
      <w:r w:rsidR="00161F75" w:rsidRPr="009B15A3">
        <w:rPr>
          <w:lang w:val="lv-LV"/>
        </w:rPr>
        <w:t xml:space="preserve"> iekļauts atbilžu skaits katram no atbilžu variantam.</w:t>
      </w:r>
    </w:p>
    <w:p w14:paraId="11453DF9" w14:textId="359FE72D" w:rsidR="008E383E" w:rsidRPr="009B15A3" w:rsidRDefault="008E383E" w:rsidP="008E383E">
      <w:pPr>
        <w:pStyle w:val="Caption"/>
        <w:rPr>
          <w:noProof/>
          <w:szCs w:val="20"/>
          <w:lang w:val="lv-LV" w:eastAsia="lv-LV"/>
        </w:rPr>
      </w:pPr>
      <w:bookmarkStart w:id="66" w:name="_Toc54949514"/>
      <w:r w:rsidRPr="009B15A3">
        <w:rPr>
          <w:szCs w:val="20"/>
        </w:rPr>
        <w:t xml:space="preserve">Attēls </w:t>
      </w:r>
      <w:r w:rsidR="00BA4EF2" w:rsidRPr="009B15A3">
        <w:rPr>
          <w:szCs w:val="20"/>
        </w:rPr>
        <w:fldChar w:fldCharType="begin"/>
      </w:r>
      <w:r w:rsidR="00BA4EF2" w:rsidRPr="009B15A3">
        <w:rPr>
          <w:szCs w:val="20"/>
        </w:rPr>
        <w:instrText xml:space="preserve"> SEQ Attēls \* ARABIC </w:instrText>
      </w:r>
      <w:r w:rsidR="00BA4EF2" w:rsidRPr="009B15A3">
        <w:rPr>
          <w:szCs w:val="20"/>
        </w:rPr>
        <w:fldChar w:fldCharType="separate"/>
      </w:r>
      <w:r w:rsidR="009C1DCD">
        <w:rPr>
          <w:noProof/>
          <w:szCs w:val="20"/>
        </w:rPr>
        <w:t>13</w:t>
      </w:r>
      <w:r w:rsidR="00BA4EF2" w:rsidRPr="009B15A3">
        <w:rPr>
          <w:noProof/>
          <w:szCs w:val="20"/>
        </w:rPr>
        <w:fldChar w:fldCharType="end"/>
      </w:r>
      <w:r w:rsidRPr="009B15A3">
        <w:rPr>
          <w:szCs w:val="20"/>
        </w:rPr>
        <w:t xml:space="preserve"> Interneta pakalpojuma cena</w:t>
      </w:r>
      <w:bookmarkEnd w:id="66"/>
    </w:p>
    <w:p w14:paraId="5D9FC1F8" w14:textId="77777777" w:rsidR="00765F98" w:rsidRPr="007860DF" w:rsidRDefault="00765F98" w:rsidP="00765F98">
      <w:pPr>
        <w:spacing w:after="240"/>
        <w:jc w:val="both"/>
        <w:rPr>
          <w:sz w:val="22"/>
          <w:szCs w:val="22"/>
          <w:lang w:val="lv-LV"/>
        </w:rPr>
      </w:pPr>
      <w:r w:rsidRPr="007860DF">
        <w:rPr>
          <w:noProof/>
        </w:rPr>
        <w:drawing>
          <wp:inline distT="0" distB="0" distL="0" distR="0" wp14:anchorId="2636629A" wp14:editId="03DEABF5">
            <wp:extent cx="6324600" cy="1282700"/>
            <wp:effectExtent l="0" t="0" r="0" b="1270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4E129EC" w14:textId="77777777" w:rsidR="00765F98" w:rsidRPr="009B15A3" w:rsidRDefault="00765F98" w:rsidP="00765F98">
      <w:pPr>
        <w:spacing w:after="240"/>
        <w:jc w:val="both"/>
        <w:rPr>
          <w:lang w:val="lv-LV"/>
        </w:rPr>
      </w:pPr>
      <w:r w:rsidRPr="009B15A3">
        <w:rPr>
          <w:lang w:val="lv-LV"/>
        </w:rPr>
        <w:t>Avots: PwC un CSECOE anketēšanas rezultāti</w:t>
      </w:r>
    </w:p>
    <w:p w14:paraId="5D1232FA" w14:textId="77777777" w:rsidR="00765F98" w:rsidRPr="009B15A3" w:rsidRDefault="00765F98" w:rsidP="00765F98">
      <w:pPr>
        <w:spacing w:after="240"/>
        <w:jc w:val="both"/>
        <w:rPr>
          <w:i/>
          <w:lang w:val="lv-LV"/>
        </w:rPr>
      </w:pPr>
      <w:r w:rsidRPr="009B15A3">
        <w:rPr>
          <w:i/>
          <w:lang w:val="lv-LV"/>
        </w:rPr>
        <w:t>“Kādi ir iemesli kāpēc mājsaimniecības, kam pieejams stacionārs interneta pieslēgums, to neizmanto?”</w:t>
      </w:r>
    </w:p>
    <w:p w14:paraId="1E3A7E68" w14:textId="35431CD5" w:rsidR="00765F98" w:rsidRPr="009B15A3" w:rsidRDefault="00765F98" w:rsidP="00765F98">
      <w:pPr>
        <w:spacing w:after="240"/>
        <w:jc w:val="both"/>
        <w:rPr>
          <w:lang w:val="lv-LV"/>
        </w:rPr>
      </w:pPr>
      <w:r w:rsidRPr="009B15A3">
        <w:rPr>
          <w:lang w:val="lv-LV"/>
        </w:rPr>
        <w:t>34% aptaujāto pašvaldību atzinušas, ka mājsaimniecības, kam pieejams stacionārs interneta pieslēgums, to neizmanto mobilā interneta pieejamības dēļ</w:t>
      </w:r>
      <w:r w:rsidR="007253A5" w:rsidRPr="009B15A3">
        <w:rPr>
          <w:lang w:val="lv-LV"/>
        </w:rPr>
        <w:t>, ja ņem vērā atbild – grūti pateikt</w:t>
      </w:r>
      <w:r w:rsidRPr="009B15A3">
        <w:rPr>
          <w:lang w:val="lv-LV"/>
        </w:rPr>
        <w:t>.</w:t>
      </w:r>
      <w:r w:rsidR="007253A5" w:rsidRPr="009B15A3">
        <w:rPr>
          <w:lang w:val="lv-LV"/>
        </w:rPr>
        <w:t xml:space="preserve"> Ja statistiskajā analīzē neņem vērā atbildi – grūti pateikt, tad mobilo internetu izmanto 67% mājsaimniecību.</w:t>
      </w:r>
      <w:r w:rsidR="00161F75" w:rsidRPr="009B15A3">
        <w:rPr>
          <w:lang w:val="lv-LV"/>
        </w:rPr>
        <w:t xml:space="preserve"> Attēlā </w:t>
      </w:r>
      <w:r w:rsidR="008E383E" w:rsidRPr="009B15A3">
        <w:rPr>
          <w:lang w:val="lv-LV"/>
        </w:rPr>
        <w:t>14</w:t>
      </w:r>
      <w:r w:rsidR="00161F75" w:rsidRPr="009B15A3">
        <w:rPr>
          <w:lang w:val="lv-LV"/>
        </w:rPr>
        <w:t xml:space="preserve"> iekļauts atbilžu skaits katram no atbilžu variantam.</w:t>
      </w:r>
    </w:p>
    <w:p w14:paraId="31180E6E" w14:textId="1CE33813" w:rsidR="008E383E" w:rsidRPr="009B15A3" w:rsidRDefault="008E383E" w:rsidP="008E383E">
      <w:pPr>
        <w:pStyle w:val="Caption"/>
        <w:rPr>
          <w:noProof/>
          <w:szCs w:val="20"/>
          <w:lang w:val="lv-LV" w:eastAsia="lv-LV"/>
        </w:rPr>
      </w:pPr>
      <w:bookmarkStart w:id="67" w:name="_Toc54949515"/>
      <w:r w:rsidRPr="00F24128">
        <w:rPr>
          <w:szCs w:val="20"/>
          <w:lang w:val="lv-LV"/>
        </w:rPr>
        <w:t xml:space="preserve">Attēls </w:t>
      </w:r>
      <w:r w:rsidR="00BA4EF2" w:rsidRPr="009B15A3">
        <w:rPr>
          <w:szCs w:val="20"/>
        </w:rPr>
        <w:fldChar w:fldCharType="begin"/>
      </w:r>
      <w:r w:rsidR="00BA4EF2" w:rsidRPr="00F24128">
        <w:rPr>
          <w:szCs w:val="20"/>
          <w:lang w:val="lv-LV"/>
        </w:rPr>
        <w:instrText xml:space="preserve"> SEQ Attēls \* ARABIC </w:instrText>
      </w:r>
      <w:r w:rsidR="00BA4EF2" w:rsidRPr="009B15A3">
        <w:rPr>
          <w:szCs w:val="20"/>
        </w:rPr>
        <w:fldChar w:fldCharType="separate"/>
      </w:r>
      <w:r w:rsidR="009C1DCD">
        <w:rPr>
          <w:noProof/>
          <w:szCs w:val="20"/>
          <w:lang w:val="lv-LV"/>
        </w:rPr>
        <w:t>14</w:t>
      </w:r>
      <w:r w:rsidR="00BA4EF2" w:rsidRPr="009B15A3">
        <w:rPr>
          <w:noProof/>
          <w:szCs w:val="20"/>
        </w:rPr>
        <w:fldChar w:fldCharType="end"/>
      </w:r>
      <w:r w:rsidRPr="00F24128">
        <w:rPr>
          <w:szCs w:val="20"/>
          <w:lang w:val="lv-LV"/>
        </w:rPr>
        <w:t xml:space="preserve"> Stacionārā interneta pieslēguma neizmantošanas iemesli mājsaimniecībās</w:t>
      </w:r>
      <w:bookmarkEnd w:id="67"/>
    </w:p>
    <w:p w14:paraId="19254F1A" w14:textId="77777777" w:rsidR="00765F98" w:rsidRPr="007860DF" w:rsidRDefault="00765F98" w:rsidP="00765F98">
      <w:pPr>
        <w:spacing w:after="240"/>
        <w:jc w:val="both"/>
        <w:rPr>
          <w:sz w:val="22"/>
          <w:szCs w:val="22"/>
          <w:lang w:val="lv-LV"/>
        </w:rPr>
      </w:pPr>
      <w:r w:rsidRPr="007860DF">
        <w:rPr>
          <w:noProof/>
        </w:rPr>
        <w:drawing>
          <wp:inline distT="0" distB="0" distL="0" distR="0" wp14:anchorId="10704755" wp14:editId="6D8C94FF">
            <wp:extent cx="6238875" cy="133350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F36460E" w14:textId="4C3B5642" w:rsidR="00DA6F59" w:rsidRPr="009B15A3" w:rsidRDefault="00765F98" w:rsidP="00765F98">
      <w:pPr>
        <w:pStyle w:val="BodyText"/>
      </w:pPr>
      <w:r w:rsidRPr="009B15A3">
        <w:lastRenderedPageBreak/>
        <w:t>Avots: PwC un CSECOE anketēšanas rezultāti</w:t>
      </w:r>
    </w:p>
    <w:p w14:paraId="02B3B40E" w14:textId="7F5109C2" w:rsidR="00DB0D90" w:rsidRPr="009B15A3" w:rsidRDefault="00DB0D90" w:rsidP="00DB0D90">
      <w:pPr>
        <w:spacing w:after="240"/>
        <w:jc w:val="both"/>
        <w:rPr>
          <w:b/>
          <w:bCs/>
          <w:color w:val="A44E00" w:themeColor="accent5" w:themeShade="BF"/>
          <w:lang w:val="lv-LV"/>
        </w:rPr>
      </w:pPr>
      <w:r w:rsidRPr="009B15A3">
        <w:rPr>
          <w:b/>
          <w:bCs/>
          <w:color w:val="A44E00" w:themeColor="accent5" w:themeShade="BF"/>
          <w:lang w:val="lv-LV"/>
        </w:rPr>
        <w:t xml:space="preserve">Izmantotās iespējas </w:t>
      </w:r>
    </w:p>
    <w:p w14:paraId="68623776" w14:textId="6AA3F392" w:rsidR="00DB0D90" w:rsidRPr="009B15A3" w:rsidRDefault="0078087B" w:rsidP="00295DB1">
      <w:pPr>
        <w:pStyle w:val="BodyText"/>
        <w:jc w:val="both"/>
      </w:pPr>
      <w:r w:rsidRPr="009B15A3">
        <w:t xml:space="preserve">Interneta pieejamība ir saistīta arī ar dažādu iespēju izmantošanu, tādēļ projekta ietvaros pašvaldības tikai apjautātas par WiFi4EU izmantošanas iespējām. </w:t>
      </w:r>
      <w:r w:rsidR="00D56216" w:rsidRPr="009B15A3">
        <w:t>Detalizēta informācija par WiFi4EU nosacījumiem iekļauta ziņojuma 6.pielikumā.</w:t>
      </w:r>
    </w:p>
    <w:p w14:paraId="2C2DBAF4" w14:textId="77777777" w:rsidR="00DB0D90" w:rsidRPr="009B15A3" w:rsidRDefault="00DB0D90" w:rsidP="00DB0D90">
      <w:pPr>
        <w:spacing w:after="240"/>
        <w:jc w:val="both"/>
        <w:rPr>
          <w:i/>
          <w:lang w:val="lv-LV"/>
        </w:rPr>
      </w:pPr>
      <w:r w:rsidRPr="009B15A3">
        <w:rPr>
          <w:i/>
          <w:lang w:val="lv-LV"/>
        </w:rPr>
        <w:t>“Vai ES fondu 2014.-2020. gada plānošanas periodā izmantojāt pasākumus interneta savienojumu nodrošināšanai, piemēram, programmas WiFi4EU ietvaros?”</w:t>
      </w:r>
    </w:p>
    <w:p w14:paraId="7169DA4F" w14:textId="00B72DB2" w:rsidR="00DB0D90" w:rsidRPr="009B15A3" w:rsidRDefault="00DB0D90" w:rsidP="00DB0D90">
      <w:pPr>
        <w:spacing w:after="240"/>
        <w:jc w:val="both"/>
        <w:rPr>
          <w:lang w:val="lv-LV"/>
        </w:rPr>
      </w:pPr>
      <w:r w:rsidRPr="009B15A3">
        <w:rPr>
          <w:lang w:val="lv-LV"/>
        </w:rPr>
        <w:t xml:space="preserve">2014.-2020. gada plānošanas periodā 36% aptaujāto pašvaldību izmantoja pasākumus platjoslas savienojuma nodrošināšanai, piemēram, WiFi4EU ietvaros, bet 54% - neizmantoja. </w:t>
      </w:r>
      <w:r w:rsidR="00161F75" w:rsidRPr="009B15A3">
        <w:rPr>
          <w:lang w:val="lv-LV"/>
        </w:rPr>
        <w:t xml:space="preserve">Attēlā </w:t>
      </w:r>
      <w:r w:rsidR="008E383E" w:rsidRPr="009B15A3">
        <w:rPr>
          <w:lang w:val="lv-LV"/>
        </w:rPr>
        <w:t>15</w:t>
      </w:r>
      <w:r w:rsidR="00161F75" w:rsidRPr="009B15A3">
        <w:rPr>
          <w:lang w:val="lv-LV"/>
        </w:rPr>
        <w:t xml:space="preserve"> iekļauts atbilžu skaits katram no atbilžu variantam.</w:t>
      </w:r>
    </w:p>
    <w:p w14:paraId="6E8379B6" w14:textId="3419E7CD" w:rsidR="008E383E" w:rsidRPr="009B15A3" w:rsidRDefault="008E383E" w:rsidP="008E383E">
      <w:pPr>
        <w:pStyle w:val="Caption"/>
        <w:rPr>
          <w:color w:val="222222"/>
          <w:szCs w:val="20"/>
          <w:lang w:val="lv-LV"/>
        </w:rPr>
      </w:pPr>
      <w:bookmarkStart w:id="68" w:name="_Toc54949516"/>
      <w:r w:rsidRPr="00F24128">
        <w:rPr>
          <w:szCs w:val="20"/>
          <w:lang w:val="lv-LV"/>
        </w:rPr>
        <w:t xml:space="preserve">Attēls </w:t>
      </w:r>
      <w:r w:rsidR="00BA4EF2" w:rsidRPr="009B15A3">
        <w:rPr>
          <w:szCs w:val="20"/>
        </w:rPr>
        <w:fldChar w:fldCharType="begin"/>
      </w:r>
      <w:r w:rsidR="00BA4EF2" w:rsidRPr="00F24128">
        <w:rPr>
          <w:szCs w:val="20"/>
          <w:lang w:val="lv-LV"/>
        </w:rPr>
        <w:instrText xml:space="preserve"> SEQ Attēls \* ARABIC </w:instrText>
      </w:r>
      <w:r w:rsidR="00BA4EF2" w:rsidRPr="009B15A3">
        <w:rPr>
          <w:szCs w:val="20"/>
        </w:rPr>
        <w:fldChar w:fldCharType="separate"/>
      </w:r>
      <w:r w:rsidR="009C1DCD">
        <w:rPr>
          <w:noProof/>
          <w:szCs w:val="20"/>
          <w:lang w:val="lv-LV"/>
        </w:rPr>
        <w:t>15</w:t>
      </w:r>
      <w:r w:rsidR="00BA4EF2" w:rsidRPr="009B15A3">
        <w:rPr>
          <w:noProof/>
          <w:szCs w:val="20"/>
        </w:rPr>
        <w:fldChar w:fldCharType="end"/>
      </w:r>
      <w:r w:rsidRPr="00F24128">
        <w:rPr>
          <w:szCs w:val="20"/>
          <w:lang w:val="lv-LV"/>
        </w:rPr>
        <w:t xml:space="preserve"> Dalība pasākumos platjoslas infrastruktūras attīstībai</w:t>
      </w:r>
      <w:bookmarkEnd w:id="68"/>
    </w:p>
    <w:p w14:paraId="7ACAFA74" w14:textId="77777777" w:rsidR="00DB0D90" w:rsidRPr="007860DF" w:rsidRDefault="00DB0D90" w:rsidP="00DB0D90">
      <w:pPr>
        <w:spacing w:after="240"/>
        <w:jc w:val="both"/>
        <w:rPr>
          <w:sz w:val="22"/>
          <w:szCs w:val="22"/>
          <w:lang w:val="lv-LV"/>
        </w:rPr>
      </w:pPr>
      <w:r w:rsidRPr="007860DF">
        <w:rPr>
          <w:noProof/>
        </w:rPr>
        <w:drawing>
          <wp:inline distT="0" distB="0" distL="0" distR="0" wp14:anchorId="18F639B0" wp14:editId="452A11F9">
            <wp:extent cx="6248400" cy="1168400"/>
            <wp:effectExtent l="0" t="0" r="0" b="1270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5FA995A" w14:textId="6B13AC6D" w:rsidR="00BF0B12" w:rsidRPr="009B15A3" w:rsidRDefault="00DB0D90" w:rsidP="00861F23">
      <w:pPr>
        <w:spacing w:after="240"/>
        <w:jc w:val="both"/>
        <w:rPr>
          <w:lang w:val="lv-LV"/>
        </w:rPr>
      </w:pPr>
      <w:r w:rsidRPr="009B15A3">
        <w:rPr>
          <w:lang w:val="lv-LV"/>
        </w:rPr>
        <w:t>Avots: PwC un CSECOE anketēšanas rezultāti</w:t>
      </w:r>
    </w:p>
    <w:p w14:paraId="070ACC74" w14:textId="77777777" w:rsidR="00DD1628" w:rsidRPr="009B15A3" w:rsidRDefault="00DD1628" w:rsidP="00295DB1">
      <w:pPr>
        <w:spacing w:after="240"/>
        <w:jc w:val="both"/>
      </w:pPr>
    </w:p>
    <w:tbl>
      <w:tblPr>
        <w:tblW w:w="0" w:type="auto"/>
        <w:tblLook w:val="04A0" w:firstRow="1" w:lastRow="0" w:firstColumn="1" w:lastColumn="0" w:noHBand="0" w:noVBand="1"/>
      </w:tblPr>
      <w:tblGrid>
        <w:gridCol w:w="9835"/>
      </w:tblGrid>
      <w:tr w:rsidR="00DD1628" w:rsidRPr="008F2C3B" w14:paraId="7EBF8023" w14:textId="77777777" w:rsidTr="0013241D">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445238A9" w14:textId="77777777" w:rsidR="00DD1628" w:rsidRPr="009B15A3" w:rsidRDefault="00DD1628" w:rsidP="0013241D">
            <w:pPr>
              <w:pStyle w:val="BodyText"/>
              <w:jc w:val="both"/>
              <w:rPr>
                <w:iCs/>
              </w:rPr>
            </w:pPr>
          </w:p>
          <w:p w14:paraId="21547FEA" w14:textId="77777777" w:rsidR="00DD1628" w:rsidRPr="009B15A3" w:rsidRDefault="00DD1628" w:rsidP="0013241D">
            <w:pPr>
              <w:pStyle w:val="BodyText"/>
              <w:jc w:val="both"/>
              <w:rPr>
                <w:iCs/>
                <w:color w:val="A32020" w:themeColor="accent1"/>
              </w:rPr>
            </w:pPr>
            <w:r w:rsidRPr="009B15A3">
              <w:rPr>
                <w:b/>
                <w:iCs/>
                <w:noProof/>
                <w:color w:val="A32020" w:themeColor="accent1"/>
                <w:lang w:val="en-US"/>
              </w:rPr>
              <w:drawing>
                <wp:inline distT="0" distB="0" distL="0" distR="0" wp14:anchorId="08B57F21" wp14:editId="35DAD92D">
                  <wp:extent cx="432000" cy="432883"/>
                  <wp:effectExtent l="0" t="0" r="6350" b="5715"/>
                  <wp:docPr id="6" name="Picture 6"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9B15A3">
              <w:rPr>
                <w:b/>
                <w:iCs/>
                <w:color w:val="A32020" w:themeColor="accent1"/>
              </w:rPr>
              <w:t>Ieteikumi</w:t>
            </w:r>
          </w:p>
          <w:p w14:paraId="41BC09A7" w14:textId="77777777" w:rsidR="00DD1628" w:rsidRPr="009B15A3" w:rsidRDefault="00DD1628" w:rsidP="0013241D">
            <w:pPr>
              <w:pStyle w:val="BodyText"/>
              <w:jc w:val="both"/>
              <w:rPr>
                <w:iCs/>
              </w:rPr>
            </w:pPr>
          </w:p>
          <w:p w14:paraId="72F5DF47" w14:textId="5B958FFB" w:rsidR="0013241D" w:rsidRPr="009B15A3" w:rsidRDefault="00DD1628" w:rsidP="0013241D">
            <w:pPr>
              <w:pStyle w:val="BodyText"/>
              <w:jc w:val="both"/>
              <w:rPr>
                <w:iCs/>
              </w:rPr>
            </w:pPr>
            <w:r w:rsidRPr="009B15A3">
              <w:rPr>
                <w:iCs/>
              </w:rPr>
              <w:t xml:space="preserve">Investīcijas </w:t>
            </w:r>
            <w:r w:rsidR="00FC380C" w:rsidRPr="009B15A3">
              <w:rPr>
                <w:iCs/>
              </w:rPr>
              <w:t xml:space="preserve">primāri </w:t>
            </w:r>
            <w:r w:rsidRPr="009B15A3">
              <w:rPr>
                <w:iCs/>
              </w:rPr>
              <w:t>būtu nepieciešams veikt pašvaldību teritorijās</w:t>
            </w:r>
            <w:r w:rsidR="0013241D" w:rsidRPr="009B15A3">
              <w:rPr>
                <w:iCs/>
              </w:rPr>
              <w:t xml:space="preserve"> (41% pašvaldību saskaņā ar anketēšanas rezultātiem)</w:t>
            </w:r>
            <w:r w:rsidRPr="009B15A3">
              <w:rPr>
                <w:iCs/>
              </w:rPr>
              <w:t xml:space="preserve">, kur ir </w:t>
            </w:r>
            <w:r w:rsidR="0013241D" w:rsidRPr="009B15A3">
              <w:rPr>
                <w:b/>
                <w:iCs/>
                <w:color w:val="A32020" w:themeColor="accent1"/>
              </w:rPr>
              <w:t>pieejams tikai pamata internets.</w:t>
            </w:r>
            <w:r w:rsidR="0013241D" w:rsidRPr="009B15A3">
              <w:rPr>
                <w:iCs/>
              </w:rPr>
              <w:t xml:space="preserve"> Kā galvenā investīciju prioritāte būtu </w:t>
            </w:r>
            <w:r w:rsidR="0013241D" w:rsidRPr="009B15A3">
              <w:rPr>
                <w:b/>
                <w:iCs/>
                <w:color w:val="A32020" w:themeColor="accent1"/>
              </w:rPr>
              <w:t>sociālekonomiskie virzītājspēki,</w:t>
            </w:r>
            <w:r w:rsidR="0013241D" w:rsidRPr="009B15A3">
              <w:rPr>
                <w:iCs/>
              </w:rPr>
              <w:t xml:space="preserve"> bet </w:t>
            </w:r>
            <w:r w:rsidR="00E74F5B" w:rsidRPr="009B15A3">
              <w:rPr>
                <w:iCs/>
              </w:rPr>
              <w:t>iespējami</w:t>
            </w:r>
            <w:r w:rsidR="0013241D" w:rsidRPr="009B15A3">
              <w:rPr>
                <w:iCs/>
              </w:rPr>
              <w:t xml:space="preserve"> uzlabojot arī interneta pieejamību mājsaimniecībās, ja tas var tikt realizēts kā vienots integrēts projekts</w:t>
            </w:r>
            <w:r w:rsidR="00E74F5B" w:rsidRPr="009B15A3">
              <w:rPr>
                <w:iCs/>
              </w:rPr>
              <w:t>,</w:t>
            </w:r>
            <w:r w:rsidR="0013241D" w:rsidRPr="009B15A3">
              <w:rPr>
                <w:iCs/>
              </w:rPr>
              <w:t xml:space="preserve"> uzlabojot interneta pieejamību sociālekonomiskajiem virzītājspēkiem, piemēram, velkot optisko kabeli</w:t>
            </w:r>
            <w:r w:rsidR="00CB7DE2" w:rsidRPr="009B15A3">
              <w:rPr>
                <w:iCs/>
              </w:rPr>
              <w:t xml:space="preserve"> uz konkrētu objektu un nodrošinot interneta pieejamību trases garumā</w:t>
            </w:r>
            <w:r w:rsidR="0013241D" w:rsidRPr="009B15A3">
              <w:rPr>
                <w:iCs/>
              </w:rPr>
              <w:t>.</w:t>
            </w:r>
          </w:p>
          <w:p w14:paraId="1D8DC31D" w14:textId="77777777" w:rsidR="0013241D" w:rsidRPr="009B15A3" w:rsidRDefault="0013241D" w:rsidP="0013241D">
            <w:pPr>
              <w:pStyle w:val="BodyText"/>
              <w:jc w:val="both"/>
              <w:rPr>
                <w:iCs/>
              </w:rPr>
            </w:pPr>
          </w:p>
          <w:p w14:paraId="5D2D287A" w14:textId="41773F13" w:rsidR="007253A5" w:rsidRPr="009B15A3" w:rsidRDefault="0013241D" w:rsidP="0013241D">
            <w:pPr>
              <w:pStyle w:val="BodyText"/>
              <w:jc w:val="both"/>
              <w:rPr>
                <w:iCs/>
              </w:rPr>
            </w:pPr>
            <w:r w:rsidRPr="009B15A3">
              <w:rPr>
                <w:iCs/>
              </w:rPr>
              <w:t xml:space="preserve">Daļa pašvaldību (19%) norādījušas, ka interneta pakalpojumu cenas pārsniedz mājsaimniecību maksātspēju. Šajos gadījumos interneta pakalpojumi būtu jānodrošina </w:t>
            </w:r>
            <w:r w:rsidR="007253A5" w:rsidRPr="009B15A3">
              <w:rPr>
                <w:iCs/>
              </w:rPr>
              <w:t>dažādās publiskās vietās, piemēram</w:t>
            </w:r>
            <w:r w:rsidR="00E74F5B" w:rsidRPr="009B15A3">
              <w:rPr>
                <w:iCs/>
              </w:rPr>
              <w:t>,</w:t>
            </w:r>
            <w:r w:rsidR="007253A5" w:rsidRPr="009B15A3">
              <w:rPr>
                <w:iCs/>
              </w:rPr>
              <w:t xml:space="preserve"> bibliotēkās, pašvaldību klientu apkalpošanas centros, kultūras namos un citur. Nepieciešamības gadījumā </w:t>
            </w:r>
            <w:r w:rsidR="007253A5" w:rsidRPr="009B15A3">
              <w:rPr>
                <w:b/>
                <w:iCs/>
                <w:color w:val="A32020" w:themeColor="accent1"/>
              </w:rPr>
              <w:t>dotācijas būtu jānodrošina sociālekonomiskajiem virzītājspēkiem</w:t>
            </w:r>
            <w:r w:rsidR="007253A5" w:rsidRPr="009B15A3">
              <w:rPr>
                <w:iCs/>
              </w:rPr>
              <w:t xml:space="preserve">, lai tie varētu nodrošināt interneta pakalpojumus un </w:t>
            </w:r>
            <w:r w:rsidR="00E74F5B" w:rsidRPr="009B15A3">
              <w:rPr>
                <w:iCs/>
              </w:rPr>
              <w:t xml:space="preserve">finansējums </w:t>
            </w:r>
            <w:r w:rsidR="007253A5" w:rsidRPr="009B15A3">
              <w:rPr>
                <w:iCs/>
              </w:rPr>
              <w:t>nebūtu jānodrošina individuālām mājsaimniecībām.</w:t>
            </w:r>
            <w:r w:rsidR="00FE18CA" w:rsidRPr="009B15A3">
              <w:rPr>
                <w:iCs/>
              </w:rPr>
              <w:t xml:space="preserve"> Saskaņā ar pašvaldību anketēšanas rezultātiem, </w:t>
            </w:r>
            <w:r w:rsidR="00D87478" w:rsidRPr="009B15A3">
              <w:rPr>
                <w:iCs/>
              </w:rPr>
              <w:t xml:space="preserve">primāri būtu jāatbalsta īpaši ātra interneta pieejamība </w:t>
            </w:r>
            <w:r w:rsidR="007215C0" w:rsidRPr="009B15A3">
              <w:rPr>
                <w:iCs/>
              </w:rPr>
              <w:t>izglītības iestādēm, veselības aprūpes iestādēm, valsts un pašvaldību iestādēm.</w:t>
            </w:r>
          </w:p>
          <w:p w14:paraId="6F44AC34" w14:textId="77777777" w:rsidR="007253A5" w:rsidRPr="009B15A3" w:rsidRDefault="007253A5" w:rsidP="0013241D">
            <w:pPr>
              <w:pStyle w:val="BodyText"/>
              <w:jc w:val="both"/>
              <w:rPr>
                <w:iCs/>
              </w:rPr>
            </w:pPr>
          </w:p>
          <w:p w14:paraId="33FC9435" w14:textId="6EC03350" w:rsidR="00956F11" w:rsidRPr="009B15A3" w:rsidRDefault="007253A5" w:rsidP="0013241D">
            <w:pPr>
              <w:pStyle w:val="BodyText"/>
              <w:jc w:val="both"/>
              <w:rPr>
                <w:iCs/>
              </w:rPr>
            </w:pPr>
            <w:r w:rsidRPr="009B15A3">
              <w:rPr>
                <w:iCs/>
              </w:rPr>
              <w:t xml:space="preserve">Saskaņā ar anketēšanas rezultātiem liela daļa (34%) izmanto mobilo internetu, tādēļ pašvaldībām būtu jānodrošina pēc iespējas efektīvāka sadarbība ar </w:t>
            </w:r>
            <w:r w:rsidRPr="009B15A3">
              <w:rPr>
                <w:b/>
                <w:iCs/>
                <w:color w:val="A32020" w:themeColor="accent1"/>
              </w:rPr>
              <w:t xml:space="preserve">dažādiem </w:t>
            </w:r>
            <w:r w:rsidR="00956F11" w:rsidRPr="009B15A3">
              <w:rPr>
                <w:b/>
                <w:iCs/>
                <w:color w:val="A32020" w:themeColor="accent1"/>
              </w:rPr>
              <w:t>interneta pakalpojumu nodrošinātājiem,</w:t>
            </w:r>
            <w:r w:rsidR="00956F11" w:rsidRPr="009B15A3">
              <w:rPr>
                <w:iCs/>
              </w:rPr>
              <w:t xml:space="preserve"> piemēram, atbalstot mobilo sakaru torņu izbūvi, koordinējot investīcijas interneta </w:t>
            </w:r>
            <w:r w:rsidR="00A53047" w:rsidRPr="009B15A3">
              <w:rPr>
                <w:iCs/>
              </w:rPr>
              <w:t>infrastruktūr</w:t>
            </w:r>
            <w:r w:rsidR="004066BB" w:rsidRPr="009B15A3">
              <w:rPr>
                <w:iCs/>
              </w:rPr>
              <w:t>ā</w:t>
            </w:r>
            <w:r w:rsidR="00A53047" w:rsidRPr="009B15A3">
              <w:rPr>
                <w:iCs/>
              </w:rPr>
              <w:t xml:space="preserve"> </w:t>
            </w:r>
            <w:r w:rsidR="00956F11" w:rsidRPr="009B15A3">
              <w:rPr>
                <w:iCs/>
              </w:rPr>
              <w:t>ar citiem pašvaldības infrastruktūras attīstības objektiem</w:t>
            </w:r>
            <w:r w:rsidR="004066BB" w:rsidRPr="009B15A3">
              <w:rPr>
                <w:iCs/>
              </w:rPr>
              <w:t xml:space="preserve"> (</w:t>
            </w:r>
            <w:r w:rsidR="00956F11" w:rsidRPr="009B15A3">
              <w:rPr>
                <w:iCs/>
              </w:rPr>
              <w:t>piemēram, ielu apgaismojuma izveide vai uzlabošana</w:t>
            </w:r>
            <w:r w:rsidR="004066BB" w:rsidRPr="009B15A3">
              <w:rPr>
                <w:iCs/>
              </w:rPr>
              <w:t>)</w:t>
            </w:r>
            <w:r w:rsidR="00CB7DE2" w:rsidRPr="009B15A3">
              <w:rPr>
                <w:iCs/>
              </w:rPr>
              <w:t xml:space="preserve">, </w:t>
            </w:r>
            <w:r w:rsidR="004066BB" w:rsidRPr="009B15A3">
              <w:rPr>
                <w:iCs/>
              </w:rPr>
              <w:t xml:space="preserve">kā arī </w:t>
            </w:r>
            <w:r w:rsidR="00CB7DE2" w:rsidRPr="009B15A3">
              <w:rPr>
                <w:iCs/>
              </w:rPr>
              <w:t xml:space="preserve">atvieglojot un nodrošinot ātru dokumentu saskaņošanu optiskā tīkla </w:t>
            </w:r>
            <w:r w:rsidR="00A53047" w:rsidRPr="009B15A3">
              <w:rPr>
                <w:iCs/>
              </w:rPr>
              <w:t xml:space="preserve">ierīkošanas </w:t>
            </w:r>
            <w:r w:rsidR="00CB7DE2" w:rsidRPr="009B15A3">
              <w:rPr>
                <w:iCs/>
              </w:rPr>
              <w:t>gadījumā</w:t>
            </w:r>
            <w:r w:rsidR="00956F11" w:rsidRPr="009B15A3">
              <w:rPr>
                <w:iCs/>
              </w:rPr>
              <w:t xml:space="preserve">. </w:t>
            </w:r>
          </w:p>
          <w:p w14:paraId="00DECF33" w14:textId="77777777" w:rsidR="00DD1628" w:rsidRPr="009B15A3" w:rsidRDefault="00DD1628" w:rsidP="007253A5">
            <w:pPr>
              <w:pStyle w:val="BodyText"/>
              <w:jc w:val="both"/>
              <w:rPr>
                <w:i/>
                <w:iCs/>
              </w:rPr>
            </w:pPr>
          </w:p>
        </w:tc>
      </w:tr>
    </w:tbl>
    <w:p w14:paraId="13A3A9CB" w14:textId="77777777" w:rsidR="00DD1628" w:rsidRPr="007860DF" w:rsidRDefault="00DD1628" w:rsidP="00DD1628">
      <w:pPr>
        <w:pStyle w:val="BodyText"/>
        <w:jc w:val="both"/>
        <w:rPr>
          <w:i/>
          <w:iCs/>
          <w:sz w:val="22"/>
          <w:szCs w:val="22"/>
        </w:rPr>
      </w:pPr>
    </w:p>
    <w:p w14:paraId="0B8C5D9D" w14:textId="15F009E9" w:rsidR="00D14585" w:rsidRPr="007860DF" w:rsidRDefault="00955B7A" w:rsidP="00D14585">
      <w:pPr>
        <w:pStyle w:val="Heading2"/>
        <w:rPr>
          <w:lang w:val="lv-LV"/>
        </w:rPr>
      </w:pPr>
      <w:bookmarkStart w:id="69" w:name="_Toc52124335"/>
      <w:bookmarkStart w:id="70" w:name="_Toc54964873"/>
      <w:r w:rsidRPr="007860DF">
        <w:rPr>
          <w:lang w:val="lv-LV"/>
        </w:rPr>
        <w:t>Ieinteresētās puses</w:t>
      </w:r>
      <w:bookmarkEnd w:id="69"/>
      <w:bookmarkEnd w:id="70"/>
    </w:p>
    <w:p w14:paraId="3BA67882" w14:textId="065CE8EC" w:rsidR="001607F1" w:rsidRPr="009B15A3" w:rsidRDefault="001607F1" w:rsidP="001607F1">
      <w:pPr>
        <w:spacing w:after="240"/>
        <w:jc w:val="both"/>
        <w:rPr>
          <w:lang w:val="lv-LV"/>
        </w:rPr>
      </w:pPr>
      <w:r w:rsidRPr="009B15A3">
        <w:rPr>
          <w:lang w:val="lv-LV"/>
        </w:rPr>
        <w:t>Projekta ietvaros tika nosūtītas anketas 119 pašvaldībām (110 novadiem un 9 republikas pilsētām)</w:t>
      </w:r>
      <w:r w:rsidRPr="009B15A3">
        <w:rPr>
          <w:rStyle w:val="CommentReference"/>
          <w:sz w:val="20"/>
          <w:szCs w:val="20"/>
          <w:lang w:val="lv-LV"/>
        </w:rPr>
        <w:t>, atbildes saņemtas</w:t>
      </w:r>
      <w:r w:rsidRPr="009B15A3">
        <w:rPr>
          <w:lang w:val="lv-LV"/>
        </w:rPr>
        <w:t xml:space="preserve"> no 103 respondentiem jeb 87%. Anketēšanas mērķis bija iegūt kontaktinformāciju par mērķgrupām, kuras ir ieinteresētas platjoslas pakalpojumu veicināšanā. </w:t>
      </w:r>
    </w:p>
    <w:p w14:paraId="3BDDDAD7" w14:textId="77777777" w:rsidR="00D14585" w:rsidRPr="009B15A3" w:rsidRDefault="00D14585" w:rsidP="00D14585">
      <w:pPr>
        <w:spacing w:after="240"/>
        <w:jc w:val="both"/>
        <w:rPr>
          <w:i/>
          <w:iCs/>
          <w:lang w:val="lv-LV"/>
        </w:rPr>
      </w:pPr>
      <w:r w:rsidRPr="009B15A3">
        <w:rPr>
          <w:i/>
          <w:iCs/>
          <w:lang w:val="lv-LV"/>
        </w:rPr>
        <w:t>“Lūdzu, norādiet informāciju, tai skaitā kontaktinformāciju par mērķgrupām, piemēram, industriāliem parkiem, uzņēmumiem un citiem, kuri ir izrādījuši iniciatīvu iesaistīties platjoslas pakalpojumu veicināšanā un vēlas veidot sadarbību ar elektronisko sakaru komersantiem.”</w:t>
      </w:r>
    </w:p>
    <w:p w14:paraId="49213077" w14:textId="7DF82895" w:rsidR="00D14585" w:rsidRPr="009B15A3" w:rsidRDefault="00D14585" w:rsidP="00D14585">
      <w:pPr>
        <w:spacing w:after="240"/>
        <w:jc w:val="both"/>
        <w:rPr>
          <w:lang w:val="lv-LV"/>
        </w:rPr>
      </w:pPr>
      <w:r w:rsidRPr="009B15A3">
        <w:rPr>
          <w:lang w:val="lv-LV"/>
        </w:rPr>
        <w:t xml:space="preserve">Anketēšanas ietvaros pašvaldības norādīja industriālos parkus, uzņēmumus un citas ieinteresētās puses, kuras ir izrādījušas iniciatīvu iesaistīties platjoslas pakalpojumu veicināšanā un vēlas veidot sadarbību ar elektronisko sakaru komersantiem. Tabulā </w:t>
      </w:r>
      <w:r w:rsidR="00217DC2" w:rsidRPr="009B15A3">
        <w:rPr>
          <w:lang w:val="lv-LV"/>
        </w:rPr>
        <w:t>8</w:t>
      </w:r>
      <w:r w:rsidRPr="009B15A3">
        <w:rPr>
          <w:lang w:val="lv-LV"/>
        </w:rPr>
        <w:t xml:space="preserve"> iekļauta informācija par konkrētām iesaistīt</w:t>
      </w:r>
      <w:r w:rsidR="000D5A52" w:rsidRPr="009B15A3">
        <w:rPr>
          <w:lang w:val="lv-LV"/>
        </w:rPr>
        <w:t>aj</w:t>
      </w:r>
      <w:r w:rsidRPr="009B15A3">
        <w:rPr>
          <w:lang w:val="lv-LV"/>
        </w:rPr>
        <w:t xml:space="preserve">ām pusēm. </w:t>
      </w:r>
    </w:p>
    <w:p w14:paraId="4CDE20E9" w14:textId="52C5B233" w:rsidR="00217DC2" w:rsidRPr="009B15A3" w:rsidRDefault="00217DC2" w:rsidP="00217DC2">
      <w:pPr>
        <w:pStyle w:val="Caption"/>
        <w:rPr>
          <w:szCs w:val="20"/>
          <w:lang w:val="lv-LV"/>
        </w:rPr>
      </w:pPr>
      <w:bookmarkStart w:id="71" w:name="_Toc54949494"/>
      <w:r w:rsidRPr="00F24128">
        <w:rPr>
          <w:szCs w:val="20"/>
          <w:lang w:val="lv-LV"/>
        </w:rPr>
        <w:t xml:space="preserve">Tabula </w:t>
      </w:r>
      <w:r w:rsidR="00BA4EF2" w:rsidRPr="009B15A3">
        <w:rPr>
          <w:szCs w:val="20"/>
        </w:rPr>
        <w:fldChar w:fldCharType="begin"/>
      </w:r>
      <w:r w:rsidR="00BA4EF2" w:rsidRPr="00F24128">
        <w:rPr>
          <w:szCs w:val="20"/>
          <w:lang w:val="lv-LV"/>
        </w:rPr>
        <w:instrText xml:space="preserve"> SEQ Tabula \* ARABIC </w:instrText>
      </w:r>
      <w:r w:rsidR="00BA4EF2" w:rsidRPr="009B15A3">
        <w:rPr>
          <w:szCs w:val="20"/>
        </w:rPr>
        <w:fldChar w:fldCharType="separate"/>
      </w:r>
      <w:r w:rsidR="009C1DCD">
        <w:rPr>
          <w:noProof/>
          <w:szCs w:val="20"/>
          <w:lang w:val="lv-LV"/>
        </w:rPr>
        <w:t>8</w:t>
      </w:r>
      <w:r w:rsidR="00BA4EF2" w:rsidRPr="009B15A3">
        <w:rPr>
          <w:noProof/>
          <w:szCs w:val="20"/>
        </w:rPr>
        <w:fldChar w:fldCharType="end"/>
      </w:r>
      <w:r w:rsidRPr="00F24128">
        <w:rPr>
          <w:szCs w:val="20"/>
          <w:lang w:val="lv-LV"/>
        </w:rPr>
        <w:t xml:space="preserve"> Platjoslas pakalpojumu veicināšanā ieinteresētās puses</w:t>
      </w:r>
      <w:bookmarkEnd w:id="71"/>
    </w:p>
    <w:tbl>
      <w:tblPr>
        <w:tblStyle w:val="GridTable1Light-Accent12"/>
        <w:tblW w:w="5000" w:type="pct"/>
        <w:tblLook w:val="04A0" w:firstRow="1" w:lastRow="0" w:firstColumn="1" w:lastColumn="0" w:noHBand="0" w:noVBand="1"/>
      </w:tblPr>
      <w:tblGrid>
        <w:gridCol w:w="2261"/>
        <w:gridCol w:w="7594"/>
      </w:tblGrid>
      <w:tr w:rsidR="00D14585" w:rsidRPr="009B15A3" w14:paraId="3FDD2A9C" w14:textId="77777777" w:rsidTr="00955B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7" w:type="pct"/>
          </w:tcPr>
          <w:p w14:paraId="194D0E37" w14:textId="77777777" w:rsidR="00D14585" w:rsidRPr="009B15A3" w:rsidRDefault="00D14585" w:rsidP="00067A8B">
            <w:pPr>
              <w:jc w:val="both"/>
              <w:rPr>
                <w:lang w:val="lv-LV"/>
              </w:rPr>
            </w:pPr>
            <w:r w:rsidRPr="009B15A3">
              <w:rPr>
                <w:lang w:val="lv-LV"/>
              </w:rPr>
              <w:t>Iesaistītā puse</w:t>
            </w:r>
          </w:p>
        </w:tc>
        <w:tc>
          <w:tcPr>
            <w:tcW w:w="3853" w:type="pct"/>
          </w:tcPr>
          <w:p w14:paraId="3C27044F" w14:textId="77777777" w:rsidR="00D14585" w:rsidRPr="009B15A3" w:rsidRDefault="00D14585" w:rsidP="00067A8B">
            <w:pPr>
              <w:jc w:val="both"/>
              <w:cnfStyle w:val="100000000000" w:firstRow="1" w:lastRow="0" w:firstColumn="0" w:lastColumn="0" w:oddVBand="0" w:evenVBand="0" w:oddHBand="0" w:evenHBand="0" w:firstRowFirstColumn="0" w:firstRowLastColumn="0" w:lastRowFirstColumn="0" w:lastRowLastColumn="0"/>
              <w:rPr>
                <w:lang w:val="lv-LV"/>
              </w:rPr>
            </w:pPr>
            <w:r w:rsidRPr="009B15A3">
              <w:rPr>
                <w:lang w:val="lv-LV"/>
              </w:rPr>
              <w:t>Nosaukums</w:t>
            </w:r>
          </w:p>
        </w:tc>
      </w:tr>
      <w:tr w:rsidR="00D14585" w:rsidRPr="009B15A3" w14:paraId="2C134C30" w14:textId="77777777" w:rsidTr="00955B7A">
        <w:tc>
          <w:tcPr>
            <w:cnfStyle w:val="001000000000" w:firstRow="0" w:lastRow="0" w:firstColumn="1" w:lastColumn="0" w:oddVBand="0" w:evenVBand="0" w:oddHBand="0" w:evenHBand="0" w:firstRowFirstColumn="0" w:firstRowLastColumn="0" w:lastRowFirstColumn="0" w:lastRowLastColumn="0"/>
            <w:tcW w:w="1147" w:type="pct"/>
          </w:tcPr>
          <w:p w14:paraId="22B86955" w14:textId="77777777" w:rsidR="00D14585" w:rsidRPr="009B15A3" w:rsidRDefault="00D14585" w:rsidP="00067A8B">
            <w:pPr>
              <w:jc w:val="both"/>
              <w:rPr>
                <w:lang w:val="lv-LV"/>
              </w:rPr>
            </w:pPr>
            <w:r w:rsidRPr="009B15A3">
              <w:rPr>
                <w:lang w:val="lv-LV"/>
              </w:rPr>
              <w:t>Industriālie un loģistikas parki</w:t>
            </w:r>
          </w:p>
        </w:tc>
        <w:tc>
          <w:tcPr>
            <w:tcW w:w="3853" w:type="pct"/>
          </w:tcPr>
          <w:p w14:paraId="17ADA05F" w14:textId="77777777"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Bauskas industriālais un loģistikas parks</w:t>
            </w:r>
          </w:p>
          <w:p w14:paraId="7AEE22B7" w14:textId="77777777" w:rsidR="00D14585" w:rsidRPr="009B15A3" w:rsidRDefault="00D14585" w:rsidP="00067A8B">
            <w:pPr>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SIA "DATI Group" (koncesijas līgums ar Bauskas novada pašvaldību)</w:t>
            </w:r>
          </w:p>
          <w:p w14:paraId="1CB6CE41" w14:textId="77777777" w:rsidR="00D14585" w:rsidRPr="009B15A3" w:rsidRDefault="00D14585" w:rsidP="00067A8B">
            <w:pPr>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Smārdes industriālais parks</w:t>
            </w:r>
          </w:p>
        </w:tc>
      </w:tr>
      <w:tr w:rsidR="00D14585" w:rsidRPr="009B15A3" w14:paraId="3E5E8B0C" w14:textId="77777777" w:rsidTr="00955B7A">
        <w:tc>
          <w:tcPr>
            <w:cnfStyle w:val="001000000000" w:firstRow="0" w:lastRow="0" w:firstColumn="1" w:lastColumn="0" w:oddVBand="0" w:evenVBand="0" w:oddHBand="0" w:evenHBand="0" w:firstRowFirstColumn="0" w:firstRowLastColumn="0" w:lastRowFirstColumn="0" w:lastRowLastColumn="0"/>
            <w:tcW w:w="1147" w:type="pct"/>
          </w:tcPr>
          <w:p w14:paraId="7B5E863B" w14:textId="77777777" w:rsidR="00D14585" w:rsidRPr="009B15A3" w:rsidRDefault="00D14585" w:rsidP="00067A8B">
            <w:pPr>
              <w:jc w:val="both"/>
              <w:rPr>
                <w:lang w:val="lv-LV"/>
              </w:rPr>
            </w:pPr>
            <w:r w:rsidRPr="009B15A3">
              <w:rPr>
                <w:lang w:val="lv-LV"/>
              </w:rPr>
              <w:t>Uzņēmumi</w:t>
            </w:r>
          </w:p>
        </w:tc>
        <w:tc>
          <w:tcPr>
            <w:tcW w:w="3853" w:type="pct"/>
          </w:tcPr>
          <w:p w14:paraId="7450797F" w14:textId="77777777"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SIA "Dores Fabrika" http://www.dores.lv/ vēlas sadarboties, lai iegūtu ātrgaitas internetu plānošanas biroja darba nodrošināšanai</w:t>
            </w:r>
          </w:p>
          <w:p w14:paraId="4E51E4E9" w14:textId="77777777"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Mērsraga ostas teritorijā esošie uzņēmumi</w:t>
            </w:r>
          </w:p>
          <w:p w14:paraId="36C7AE83" w14:textId="77777777"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SIA "IVIKS"</w:t>
            </w:r>
          </w:p>
          <w:p w14:paraId="257EB8B3" w14:textId="77777777"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SIA “Nova”</w:t>
            </w:r>
          </w:p>
          <w:p w14:paraId="09806E18" w14:textId="77777777"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SIA "Vels", IK "Twists"</w:t>
            </w:r>
          </w:p>
          <w:p w14:paraId="1F0C31A3" w14:textId="77777777"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Ķekavas putnu fabriku</w:t>
            </w:r>
          </w:p>
          <w:p w14:paraId="31D9066B" w14:textId="77777777"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SIA “HRX”</w:t>
            </w:r>
          </w:p>
          <w:p w14:paraId="6DD8064B" w14:textId="77777777"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Tukuma lidlauks</w:t>
            </w:r>
          </w:p>
          <w:p w14:paraId="137659C5" w14:textId="77777777"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Engures osta</w:t>
            </w:r>
          </w:p>
        </w:tc>
      </w:tr>
      <w:tr w:rsidR="00D14585" w:rsidRPr="009B15A3" w14:paraId="0C79E471" w14:textId="77777777" w:rsidTr="00955B7A">
        <w:tc>
          <w:tcPr>
            <w:cnfStyle w:val="001000000000" w:firstRow="0" w:lastRow="0" w:firstColumn="1" w:lastColumn="0" w:oddVBand="0" w:evenVBand="0" w:oddHBand="0" w:evenHBand="0" w:firstRowFirstColumn="0" w:firstRowLastColumn="0" w:lastRowFirstColumn="0" w:lastRowLastColumn="0"/>
            <w:tcW w:w="1147" w:type="pct"/>
          </w:tcPr>
          <w:p w14:paraId="4C0912D7" w14:textId="77777777" w:rsidR="00D14585" w:rsidRPr="009B15A3" w:rsidRDefault="00D14585" w:rsidP="00067A8B">
            <w:pPr>
              <w:jc w:val="both"/>
              <w:rPr>
                <w:lang w:val="lv-LV"/>
              </w:rPr>
            </w:pPr>
            <w:r w:rsidRPr="009B15A3">
              <w:rPr>
                <w:lang w:val="lv-LV"/>
              </w:rPr>
              <w:t>Pašvaldības</w:t>
            </w:r>
          </w:p>
        </w:tc>
        <w:tc>
          <w:tcPr>
            <w:tcW w:w="3853" w:type="pct"/>
          </w:tcPr>
          <w:p w14:paraId="1324A6E3" w14:textId="77777777"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 xml:space="preserve">Apes novada pašvaldība </w:t>
            </w:r>
          </w:p>
          <w:p w14:paraId="002311B5" w14:textId="77777777"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Daugavpils pilsētas pašvaldības policija- videonovērošanai</w:t>
            </w:r>
          </w:p>
          <w:p w14:paraId="5C6B0BEB" w14:textId="77777777"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Gulbenes novada pašvaldības iestādes</w:t>
            </w:r>
          </w:p>
          <w:p w14:paraId="11B514EF" w14:textId="77777777"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Smiltenes novada dome</w:t>
            </w:r>
          </w:p>
          <w:p w14:paraId="35BC1B8E" w14:textId="7ACFA5C4" w:rsidR="00D14585" w:rsidRPr="009B15A3" w:rsidRDefault="00D14585" w:rsidP="00067A8B">
            <w:pPr>
              <w:shd w:val="clear" w:color="auto" w:fill="FFFFFF"/>
              <w:jc w:val="both"/>
              <w:cnfStyle w:val="000000000000" w:firstRow="0" w:lastRow="0" w:firstColumn="0" w:lastColumn="0" w:oddVBand="0" w:evenVBand="0" w:oddHBand="0" w:evenHBand="0" w:firstRowFirstColumn="0" w:firstRowLastColumn="0" w:lastRowFirstColumn="0" w:lastRowLastColumn="0"/>
              <w:rPr>
                <w:lang w:val="lv-LV"/>
              </w:rPr>
            </w:pPr>
            <w:r w:rsidRPr="009B15A3">
              <w:rPr>
                <w:lang w:val="lv-LV"/>
              </w:rPr>
              <w:t>Siguldas novada pašvaldība</w:t>
            </w:r>
          </w:p>
        </w:tc>
      </w:tr>
    </w:tbl>
    <w:p w14:paraId="569F9131" w14:textId="6B7FB63E" w:rsidR="000D5A52" w:rsidRPr="009B15A3" w:rsidRDefault="000D5A52" w:rsidP="003B5448">
      <w:pPr>
        <w:rPr>
          <w:lang w:val="lv-LV"/>
        </w:rPr>
      </w:pPr>
      <w:bookmarkStart w:id="72" w:name="_Toc52124336"/>
      <w:r w:rsidRPr="009B15A3">
        <w:rPr>
          <w:lang w:val="lv-LV"/>
        </w:rPr>
        <w:t>Avots: PwC un CSECOE anketēšanas rezultāti</w:t>
      </w:r>
    </w:p>
    <w:p w14:paraId="79F67EB8" w14:textId="11C70C4A" w:rsidR="00CB7DE2" w:rsidRPr="009B15A3" w:rsidRDefault="003313D3" w:rsidP="00CB7DE2">
      <w:pPr>
        <w:pStyle w:val="BodyText"/>
        <w:jc w:val="both"/>
      </w:pPr>
      <w:r w:rsidRPr="009B15A3">
        <w:t>Saskaņā ar anketēšanas rezultātiem gan pašvaldības, gan uzņēmumi ir ieinteresēti interneta pieejamības uzlabošanā.</w:t>
      </w:r>
    </w:p>
    <w:p w14:paraId="1C2F1E0B" w14:textId="77777777" w:rsidR="005929B8" w:rsidRPr="009B15A3" w:rsidRDefault="005929B8" w:rsidP="00CB7DE2">
      <w:pPr>
        <w:pStyle w:val="BodyText"/>
        <w:jc w:val="both"/>
      </w:pPr>
    </w:p>
    <w:tbl>
      <w:tblPr>
        <w:tblW w:w="0" w:type="auto"/>
        <w:tblLook w:val="04A0" w:firstRow="1" w:lastRow="0" w:firstColumn="1" w:lastColumn="0" w:noHBand="0" w:noVBand="1"/>
      </w:tblPr>
      <w:tblGrid>
        <w:gridCol w:w="9835"/>
      </w:tblGrid>
      <w:tr w:rsidR="00CB7DE2" w:rsidRPr="008F2C3B" w14:paraId="583DF465" w14:textId="77777777" w:rsidTr="00B42FA2">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0068639D" w14:textId="77777777" w:rsidR="00CB7DE2" w:rsidRPr="009B15A3" w:rsidRDefault="00CB7DE2" w:rsidP="00B42FA2">
            <w:pPr>
              <w:pStyle w:val="BodyText"/>
              <w:jc w:val="both"/>
              <w:rPr>
                <w:iCs/>
              </w:rPr>
            </w:pPr>
          </w:p>
          <w:p w14:paraId="3FC240CC" w14:textId="77777777" w:rsidR="00CB7DE2" w:rsidRPr="009B15A3" w:rsidRDefault="00CB7DE2" w:rsidP="00B42FA2">
            <w:pPr>
              <w:pStyle w:val="BodyText"/>
              <w:jc w:val="both"/>
              <w:rPr>
                <w:iCs/>
                <w:color w:val="A32020" w:themeColor="accent1"/>
              </w:rPr>
            </w:pPr>
            <w:r w:rsidRPr="009B15A3">
              <w:rPr>
                <w:b/>
                <w:iCs/>
                <w:noProof/>
                <w:color w:val="A32020" w:themeColor="accent1"/>
                <w:lang w:val="en-US"/>
              </w:rPr>
              <w:drawing>
                <wp:inline distT="0" distB="0" distL="0" distR="0" wp14:anchorId="2E14AC3A" wp14:editId="6A1FEBDC">
                  <wp:extent cx="432000" cy="432883"/>
                  <wp:effectExtent l="0" t="0" r="6350" b="5715"/>
                  <wp:docPr id="7" name="Picture 7"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9B15A3">
              <w:rPr>
                <w:b/>
                <w:iCs/>
                <w:color w:val="A32020" w:themeColor="accent1"/>
              </w:rPr>
              <w:t>Ieteikumi</w:t>
            </w:r>
          </w:p>
          <w:p w14:paraId="1A3CA5E2" w14:textId="77777777" w:rsidR="00CB7DE2" w:rsidRPr="009B15A3" w:rsidRDefault="00CB7DE2" w:rsidP="00B42FA2">
            <w:pPr>
              <w:pStyle w:val="BodyText"/>
              <w:jc w:val="both"/>
              <w:rPr>
                <w:iCs/>
              </w:rPr>
            </w:pPr>
          </w:p>
          <w:p w14:paraId="246C2D2B" w14:textId="733CA0E8" w:rsidR="003313D3" w:rsidRPr="009B15A3" w:rsidRDefault="003313D3" w:rsidP="00B42FA2">
            <w:pPr>
              <w:pStyle w:val="BodyText"/>
              <w:jc w:val="both"/>
              <w:rPr>
                <w:iCs/>
              </w:rPr>
            </w:pPr>
            <w:r w:rsidRPr="009B15A3">
              <w:rPr>
                <w:iCs/>
              </w:rPr>
              <w:t xml:space="preserve">Gadījumā, ja izvēlētais interneta pieejamības attīstības modelis paredz investīcijas </w:t>
            </w:r>
            <w:r w:rsidR="00A53047" w:rsidRPr="009B15A3">
              <w:rPr>
                <w:iCs/>
              </w:rPr>
              <w:t>“</w:t>
            </w:r>
            <w:r w:rsidRPr="009B15A3">
              <w:rPr>
                <w:iCs/>
              </w:rPr>
              <w:t>pēdējā jūdzē</w:t>
            </w:r>
            <w:r w:rsidR="00A53047" w:rsidRPr="009B15A3">
              <w:rPr>
                <w:iCs/>
              </w:rPr>
              <w:t>”</w:t>
            </w:r>
            <w:r w:rsidRPr="009B15A3">
              <w:rPr>
                <w:iCs/>
              </w:rPr>
              <w:t xml:space="preserve"> sadarbībā ar pašvaldībām, nosakot konkursa noteikumos un izvērtējot teritorijas</w:t>
            </w:r>
            <w:r w:rsidR="00A53047" w:rsidRPr="009B15A3">
              <w:rPr>
                <w:iCs/>
              </w:rPr>
              <w:t>,</w:t>
            </w:r>
            <w:r w:rsidRPr="009B15A3">
              <w:rPr>
                <w:iCs/>
              </w:rPr>
              <w:t xml:space="preserve"> kur veicamas investīcijas</w:t>
            </w:r>
            <w:r w:rsidR="00A53047" w:rsidRPr="009B15A3">
              <w:rPr>
                <w:iCs/>
              </w:rPr>
              <w:t>, nepieciešams</w:t>
            </w:r>
            <w:r w:rsidRPr="009B15A3">
              <w:rPr>
                <w:iCs/>
              </w:rPr>
              <w:t xml:space="preserve"> pārrunāt </w:t>
            </w:r>
            <w:r w:rsidR="00A53047" w:rsidRPr="009B15A3">
              <w:rPr>
                <w:iCs/>
              </w:rPr>
              <w:t xml:space="preserve">to </w:t>
            </w:r>
            <w:r w:rsidRPr="009B15A3">
              <w:rPr>
                <w:iCs/>
              </w:rPr>
              <w:t>ar anketēšanas rezultātā norādīt</w:t>
            </w:r>
            <w:r w:rsidR="00A53047" w:rsidRPr="009B15A3">
              <w:rPr>
                <w:iCs/>
              </w:rPr>
              <w:t>aj</w:t>
            </w:r>
            <w:r w:rsidRPr="009B15A3">
              <w:rPr>
                <w:iCs/>
              </w:rPr>
              <w:t xml:space="preserve">ām pašvaldībām, lai nodrošinātu, ka </w:t>
            </w:r>
            <w:r w:rsidR="00A53047" w:rsidRPr="009B15A3">
              <w:rPr>
                <w:iCs/>
              </w:rPr>
              <w:t xml:space="preserve">šajās </w:t>
            </w:r>
            <w:r w:rsidR="00A53047" w:rsidRPr="009B15A3">
              <w:rPr>
                <w:b/>
                <w:iCs/>
                <w:color w:val="A32020" w:themeColor="accent1"/>
              </w:rPr>
              <w:t xml:space="preserve">pašvaldībās </w:t>
            </w:r>
            <w:r w:rsidRPr="009B15A3">
              <w:rPr>
                <w:b/>
                <w:iCs/>
                <w:color w:val="A32020" w:themeColor="accent1"/>
              </w:rPr>
              <w:t>tiek veiktas</w:t>
            </w:r>
            <w:r w:rsidR="00A53047" w:rsidRPr="009B15A3">
              <w:rPr>
                <w:b/>
                <w:iCs/>
                <w:color w:val="A32020" w:themeColor="accent1"/>
              </w:rPr>
              <w:t xml:space="preserve"> “</w:t>
            </w:r>
            <w:r w:rsidR="001C65C2" w:rsidRPr="009B15A3">
              <w:rPr>
                <w:b/>
                <w:iCs/>
                <w:color w:val="A32020" w:themeColor="accent1"/>
              </w:rPr>
              <w:t>pēdējās</w:t>
            </w:r>
            <w:r w:rsidR="00161F75" w:rsidRPr="009B15A3">
              <w:rPr>
                <w:b/>
                <w:iCs/>
                <w:color w:val="A32020" w:themeColor="accent1"/>
              </w:rPr>
              <w:t xml:space="preserve"> jūdzes</w:t>
            </w:r>
            <w:r w:rsidR="00A53047" w:rsidRPr="009B15A3">
              <w:rPr>
                <w:b/>
                <w:iCs/>
                <w:color w:val="A32020" w:themeColor="accent1"/>
              </w:rPr>
              <w:t>” investīcijas</w:t>
            </w:r>
            <w:r w:rsidRPr="009B15A3">
              <w:rPr>
                <w:iCs/>
              </w:rPr>
              <w:t>.</w:t>
            </w:r>
          </w:p>
          <w:p w14:paraId="7CDD1E2B" w14:textId="77777777" w:rsidR="003313D3" w:rsidRPr="009B15A3" w:rsidRDefault="003313D3" w:rsidP="00B42FA2">
            <w:pPr>
              <w:pStyle w:val="BodyText"/>
              <w:jc w:val="both"/>
              <w:rPr>
                <w:iCs/>
              </w:rPr>
            </w:pPr>
          </w:p>
          <w:p w14:paraId="23B493D0" w14:textId="0D4C9148" w:rsidR="00CB7DE2" w:rsidRPr="009B15A3" w:rsidRDefault="003313D3" w:rsidP="00B42FA2">
            <w:pPr>
              <w:pStyle w:val="BodyText"/>
              <w:jc w:val="both"/>
              <w:rPr>
                <w:iCs/>
              </w:rPr>
            </w:pPr>
            <w:r w:rsidRPr="009B15A3">
              <w:rPr>
                <w:iCs/>
              </w:rPr>
              <w:lastRenderedPageBreak/>
              <w:t>Svarīgs sociālekonomiskais virzītājspēks pašvaldībās</w:t>
            </w:r>
            <w:r w:rsidR="00A53047" w:rsidRPr="009B15A3">
              <w:rPr>
                <w:iCs/>
              </w:rPr>
              <w:t xml:space="preserve"> ir</w:t>
            </w:r>
            <w:r w:rsidRPr="009B15A3">
              <w:rPr>
                <w:iCs/>
              </w:rPr>
              <w:t xml:space="preserve"> </w:t>
            </w:r>
            <w:r w:rsidRPr="009B15A3">
              <w:rPr>
                <w:b/>
                <w:iCs/>
                <w:color w:val="A32020" w:themeColor="accent1"/>
              </w:rPr>
              <w:t>industriālie parki</w:t>
            </w:r>
            <w:r w:rsidRPr="009B15A3">
              <w:rPr>
                <w:iCs/>
              </w:rPr>
              <w:t xml:space="preserve"> un lielākie uzņēmumi</w:t>
            </w:r>
            <w:r w:rsidR="004066BB" w:rsidRPr="009B15A3">
              <w:rPr>
                <w:iCs/>
              </w:rPr>
              <w:t>.</w:t>
            </w:r>
            <w:r w:rsidRPr="009B15A3">
              <w:rPr>
                <w:iCs/>
              </w:rPr>
              <w:t xml:space="preserve"> </w:t>
            </w:r>
            <w:r w:rsidR="004066BB" w:rsidRPr="009B15A3">
              <w:rPr>
                <w:iCs/>
              </w:rPr>
              <w:t>T</w:t>
            </w:r>
            <w:r w:rsidRPr="009B15A3">
              <w:rPr>
                <w:iCs/>
              </w:rPr>
              <w:t>ādēļ, ja izvēlētais interneta pieejamības attīstības scenārijs</w:t>
            </w:r>
            <w:r w:rsidR="00CF30D3" w:rsidRPr="009B15A3">
              <w:rPr>
                <w:iCs/>
              </w:rPr>
              <w:t xml:space="preserve"> paredz investīcijas </w:t>
            </w:r>
            <w:r w:rsidR="00A53047" w:rsidRPr="009B15A3">
              <w:rPr>
                <w:iCs/>
              </w:rPr>
              <w:t>“</w:t>
            </w:r>
            <w:r w:rsidR="00CF30D3" w:rsidRPr="009B15A3">
              <w:rPr>
                <w:iCs/>
              </w:rPr>
              <w:t>pēdējā jūdzē</w:t>
            </w:r>
            <w:r w:rsidR="00A53047" w:rsidRPr="009B15A3">
              <w:rPr>
                <w:iCs/>
              </w:rPr>
              <w:t>”</w:t>
            </w:r>
            <w:r w:rsidR="00CF30D3" w:rsidRPr="009B15A3">
              <w:rPr>
                <w:iCs/>
              </w:rPr>
              <w:t xml:space="preserve"> sadarbībā ar pašvaldībām, nodrošin</w:t>
            </w:r>
            <w:r w:rsidR="00A53047" w:rsidRPr="009B15A3">
              <w:rPr>
                <w:iCs/>
              </w:rPr>
              <w:t>āma</w:t>
            </w:r>
            <w:r w:rsidR="00CF30D3" w:rsidRPr="009B15A3">
              <w:rPr>
                <w:iCs/>
              </w:rPr>
              <w:t xml:space="preserve"> </w:t>
            </w:r>
            <w:r w:rsidR="00A53047" w:rsidRPr="009B15A3">
              <w:rPr>
                <w:iCs/>
              </w:rPr>
              <w:t xml:space="preserve">sadarbība </w:t>
            </w:r>
            <w:r w:rsidR="00CF30D3" w:rsidRPr="009B15A3">
              <w:rPr>
                <w:iCs/>
              </w:rPr>
              <w:t xml:space="preserve">un nepieciešamās investīcijas uzņēmumiem, kas ir izrādījuši interesi. </w:t>
            </w:r>
          </w:p>
          <w:p w14:paraId="61975BB1" w14:textId="77777777" w:rsidR="00CB7DE2" w:rsidRPr="009B15A3" w:rsidRDefault="00CB7DE2" w:rsidP="00B42FA2">
            <w:pPr>
              <w:pStyle w:val="BodyText"/>
              <w:jc w:val="both"/>
              <w:rPr>
                <w:iCs/>
              </w:rPr>
            </w:pPr>
          </w:p>
          <w:p w14:paraId="651AC19B" w14:textId="269B8C48" w:rsidR="00CF30D3" w:rsidRPr="009B15A3" w:rsidRDefault="00CF30D3" w:rsidP="00B42FA2">
            <w:pPr>
              <w:pStyle w:val="BodyText"/>
              <w:jc w:val="both"/>
              <w:rPr>
                <w:iCs/>
              </w:rPr>
            </w:pPr>
            <w:r w:rsidRPr="009B15A3">
              <w:rPr>
                <w:iCs/>
              </w:rPr>
              <w:t xml:space="preserve">Gadījumā, ja attīstības scenārijs </w:t>
            </w:r>
            <w:r w:rsidR="00CB7DE2" w:rsidRPr="009B15A3">
              <w:rPr>
                <w:iCs/>
              </w:rPr>
              <w:t>ie</w:t>
            </w:r>
            <w:r w:rsidRPr="009B15A3">
              <w:rPr>
                <w:iCs/>
              </w:rPr>
              <w:t xml:space="preserve">tver investīcijas optiskās infrastruktūras attīstībā, nodrošināt, ka </w:t>
            </w:r>
            <w:r w:rsidR="00047200" w:rsidRPr="009B15A3">
              <w:rPr>
                <w:b/>
                <w:iCs/>
                <w:color w:val="A32020" w:themeColor="accent1"/>
              </w:rPr>
              <w:t>optiskie</w:t>
            </w:r>
            <w:r w:rsidR="004066BB" w:rsidRPr="009B15A3">
              <w:rPr>
                <w:b/>
                <w:iCs/>
                <w:color w:val="A32020" w:themeColor="accent1"/>
              </w:rPr>
              <w:t xml:space="preserve"> pieslēgumi</w:t>
            </w:r>
            <w:r w:rsidRPr="009B15A3">
              <w:rPr>
                <w:b/>
                <w:iCs/>
                <w:color w:val="A32020" w:themeColor="accent1"/>
              </w:rPr>
              <w:t xml:space="preserve"> tiek nodrošināt</w:t>
            </w:r>
            <w:r w:rsidR="004066BB" w:rsidRPr="009B15A3">
              <w:rPr>
                <w:b/>
                <w:iCs/>
                <w:color w:val="A32020" w:themeColor="accent1"/>
              </w:rPr>
              <w:t>i</w:t>
            </w:r>
            <w:r w:rsidRPr="009B15A3">
              <w:rPr>
                <w:b/>
                <w:iCs/>
                <w:color w:val="A32020" w:themeColor="accent1"/>
              </w:rPr>
              <w:t xml:space="preserve"> pašvaldībām</w:t>
            </w:r>
            <w:r w:rsidRPr="009B15A3">
              <w:rPr>
                <w:iCs/>
              </w:rPr>
              <w:t>, kas izrādīja interesi, kā arī industriālajiem spēkiem un lielākajiem uzņēmumiem.</w:t>
            </w:r>
          </w:p>
          <w:p w14:paraId="15437721" w14:textId="77777777" w:rsidR="00CB7DE2" w:rsidRPr="009B15A3" w:rsidRDefault="00CB7DE2" w:rsidP="00CF30D3">
            <w:pPr>
              <w:pStyle w:val="BodyText"/>
              <w:jc w:val="both"/>
              <w:rPr>
                <w:i/>
                <w:iCs/>
              </w:rPr>
            </w:pPr>
          </w:p>
        </w:tc>
      </w:tr>
    </w:tbl>
    <w:p w14:paraId="5BD5A480" w14:textId="77777777" w:rsidR="00CB7DE2" w:rsidRPr="009B15A3" w:rsidRDefault="00CB7DE2" w:rsidP="00CB7DE2">
      <w:pPr>
        <w:pStyle w:val="BodyText"/>
        <w:jc w:val="both"/>
        <w:rPr>
          <w:i/>
          <w:iCs/>
        </w:rPr>
      </w:pPr>
    </w:p>
    <w:p w14:paraId="6E03E45D" w14:textId="77777777" w:rsidR="00216567" w:rsidRPr="007860DF" w:rsidRDefault="00216567" w:rsidP="00216567">
      <w:pPr>
        <w:pStyle w:val="BodyText"/>
      </w:pPr>
    </w:p>
    <w:p w14:paraId="2A6960EE" w14:textId="61DAD67C" w:rsidR="00955B7A" w:rsidRPr="007860DF" w:rsidRDefault="00955B7A" w:rsidP="00955B7A">
      <w:pPr>
        <w:pStyle w:val="Heading2"/>
        <w:rPr>
          <w:lang w:val="lv-LV"/>
        </w:rPr>
      </w:pPr>
      <w:bookmarkStart w:id="73" w:name="_Toc54964874"/>
      <w:r w:rsidRPr="007860DF">
        <w:rPr>
          <w:lang w:val="lv-LV"/>
        </w:rPr>
        <w:t>Nepieciešamās izmaiņas, lai veicinātu pieprasījumu</w:t>
      </w:r>
      <w:bookmarkEnd w:id="72"/>
      <w:bookmarkEnd w:id="73"/>
    </w:p>
    <w:p w14:paraId="62C96593" w14:textId="382D6F44" w:rsidR="00955B7A" w:rsidRPr="009B15A3" w:rsidRDefault="00955B7A" w:rsidP="00955B7A">
      <w:pPr>
        <w:spacing w:after="240"/>
        <w:jc w:val="both"/>
        <w:rPr>
          <w:lang w:val="lv-LV"/>
        </w:rPr>
      </w:pPr>
      <w:r w:rsidRPr="009B15A3">
        <w:rPr>
          <w:lang w:val="lv-LV"/>
        </w:rPr>
        <w:t>Projekta ietvaros tika nosūtītas anketas 119 pašvaldībām (110 novadiem un 9 republikas pilsētām)</w:t>
      </w:r>
      <w:r w:rsidRPr="009B15A3">
        <w:rPr>
          <w:rStyle w:val="CommentReference"/>
          <w:sz w:val="20"/>
          <w:szCs w:val="20"/>
          <w:lang w:val="lv-LV"/>
        </w:rPr>
        <w:t>, atbildes saņemtas</w:t>
      </w:r>
      <w:r w:rsidRPr="009B15A3">
        <w:rPr>
          <w:lang w:val="lv-LV"/>
        </w:rPr>
        <w:t xml:space="preserve"> no 103 respondentiem jeb 87%. Anketēšanas mērķis bija iegūt informāciju par nepieciešamajām izmaiņām, lai veicinātu </w:t>
      </w:r>
      <w:r w:rsidR="00CF30D3" w:rsidRPr="009B15A3">
        <w:rPr>
          <w:lang w:val="lv-LV"/>
        </w:rPr>
        <w:t xml:space="preserve">interneta pieejamības </w:t>
      </w:r>
      <w:r w:rsidRPr="009B15A3">
        <w:rPr>
          <w:lang w:val="lv-LV"/>
        </w:rPr>
        <w:t xml:space="preserve">pieprasījumu. Detalizēta informācija </w:t>
      </w:r>
      <w:r w:rsidR="00CF30D3" w:rsidRPr="009B15A3">
        <w:rPr>
          <w:lang w:val="lv-LV"/>
        </w:rPr>
        <w:t xml:space="preserve">par sniegtajām atbildēm </w:t>
      </w:r>
      <w:r w:rsidRPr="009B15A3">
        <w:rPr>
          <w:lang w:val="lv-LV"/>
        </w:rPr>
        <w:t xml:space="preserve">iekļauta ziņojuma pielikumā. </w:t>
      </w:r>
    </w:p>
    <w:p w14:paraId="68AF168F" w14:textId="77777777" w:rsidR="00B24C1C" w:rsidRPr="009B15A3" w:rsidRDefault="00B24C1C" w:rsidP="00B24C1C">
      <w:pPr>
        <w:spacing w:after="240"/>
        <w:jc w:val="both"/>
        <w:rPr>
          <w:i/>
          <w:iCs/>
          <w:lang w:val="lv-LV"/>
        </w:rPr>
      </w:pPr>
      <w:r w:rsidRPr="009B15A3">
        <w:rPr>
          <w:i/>
          <w:iCs/>
          <w:lang w:val="lv-LV"/>
        </w:rPr>
        <w:t>“Kas, Jūsuprāt, būtu jāmaina lai veicinātu iedzīvotāju, pašvaldību un pašvaldību kapitālsabiedrību, privāto uzņēmumu pieprasījumu pēc platjoslas infrastruktūras un pakalpojumiem? Vai pietiktu tikai ar mobilo interneta pakalpojumu tālāku attīstību?”</w:t>
      </w:r>
    </w:p>
    <w:p w14:paraId="01FB869C" w14:textId="705894E2" w:rsidR="00955B7A" w:rsidRPr="009B15A3" w:rsidRDefault="00955B7A" w:rsidP="00955B7A">
      <w:pPr>
        <w:spacing w:after="240"/>
        <w:jc w:val="both"/>
        <w:rPr>
          <w:lang w:val="lv-LV"/>
        </w:rPr>
      </w:pPr>
      <w:r w:rsidRPr="009B15A3">
        <w:rPr>
          <w:lang w:val="lv-LV"/>
        </w:rPr>
        <w:t xml:space="preserve">Izmantošanu var veicināt </w:t>
      </w:r>
      <w:r w:rsidR="00CF30D3" w:rsidRPr="009B15A3">
        <w:rPr>
          <w:lang w:val="lv-LV"/>
        </w:rPr>
        <w:t xml:space="preserve">interneta pakalpojumu </w:t>
      </w:r>
      <w:r w:rsidRPr="009B15A3">
        <w:rPr>
          <w:lang w:val="lv-LV"/>
        </w:rPr>
        <w:t>zemākas cenas</w:t>
      </w:r>
      <w:r w:rsidR="00CF30D3" w:rsidRPr="009B15A3">
        <w:rPr>
          <w:lang w:val="lv-LV"/>
        </w:rPr>
        <w:t xml:space="preserve">, kā arī interneta ātrāka un </w:t>
      </w:r>
      <w:r w:rsidRPr="009B15A3">
        <w:rPr>
          <w:lang w:val="lv-LV"/>
        </w:rPr>
        <w:t>labāka pieejamība. Viens no galvenajiem aspektiem pieprasījuma palielināšanai ir minēts pakalpojumu izmaksu samazinājums, tai skaitā mazāk apdzīvotos novados, kā arī LVRTC tīkla nomas maksa. Uzņēmējdarbības attīstībai ir nepieciešama vidējās un pēdējās jūdzes sakaru tīklu izbūve la</w:t>
      </w:r>
      <w:r w:rsidR="006632DB" w:rsidRPr="009B15A3">
        <w:rPr>
          <w:lang w:val="lv-LV"/>
        </w:rPr>
        <w:t>u</w:t>
      </w:r>
      <w:r w:rsidRPr="009B15A3">
        <w:rPr>
          <w:lang w:val="lv-LV"/>
        </w:rPr>
        <w:t>ku teritorijās, it īpaši pagastos, kur prioritāra ir lauksaimniecība. Nepieciešam</w:t>
      </w:r>
      <w:r w:rsidR="00CF30D3" w:rsidRPr="009B15A3">
        <w:rPr>
          <w:lang w:val="lv-LV"/>
        </w:rPr>
        <w:t>s finansējums</w:t>
      </w:r>
      <w:r w:rsidRPr="009B15A3">
        <w:rPr>
          <w:lang w:val="lv-LV"/>
        </w:rPr>
        <w:t xml:space="preserve"> pirmreizējā savienojuma izveidei.</w:t>
      </w:r>
    </w:p>
    <w:p w14:paraId="4452772F" w14:textId="41EA2066" w:rsidR="00955B7A" w:rsidRPr="009B15A3" w:rsidRDefault="00CF30D3" w:rsidP="00955B7A">
      <w:pPr>
        <w:spacing w:after="240"/>
        <w:jc w:val="both"/>
        <w:rPr>
          <w:lang w:val="lv-LV"/>
        </w:rPr>
      </w:pPr>
      <w:r w:rsidRPr="009B15A3">
        <w:rPr>
          <w:lang w:val="lv-LV"/>
        </w:rPr>
        <w:t xml:space="preserve">Anketās iekļauti </w:t>
      </w:r>
      <w:r w:rsidR="00955B7A" w:rsidRPr="009B15A3">
        <w:rPr>
          <w:lang w:val="lv-LV"/>
        </w:rPr>
        <w:t xml:space="preserve">dažādi viedokļi attiecībā uz attīstāmajām tehnoloģijām, tai skaitā </w:t>
      </w:r>
      <w:r w:rsidR="006632DB" w:rsidRPr="009B15A3">
        <w:rPr>
          <w:lang w:val="lv-LV"/>
        </w:rPr>
        <w:t xml:space="preserve">optiskā tīkla izbūve blīvi apdzīvotos apgabalos, kā arī 4G (nodrošinot stabilu pieslēgumu) un 5G attīstība. Daudzi respondenti uzskata, ka pietiktu tikai ar mobilā interneta pakalpojumiem. Tiek norādīta arī nepieciešamība uzņēmumiem pieslēgties </w:t>
      </w:r>
      <w:r w:rsidR="004066BB" w:rsidRPr="009B15A3">
        <w:rPr>
          <w:lang w:val="lv-LV"/>
        </w:rPr>
        <w:t>“</w:t>
      </w:r>
      <w:r w:rsidR="006632DB" w:rsidRPr="009B15A3">
        <w:rPr>
          <w:lang w:val="lv-LV"/>
        </w:rPr>
        <w:t>vidēj</w:t>
      </w:r>
      <w:r w:rsidR="004066BB" w:rsidRPr="009B15A3">
        <w:rPr>
          <w:lang w:val="lv-LV"/>
        </w:rPr>
        <w:t>ās</w:t>
      </w:r>
      <w:r w:rsidR="006632DB" w:rsidRPr="009B15A3">
        <w:rPr>
          <w:lang w:val="lv-LV"/>
        </w:rPr>
        <w:t xml:space="preserve"> jūdze</w:t>
      </w:r>
      <w:r w:rsidR="004066BB" w:rsidRPr="009B15A3">
        <w:rPr>
          <w:lang w:val="lv-LV"/>
        </w:rPr>
        <w:t>s” tīklam</w:t>
      </w:r>
      <w:r w:rsidR="006632DB" w:rsidRPr="009B15A3">
        <w:rPr>
          <w:lang w:val="lv-LV"/>
        </w:rPr>
        <w:t>, kā arī nepieciešama integrēta plānošana un pieeja starp dažādiem komunikāciju nodrošinātājiem, piemēram, elektrība, ūdens un kanalizācija.</w:t>
      </w:r>
    </w:p>
    <w:p w14:paraId="2115D955" w14:textId="49830E56" w:rsidR="00B24C1C" w:rsidRPr="009B15A3" w:rsidRDefault="00B24C1C" w:rsidP="00955B7A">
      <w:pPr>
        <w:spacing w:after="240"/>
        <w:jc w:val="both"/>
        <w:rPr>
          <w:lang w:val="lv-LV"/>
        </w:rPr>
      </w:pPr>
      <w:r w:rsidRPr="009B15A3">
        <w:rPr>
          <w:lang w:val="lv-LV"/>
        </w:rPr>
        <w:t>Projekta ietvaros tika uzdots jautājums arī attiecībā uz WiFi4EU izmantošanu.</w:t>
      </w:r>
    </w:p>
    <w:p w14:paraId="55F108DF" w14:textId="77777777" w:rsidR="00B24C1C" w:rsidRPr="009B15A3" w:rsidRDefault="00B24C1C" w:rsidP="00B24C1C">
      <w:pPr>
        <w:spacing w:after="240"/>
        <w:jc w:val="both"/>
        <w:rPr>
          <w:i/>
          <w:iCs/>
          <w:lang w:val="lv-LV"/>
        </w:rPr>
      </w:pPr>
      <w:r w:rsidRPr="009B15A3">
        <w:rPr>
          <w:i/>
          <w:iCs/>
          <w:lang w:val="lv-LV"/>
        </w:rPr>
        <w:t>“Kas būtu jāmaina turpmākajos gados attiecībā uz programmu WiFi4EU”.</w:t>
      </w:r>
    </w:p>
    <w:p w14:paraId="415A7097" w14:textId="77777777" w:rsidR="00B24C1C" w:rsidRPr="009B15A3" w:rsidRDefault="00B24C1C" w:rsidP="00B24C1C">
      <w:pPr>
        <w:spacing w:after="240"/>
        <w:jc w:val="both"/>
        <w:rPr>
          <w:lang w:val="lv-LV"/>
        </w:rPr>
      </w:pPr>
      <w:r w:rsidRPr="009B15A3">
        <w:rPr>
          <w:lang w:val="lv-LV"/>
        </w:rPr>
        <w:t xml:space="preserve">Pašvaldības norādīja uz nepieciešamajām izmaiņām programmā WiFi4EU. Detalizēta informācija par sniegtajām atbildēm iekļauta ziņojuma pielikumā. </w:t>
      </w:r>
    </w:p>
    <w:p w14:paraId="260FF4B1" w14:textId="656F20DF" w:rsidR="006D208D" w:rsidRPr="009B15A3" w:rsidRDefault="006D208D" w:rsidP="00B24C1C">
      <w:pPr>
        <w:spacing w:after="240"/>
        <w:jc w:val="both"/>
        <w:rPr>
          <w:lang w:val="lv-LV"/>
        </w:rPr>
      </w:pPr>
      <w:r w:rsidRPr="009B15A3">
        <w:rPr>
          <w:lang w:val="lv-LV"/>
        </w:rPr>
        <w:t>WiFi4EU vaučeru</w:t>
      </w:r>
      <w:r w:rsidRPr="009B15A3">
        <w:rPr>
          <w:rStyle w:val="FootnoteReference"/>
          <w:lang w:val="lv-LV"/>
        </w:rPr>
        <w:footnoteReference w:id="79"/>
      </w:r>
      <w:r w:rsidRPr="009B15A3">
        <w:rPr>
          <w:lang w:val="lv-LV"/>
        </w:rPr>
        <w:t xml:space="preserve"> piešķir kā vienreizēju maksājumu, finansējot Wi-Fi tīklāju iekārtu un uzstādīšanas izmaksas. Iekārtas ietver elementus, kas nepieciešami tīkla izvietošanai, piemēram, elektroapgādes ierīces vai iekārtas interneta savienojuma izveidošanai (maršrutētāji, komutatori, ugunsmūri). Vaučera galvenais mērķis – piekļuves punkti.</w:t>
      </w:r>
    </w:p>
    <w:p w14:paraId="5CB3C823" w14:textId="327314DF" w:rsidR="00CF30D3" w:rsidRPr="009B15A3" w:rsidRDefault="00034230" w:rsidP="00B24C1C">
      <w:pPr>
        <w:spacing w:after="240"/>
        <w:jc w:val="both"/>
        <w:rPr>
          <w:lang w:val="lv-LV"/>
        </w:rPr>
      </w:pPr>
      <w:r w:rsidRPr="009B15A3">
        <w:rPr>
          <w:lang w:val="lv-LV"/>
        </w:rPr>
        <w:t xml:space="preserve">Anketās iekļauti ieteikumi attiecībā uz finansējamām jomām, tehnisko nodrošinājumu, ātrumu un citiem aspektiem saistībā ar WiFi4EU izmantošanu. </w:t>
      </w:r>
    </w:p>
    <w:tbl>
      <w:tblPr>
        <w:tblW w:w="0" w:type="auto"/>
        <w:tblLook w:val="04A0" w:firstRow="1" w:lastRow="0" w:firstColumn="1" w:lastColumn="0" w:noHBand="0" w:noVBand="1"/>
      </w:tblPr>
      <w:tblGrid>
        <w:gridCol w:w="9835"/>
      </w:tblGrid>
      <w:tr w:rsidR="00CF30D3" w:rsidRPr="008F2C3B" w14:paraId="6143C9BD" w14:textId="77777777" w:rsidTr="00B42FA2">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7811E125" w14:textId="77777777" w:rsidR="00CF30D3" w:rsidRPr="009B15A3" w:rsidRDefault="00CF30D3" w:rsidP="00B42FA2">
            <w:pPr>
              <w:pStyle w:val="BodyText"/>
              <w:jc w:val="both"/>
              <w:rPr>
                <w:iCs/>
              </w:rPr>
            </w:pPr>
          </w:p>
          <w:p w14:paraId="60F74100" w14:textId="77777777" w:rsidR="00CF30D3" w:rsidRPr="009B15A3" w:rsidRDefault="00CF30D3" w:rsidP="00B42FA2">
            <w:pPr>
              <w:pStyle w:val="BodyText"/>
              <w:jc w:val="both"/>
              <w:rPr>
                <w:iCs/>
                <w:color w:val="A32020" w:themeColor="accent1"/>
              </w:rPr>
            </w:pPr>
            <w:r w:rsidRPr="009B15A3">
              <w:rPr>
                <w:b/>
                <w:iCs/>
                <w:noProof/>
                <w:color w:val="A32020" w:themeColor="accent1"/>
                <w:lang w:val="en-US"/>
              </w:rPr>
              <w:lastRenderedPageBreak/>
              <w:drawing>
                <wp:inline distT="0" distB="0" distL="0" distR="0" wp14:anchorId="7668CB1A" wp14:editId="2D4488A1">
                  <wp:extent cx="432000" cy="432883"/>
                  <wp:effectExtent l="0" t="0" r="6350" b="5715"/>
                  <wp:docPr id="8" name="Picture 8"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9B15A3">
              <w:rPr>
                <w:b/>
                <w:iCs/>
                <w:color w:val="A32020" w:themeColor="accent1"/>
              </w:rPr>
              <w:t>Ieteikumi</w:t>
            </w:r>
          </w:p>
          <w:p w14:paraId="088580E2" w14:textId="77777777" w:rsidR="00CF30D3" w:rsidRPr="009B15A3" w:rsidRDefault="00CF30D3" w:rsidP="00B42FA2">
            <w:pPr>
              <w:pStyle w:val="BodyText"/>
              <w:jc w:val="both"/>
              <w:rPr>
                <w:iCs/>
              </w:rPr>
            </w:pPr>
          </w:p>
          <w:p w14:paraId="04AE1674" w14:textId="7B5D9400" w:rsidR="00CF30D3" w:rsidRPr="009B15A3" w:rsidRDefault="00C95795" w:rsidP="00B42FA2">
            <w:pPr>
              <w:pStyle w:val="BodyText"/>
              <w:jc w:val="both"/>
              <w:rPr>
                <w:iCs/>
              </w:rPr>
            </w:pPr>
            <w:r w:rsidRPr="009B15A3">
              <w:rPr>
                <w:iCs/>
              </w:rPr>
              <w:t>S</w:t>
            </w:r>
            <w:r w:rsidR="00F94D4F" w:rsidRPr="009B15A3">
              <w:rPr>
                <w:iCs/>
              </w:rPr>
              <w:t xml:space="preserve">varīgs interneta pakalpojumu </w:t>
            </w:r>
            <w:r w:rsidR="007279A2" w:rsidRPr="009B15A3">
              <w:rPr>
                <w:iCs/>
              </w:rPr>
              <w:t>pieejamības</w:t>
            </w:r>
            <w:r w:rsidR="00F94D4F" w:rsidRPr="009B15A3">
              <w:rPr>
                <w:iCs/>
              </w:rPr>
              <w:t xml:space="preserve"> </w:t>
            </w:r>
            <w:r w:rsidR="007279A2" w:rsidRPr="009B15A3">
              <w:rPr>
                <w:iCs/>
              </w:rPr>
              <w:t>uzlabošanas</w:t>
            </w:r>
            <w:r w:rsidRPr="009B15A3">
              <w:rPr>
                <w:iCs/>
              </w:rPr>
              <w:t xml:space="preserve"> veids</w:t>
            </w:r>
            <w:r w:rsidR="00F94D4F" w:rsidRPr="009B15A3">
              <w:rPr>
                <w:iCs/>
              </w:rPr>
              <w:t xml:space="preserve"> ir </w:t>
            </w:r>
            <w:r w:rsidR="00F94D4F" w:rsidRPr="009B15A3">
              <w:rPr>
                <w:b/>
                <w:iCs/>
                <w:color w:val="A32020" w:themeColor="accent1"/>
              </w:rPr>
              <w:t>cenu samazinājums</w:t>
            </w:r>
            <w:r w:rsidR="00A53047" w:rsidRPr="009B15A3">
              <w:rPr>
                <w:iCs/>
              </w:rPr>
              <w:t>, pielāgošana</w:t>
            </w:r>
            <w:r w:rsidRPr="009B15A3">
              <w:rPr>
                <w:iCs/>
              </w:rPr>
              <w:t>.</w:t>
            </w:r>
            <w:r w:rsidR="00F94D4F" w:rsidRPr="009B15A3">
              <w:rPr>
                <w:iCs/>
              </w:rPr>
              <w:t xml:space="preserve"> </w:t>
            </w:r>
            <w:r w:rsidR="00E47BB2" w:rsidRPr="009B15A3">
              <w:rPr>
                <w:iCs/>
              </w:rPr>
              <w:t>Interneta pakalpojum</w:t>
            </w:r>
            <w:r w:rsidRPr="009B15A3">
              <w:rPr>
                <w:iCs/>
              </w:rPr>
              <w:t>u</w:t>
            </w:r>
            <w:r w:rsidR="00E47BB2" w:rsidRPr="009B15A3">
              <w:rPr>
                <w:iCs/>
              </w:rPr>
              <w:t xml:space="preserve"> cenu nosaka pakalpojumu nodrošinātājs</w:t>
            </w:r>
            <w:r w:rsidR="00A53047" w:rsidRPr="009B15A3">
              <w:rPr>
                <w:iCs/>
              </w:rPr>
              <w:t>,</w:t>
            </w:r>
            <w:r w:rsidR="00E47BB2" w:rsidRPr="009B15A3">
              <w:rPr>
                <w:iCs/>
              </w:rPr>
              <w:t xml:space="preserve"> un projekta ietvaros netiek ieteikts dotēt interneta pakalpojumu nodrošinātājus, jo tā būtu ietekme uz brīvo tirgu. Var tikt izvērtētas tās pakalpojuma cenu komponentes</w:t>
            </w:r>
            <w:r w:rsidR="00A53047" w:rsidRPr="009B15A3">
              <w:rPr>
                <w:iCs/>
              </w:rPr>
              <w:t>,</w:t>
            </w:r>
            <w:r w:rsidR="00E47BB2" w:rsidRPr="009B15A3">
              <w:rPr>
                <w:iCs/>
              </w:rPr>
              <w:t xml:space="preserve"> ko nodrošina valsts, piemēram, </w:t>
            </w:r>
            <w:r w:rsidR="00073609" w:rsidRPr="009B15A3">
              <w:rPr>
                <w:iCs/>
              </w:rPr>
              <w:t xml:space="preserve">maksa </w:t>
            </w:r>
            <w:r w:rsidR="00E47BB2" w:rsidRPr="009B15A3">
              <w:rPr>
                <w:iCs/>
              </w:rPr>
              <w:t>LVRTC</w:t>
            </w:r>
            <w:r w:rsidR="00073609" w:rsidRPr="009B15A3">
              <w:rPr>
                <w:iCs/>
              </w:rPr>
              <w:t xml:space="preserve"> par </w:t>
            </w:r>
            <w:r w:rsidR="00E47BB2" w:rsidRPr="009B15A3">
              <w:rPr>
                <w:iCs/>
              </w:rPr>
              <w:t xml:space="preserve"> </w:t>
            </w:r>
            <w:r w:rsidR="00073609" w:rsidRPr="009B15A3">
              <w:rPr>
                <w:iCs/>
              </w:rPr>
              <w:t>“</w:t>
            </w:r>
            <w:r w:rsidR="00E47BB2" w:rsidRPr="009B15A3">
              <w:rPr>
                <w:iCs/>
              </w:rPr>
              <w:t>vidējā</w:t>
            </w:r>
            <w:r w:rsidR="00073609" w:rsidRPr="009B15A3">
              <w:rPr>
                <w:iCs/>
              </w:rPr>
              <w:t>s</w:t>
            </w:r>
            <w:r w:rsidR="00E47BB2" w:rsidRPr="009B15A3">
              <w:rPr>
                <w:iCs/>
              </w:rPr>
              <w:t xml:space="preserve"> jūdze</w:t>
            </w:r>
            <w:r w:rsidR="00073609" w:rsidRPr="009B15A3">
              <w:rPr>
                <w:iCs/>
              </w:rPr>
              <w:t>s” izmantošanu</w:t>
            </w:r>
            <w:r w:rsidRPr="009B15A3">
              <w:rPr>
                <w:iCs/>
              </w:rPr>
              <w:t xml:space="preserve">, lai nodrošinātu, ka </w:t>
            </w:r>
            <w:r w:rsidR="00E47BB2" w:rsidRPr="009B15A3">
              <w:rPr>
                <w:iCs/>
              </w:rPr>
              <w:t xml:space="preserve">visas izmaksas saistībā ar pakalpojumu būtu optimālas. </w:t>
            </w:r>
          </w:p>
          <w:p w14:paraId="68F23461" w14:textId="2ED04F3F" w:rsidR="00E47BB2" w:rsidRPr="009B15A3" w:rsidRDefault="00E47BB2" w:rsidP="00B42FA2">
            <w:pPr>
              <w:pStyle w:val="BodyText"/>
              <w:jc w:val="both"/>
              <w:rPr>
                <w:iCs/>
              </w:rPr>
            </w:pPr>
          </w:p>
          <w:p w14:paraId="087CEDD8" w14:textId="30FC2642" w:rsidR="00E47BB2" w:rsidRPr="009B15A3" w:rsidRDefault="00E47BB2" w:rsidP="00B42FA2">
            <w:pPr>
              <w:pStyle w:val="BodyText"/>
              <w:jc w:val="both"/>
              <w:rPr>
                <w:iCs/>
              </w:rPr>
            </w:pPr>
            <w:r w:rsidRPr="009B15A3">
              <w:rPr>
                <w:iCs/>
              </w:rPr>
              <w:t xml:space="preserve">Projekta ietvaros </w:t>
            </w:r>
            <w:r w:rsidRPr="009B15A3">
              <w:rPr>
                <w:b/>
                <w:iCs/>
                <w:color w:val="A32020" w:themeColor="accent1"/>
              </w:rPr>
              <w:t>netiek piedāvāts subsidēt noteiktas interneta pakalpojumu lietotāju grupas</w:t>
            </w:r>
            <w:r w:rsidRPr="009B15A3">
              <w:rPr>
                <w:iCs/>
              </w:rPr>
              <w:t xml:space="preserve">, jo tas būtu saistīts ar lielu administratīvo slogu, kā arī ietekme </w:t>
            </w:r>
            <w:r w:rsidR="00F80E04" w:rsidRPr="009B15A3">
              <w:rPr>
                <w:iCs/>
              </w:rPr>
              <w:t xml:space="preserve">no dotācijām </w:t>
            </w:r>
            <w:r w:rsidRPr="009B15A3">
              <w:rPr>
                <w:iCs/>
              </w:rPr>
              <w:t>būtu tikai noteiktām lietotāju grupām un nebūtu ilgtermiņa.</w:t>
            </w:r>
          </w:p>
          <w:p w14:paraId="25A00409" w14:textId="77777777" w:rsidR="00CF30D3" w:rsidRPr="009B15A3" w:rsidRDefault="00CF30D3" w:rsidP="00B42FA2">
            <w:pPr>
              <w:pStyle w:val="BodyText"/>
              <w:jc w:val="both"/>
              <w:rPr>
                <w:iCs/>
              </w:rPr>
            </w:pPr>
          </w:p>
          <w:p w14:paraId="75D1B5AA" w14:textId="38FB6E20" w:rsidR="0003755D" w:rsidRPr="009B15A3" w:rsidRDefault="00051454" w:rsidP="00B42FA2">
            <w:pPr>
              <w:pStyle w:val="BodyText"/>
              <w:jc w:val="both"/>
              <w:rPr>
                <w:iCs/>
              </w:rPr>
            </w:pPr>
            <w:r w:rsidRPr="009B15A3">
              <w:rPr>
                <w:iCs/>
              </w:rPr>
              <w:t xml:space="preserve">Daudzas pašvaldības norāda uz </w:t>
            </w:r>
            <w:r w:rsidR="00A926FC" w:rsidRPr="009B15A3">
              <w:rPr>
                <w:iCs/>
              </w:rPr>
              <w:t>nepieciešamību labāk un efektīvāk izmantot esošo vidējās jūdzes infrastruktūru</w:t>
            </w:r>
            <w:r w:rsidR="00A53047" w:rsidRPr="009B15A3">
              <w:rPr>
                <w:iCs/>
              </w:rPr>
              <w:t>,</w:t>
            </w:r>
            <w:r w:rsidR="00A926FC" w:rsidRPr="009B15A3">
              <w:rPr>
                <w:iCs/>
              </w:rPr>
              <w:t xml:space="preserve"> atbalstot vietējos interneta pakalpojumu sniedzējus. Kā </w:t>
            </w:r>
            <w:r w:rsidR="00A53047" w:rsidRPr="009B15A3">
              <w:rPr>
                <w:iCs/>
              </w:rPr>
              <w:t xml:space="preserve">viena </w:t>
            </w:r>
            <w:r w:rsidR="00A926FC" w:rsidRPr="009B15A3">
              <w:rPr>
                <w:iCs/>
              </w:rPr>
              <w:t xml:space="preserve">no </w:t>
            </w:r>
            <w:r w:rsidR="00A53047" w:rsidRPr="009B15A3">
              <w:rPr>
                <w:iCs/>
              </w:rPr>
              <w:t>iespējām paredzama</w:t>
            </w:r>
            <w:r w:rsidR="00A926FC" w:rsidRPr="009B15A3">
              <w:rPr>
                <w:iCs/>
              </w:rPr>
              <w:t xml:space="preserve"> </w:t>
            </w:r>
            <w:r w:rsidR="00A926FC" w:rsidRPr="009B15A3">
              <w:rPr>
                <w:b/>
                <w:iCs/>
                <w:color w:val="A32020" w:themeColor="accent1"/>
              </w:rPr>
              <w:t>finansējuma nodrošināšana granta formā pašvaldībām</w:t>
            </w:r>
            <w:r w:rsidR="00A926FC" w:rsidRPr="009B15A3">
              <w:rPr>
                <w:iCs/>
              </w:rPr>
              <w:t xml:space="preserve">, lai tās </w:t>
            </w:r>
            <w:r w:rsidR="00F80E04" w:rsidRPr="009B15A3">
              <w:rPr>
                <w:iCs/>
              </w:rPr>
              <w:t xml:space="preserve">varētu </w:t>
            </w:r>
            <w:r w:rsidR="00A926FC" w:rsidRPr="009B15A3">
              <w:rPr>
                <w:iCs/>
              </w:rPr>
              <w:t>izveidot nepieciešamo infrastruktūru, ko iznomātu interneta pakalpojumu sniedzējiem, kā arī pašvaldība, izglītības iestādes, veselības aprūpes iestādes</w:t>
            </w:r>
            <w:r w:rsidR="00F80E04" w:rsidRPr="009B15A3">
              <w:rPr>
                <w:iCs/>
              </w:rPr>
              <w:t xml:space="preserve"> un</w:t>
            </w:r>
            <w:r w:rsidR="00A926FC" w:rsidRPr="009B15A3">
              <w:rPr>
                <w:iCs/>
              </w:rPr>
              <w:t xml:space="preserve"> pašvaldību kapitālsabiedrības varētu būt vieni no lielākajiem interneta pakalpojumu izmantotājiem. </w:t>
            </w:r>
            <w:r w:rsidR="00A53047" w:rsidRPr="009B15A3">
              <w:rPr>
                <w:iCs/>
              </w:rPr>
              <w:t>Otrs risinājums -</w:t>
            </w:r>
            <w:r w:rsidR="00984628" w:rsidRPr="009B15A3">
              <w:rPr>
                <w:iCs/>
              </w:rPr>
              <w:t xml:space="preserve"> dotēt interneta pakalpojumu sniedzējus, bet šajā gadījumā pašvaldībai nebūtu iespēja</w:t>
            </w:r>
            <w:r w:rsidR="00A53047" w:rsidRPr="009B15A3">
              <w:rPr>
                <w:iCs/>
              </w:rPr>
              <w:t>s</w:t>
            </w:r>
            <w:r w:rsidR="00984628" w:rsidRPr="009B15A3">
              <w:rPr>
                <w:iCs/>
              </w:rPr>
              <w:t xml:space="preserve"> noteikt investīciju prioritātes, piemēram, kuri sociālekonomiskie spēki </w:t>
            </w:r>
            <w:r w:rsidR="00A53047" w:rsidRPr="009B15A3">
              <w:rPr>
                <w:iCs/>
              </w:rPr>
              <w:t xml:space="preserve">prioritāri </w:t>
            </w:r>
            <w:r w:rsidR="00984628" w:rsidRPr="009B15A3">
              <w:rPr>
                <w:iCs/>
              </w:rPr>
              <w:t xml:space="preserve">nodrošināmi ar </w:t>
            </w:r>
            <w:r w:rsidR="00F80E04" w:rsidRPr="009B15A3">
              <w:rPr>
                <w:iCs/>
              </w:rPr>
              <w:t>ātr</w:t>
            </w:r>
            <w:r w:rsidR="00073609" w:rsidRPr="009B15A3">
              <w:rPr>
                <w:iCs/>
              </w:rPr>
              <w:t>u</w:t>
            </w:r>
            <w:r w:rsidR="00F80E04" w:rsidRPr="009B15A3">
              <w:rPr>
                <w:iCs/>
              </w:rPr>
              <w:t xml:space="preserve">  </w:t>
            </w:r>
            <w:r w:rsidR="00984628" w:rsidRPr="009B15A3">
              <w:rPr>
                <w:iCs/>
              </w:rPr>
              <w:t>internetu. Papildus ir iespēja subsidēt lielākos sociālekonomiskos spēkus attiecībā uz maksājumiem par interneta pakalpojumu pieejamību, bet tas būtu saistīts ar papildus administratīvo slogu un nedotu ieguldījumu ilgtermiņā.</w:t>
            </w:r>
          </w:p>
          <w:p w14:paraId="0C5B8D46" w14:textId="77777777" w:rsidR="0003755D" w:rsidRPr="009B15A3" w:rsidRDefault="0003755D" w:rsidP="00B42FA2">
            <w:pPr>
              <w:pStyle w:val="BodyText"/>
              <w:jc w:val="both"/>
              <w:rPr>
                <w:iCs/>
              </w:rPr>
            </w:pPr>
          </w:p>
          <w:p w14:paraId="06D9E384" w14:textId="7CB3AC46" w:rsidR="00CF30D3" w:rsidRPr="009B15A3" w:rsidRDefault="00407F32" w:rsidP="00B42FA2">
            <w:pPr>
              <w:pStyle w:val="BodyText"/>
              <w:jc w:val="both"/>
              <w:rPr>
                <w:iCs/>
              </w:rPr>
            </w:pPr>
            <w:r w:rsidRPr="009B15A3">
              <w:rPr>
                <w:iCs/>
              </w:rPr>
              <w:t xml:space="preserve">Plānojot nepieciešamās izmaiņas interneta pieejamības </w:t>
            </w:r>
            <w:r w:rsidR="00073609" w:rsidRPr="009B15A3">
              <w:rPr>
                <w:iCs/>
              </w:rPr>
              <w:t>atbalstam</w:t>
            </w:r>
            <w:r w:rsidR="00A53047" w:rsidRPr="009B15A3">
              <w:rPr>
                <w:iCs/>
              </w:rPr>
              <w:t>,</w:t>
            </w:r>
            <w:r w:rsidRPr="009B15A3">
              <w:rPr>
                <w:iCs/>
              </w:rPr>
              <w:t xml:space="preserve"> svarīgi </w:t>
            </w:r>
            <w:r w:rsidRPr="009B15A3">
              <w:rPr>
                <w:b/>
                <w:iCs/>
                <w:color w:val="A32020" w:themeColor="accent1"/>
              </w:rPr>
              <w:t>izvērtēt tehnoloģijas</w:t>
            </w:r>
            <w:r w:rsidR="00F80E04" w:rsidRPr="009B15A3">
              <w:rPr>
                <w:b/>
                <w:iCs/>
                <w:color w:val="A32020" w:themeColor="accent1"/>
              </w:rPr>
              <w:t>,</w:t>
            </w:r>
            <w:r w:rsidRPr="009B15A3">
              <w:rPr>
                <w:iCs/>
              </w:rPr>
              <w:t xml:space="preserve"> kurās varētu tikt veikt nepieciešamās investīcijas. Piemēram, vai tiek atbalstīta interneta pieejamība</w:t>
            </w:r>
            <w:r w:rsidR="00073609" w:rsidRPr="009B15A3">
              <w:rPr>
                <w:iCs/>
              </w:rPr>
              <w:t>,</w:t>
            </w:r>
            <w:r w:rsidRPr="009B15A3">
              <w:rPr>
                <w:iCs/>
              </w:rPr>
              <w:t xml:space="preserve"> izmantojot mobilos sakarus, tād</w:t>
            </w:r>
            <w:r w:rsidR="00A53047" w:rsidRPr="009B15A3">
              <w:rPr>
                <w:iCs/>
              </w:rPr>
              <w:t>ē</w:t>
            </w:r>
            <w:r w:rsidRPr="009B15A3">
              <w:rPr>
                <w:iCs/>
              </w:rPr>
              <w:t xml:space="preserve">jādi nodrošinot interneta pieejamību plašākam </w:t>
            </w:r>
            <w:r w:rsidR="00F80E04" w:rsidRPr="009B15A3">
              <w:rPr>
                <w:iCs/>
              </w:rPr>
              <w:t xml:space="preserve">lietotāju </w:t>
            </w:r>
            <w:r w:rsidRPr="009B15A3">
              <w:rPr>
                <w:iCs/>
              </w:rPr>
              <w:t xml:space="preserve">lokam, bet </w:t>
            </w:r>
            <w:r w:rsidR="00F80E04" w:rsidRPr="009B15A3">
              <w:rPr>
                <w:iCs/>
              </w:rPr>
              <w:t>ar</w:t>
            </w:r>
            <w:r w:rsidRPr="009B15A3">
              <w:rPr>
                <w:iCs/>
              </w:rPr>
              <w:t xml:space="preserve"> zemāku datu apraides ātrumu</w:t>
            </w:r>
            <w:r w:rsidR="00F80E04" w:rsidRPr="009B15A3">
              <w:rPr>
                <w:iCs/>
              </w:rPr>
              <w:t>,</w:t>
            </w:r>
            <w:r w:rsidRPr="009B15A3">
              <w:rPr>
                <w:iCs/>
              </w:rPr>
              <w:t xml:space="preserve"> vai arī tiek investēts optiskajā tīklā, nodrošinot augstāku interneta piekļuves ātrumu, bet </w:t>
            </w:r>
            <w:r w:rsidR="00F80E04" w:rsidRPr="009B15A3">
              <w:rPr>
                <w:iCs/>
              </w:rPr>
              <w:t xml:space="preserve">interneta pieejamība nodrošināta </w:t>
            </w:r>
            <w:r w:rsidRPr="009B15A3">
              <w:rPr>
                <w:iCs/>
              </w:rPr>
              <w:t xml:space="preserve">mazākam lietotāju lokam. </w:t>
            </w:r>
            <w:r w:rsidR="00984628" w:rsidRPr="009B15A3">
              <w:rPr>
                <w:iCs/>
              </w:rPr>
              <w:t xml:space="preserve"> </w:t>
            </w:r>
          </w:p>
          <w:p w14:paraId="6FF9E7F0" w14:textId="77777777" w:rsidR="00CF30D3" w:rsidRPr="009B15A3" w:rsidRDefault="00CF30D3" w:rsidP="00BF0B12">
            <w:pPr>
              <w:pStyle w:val="BodyText"/>
              <w:jc w:val="both"/>
              <w:rPr>
                <w:i/>
                <w:iCs/>
              </w:rPr>
            </w:pPr>
          </w:p>
        </w:tc>
      </w:tr>
    </w:tbl>
    <w:p w14:paraId="009F32B4" w14:textId="77777777" w:rsidR="00CF30D3" w:rsidRPr="007860DF" w:rsidRDefault="00CF30D3" w:rsidP="00CF30D3">
      <w:pPr>
        <w:pStyle w:val="BodyText"/>
        <w:jc w:val="both"/>
        <w:rPr>
          <w:i/>
          <w:iCs/>
          <w:sz w:val="22"/>
          <w:szCs w:val="22"/>
        </w:rPr>
      </w:pPr>
    </w:p>
    <w:p w14:paraId="6B53B7FD" w14:textId="77777777" w:rsidR="00BF0B12" w:rsidRPr="007860DF" w:rsidRDefault="00BF0B12" w:rsidP="00BF0B12">
      <w:pPr>
        <w:pStyle w:val="BodyText"/>
      </w:pPr>
    </w:p>
    <w:p w14:paraId="05C65CF3" w14:textId="280C9423" w:rsidR="00BF0B12" w:rsidRPr="007860DF" w:rsidRDefault="00A3249F" w:rsidP="00BF0B12">
      <w:pPr>
        <w:pStyle w:val="Heading2"/>
        <w:rPr>
          <w:lang w:val="lv-LV"/>
        </w:rPr>
      </w:pPr>
      <w:bookmarkStart w:id="74" w:name="_Toc54964875"/>
      <w:r>
        <w:rPr>
          <w:lang w:val="lv-LV"/>
        </w:rPr>
        <w:t>Viedās kopienas kā n</w:t>
      </w:r>
      <w:r w:rsidR="00BF0B12">
        <w:rPr>
          <w:lang w:val="lv-LV"/>
        </w:rPr>
        <w:t>ākotnes iespēja</w:t>
      </w:r>
      <w:bookmarkEnd w:id="74"/>
    </w:p>
    <w:p w14:paraId="53078088" w14:textId="63F26004" w:rsidR="00017902" w:rsidRDefault="00017902" w:rsidP="00BF0B12">
      <w:pPr>
        <w:pStyle w:val="BodyText"/>
        <w:jc w:val="both"/>
        <w:rPr>
          <w:b/>
          <w:iCs/>
          <w:color w:val="A32020" w:themeColor="accent1"/>
          <w:sz w:val="22"/>
          <w:szCs w:val="22"/>
        </w:rPr>
      </w:pPr>
      <w:r>
        <w:rPr>
          <w:b/>
          <w:iCs/>
          <w:color w:val="A32020" w:themeColor="accent1"/>
          <w:sz w:val="22"/>
          <w:szCs w:val="22"/>
        </w:rPr>
        <w:t>Politikas mērķi</w:t>
      </w:r>
    </w:p>
    <w:p w14:paraId="6FD6BAED" w14:textId="03D3D702" w:rsidR="00BF0B12" w:rsidRPr="009B15A3" w:rsidRDefault="00F96390" w:rsidP="00BF0B12">
      <w:pPr>
        <w:pStyle w:val="BodyText"/>
        <w:jc w:val="both"/>
        <w:rPr>
          <w:iCs/>
        </w:rPr>
      </w:pPr>
      <w:r w:rsidRPr="009B15A3">
        <w:rPr>
          <w:iCs/>
        </w:rPr>
        <w:t>Apakšsadaļā uzskaitīti galvenie viedās kopienas attīstības jautājumi saskaņā ar EISI</w:t>
      </w:r>
      <w:r w:rsidR="000F2BA3" w:rsidRPr="009B15A3">
        <w:rPr>
          <w:iCs/>
        </w:rPr>
        <w:t>2</w:t>
      </w:r>
      <w:r w:rsidRPr="009B15A3">
        <w:rPr>
          <w:iCs/>
        </w:rPr>
        <w:t xml:space="preserve"> “Digitalizācija” Darba programmā 2021.-2023. gadam</w:t>
      </w:r>
      <w:r w:rsidRPr="009B15A3">
        <w:rPr>
          <w:rStyle w:val="FootnoteReference"/>
          <w:iCs/>
        </w:rPr>
        <w:footnoteReference w:id="80"/>
      </w:r>
      <w:r w:rsidRPr="009B15A3">
        <w:rPr>
          <w:iCs/>
        </w:rPr>
        <w:t xml:space="preserve"> projektu. </w:t>
      </w:r>
      <w:r w:rsidR="00BF0B12" w:rsidRPr="009B15A3">
        <w:rPr>
          <w:iCs/>
        </w:rPr>
        <w:t>5G viedās kopien</w:t>
      </w:r>
      <w:r w:rsidR="00F17924" w:rsidRPr="009B15A3">
        <w:rPr>
          <w:iCs/>
        </w:rPr>
        <w:t>a</w:t>
      </w:r>
      <w:r w:rsidR="00BF0B12" w:rsidRPr="009B15A3">
        <w:rPr>
          <w:iCs/>
        </w:rPr>
        <w:t xml:space="preserve">s būs viena no nozīmīgākajām investīciju jomām, ņemot vērā sabiedrības pielāgošanos esošajai situācijai, veicinot efektīvu komunikāciju, digitalizējot biznesus, strādājot attālināti. Nozīmīga turpmāk būs pasākumu ieviešana augstas kvalitātes bezvadu savienojumu nodrošināšanai vietējo kopienu sociālekonomiskajos dzinējspēkos – skolās, citās izglītības iestādēs, veselības centros, transporta mezglos, digitāli intensīvos uzņēmumos un citur. </w:t>
      </w:r>
    </w:p>
    <w:p w14:paraId="1BCE11BB" w14:textId="13385690" w:rsidR="00BF0B12" w:rsidRPr="009B15A3" w:rsidRDefault="00BF0B12" w:rsidP="00BF0B12">
      <w:pPr>
        <w:pStyle w:val="BodyText"/>
        <w:jc w:val="both"/>
        <w:rPr>
          <w:iCs/>
        </w:rPr>
      </w:pPr>
      <w:r w:rsidRPr="009B15A3">
        <w:rPr>
          <w:iCs/>
        </w:rPr>
        <w:t xml:space="preserve">Vietējais pieprasījums pēc savienojamības var būt par katalizatoru digitālajai izaugsmei un palīdzēt paātrināt 5G tīklu izvēršanu, lai sasniegtu Gigabitu sabiedrības mērķus. </w:t>
      </w:r>
      <w:r w:rsidR="00F96390" w:rsidRPr="009B15A3">
        <w:rPr>
          <w:iCs/>
        </w:rPr>
        <w:t xml:space="preserve">Aptaujas rezultāti </w:t>
      </w:r>
      <w:r w:rsidRPr="009B15A3">
        <w:rPr>
          <w:iCs/>
        </w:rPr>
        <w:t xml:space="preserve">liecina, ka pašvaldībām un reģioniem ir liels pieprasījums pēc labākas </w:t>
      </w:r>
      <w:r w:rsidR="00F96390" w:rsidRPr="009B15A3">
        <w:rPr>
          <w:iCs/>
        </w:rPr>
        <w:t xml:space="preserve">interneta pieejamības. </w:t>
      </w:r>
      <w:r w:rsidRPr="009B15A3">
        <w:rPr>
          <w:iCs/>
        </w:rPr>
        <w:t xml:space="preserve">Neatkarīgi no ģeogrāfiskā novietojuma, kurā atrodas viedās kopienas, 5G būs izšķiroša nozīme, pateicoties tās trim tehnoloģiskajām sastāvdaļām, kas </w:t>
      </w:r>
      <w:r w:rsidRPr="009B15A3">
        <w:rPr>
          <w:iCs/>
        </w:rPr>
        <w:lastRenderedPageBreak/>
        <w:t>nodrošina šo savienojamību: lielāks joslas platums (eMBB), visuresošs pārklājums (uRLLC) un zems latentums (mMTC).</w:t>
      </w:r>
    </w:p>
    <w:p w14:paraId="4B8B01AF" w14:textId="735D9957" w:rsidR="00BF0B12" w:rsidRPr="009B15A3" w:rsidRDefault="00F96390" w:rsidP="00BF0B12">
      <w:pPr>
        <w:pStyle w:val="BodyText"/>
        <w:jc w:val="both"/>
        <w:rPr>
          <w:iCs/>
        </w:rPr>
      </w:pPr>
      <w:r w:rsidRPr="009B15A3">
        <w:rPr>
          <w:iCs/>
        </w:rPr>
        <w:t>EK r</w:t>
      </w:r>
      <w:r w:rsidR="00BF0B12" w:rsidRPr="009B15A3">
        <w:rPr>
          <w:iCs/>
        </w:rPr>
        <w:t xml:space="preserve">īcības mērķis ir atbalstīt ilgtspējīgu </w:t>
      </w:r>
      <w:r w:rsidRPr="009B15A3">
        <w:rPr>
          <w:iCs/>
        </w:rPr>
        <w:t xml:space="preserve">ekonomikas </w:t>
      </w:r>
      <w:r w:rsidR="00BF0B12" w:rsidRPr="009B15A3">
        <w:rPr>
          <w:iCs/>
        </w:rPr>
        <w:t xml:space="preserve">atgūšanos, nodrošinot vāji savienotās teritorijas ar Gigabitu savienojamību, kas var atbalstīt dažādus viedus digitālos pakalpojumus un lietojumprogrammas. </w:t>
      </w:r>
      <w:r w:rsidR="00017902" w:rsidRPr="009B15A3">
        <w:rPr>
          <w:iCs/>
        </w:rPr>
        <w:t xml:space="preserve">Ieguldījumi jāveic, </w:t>
      </w:r>
      <w:r w:rsidR="00BF0B12" w:rsidRPr="009B15A3">
        <w:rPr>
          <w:iCs/>
        </w:rPr>
        <w:t>lai uzlabotu savienojamību viedām kopienām tajos pilsētu un lauku apvidos, kur 5G infrastruktūras izmantošana var paātrināt izaugsmi un ekonomik</w:t>
      </w:r>
      <w:r w:rsidR="00017902" w:rsidRPr="009B15A3">
        <w:rPr>
          <w:iCs/>
        </w:rPr>
        <w:t>as atveseļošanos</w:t>
      </w:r>
      <w:r w:rsidR="00BF0B12" w:rsidRPr="009B15A3">
        <w:rPr>
          <w:iCs/>
        </w:rPr>
        <w:t>.</w:t>
      </w:r>
    </w:p>
    <w:p w14:paraId="2ECC6CBE" w14:textId="34CA9FB4" w:rsidR="00BF0B12" w:rsidRPr="009B15A3" w:rsidRDefault="00BF0B12" w:rsidP="00BF0B12">
      <w:pPr>
        <w:pStyle w:val="BodyText"/>
        <w:jc w:val="both"/>
        <w:rPr>
          <w:iCs/>
        </w:rPr>
      </w:pPr>
      <w:r w:rsidRPr="009B15A3">
        <w:rPr>
          <w:iCs/>
        </w:rPr>
        <w:t xml:space="preserve">Paredzams, ka projekti savienos visus sociālekonomiskos dzinējspēkus attiecīgajā apgabalā ar Gigabitu savienojamību, ja pašlaik nepastāv Gigabitu vai 5G tīkli vai arī tuvākajā nākotnē </w:t>
      </w:r>
      <w:r w:rsidR="00A3249F" w:rsidRPr="009B15A3">
        <w:rPr>
          <w:iCs/>
        </w:rPr>
        <w:t xml:space="preserve">nav </w:t>
      </w:r>
      <w:r w:rsidRPr="009B15A3">
        <w:rPr>
          <w:iCs/>
        </w:rPr>
        <w:t>plānot</w:t>
      </w:r>
      <w:r w:rsidR="00A3249F" w:rsidRPr="009B15A3">
        <w:rPr>
          <w:iCs/>
        </w:rPr>
        <w:t>i</w:t>
      </w:r>
      <w:r w:rsidRPr="009B15A3">
        <w:rPr>
          <w:iCs/>
        </w:rPr>
        <w:t>.</w:t>
      </w:r>
    </w:p>
    <w:p w14:paraId="054A4C4F" w14:textId="7DF4F711" w:rsidR="00017902" w:rsidRPr="009B15A3" w:rsidRDefault="00017902" w:rsidP="00BF0B12">
      <w:pPr>
        <w:pStyle w:val="BodyText"/>
        <w:jc w:val="both"/>
        <w:rPr>
          <w:b/>
          <w:iCs/>
        </w:rPr>
      </w:pPr>
      <w:r w:rsidRPr="009B15A3">
        <w:rPr>
          <w:b/>
          <w:iCs/>
        </w:rPr>
        <w:t>Plānot</w:t>
      </w:r>
      <w:r w:rsidR="00A3249F" w:rsidRPr="009B15A3">
        <w:rPr>
          <w:b/>
          <w:iCs/>
        </w:rPr>
        <w:t>ie</w:t>
      </w:r>
      <w:r w:rsidRPr="009B15A3">
        <w:rPr>
          <w:b/>
          <w:iCs/>
        </w:rPr>
        <w:t xml:space="preserve"> </w:t>
      </w:r>
      <w:r w:rsidR="00A3249F" w:rsidRPr="009B15A3">
        <w:rPr>
          <w:b/>
          <w:iCs/>
        </w:rPr>
        <w:t>projekti</w:t>
      </w:r>
      <w:r w:rsidRPr="009B15A3">
        <w:rPr>
          <w:b/>
          <w:iCs/>
        </w:rPr>
        <w:t xml:space="preserve"> </w:t>
      </w:r>
    </w:p>
    <w:p w14:paraId="5CFC457E" w14:textId="2D119AF5" w:rsidR="00017902" w:rsidRPr="009B15A3" w:rsidRDefault="00382E6D" w:rsidP="00BF0B12">
      <w:pPr>
        <w:pStyle w:val="BodyText"/>
        <w:jc w:val="both"/>
        <w:rPr>
          <w:iCs/>
        </w:rPr>
      </w:pPr>
      <w:r w:rsidRPr="009B15A3">
        <w:rPr>
          <w:iCs/>
        </w:rPr>
        <w:t xml:space="preserve">Atbalsts </w:t>
      </w:r>
      <w:r w:rsidR="00BF0B12" w:rsidRPr="009B15A3">
        <w:rPr>
          <w:iCs/>
        </w:rPr>
        <w:t>tiks īstenot</w:t>
      </w:r>
      <w:r w:rsidRPr="009B15A3">
        <w:rPr>
          <w:iCs/>
        </w:rPr>
        <w:t>s</w:t>
      </w:r>
      <w:r w:rsidR="00BF0B12" w:rsidRPr="009B15A3">
        <w:rPr>
          <w:iCs/>
        </w:rPr>
        <w:t xml:space="preserve"> ar </w:t>
      </w:r>
      <w:r w:rsidRPr="009B15A3">
        <w:rPr>
          <w:iCs/>
        </w:rPr>
        <w:t>grantu palīdzību</w:t>
      </w:r>
      <w:r w:rsidR="00BF0B12" w:rsidRPr="009B15A3">
        <w:rPr>
          <w:iCs/>
        </w:rPr>
        <w:t xml:space="preserve"> </w:t>
      </w:r>
      <w:r w:rsidR="00017902" w:rsidRPr="009B15A3">
        <w:rPr>
          <w:iCs/>
        </w:rPr>
        <w:t xml:space="preserve">viedo kopienu </w:t>
      </w:r>
      <w:r w:rsidR="00BF0B12" w:rsidRPr="009B15A3">
        <w:rPr>
          <w:iCs/>
        </w:rPr>
        <w:t>projektiem</w:t>
      </w:r>
      <w:r w:rsidR="00017902" w:rsidRPr="009B15A3">
        <w:rPr>
          <w:iCs/>
        </w:rPr>
        <w:t xml:space="preserve">, nodrošinot interneta pieejamību </w:t>
      </w:r>
      <w:r w:rsidR="00BF0B12" w:rsidRPr="009B15A3">
        <w:rPr>
          <w:iCs/>
        </w:rPr>
        <w:t>sociālekonomiskajiem dzinējspēkiem, izmanto</w:t>
      </w:r>
      <w:r w:rsidR="00017902" w:rsidRPr="009B15A3">
        <w:rPr>
          <w:iCs/>
        </w:rPr>
        <w:t>jot</w:t>
      </w:r>
      <w:r w:rsidR="00BF0B12" w:rsidRPr="009B15A3">
        <w:rPr>
          <w:iCs/>
        </w:rPr>
        <w:t xml:space="preserve"> infrastruktūru, ko līdzfinansē no CEF2 DIGITAL</w:t>
      </w:r>
      <w:r w:rsidRPr="009B15A3">
        <w:rPr>
          <w:iCs/>
        </w:rPr>
        <w:t xml:space="preserve"> līdzekļiem</w:t>
      </w:r>
      <w:r w:rsidR="00BF0B12" w:rsidRPr="009B15A3">
        <w:rPr>
          <w:iCs/>
        </w:rPr>
        <w:t xml:space="preserve">. Paredzamais finansējums: </w:t>
      </w:r>
    </w:p>
    <w:p w14:paraId="3E8311F9" w14:textId="186CCA7B" w:rsidR="00017902" w:rsidRPr="009B15A3" w:rsidRDefault="00382E6D" w:rsidP="007E4325">
      <w:pPr>
        <w:pStyle w:val="BodyText"/>
        <w:numPr>
          <w:ilvl w:val="0"/>
          <w:numId w:val="51"/>
        </w:numPr>
        <w:jc w:val="both"/>
        <w:rPr>
          <w:iCs/>
        </w:rPr>
      </w:pPr>
      <w:r w:rsidRPr="009B15A3">
        <w:rPr>
          <w:iCs/>
        </w:rPr>
        <w:t>V</w:t>
      </w:r>
      <w:r w:rsidR="00BF0B12" w:rsidRPr="009B15A3">
        <w:rPr>
          <w:iCs/>
        </w:rPr>
        <w:t>ied</w:t>
      </w:r>
      <w:r w:rsidR="00017902" w:rsidRPr="009B15A3">
        <w:rPr>
          <w:iCs/>
        </w:rPr>
        <w:t>ās</w:t>
      </w:r>
      <w:r w:rsidR="00BF0B12" w:rsidRPr="009B15A3">
        <w:rPr>
          <w:iCs/>
        </w:rPr>
        <w:t xml:space="preserve"> kopienas </w:t>
      </w:r>
      <w:r w:rsidR="00017902" w:rsidRPr="009B15A3">
        <w:rPr>
          <w:iCs/>
        </w:rPr>
        <w:t>projekti</w:t>
      </w:r>
      <w:r w:rsidR="00BF0B12" w:rsidRPr="009B15A3">
        <w:rPr>
          <w:iCs/>
        </w:rPr>
        <w:t xml:space="preserve">, kas saistīti ar sociālekonomiskajiem </w:t>
      </w:r>
      <w:r w:rsidR="00017902" w:rsidRPr="009B15A3">
        <w:rPr>
          <w:iCs/>
        </w:rPr>
        <w:t>virzītājspēkiem</w:t>
      </w:r>
      <w:r w:rsidR="00BF0B12" w:rsidRPr="009B15A3">
        <w:rPr>
          <w:iCs/>
        </w:rPr>
        <w:t xml:space="preserve"> (projekta iesniedzējiem jāpierāda atbilstošs gatavības līmenis</w:t>
      </w:r>
      <w:r w:rsidRPr="009B15A3">
        <w:rPr>
          <w:iCs/>
        </w:rPr>
        <w:t>)</w:t>
      </w:r>
      <w:r w:rsidR="00017902" w:rsidRPr="009B15A3">
        <w:rPr>
          <w:iCs/>
        </w:rPr>
        <w:t xml:space="preserve"> - </w:t>
      </w:r>
      <w:r w:rsidR="00BF0B12" w:rsidRPr="009B15A3">
        <w:rPr>
          <w:iCs/>
        </w:rPr>
        <w:t xml:space="preserve">200 000 EUR dotācija Gigabitu savienojamībai sociālekonomiskajiem </w:t>
      </w:r>
      <w:r w:rsidR="00017902" w:rsidRPr="009B15A3">
        <w:rPr>
          <w:iCs/>
        </w:rPr>
        <w:t>virzītājspēkiem</w:t>
      </w:r>
      <w:r w:rsidR="00BF0B12" w:rsidRPr="009B15A3">
        <w:rPr>
          <w:iCs/>
        </w:rPr>
        <w:t xml:space="preserve"> (CEF2 Regulas </w:t>
      </w:r>
      <w:r w:rsidRPr="009B15A3">
        <w:rPr>
          <w:iCs/>
        </w:rPr>
        <w:t xml:space="preserve">projekta </w:t>
      </w:r>
      <w:r w:rsidR="00BF0B12" w:rsidRPr="009B15A3">
        <w:rPr>
          <w:iCs/>
        </w:rPr>
        <w:t>9. panta 4. punkta a) apakšpunkts</w:t>
      </w:r>
      <w:r w:rsidR="003758B6" w:rsidRPr="009B15A3">
        <w:rPr>
          <w:rStyle w:val="FootnoteReference"/>
          <w:iCs/>
        </w:rPr>
        <w:footnoteReference w:id="81"/>
      </w:r>
      <w:r w:rsidR="00BF0B12" w:rsidRPr="009B15A3">
        <w:rPr>
          <w:iCs/>
        </w:rPr>
        <w:t>))</w:t>
      </w:r>
      <w:r w:rsidR="00F17924" w:rsidRPr="009B15A3">
        <w:rPr>
          <w:iCs/>
        </w:rPr>
        <w:t>. Grant</w:t>
      </w:r>
      <w:r w:rsidRPr="009B15A3">
        <w:rPr>
          <w:iCs/>
        </w:rPr>
        <w:t>s</w:t>
      </w:r>
      <w:r w:rsidR="00F17924" w:rsidRPr="009B15A3">
        <w:rPr>
          <w:iCs/>
        </w:rPr>
        <w:t xml:space="preserve"> līdz 75% no projekta izmaksām.</w:t>
      </w:r>
    </w:p>
    <w:p w14:paraId="58F2CD75" w14:textId="10BEB19C" w:rsidR="00BF0B12" w:rsidRPr="009B15A3" w:rsidRDefault="00BF0B12" w:rsidP="007E4325">
      <w:pPr>
        <w:pStyle w:val="BodyText"/>
        <w:numPr>
          <w:ilvl w:val="0"/>
          <w:numId w:val="51"/>
        </w:numPr>
        <w:jc w:val="both"/>
        <w:rPr>
          <w:iCs/>
        </w:rPr>
      </w:pPr>
      <w:r w:rsidRPr="009B15A3">
        <w:rPr>
          <w:iCs/>
        </w:rPr>
        <w:t xml:space="preserve">5G viedo kopienu projektiem </w:t>
      </w:r>
      <w:r w:rsidR="00017902" w:rsidRPr="009B15A3">
        <w:rPr>
          <w:iCs/>
        </w:rPr>
        <w:t xml:space="preserve">iedzīvotājiem - </w:t>
      </w:r>
      <w:r w:rsidRPr="009B15A3">
        <w:rPr>
          <w:iCs/>
        </w:rPr>
        <w:t>60 000 EUR dotācij</w:t>
      </w:r>
      <w:r w:rsidR="00017902" w:rsidRPr="009B15A3">
        <w:rPr>
          <w:iCs/>
        </w:rPr>
        <w:t>a</w:t>
      </w:r>
      <w:r w:rsidRPr="009B15A3">
        <w:rPr>
          <w:iCs/>
        </w:rPr>
        <w:t>, lai atbalstītu 5G gatavu vietējo bezvadu savienojumu (</w:t>
      </w:r>
      <w:r w:rsidR="00017902" w:rsidRPr="009B15A3">
        <w:rPr>
          <w:iCs/>
        </w:rPr>
        <w:t xml:space="preserve">CEF2 Regulas </w:t>
      </w:r>
      <w:r w:rsidR="00382E6D" w:rsidRPr="009B15A3">
        <w:rPr>
          <w:iCs/>
        </w:rPr>
        <w:t xml:space="preserve">projekta </w:t>
      </w:r>
      <w:r w:rsidRPr="009B15A3">
        <w:rPr>
          <w:iCs/>
        </w:rPr>
        <w:t>9. panta 4. punkta b) apakšpunkts</w:t>
      </w:r>
      <w:r w:rsidR="003758B6" w:rsidRPr="009B15A3">
        <w:rPr>
          <w:rStyle w:val="FootnoteReference"/>
          <w:iCs/>
        </w:rPr>
        <w:footnoteReference w:id="82"/>
      </w:r>
      <w:r w:rsidRPr="009B15A3">
        <w:rPr>
          <w:iCs/>
        </w:rPr>
        <w:t>)</w:t>
      </w:r>
      <w:r w:rsidR="003758B6" w:rsidRPr="009B15A3">
        <w:rPr>
          <w:iCs/>
        </w:rPr>
        <w:t xml:space="preserve"> – pakalpojumi nodrošināmi bez atlīdzības un diskriminācijas</w:t>
      </w:r>
      <w:r w:rsidRPr="009B15A3">
        <w:rPr>
          <w:iCs/>
        </w:rPr>
        <w:t xml:space="preserve">. </w:t>
      </w:r>
      <w:r w:rsidR="00F17924" w:rsidRPr="009B15A3">
        <w:rPr>
          <w:iCs/>
        </w:rPr>
        <w:t>Grant</w:t>
      </w:r>
      <w:r w:rsidR="00382E6D" w:rsidRPr="009B15A3">
        <w:rPr>
          <w:iCs/>
        </w:rPr>
        <w:t>s</w:t>
      </w:r>
      <w:r w:rsidR="00F17924" w:rsidRPr="009B15A3">
        <w:rPr>
          <w:iCs/>
        </w:rPr>
        <w:t xml:space="preserve"> līdz 100% no projekta izmaksām.</w:t>
      </w:r>
    </w:p>
    <w:p w14:paraId="52A56F84" w14:textId="5C0711FF" w:rsidR="00BF0B12" w:rsidRPr="009B15A3" w:rsidRDefault="00F17924" w:rsidP="00BF0B12">
      <w:pPr>
        <w:pStyle w:val="BodyText"/>
        <w:jc w:val="both"/>
        <w:rPr>
          <w:iCs/>
        </w:rPr>
      </w:pPr>
      <w:r w:rsidRPr="009B15A3">
        <w:rPr>
          <w:iCs/>
        </w:rPr>
        <w:t>Projektus var ierosināt teritorijās</w:t>
      </w:r>
      <w:r w:rsidR="00BF0B12" w:rsidRPr="009B15A3">
        <w:rPr>
          <w:iCs/>
        </w:rPr>
        <w:t xml:space="preserve">, kur nav neviena tīkla vai kur tīklu attīstību tuvākajā nākotnē neplāno privāti uzņēmēji vai </w:t>
      </w:r>
      <w:r w:rsidRPr="009B15A3">
        <w:rPr>
          <w:iCs/>
        </w:rPr>
        <w:t xml:space="preserve">nav plānotas </w:t>
      </w:r>
      <w:r w:rsidR="00BF0B12" w:rsidRPr="009B15A3">
        <w:rPr>
          <w:iCs/>
        </w:rPr>
        <w:t>citas publiskas intervences. Projekti ner</w:t>
      </w:r>
      <w:r w:rsidRPr="009B15A3">
        <w:rPr>
          <w:iCs/>
        </w:rPr>
        <w:t>a</w:t>
      </w:r>
      <w:r w:rsidR="00BF0B12" w:rsidRPr="009B15A3">
        <w:rPr>
          <w:iCs/>
        </w:rPr>
        <w:t xml:space="preserve">da pārklāšanos ar citām publiskā atbalsta shēmām un nav saistīti ar Gigabitu tīklu izvēršanu teritorijās, kur šāds tīkls jau pastāv (vai ir plānots tuvāko 24 mēnešu laikā), piemēram, pamatojoties uz esošo platjoslas kartēšanu vai tirgus apspriešanu. </w:t>
      </w:r>
    </w:p>
    <w:p w14:paraId="769C10BA" w14:textId="311E0DA1" w:rsidR="00F17924" w:rsidRPr="009B15A3" w:rsidRDefault="00BF0B12" w:rsidP="00BF0B12">
      <w:pPr>
        <w:pStyle w:val="BodyText"/>
        <w:jc w:val="both"/>
        <w:rPr>
          <w:iCs/>
        </w:rPr>
      </w:pPr>
      <w:r w:rsidRPr="009B15A3">
        <w:rPr>
          <w:iCs/>
        </w:rPr>
        <w:t>Pr</w:t>
      </w:r>
      <w:r w:rsidR="00F17924" w:rsidRPr="009B15A3">
        <w:rPr>
          <w:iCs/>
        </w:rPr>
        <w:t xml:space="preserve">ojekti </w:t>
      </w:r>
      <w:r w:rsidRPr="009B15A3">
        <w:rPr>
          <w:iCs/>
        </w:rPr>
        <w:t xml:space="preserve">var attiekties uz </w:t>
      </w:r>
      <w:r w:rsidR="00F17924" w:rsidRPr="009B15A3">
        <w:rPr>
          <w:iCs/>
        </w:rPr>
        <w:t xml:space="preserve">5G pamatinfrastruktūru, vietējiem bezvadu savienojumiem, </w:t>
      </w:r>
      <w:r w:rsidRPr="009B15A3">
        <w:rPr>
          <w:iCs/>
        </w:rPr>
        <w:t>savienojamības iekārtām</w:t>
      </w:r>
      <w:r w:rsidR="00F17924" w:rsidRPr="009B15A3">
        <w:rPr>
          <w:iCs/>
        </w:rPr>
        <w:t>.</w:t>
      </w:r>
    </w:p>
    <w:p w14:paraId="2FB3F9BD" w14:textId="1DE5C0B7" w:rsidR="00BF0B12" w:rsidRPr="009B15A3" w:rsidRDefault="00BF0B12" w:rsidP="00BF0B12">
      <w:pPr>
        <w:pStyle w:val="BodyText"/>
        <w:jc w:val="both"/>
        <w:rPr>
          <w:iCs/>
        </w:rPr>
      </w:pPr>
      <w:r w:rsidRPr="009B15A3">
        <w:rPr>
          <w:iCs/>
        </w:rPr>
        <w:t xml:space="preserve">Prioritārie sociālekonomiskie </w:t>
      </w:r>
      <w:r w:rsidR="00382E6D" w:rsidRPr="009B15A3">
        <w:rPr>
          <w:iCs/>
        </w:rPr>
        <w:t>virzītājspēki</w:t>
      </w:r>
      <w:r w:rsidRPr="009B15A3">
        <w:rPr>
          <w:iCs/>
        </w:rPr>
        <w:t xml:space="preserve">: </w:t>
      </w:r>
    </w:p>
    <w:p w14:paraId="268098E2" w14:textId="1E573E71" w:rsidR="00BF0B12" w:rsidRPr="009B15A3" w:rsidRDefault="00F17924" w:rsidP="007E4325">
      <w:pPr>
        <w:pStyle w:val="BodyText"/>
        <w:numPr>
          <w:ilvl w:val="0"/>
          <w:numId w:val="50"/>
        </w:numPr>
        <w:jc w:val="both"/>
        <w:rPr>
          <w:iCs/>
        </w:rPr>
      </w:pPr>
      <w:r w:rsidRPr="009B15A3">
        <w:rPr>
          <w:iCs/>
        </w:rPr>
        <w:t>Veselības aprūpes iestādes;</w:t>
      </w:r>
      <w:r w:rsidR="00BF0B12" w:rsidRPr="009B15A3">
        <w:rPr>
          <w:iCs/>
        </w:rPr>
        <w:t xml:space="preserve"> </w:t>
      </w:r>
    </w:p>
    <w:p w14:paraId="2E75EC0C" w14:textId="1FF3B7BE" w:rsidR="00BF0B12" w:rsidRPr="009B15A3" w:rsidRDefault="00F17924" w:rsidP="007E4325">
      <w:pPr>
        <w:pStyle w:val="BodyText"/>
        <w:numPr>
          <w:ilvl w:val="0"/>
          <w:numId w:val="50"/>
        </w:numPr>
        <w:jc w:val="both"/>
        <w:rPr>
          <w:iCs/>
        </w:rPr>
      </w:pPr>
      <w:r w:rsidRPr="009B15A3">
        <w:rPr>
          <w:iCs/>
        </w:rPr>
        <w:t>I</w:t>
      </w:r>
      <w:r w:rsidR="00BF0B12" w:rsidRPr="009B15A3">
        <w:rPr>
          <w:iCs/>
        </w:rPr>
        <w:t xml:space="preserve">zglītības </w:t>
      </w:r>
      <w:r w:rsidRPr="009B15A3">
        <w:rPr>
          <w:iCs/>
        </w:rPr>
        <w:t>iestādes;</w:t>
      </w:r>
      <w:r w:rsidR="00BF0B12" w:rsidRPr="009B15A3">
        <w:rPr>
          <w:iCs/>
        </w:rPr>
        <w:t xml:space="preserve"> </w:t>
      </w:r>
    </w:p>
    <w:p w14:paraId="7CED48F2" w14:textId="7D2B33F0" w:rsidR="00BF0B12" w:rsidRDefault="00F17924" w:rsidP="007E4325">
      <w:pPr>
        <w:pStyle w:val="BodyText"/>
        <w:numPr>
          <w:ilvl w:val="0"/>
          <w:numId w:val="50"/>
        </w:numPr>
        <w:jc w:val="both"/>
        <w:rPr>
          <w:iCs/>
        </w:rPr>
      </w:pPr>
      <w:r w:rsidRPr="009B15A3">
        <w:rPr>
          <w:iCs/>
        </w:rPr>
        <w:t>C</w:t>
      </w:r>
      <w:r w:rsidR="00BF0B12" w:rsidRPr="009B15A3">
        <w:rPr>
          <w:iCs/>
        </w:rPr>
        <w:t>it</w:t>
      </w:r>
      <w:r w:rsidRPr="009B15A3">
        <w:rPr>
          <w:iCs/>
        </w:rPr>
        <w:t xml:space="preserve">i projekti, lai nodrošinātu </w:t>
      </w:r>
      <w:r w:rsidR="00BF0B12" w:rsidRPr="009B15A3">
        <w:rPr>
          <w:iCs/>
        </w:rPr>
        <w:t>digitālos pakalpojumus (viedā mobilitāte, viedā enerģija, ieguvumi vides jomā, atkritumu apsaimniekošana utt.), kas ir paredzēt</w:t>
      </w:r>
      <w:r w:rsidR="00382E6D" w:rsidRPr="009B15A3">
        <w:rPr>
          <w:iCs/>
        </w:rPr>
        <w:t>i</w:t>
      </w:r>
      <w:r w:rsidR="00BF0B12" w:rsidRPr="009B15A3">
        <w:rPr>
          <w:iCs/>
        </w:rPr>
        <w:t xml:space="preserve"> sabiedrības interesēs. </w:t>
      </w:r>
    </w:p>
    <w:p w14:paraId="7D746C67" w14:textId="3EC9AD07" w:rsidR="00C86021" w:rsidRPr="009B15A3" w:rsidRDefault="00C86021" w:rsidP="001C4839">
      <w:pPr>
        <w:pStyle w:val="BodyText"/>
        <w:jc w:val="both"/>
        <w:rPr>
          <w:iCs/>
        </w:rPr>
      </w:pPr>
      <w:r>
        <w:rPr>
          <w:b/>
          <w:iCs/>
        </w:rPr>
        <w:t xml:space="preserve">Viedās kopienas Latvijā </w:t>
      </w:r>
    </w:p>
    <w:p w14:paraId="6B5F45F6" w14:textId="7C71079C" w:rsidR="00BF0B12" w:rsidRPr="009B15A3" w:rsidRDefault="00722F9E" w:rsidP="00295DB1">
      <w:pPr>
        <w:pStyle w:val="BodyText"/>
        <w:jc w:val="both"/>
        <w:rPr>
          <w:iCs/>
        </w:rPr>
      </w:pPr>
      <w:r>
        <w:rPr>
          <w:iCs/>
        </w:rPr>
        <w:t xml:space="preserve">Viedās kopienas ir pilsētas, reģioni, pašvaldības, kas izmanto tehnoloģijas, lai tās iedzīvotājiem, uzņēmumiem un sociālekonomiskajiem virzitājspēkiem sniegtu labumu ekonomiskās izaugsmes, sociālo ieguvumu un vides ilgtspējas nodrošināšanai. </w:t>
      </w:r>
      <w:r w:rsidR="00D547E1">
        <w:rPr>
          <w:iCs/>
        </w:rPr>
        <w:t>P</w:t>
      </w:r>
      <w:r>
        <w:rPr>
          <w:iCs/>
        </w:rPr>
        <w:t xml:space="preserve">amatojoties uz interviju un anketēšanas </w:t>
      </w:r>
      <w:r w:rsidR="00D547E1">
        <w:rPr>
          <w:iCs/>
        </w:rPr>
        <w:t>rezultātiem</w:t>
      </w:r>
      <w:r>
        <w:rPr>
          <w:iCs/>
        </w:rPr>
        <w:t>, Latvijā daudzām pašvaldībām, reģioniem un sociālekonomiskajiem virzītā</w:t>
      </w:r>
      <w:r w:rsidR="00D547E1">
        <w:rPr>
          <w:iCs/>
        </w:rPr>
        <w:t>j</w:t>
      </w:r>
      <w:r>
        <w:rPr>
          <w:iCs/>
        </w:rPr>
        <w:t xml:space="preserve">spēkiem ir interese izmantot tehnoloģijas un </w:t>
      </w:r>
      <w:r w:rsidR="00D547E1">
        <w:rPr>
          <w:iCs/>
        </w:rPr>
        <w:t xml:space="preserve">plānotais EISI2 atbalsts varētu tikt izmantots šo mērķu sasniegšanai. </w:t>
      </w:r>
    </w:p>
    <w:tbl>
      <w:tblPr>
        <w:tblW w:w="0" w:type="auto"/>
        <w:tblLook w:val="04A0" w:firstRow="1" w:lastRow="0" w:firstColumn="1" w:lastColumn="0" w:noHBand="0" w:noVBand="1"/>
      </w:tblPr>
      <w:tblGrid>
        <w:gridCol w:w="9835"/>
      </w:tblGrid>
      <w:tr w:rsidR="00BF0B12" w:rsidRPr="008F2C3B" w14:paraId="5F29202F" w14:textId="77777777" w:rsidTr="00F17924">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410BCD4D" w14:textId="77777777" w:rsidR="00BF0B12" w:rsidRPr="009B15A3" w:rsidRDefault="00BF0B12" w:rsidP="00F17924">
            <w:pPr>
              <w:pStyle w:val="BodyText"/>
              <w:jc w:val="both"/>
              <w:rPr>
                <w:iCs/>
              </w:rPr>
            </w:pPr>
          </w:p>
          <w:p w14:paraId="7CCFE234" w14:textId="77777777" w:rsidR="00BF0B12" w:rsidRPr="009B15A3" w:rsidRDefault="00BF0B12" w:rsidP="00F17924">
            <w:pPr>
              <w:pStyle w:val="BodyText"/>
              <w:jc w:val="both"/>
              <w:rPr>
                <w:iCs/>
                <w:color w:val="A32020" w:themeColor="accent1"/>
              </w:rPr>
            </w:pPr>
            <w:r w:rsidRPr="009B15A3">
              <w:rPr>
                <w:b/>
                <w:iCs/>
                <w:noProof/>
                <w:color w:val="A32020" w:themeColor="accent1"/>
                <w:lang w:val="en-US"/>
              </w:rPr>
              <w:drawing>
                <wp:inline distT="0" distB="0" distL="0" distR="0" wp14:anchorId="47C4A535" wp14:editId="5E02BEF0">
                  <wp:extent cx="432000" cy="432883"/>
                  <wp:effectExtent l="0" t="0" r="6350" b="5715"/>
                  <wp:docPr id="29" name="Picture 29"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9B15A3">
              <w:rPr>
                <w:b/>
                <w:iCs/>
                <w:color w:val="A32020" w:themeColor="accent1"/>
              </w:rPr>
              <w:t>Ieteikumi</w:t>
            </w:r>
          </w:p>
          <w:p w14:paraId="2156A2BF" w14:textId="77777777" w:rsidR="00BF0B12" w:rsidRPr="009B15A3" w:rsidRDefault="00BF0B12" w:rsidP="00F17924">
            <w:pPr>
              <w:pStyle w:val="BodyText"/>
              <w:jc w:val="both"/>
              <w:rPr>
                <w:iCs/>
              </w:rPr>
            </w:pPr>
          </w:p>
          <w:p w14:paraId="65B2B1F9" w14:textId="1EA4E205" w:rsidR="005475F5" w:rsidRPr="009B15A3" w:rsidRDefault="00382E6D" w:rsidP="00F17924">
            <w:pPr>
              <w:pStyle w:val="BodyText"/>
              <w:jc w:val="both"/>
              <w:rPr>
                <w:iCs/>
              </w:rPr>
            </w:pPr>
            <w:r w:rsidRPr="009B15A3">
              <w:rPr>
                <w:iCs/>
              </w:rPr>
              <w:t>Papildus plānotajām publiskajām investīcijām (ES fondu finansējums</w:t>
            </w:r>
            <w:r w:rsidR="005475F5" w:rsidRPr="009B15A3">
              <w:rPr>
                <w:iCs/>
              </w:rPr>
              <w:t>, nacionālais finansējums</w:t>
            </w:r>
            <w:r w:rsidRPr="009B15A3">
              <w:rPr>
                <w:iCs/>
              </w:rPr>
              <w:t xml:space="preserve">) interneta pieejamības uzlabošanai sociālekonomiskajiem virzītājspēkiem, atbalstīt viedās kopienas sagatavojot projektu pieteikumus EISI2 “Digitalizācija” programmā. </w:t>
            </w:r>
          </w:p>
          <w:p w14:paraId="13AE44FE" w14:textId="2AC64034" w:rsidR="00BF0B12" w:rsidRPr="009B15A3" w:rsidRDefault="00BF0B12" w:rsidP="00F17924">
            <w:pPr>
              <w:pStyle w:val="BodyText"/>
              <w:jc w:val="both"/>
              <w:rPr>
                <w:iCs/>
              </w:rPr>
            </w:pPr>
          </w:p>
          <w:p w14:paraId="60B14026" w14:textId="1BA4E026" w:rsidR="00BF0B12" w:rsidRPr="009B15A3" w:rsidRDefault="005475F5" w:rsidP="00F17924">
            <w:pPr>
              <w:pStyle w:val="BodyText"/>
              <w:jc w:val="both"/>
            </w:pPr>
            <w:r w:rsidRPr="009B15A3">
              <w:t>Atbalstīt viedās kopienas sagatavojot projektu pieteikumus 5G pieejamības nodrošināšanai iedzīvotājiem.</w:t>
            </w:r>
          </w:p>
          <w:p w14:paraId="1F998251" w14:textId="3F3EA0F2" w:rsidR="005475F5" w:rsidRPr="009B15A3" w:rsidRDefault="005475F5" w:rsidP="00F17924">
            <w:pPr>
              <w:pStyle w:val="BodyText"/>
              <w:jc w:val="both"/>
            </w:pPr>
          </w:p>
        </w:tc>
      </w:tr>
    </w:tbl>
    <w:p w14:paraId="1BF64AEF" w14:textId="77777777" w:rsidR="00BF0B12" w:rsidRPr="0062409D" w:rsidRDefault="00BF0B12" w:rsidP="00BF0B12">
      <w:pPr>
        <w:pStyle w:val="BodyText"/>
        <w:jc w:val="both"/>
        <w:rPr>
          <w:iCs/>
          <w:sz w:val="22"/>
          <w:szCs w:val="22"/>
        </w:rPr>
      </w:pPr>
    </w:p>
    <w:p w14:paraId="342AE39F" w14:textId="628D96E4" w:rsidR="004A62BA" w:rsidRPr="007860DF" w:rsidRDefault="004A62BA" w:rsidP="004A62BA">
      <w:pPr>
        <w:pStyle w:val="Heading1wSubheading"/>
        <w:rPr>
          <w:lang w:val="lv-LV"/>
        </w:rPr>
      </w:pPr>
      <w:bookmarkStart w:id="75" w:name="_Toc52124337"/>
      <w:bookmarkStart w:id="76" w:name="_Toc54964876"/>
      <w:r w:rsidRPr="007860DF">
        <w:rPr>
          <w:lang w:val="lv-LV"/>
        </w:rPr>
        <w:lastRenderedPageBreak/>
        <w:t>Priekšlikumi attiecībā uz elektronisko sakaru operatoru darbības regulējumu</w:t>
      </w:r>
      <w:bookmarkEnd w:id="75"/>
      <w:bookmarkEnd w:id="76"/>
    </w:p>
    <w:p w14:paraId="407A7DFC" w14:textId="36400317" w:rsidR="004A62BA" w:rsidRPr="007860DF" w:rsidRDefault="004A62BA" w:rsidP="00FD1046">
      <w:pPr>
        <w:pStyle w:val="BodyText"/>
      </w:pPr>
    </w:p>
    <w:p w14:paraId="50C35B54" w14:textId="4CCAD0F0" w:rsidR="007F606C" w:rsidRPr="009B15A3" w:rsidRDefault="007F606C" w:rsidP="007F606C">
      <w:pPr>
        <w:pStyle w:val="BlockText2"/>
        <w:rPr>
          <w:i w:val="0"/>
          <w:iCs w:val="0"/>
          <w:sz w:val="20"/>
        </w:rPr>
      </w:pPr>
      <w:r w:rsidRPr="009B15A3">
        <w:rPr>
          <w:i w:val="0"/>
          <w:iCs w:val="0"/>
          <w:sz w:val="20"/>
        </w:rPr>
        <w:t>Veicot Ātrdarbīga elektronisko sakaru tīkla likuma  (Likums) 1.panta pirmās daļas 4.punktā minēto tīkla operatoru aptauju, identificēt šķēršļus šajā likumā noteiktā regulējuma darbībai praksē un sagatavot atbilstošus priekšlikumus minētā regulējuma “iedzīvināšanai” praksē un priekšlikumus par  tīkla operatoru sadarbības regulējuma uzlabojumiem (ja tie veicami normatīvajos aktos).</w:t>
      </w:r>
    </w:p>
    <w:p w14:paraId="7F2DA689" w14:textId="3A2D96BE" w:rsidR="007F606C" w:rsidRPr="009B15A3" w:rsidRDefault="007F606C" w:rsidP="007F606C">
      <w:pPr>
        <w:pStyle w:val="BodyText"/>
        <w:jc w:val="both"/>
      </w:pPr>
      <w:r w:rsidRPr="009B15A3">
        <w:t>Projekta ietvaros 52 tīklu operator</w:t>
      </w:r>
      <w:r w:rsidR="00585AE2" w:rsidRPr="009B15A3">
        <w:t>ie</w:t>
      </w:r>
      <w:r w:rsidRPr="009B15A3">
        <w:t>m, kas, atbilstoši SPRK datiem, uztur tīklu infrastruktūru elektronisko sakaru, enerģētikas un ūdenssaimniecības jomās, tika nosūtītas anketas ar jautājumiem par Ātrdarbīga elektronisko sakaru tīkla likumā (Likums) noteiktā regulējuma darbību praksē. Anketā lūdzām arī sniegt priekšlikumus tīkla operatoru un elektronisko sakaru komersantu sadarbības regulējuma uzlabojumiem. Uz aptaujas anketu atbildēja 10 operatori (3 – enerģētika, 2 – ūdenssaimniecība, 5 – elektroniskie sakari) jeb 19.2% no uzrunātajiem.</w:t>
      </w:r>
    </w:p>
    <w:p w14:paraId="155ADCDE" w14:textId="77777777" w:rsidR="007F606C" w:rsidRPr="007860DF" w:rsidRDefault="007F606C" w:rsidP="007F606C">
      <w:pPr>
        <w:pStyle w:val="Heading2"/>
        <w:rPr>
          <w:lang w:val="lv-LV"/>
        </w:rPr>
      </w:pPr>
      <w:bookmarkStart w:id="77" w:name="_Toc54964877"/>
      <w:r w:rsidRPr="007860DF">
        <w:rPr>
          <w:lang w:val="lv-LV"/>
        </w:rPr>
        <w:t>Informācijas un piekļuves pieprasījumi</w:t>
      </w:r>
      <w:bookmarkEnd w:id="77"/>
    </w:p>
    <w:p w14:paraId="59D7F74E" w14:textId="77777777" w:rsidR="007F606C" w:rsidRPr="007860DF" w:rsidRDefault="007F606C" w:rsidP="007F606C">
      <w:pPr>
        <w:pStyle w:val="Heading3"/>
        <w:rPr>
          <w:lang w:val="lv-LV"/>
        </w:rPr>
      </w:pPr>
      <w:bookmarkStart w:id="78" w:name="_Toc54964878"/>
      <w:r w:rsidRPr="007860DF">
        <w:rPr>
          <w:lang w:val="lv-LV"/>
        </w:rPr>
        <w:t>Informācijas pieprasījumi par tīkla fizisko infrastruktūru nolūkā būvēt sakaru tīklu</w:t>
      </w:r>
      <w:bookmarkEnd w:id="78"/>
    </w:p>
    <w:p w14:paraId="4D375030" w14:textId="77777777" w:rsidR="007F606C" w:rsidRPr="009B15A3" w:rsidRDefault="007F606C" w:rsidP="007F606C">
      <w:pPr>
        <w:pStyle w:val="BodyText"/>
        <w:jc w:val="both"/>
      </w:pPr>
      <w:r w:rsidRPr="009B15A3">
        <w:t>Tikai 2 operatori norādīja, ka Apgrūtināto teritoriju informācijas sistēmā par to fizisko infrastruktūru un tās aizsargjoslām ir pieejama pilna informācija, kas var būt nepieciešama elektronisko sakaru komersantam, pārējie 8, ka šī informācija pieejama tikai daļēji.</w:t>
      </w:r>
    </w:p>
    <w:p w14:paraId="5E0C2E02" w14:textId="3015C6F8" w:rsidR="007F606C" w:rsidRPr="009B15A3" w:rsidRDefault="007F606C" w:rsidP="007F606C">
      <w:pPr>
        <w:pStyle w:val="BodyText"/>
        <w:jc w:val="both"/>
      </w:pPr>
      <w:r w:rsidRPr="009B15A3">
        <w:t xml:space="preserve">Atbilstoši anketu datiem tikai 3 operatori pēdējo 3 gadu laikā saņēmuši informācijas pieprasījumus par tīkla fizisko infrastruktūru nolūkā būvēt sakaru tīklu, taču viena operatora sniegtā informācija </w:t>
      </w:r>
      <w:r w:rsidR="00EB2C57" w:rsidRPr="009B15A3">
        <w:t>nav jāņem vērā kā maz ticama</w:t>
      </w:r>
      <w:r w:rsidRPr="009B15A3">
        <w:t xml:space="preserve"> (1000 pieprasījumi gadā). </w:t>
      </w:r>
      <w:r w:rsidR="00D92E27" w:rsidRPr="009B15A3">
        <w:t>Attēlā 1</w:t>
      </w:r>
      <w:r w:rsidR="008E383E" w:rsidRPr="009B15A3">
        <w:t>6</w:t>
      </w:r>
      <w:r w:rsidRPr="009B15A3">
        <w:t xml:space="preserve"> dots šo pieprasījumu sadalījums pa gadiem.</w:t>
      </w:r>
    </w:p>
    <w:p w14:paraId="6CAFD1A0" w14:textId="203F4A82" w:rsidR="00D92E27" w:rsidRPr="009B15A3" w:rsidRDefault="00D92E27" w:rsidP="00D92E27">
      <w:pPr>
        <w:pStyle w:val="Caption"/>
        <w:rPr>
          <w:szCs w:val="20"/>
          <w:lang w:val="lv-LV"/>
        </w:rPr>
      </w:pPr>
      <w:bookmarkStart w:id="79" w:name="_Toc54949517"/>
      <w:r w:rsidRPr="00F24128">
        <w:rPr>
          <w:szCs w:val="20"/>
          <w:lang w:val="lv-LV"/>
        </w:rPr>
        <w:t xml:space="preserve">Attēls </w:t>
      </w:r>
      <w:r w:rsidR="00BA4EF2" w:rsidRPr="009B15A3">
        <w:rPr>
          <w:szCs w:val="20"/>
        </w:rPr>
        <w:fldChar w:fldCharType="begin"/>
      </w:r>
      <w:r w:rsidR="00BA4EF2" w:rsidRPr="00F24128">
        <w:rPr>
          <w:szCs w:val="20"/>
          <w:lang w:val="lv-LV"/>
        </w:rPr>
        <w:instrText xml:space="preserve"> SEQ Attēls \* ARABIC </w:instrText>
      </w:r>
      <w:r w:rsidR="00BA4EF2" w:rsidRPr="009B15A3">
        <w:rPr>
          <w:szCs w:val="20"/>
        </w:rPr>
        <w:fldChar w:fldCharType="separate"/>
      </w:r>
      <w:r w:rsidR="009C1DCD">
        <w:rPr>
          <w:noProof/>
          <w:szCs w:val="20"/>
          <w:lang w:val="lv-LV"/>
        </w:rPr>
        <w:t>16</w:t>
      </w:r>
      <w:r w:rsidR="00BA4EF2" w:rsidRPr="009B15A3">
        <w:rPr>
          <w:noProof/>
          <w:szCs w:val="20"/>
        </w:rPr>
        <w:fldChar w:fldCharType="end"/>
      </w:r>
      <w:r w:rsidRPr="00F24128">
        <w:rPr>
          <w:szCs w:val="20"/>
          <w:lang w:val="lv-LV"/>
        </w:rPr>
        <w:t xml:space="preserve"> Informācijas pieprasījumi par tīkla infrastruktūru</w:t>
      </w:r>
      <w:bookmarkEnd w:id="79"/>
    </w:p>
    <w:p w14:paraId="0B35CB4A" w14:textId="77777777" w:rsidR="007F606C" w:rsidRPr="007860DF" w:rsidRDefault="007F606C" w:rsidP="007F606C">
      <w:pPr>
        <w:pStyle w:val="BodyText"/>
        <w:jc w:val="center"/>
        <w:rPr>
          <w:sz w:val="22"/>
          <w:szCs w:val="22"/>
        </w:rPr>
      </w:pPr>
      <w:r w:rsidRPr="007860DF">
        <w:rPr>
          <w:noProof/>
          <w:szCs w:val="22"/>
          <w:lang w:val="en-US"/>
        </w:rPr>
        <w:drawing>
          <wp:inline distT="0" distB="0" distL="0" distR="0" wp14:anchorId="52DEF824" wp14:editId="4EE24E26">
            <wp:extent cx="3550920" cy="213448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72556" cy="2147493"/>
                    </a:xfrm>
                    <a:prstGeom prst="rect">
                      <a:avLst/>
                    </a:prstGeom>
                    <a:noFill/>
                  </pic:spPr>
                </pic:pic>
              </a:graphicData>
            </a:graphic>
          </wp:inline>
        </w:drawing>
      </w:r>
    </w:p>
    <w:p w14:paraId="29C48EAE" w14:textId="77777777" w:rsidR="007F606C" w:rsidRPr="009B15A3" w:rsidRDefault="007F606C" w:rsidP="007F606C">
      <w:pPr>
        <w:spacing w:after="240"/>
        <w:jc w:val="both"/>
        <w:rPr>
          <w:lang w:val="lv-LV"/>
        </w:rPr>
      </w:pPr>
      <w:r w:rsidRPr="009B15A3">
        <w:rPr>
          <w:lang w:val="lv-LV"/>
        </w:rPr>
        <w:t>Avots: PwC un CSECOE anketēšanas rezultāti</w:t>
      </w:r>
    </w:p>
    <w:p w14:paraId="74A276E9" w14:textId="77777777" w:rsidR="007F606C" w:rsidRPr="007860DF" w:rsidRDefault="007F606C" w:rsidP="007F606C">
      <w:pPr>
        <w:pStyle w:val="Heading3"/>
        <w:rPr>
          <w:lang w:val="lv-LV"/>
        </w:rPr>
      </w:pPr>
      <w:bookmarkStart w:id="80" w:name="_Toc54964879"/>
      <w:r w:rsidRPr="007860DF">
        <w:rPr>
          <w:lang w:val="lv-LV"/>
        </w:rPr>
        <w:lastRenderedPageBreak/>
        <w:t>Informācijas pieprasījumi par tīkla fiziskās infrastruktūras būvdarbiem nolūkā apspriest to koordinēšanu</w:t>
      </w:r>
      <w:bookmarkEnd w:id="80"/>
    </w:p>
    <w:p w14:paraId="17B8B059" w14:textId="7321CCF4" w:rsidR="007F606C" w:rsidRPr="009B15A3" w:rsidRDefault="007F606C" w:rsidP="007F606C">
      <w:pPr>
        <w:pStyle w:val="BodyText"/>
        <w:jc w:val="both"/>
      </w:pPr>
      <w:r w:rsidRPr="009B15A3">
        <w:t xml:space="preserve">Atbilstoši anketu datiem, 4 operatori pēdējo 3 gadu laikā saņēmuši informācijas pieprasījumus par tīkla fiziskās infrastruktūras būvdarbiem nolūkā apspriest to koordinēšanu, taču līdzīgi kā iepriekšējā sadaļā viena operatora sniegtā informācija mums jāatmet kā maz ticama. </w:t>
      </w:r>
      <w:r w:rsidR="00D92E27" w:rsidRPr="009B15A3">
        <w:t>Attēlā 1</w:t>
      </w:r>
      <w:r w:rsidR="008E383E" w:rsidRPr="009B15A3">
        <w:t>7</w:t>
      </w:r>
      <w:r w:rsidRPr="009B15A3">
        <w:t xml:space="preserve"> dots šo pieprasījumu sadalījums pa gadiem.</w:t>
      </w:r>
    </w:p>
    <w:p w14:paraId="6D531ACC" w14:textId="35AA6258" w:rsidR="00D92E27" w:rsidRPr="009B15A3" w:rsidRDefault="00D92E27" w:rsidP="00D92E27">
      <w:pPr>
        <w:pStyle w:val="Caption"/>
        <w:rPr>
          <w:szCs w:val="20"/>
          <w:lang w:val="lv-LV"/>
        </w:rPr>
      </w:pPr>
      <w:bookmarkStart w:id="81" w:name="_Toc54949518"/>
      <w:r w:rsidRPr="00F24128">
        <w:rPr>
          <w:szCs w:val="20"/>
          <w:lang w:val="lv-LV"/>
        </w:rPr>
        <w:t xml:space="preserve">Attēls </w:t>
      </w:r>
      <w:r w:rsidR="00BA4EF2" w:rsidRPr="009B15A3">
        <w:rPr>
          <w:szCs w:val="20"/>
        </w:rPr>
        <w:fldChar w:fldCharType="begin"/>
      </w:r>
      <w:r w:rsidR="00BA4EF2" w:rsidRPr="00F24128">
        <w:rPr>
          <w:szCs w:val="20"/>
          <w:lang w:val="lv-LV"/>
        </w:rPr>
        <w:instrText xml:space="preserve"> SEQ Attēls \* ARABIC </w:instrText>
      </w:r>
      <w:r w:rsidR="00BA4EF2" w:rsidRPr="009B15A3">
        <w:rPr>
          <w:szCs w:val="20"/>
        </w:rPr>
        <w:fldChar w:fldCharType="separate"/>
      </w:r>
      <w:r w:rsidR="009C1DCD">
        <w:rPr>
          <w:noProof/>
          <w:szCs w:val="20"/>
          <w:lang w:val="lv-LV"/>
        </w:rPr>
        <w:t>17</w:t>
      </w:r>
      <w:r w:rsidR="00BA4EF2" w:rsidRPr="009B15A3">
        <w:rPr>
          <w:noProof/>
          <w:szCs w:val="20"/>
        </w:rPr>
        <w:fldChar w:fldCharType="end"/>
      </w:r>
      <w:r w:rsidRPr="00F24128">
        <w:rPr>
          <w:szCs w:val="20"/>
          <w:lang w:val="lv-LV"/>
        </w:rPr>
        <w:t xml:space="preserve"> Informācijas pieprasījumi par tīkla infrastruktūras būvdarbiem</w:t>
      </w:r>
      <w:bookmarkEnd w:id="81"/>
    </w:p>
    <w:p w14:paraId="1D283202" w14:textId="77777777" w:rsidR="007F606C" w:rsidRPr="007860DF" w:rsidRDefault="007F606C" w:rsidP="007F606C">
      <w:pPr>
        <w:pStyle w:val="BodyText"/>
        <w:jc w:val="center"/>
        <w:rPr>
          <w:sz w:val="22"/>
          <w:szCs w:val="22"/>
        </w:rPr>
      </w:pPr>
      <w:r w:rsidRPr="007860DF">
        <w:rPr>
          <w:noProof/>
          <w:sz w:val="22"/>
          <w:szCs w:val="22"/>
          <w:lang w:val="en-US"/>
        </w:rPr>
        <w:drawing>
          <wp:inline distT="0" distB="0" distL="0" distR="0" wp14:anchorId="5ADCF62C" wp14:editId="69DCE52D">
            <wp:extent cx="3410003" cy="204978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36365" cy="2065627"/>
                    </a:xfrm>
                    <a:prstGeom prst="rect">
                      <a:avLst/>
                    </a:prstGeom>
                    <a:noFill/>
                  </pic:spPr>
                </pic:pic>
              </a:graphicData>
            </a:graphic>
          </wp:inline>
        </w:drawing>
      </w:r>
    </w:p>
    <w:p w14:paraId="2A133D89" w14:textId="77777777" w:rsidR="007F606C" w:rsidRPr="007860DF" w:rsidRDefault="007F606C" w:rsidP="007F606C">
      <w:pPr>
        <w:spacing w:after="240"/>
        <w:jc w:val="both"/>
        <w:rPr>
          <w:sz w:val="22"/>
          <w:szCs w:val="22"/>
          <w:lang w:val="lv-LV"/>
        </w:rPr>
      </w:pPr>
      <w:r w:rsidRPr="007860DF">
        <w:rPr>
          <w:sz w:val="22"/>
          <w:szCs w:val="22"/>
          <w:lang w:val="lv-LV"/>
        </w:rPr>
        <w:t>Avots: PwC un CSECOE anketēšanas rezultāti</w:t>
      </w:r>
    </w:p>
    <w:p w14:paraId="3F2C7D32" w14:textId="77777777" w:rsidR="007F606C" w:rsidRPr="007860DF" w:rsidRDefault="007F606C" w:rsidP="007F606C">
      <w:pPr>
        <w:pStyle w:val="Heading3"/>
        <w:rPr>
          <w:lang w:val="lv-LV"/>
        </w:rPr>
      </w:pPr>
      <w:bookmarkStart w:id="82" w:name="_Toc54964880"/>
      <w:r w:rsidRPr="007860DF">
        <w:rPr>
          <w:lang w:val="lv-LV"/>
        </w:rPr>
        <w:t>Pieprasījumi par tīkla fiziskās infrastruktūras apsekošanu nolūkā būvēt sakaru tīklu</w:t>
      </w:r>
      <w:bookmarkEnd w:id="82"/>
    </w:p>
    <w:p w14:paraId="28CBCB7F" w14:textId="6060FE14" w:rsidR="007F606C" w:rsidRPr="009B15A3" w:rsidRDefault="007F606C" w:rsidP="007F606C">
      <w:pPr>
        <w:pStyle w:val="BodyText"/>
        <w:jc w:val="both"/>
      </w:pPr>
      <w:r w:rsidRPr="009B15A3">
        <w:t>Atbilstoši anketu datiem, 5 operatori pēdējo 3 gadu laikā saņēmuši pieprasījumus par tīkla fiziskās infrastruktūras apsekošanu nolūkā būvēt sakaru tīklu, taču</w:t>
      </w:r>
      <w:r w:rsidR="00EB2C57" w:rsidRPr="009B15A3">
        <w:t>,</w:t>
      </w:r>
      <w:r w:rsidRPr="009B15A3">
        <w:t xml:space="preserve"> līdzīgi </w:t>
      </w:r>
      <w:r w:rsidR="00EB2C57" w:rsidRPr="009B15A3">
        <w:t>iepriekšminētajam,</w:t>
      </w:r>
      <w:r w:rsidRPr="009B15A3">
        <w:t xml:space="preserve"> viena operatora sniegtā informācija mums jāatmet kā maz ticama. </w:t>
      </w:r>
      <w:r w:rsidR="00D92E27" w:rsidRPr="009B15A3">
        <w:t>Attēlā 1</w:t>
      </w:r>
      <w:r w:rsidR="008E383E" w:rsidRPr="009B15A3">
        <w:t>8</w:t>
      </w:r>
      <w:r w:rsidRPr="009B15A3">
        <w:t xml:space="preserve"> dots šo pieprasījumu sadalījums pa gadiem.</w:t>
      </w:r>
    </w:p>
    <w:p w14:paraId="3D4FC4C5" w14:textId="5F14A29B" w:rsidR="00D92E27" w:rsidRPr="009B15A3" w:rsidRDefault="00D92E27" w:rsidP="00D92E27">
      <w:pPr>
        <w:pStyle w:val="Caption"/>
        <w:rPr>
          <w:szCs w:val="20"/>
          <w:lang w:val="lv-LV"/>
        </w:rPr>
      </w:pPr>
      <w:bookmarkStart w:id="83" w:name="_Toc54949519"/>
      <w:r w:rsidRPr="00F24128">
        <w:rPr>
          <w:szCs w:val="20"/>
          <w:lang w:val="lv-LV"/>
        </w:rPr>
        <w:t xml:space="preserve">Attēls </w:t>
      </w:r>
      <w:r w:rsidR="00BA4EF2" w:rsidRPr="009B15A3">
        <w:rPr>
          <w:szCs w:val="20"/>
        </w:rPr>
        <w:fldChar w:fldCharType="begin"/>
      </w:r>
      <w:r w:rsidR="00BA4EF2" w:rsidRPr="00F24128">
        <w:rPr>
          <w:szCs w:val="20"/>
          <w:lang w:val="lv-LV"/>
        </w:rPr>
        <w:instrText xml:space="preserve"> SEQ Attēls \* ARABIC </w:instrText>
      </w:r>
      <w:r w:rsidR="00BA4EF2" w:rsidRPr="009B15A3">
        <w:rPr>
          <w:szCs w:val="20"/>
        </w:rPr>
        <w:fldChar w:fldCharType="separate"/>
      </w:r>
      <w:r w:rsidR="009C1DCD">
        <w:rPr>
          <w:noProof/>
          <w:szCs w:val="20"/>
          <w:lang w:val="lv-LV"/>
        </w:rPr>
        <w:t>18</w:t>
      </w:r>
      <w:r w:rsidR="00BA4EF2" w:rsidRPr="009B15A3">
        <w:rPr>
          <w:noProof/>
          <w:szCs w:val="20"/>
        </w:rPr>
        <w:fldChar w:fldCharType="end"/>
      </w:r>
      <w:r w:rsidRPr="00F24128">
        <w:rPr>
          <w:szCs w:val="20"/>
          <w:lang w:val="lv-LV"/>
        </w:rPr>
        <w:t xml:space="preserve"> Pieprasījumi par tīkla infrastruktūras apsekošanu</w:t>
      </w:r>
      <w:bookmarkEnd w:id="83"/>
    </w:p>
    <w:p w14:paraId="1E8DBC5B" w14:textId="77777777" w:rsidR="007F606C" w:rsidRPr="007860DF" w:rsidRDefault="007F606C" w:rsidP="007F606C">
      <w:pPr>
        <w:pStyle w:val="BodyText"/>
        <w:jc w:val="center"/>
        <w:rPr>
          <w:sz w:val="22"/>
          <w:szCs w:val="22"/>
        </w:rPr>
      </w:pPr>
      <w:r w:rsidRPr="007860DF">
        <w:rPr>
          <w:noProof/>
          <w:sz w:val="22"/>
          <w:szCs w:val="22"/>
          <w:lang w:val="en-US"/>
        </w:rPr>
        <w:drawing>
          <wp:inline distT="0" distB="0" distL="0" distR="0" wp14:anchorId="5A50DE77" wp14:editId="6B736361">
            <wp:extent cx="3429000" cy="206119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38256" cy="2066763"/>
                    </a:xfrm>
                    <a:prstGeom prst="rect">
                      <a:avLst/>
                    </a:prstGeom>
                    <a:noFill/>
                  </pic:spPr>
                </pic:pic>
              </a:graphicData>
            </a:graphic>
          </wp:inline>
        </w:drawing>
      </w:r>
    </w:p>
    <w:p w14:paraId="3E7FA502" w14:textId="77777777" w:rsidR="007F606C" w:rsidRPr="009B15A3" w:rsidRDefault="007F606C" w:rsidP="007F606C">
      <w:pPr>
        <w:spacing w:after="240"/>
        <w:jc w:val="both"/>
        <w:rPr>
          <w:lang w:val="lv-LV"/>
        </w:rPr>
      </w:pPr>
      <w:r w:rsidRPr="009B15A3">
        <w:rPr>
          <w:lang w:val="lv-LV"/>
        </w:rPr>
        <w:t>Avots: PwC un CSECOE anketēšanas rezultāti</w:t>
      </w:r>
    </w:p>
    <w:p w14:paraId="41EA0F2C" w14:textId="77777777" w:rsidR="007F606C" w:rsidRPr="007860DF" w:rsidRDefault="007F606C" w:rsidP="007F606C">
      <w:pPr>
        <w:pStyle w:val="BodyText"/>
      </w:pPr>
    </w:p>
    <w:p w14:paraId="4B54F5D5" w14:textId="77777777" w:rsidR="007F606C" w:rsidRPr="007860DF" w:rsidRDefault="007F606C" w:rsidP="007F606C">
      <w:pPr>
        <w:pStyle w:val="Heading3"/>
        <w:rPr>
          <w:lang w:val="lv-LV"/>
        </w:rPr>
      </w:pPr>
      <w:bookmarkStart w:id="84" w:name="_Toc54964881"/>
      <w:r w:rsidRPr="007860DF">
        <w:rPr>
          <w:lang w:val="lv-LV"/>
        </w:rPr>
        <w:t>Pieprasījumi piekļuvei tīkla fiziskajai infrastruktūrai nolūkā būvēt sakaru tīklu</w:t>
      </w:r>
      <w:bookmarkEnd w:id="84"/>
    </w:p>
    <w:p w14:paraId="1567C6F8" w14:textId="17CC7169" w:rsidR="007F606C" w:rsidRPr="009B15A3" w:rsidRDefault="007F606C" w:rsidP="007F606C">
      <w:pPr>
        <w:pStyle w:val="BodyText"/>
        <w:jc w:val="both"/>
      </w:pPr>
      <w:r w:rsidRPr="009B15A3">
        <w:t xml:space="preserve">Atbilstoši anketu datiem, 3 operatori pēdējo 3 gadu laikā saņēmuši pieprasījumus piekļuvei tīkla fiziskajai infrastruktūrai nolūkā būvēt sakaru tīklu. </w:t>
      </w:r>
      <w:r w:rsidR="00D92E27" w:rsidRPr="009B15A3">
        <w:t>Attēlā 1</w:t>
      </w:r>
      <w:r w:rsidR="008E383E" w:rsidRPr="009B15A3">
        <w:t>9</w:t>
      </w:r>
      <w:r w:rsidRPr="009B15A3">
        <w:t xml:space="preserve"> dots šo pieprasījumu sadalījums pa gadiem.</w:t>
      </w:r>
    </w:p>
    <w:p w14:paraId="6B11F50F" w14:textId="0C0E58DA" w:rsidR="00D92E27" w:rsidRPr="009B15A3" w:rsidRDefault="00D92E27" w:rsidP="00D92E27">
      <w:pPr>
        <w:pStyle w:val="Caption"/>
        <w:rPr>
          <w:szCs w:val="20"/>
          <w:lang w:val="lv-LV"/>
        </w:rPr>
      </w:pPr>
      <w:bookmarkStart w:id="85" w:name="_Toc54949520"/>
      <w:r w:rsidRPr="00F24128">
        <w:rPr>
          <w:szCs w:val="20"/>
          <w:lang w:val="lv-LV"/>
        </w:rPr>
        <w:lastRenderedPageBreak/>
        <w:t xml:space="preserve">Attēls </w:t>
      </w:r>
      <w:r w:rsidR="00BA4EF2" w:rsidRPr="009B15A3">
        <w:rPr>
          <w:szCs w:val="20"/>
        </w:rPr>
        <w:fldChar w:fldCharType="begin"/>
      </w:r>
      <w:r w:rsidR="00BA4EF2" w:rsidRPr="00F24128">
        <w:rPr>
          <w:szCs w:val="20"/>
          <w:lang w:val="lv-LV"/>
        </w:rPr>
        <w:instrText xml:space="preserve"> SEQ Attēls \* ARABIC </w:instrText>
      </w:r>
      <w:r w:rsidR="00BA4EF2" w:rsidRPr="009B15A3">
        <w:rPr>
          <w:szCs w:val="20"/>
        </w:rPr>
        <w:fldChar w:fldCharType="separate"/>
      </w:r>
      <w:r w:rsidR="009C1DCD">
        <w:rPr>
          <w:noProof/>
          <w:szCs w:val="20"/>
          <w:lang w:val="lv-LV"/>
        </w:rPr>
        <w:t>19</w:t>
      </w:r>
      <w:r w:rsidR="00BA4EF2" w:rsidRPr="009B15A3">
        <w:rPr>
          <w:noProof/>
          <w:szCs w:val="20"/>
        </w:rPr>
        <w:fldChar w:fldCharType="end"/>
      </w:r>
      <w:r w:rsidRPr="00F24128">
        <w:rPr>
          <w:szCs w:val="20"/>
          <w:lang w:val="lv-LV"/>
        </w:rPr>
        <w:t xml:space="preserve"> Pieprasījumi piekļuvei tīkla infrastruktūrai, lai būvētu sakaru tīklu</w:t>
      </w:r>
      <w:bookmarkEnd w:id="85"/>
    </w:p>
    <w:p w14:paraId="0C2EA9C1" w14:textId="77777777" w:rsidR="007F606C" w:rsidRPr="009B15A3" w:rsidRDefault="007F606C" w:rsidP="007F606C">
      <w:pPr>
        <w:pStyle w:val="BodyText"/>
        <w:jc w:val="center"/>
      </w:pPr>
      <w:r w:rsidRPr="009B15A3">
        <w:rPr>
          <w:noProof/>
          <w:lang w:val="en-US"/>
        </w:rPr>
        <w:drawing>
          <wp:inline distT="0" distB="0" distL="0" distR="0" wp14:anchorId="44B86C82" wp14:editId="7227A332">
            <wp:extent cx="3688888" cy="2217420"/>
            <wp:effectExtent l="0" t="0" r="698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95652" cy="2221486"/>
                    </a:xfrm>
                    <a:prstGeom prst="rect">
                      <a:avLst/>
                    </a:prstGeom>
                    <a:noFill/>
                  </pic:spPr>
                </pic:pic>
              </a:graphicData>
            </a:graphic>
          </wp:inline>
        </w:drawing>
      </w:r>
    </w:p>
    <w:p w14:paraId="7532FCB8" w14:textId="77777777" w:rsidR="007F606C" w:rsidRPr="009B15A3" w:rsidRDefault="007F606C" w:rsidP="007F606C">
      <w:pPr>
        <w:spacing w:after="240"/>
        <w:jc w:val="both"/>
        <w:rPr>
          <w:lang w:val="lv-LV"/>
        </w:rPr>
      </w:pPr>
      <w:r w:rsidRPr="009B15A3">
        <w:rPr>
          <w:lang w:val="lv-LV"/>
        </w:rPr>
        <w:t>Avots: PwC un CSECOE anketēšanas rezultāti</w:t>
      </w:r>
    </w:p>
    <w:p w14:paraId="4016141B" w14:textId="77777777" w:rsidR="007F606C" w:rsidRPr="009B15A3" w:rsidRDefault="007F606C" w:rsidP="007F606C">
      <w:pPr>
        <w:spacing w:after="240"/>
        <w:jc w:val="both"/>
        <w:rPr>
          <w:lang w:val="lv-LV"/>
        </w:rPr>
      </w:pPr>
      <w:r w:rsidRPr="009B15A3">
        <w:rPr>
          <w:lang w:val="lv-LV"/>
        </w:rPr>
        <w:t>Minēti šādi pieteikumu atteikuma iemesli:</w:t>
      </w:r>
    </w:p>
    <w:p w14:paraId="2A0E33FD" w14:textId="6AD97D1A" w:rsidR="007F606C" w:rsidRPr="009B15A3" w:rsidRDefault="007F606C" w:rsidP="007E4325">
      <w:pPr>
        <w:pStyle w:val="ListParagraph"/>
        <w:numPr>
          <w:ilvl w:val="0"/>
          <w:numId w:val="26"/>
        </w:numPr>
        <w:spacing w:after="240"/>
        <w:jc w:val="both"/>
        <w:rPr>
          <w:lang w:val="lv-LV"/>
        </w:rPr>
      </w:pPr>
      <w:r w:rsidRPr="009B15A3">
        <w:rPr>
          <w:lang w:val="lv-LV"/>
        </w:rPr>
        <w:t>Jauna ātrdarbīga elektronisko sakaru tīkla ierīkošana vai būvēšana negatīvi ietekmēs fiziskās infrastruktūras elementu lietošanas drošību vai mehānisko stiprību un stabilitāti</w:t>
      </w:r>
      <w:r w:rsidR="00EB2C57" w:rsidRPr="009B15A3">
        <w:rPr>
          <w:lang w:val="lv-LV"/>
        </w:rPr>
        <w:t>.</w:t>
      </w:r>
    </w:p>
    <w:p w14:paraId="7DED4520" w14:textId="34A14BCD" w:rsidR="007F606C" w:rsidRPr="009B15A3" w:rsidRDefault="007F606C" w:rsidP="007E4325">
      <w:pPr>
        <w:pStyle w:val="ListParagraph"/>
        <w:numPr>
          <w:ilvl w:val="0"/>
          <w:numId w:val="26"/>
        </w:numPr>
        <w:spacing w:after="240"/>
        <w:jc w:val="both"/>
        <w:rPr>
          <w:lang w:val="lv-LV"/>
        </w:rPr>
      </w:pPr>
      <w:r w:rsidRPr="009B15A3">
        <w:rPr>
          <w:lang w:val="lv-LV"/>
        </w:rPr>
        <w:t>Nepieciešamā vieta vai ietilpība nav pieejama un ir pietiekami pamatots fakts, ka attiecīgā vieta vai ietilpība turpmāk būs nepieciešama tīkla operatoram (piemēram, publiski pieejamos investīciju plānos)</w:t>
      </w:r>
      <w:r w:rsidR="00EB2C57" w:rsidRPr="009B15A3">
        <w:rPr>
          <w:lang w:val="lv-LV"/>
        </w:rPr>
        <w:t>.</w:t>
      </w:r>
    </w:p>
    <w:p w14:paraId="1281E320" w14:textId="77777777" w:rsidR="007F606C" w:rsidRPr="009B15A3" w:rsidRDefault="007F606C" w:rsidP="007E4325">
      <w:pPr>
        <w:pStyle w:val="ListParagraph"/>
        <w:numPr>
          <w:ilvl w:val="0"/>
          <w:numId w:val="26"/>
        </w:numPr>
        <w:spacing w:after="240"/>
        <w:jc w:val="both"/>
        <w:rPr>
          <w:lang w:val="lv-LV"/>
        </w:rPr>
      </w:pPr>
      <w:r w:rsidRPr="009B15A3">
        <w:rPr>
          <w:lang w:val="lv-LV"/>
        </w:rPr>
        <w:t>Piekļuves nodrošināšanai nepieciešamas papildu darbības, kas skar trešās personas īpašumtiesības.</w:t>
      </w:r>
    </w:p>
    <w:p w14:paraId="1BF2F7E7" w14:textId="77777777" w:rsidR="007F606C" w:rsidRPr="007860DF" w:rsidRDefault="007F606C" w:rsidP="007F606C">
      <w:pPr>
        <w:pStyle w:val="Heading3"/>
        <w:rPr>
          <w:lang w:val="lv-LV"/>
        </w:rPr>
      </w:pPr>
      <w:bookmarkStart w:id="86" w:name="_Toc54964882"/>
      <w:r w:rsidRPr="007860DF">
        <w:rPr>
          <w:lang w:val="lv-LV"/>
        </w:rPr>
        <w:t>Pieprasījumi piekļuvei iekšējai fiziskajai infrastruktūrai nolūkā ierīkot vai būvēt elektronisko sakaru tīklu</w:t>
      </w:r>
      <w:bookmarkEnd w:id="86"/>
    </w:p>
    <w:p w14:paraId="531D1203" w14:textId="5683CB0E" w:rsidR="007F606C" w:rsidRPr="009B15A3" w:rsidRDefault="007F606C" w:rsidP="007F606C">
      <w:pPr>
        <w:pStyle w:val="BodyText"/>
        <w:jc w:val="both"/>
      </w:pPr>
      <w:r w:rsidRPr="009B15A3">
        <w:t xml:space="preserve">Atbilstoši anketu datiem, tikai 2 operatori pēdējo 3 gadu laikā saņēmuši pieprasījumus piekļuvei </w:t>
      </w:r>
      <w:r w:rsidRPr="009B15A3">
        <w:rPr>
          <w:b/>
          <w:bCs/>
        </w:rPr>
        <w:t>iekšējai</w:t>
      </w:r>
      <w:r w:rsidRPr="009B15A3">
        <w:t xml:space="preserve"> tīkla fiziskajai infrastruktūrai nolūkā būvēt sakaru tīklu. </w:t>
      </w:r>
      <w:r w:rsidR="00D92E27" w:rsidRPr="009B15A3">
        <w:t xml:space="preserve">Attēlā </w:t>
      </w:r>
      <w:r w:rsidR="008E383E" w:rsidRPr="009B15A3">
        <w:t>20</w:t>
      </w:r>
      <w:r w:rsidRPr="009B15A3">
        <w:t xml:space="preserve"> dots šo pieprasījumu sadalījums pa gadiem.</w:t>
      </w:r>
    </w:p>
    <w:p w14:paraId="7F3D05EC" w14:textId="77777777" w:rsidR="007F606C" w:rsidRPr="009B15A3" w:rsidRDefault="007F606C" w:rsidP="007F606C">
      <w:pPr>
        <w:spacing w:after="240"/>
        <w:jc w:val="right"/>
        <w:rPr>
          <w:lang w:val="lv-LV"/>
        </w:rPr>
      </w:pPr>
    </w:p>
    <w:p w14:paraId="0CAF4BB9" w14:textId="71936AFC" w:rsidR="00D92E27" w:rsidRPr="009B15A3" w:rsidRDefault="00D92E27" w:rsidP="00D92E27">
      <w:pPr>
        <w:pStyle w:val="Caption"/>
        <w:rPr>
          <w:szCs w:val="20"/>
          <w:lang w:val="lv-LV"/>
        </w:rPr>
      </w:pPr>
      <w:bookmarkStart w:id="87" w:name="_Toc54949521"/>
      <w:r w:rsidRPr="00F24128">
        <w:rPr>
          <w:szCs w:val="20"/>
          <w:lang w:val="lv-LV"/>
        </w:rPr>
        <w:t xml:space="preserve">Attēls </w:t>
      </w:r>
      <w:r w:rsidR="00BA4EF2" w:rsidRPr="009B15A3">
        <w:rPr>
          <w:szCs w:val="20"/>
        </w:rPr>
        <w:fldChar w:fldCharType="begin"/>
      </w:r>
      <w:r w:rsidR="00BA4EF2" w:rsidRPr="00F24128">
        <w:rPr>
          <w:szCs w:val="20"/>
          <w:lang w:val="lv-LV"/>
        </w:rPr>
        <w:instrText xml:space="preserve"> SEQ Attēls \* ARABIC </w:instrText>
      </w:r>
      <w:r w:rsidR="00BA4EF2" w:rsidRPr="009B15A3">
        <w:rPr>
          <w:szCs w:val="20"/>
        </w:rPr>
        <w:fldChar w:fldCharType="separate"/>
      </w:r>
      <w:r w:rsidR="009C1DCD">
        <w:rPr>
          <w:noProof/>
          <w:szCs w:val="20"/>
          <w:lang w:val="lv-LV"/>
        </w:rPr>
        <w:t>20</w:t>
      </w:r>
      <w:r w:rsidR="00BA4EF2" w:rsidRPr="009B15A3">
        <w:rPr>
          <w:noProof/>
          <w:szCs w:val="20"/>
        </w:rPr>
        <w:fldChar w:fldCharType="end"/>
      </w:r>
      <w:r w:rsidRPr="00F24128">
        <w:rPr>
          <w:szCs w:val="20"/>
          <w:lang w:val="lv-LV"/>
        </w:rPr>
        <w:t xml:space="preserve"> Pieprasījumi piekļuvei iekšējai infrastruktūrai, lai būvētu sakaru tīklu</w:t>
      </w:r>
      <w:bookmarkEnd w:id="87"/>
    </w:p>
    <w:p w14:paraId="552541CC" w14:textId="77777777" w:rsidR="007F606C" w:rsidRPr="007860DF" w:rsidRDefault="007F606C" w:rsidP="007F606C">
      <w:pPr>
        <w:pStyle w:val="BodyText"/>
        <w:jc w:val="center"/>
        <w:rPr>
          <w:sz w:val="22"/>
          <w:szCs w:val="22"/>
        </w:rPr>
      </w:pPr>
      <w:r w:rsidRPr="007860DF">
        <w:rPr>
          <w:noProof/>
          <w:sz w:val="22"/>
          <w:szCs w:val="22"/>
          <w:lang w:val="en-US"/>
        </w:rPr>
        <w:drawing>
          <wp:inline distT="0" distB="0" distL="0" distR="0" wp14:anchorId="75ACAB8C" wp14:editId="7C3E19C2">
            <wp:extent cx="3777624" cy="227076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89712" cy="2278026"/>
                    </a:xfrm>
                    <a:prstGeom prst="rect">
                      <a:avLst/>
                    </a:prstGeom>
                    <a:noFill/>
                  </pic:spPr>
                </pic:pic>
              </a:graphicData>
            </a:graphic>
          </wp:inline>
        </w:drawing>
      </w:r>
    </w:p>
    <w:p w14:paraId="115A1278" w14:textId="77777777" w:rsidR="007F606C" w:rsidRPr="009B15A3" w:rsidRDefault="007F606C" w:rsidP="007F606C">
      <w:pPr>
        <w:spacing w:after="240"/>
        <w:jc w:val="both"/>
        <w:rPr>
          <w:lang w:val="lv-LV"/>
        </w:rPr>
      </w:pPr>
      <w:r w:rsidRPr="009B15A3">
        <w:rPr>
          <w:lang w:val="lv-LV"/>
        </w:rPr>
        <w:t>Avots: PwC un CSECOE anketēšanas rezultāti</w:t>
      </w:r>
    </w:p>
    <w:p w14:paraId="47833386" w14:textId="77777777" w:rsidR="007F606C" w:rsidRPr="009B15A3" w:rsidRDefault="007F606C" w:rsidP="007F606C">
      <w:pPr>
        <w:spacing w:after="240"/>
        <w:jc w:val="both"/>
        <w:rPr>
          <w:lang w:val="lv-LV"/>
        </w:rPr>
      </w:pPr>
      <w:r w:rsidRPr="009B15A3">
        <w:rPr>
          <w:lang w:val="lv-LV"/>
        </w:rPr>
        <w:t>Minēti šādi pieteikumu atteikuma iemesli:</w:t>
      </w:r>
    </w:p>
    <w:p w14:paraId="0F5C82C9" w14:textId="2AE5CCF8" w:rsidR="007F606C" w:rsidRPr="009B15A3" w:rsidRDefault="007F606C" w:rsidP="007E4325">
      <w:pPr>
        <w:pStyle w:val="ListParagraph"/>
        <w:numPr>
          <w:ilvl w:val="0"/>
          <w:numId w:val="26"/>
        </w:numPr>
        <w:spacing w:after="240"/>
        <w:jc w:val="both"/>
        <w:rPr>
          <w:lang w:val="lv-LV"/>
        </w:rPr>
      </w:pPr>
      <w:r w:rsidRPr="009B15A3">
        <w:rPr>
          <w:lang w:val="lv-LV"/>
        </w:rPr>
        <w:lastRenderedPageBreak/>
        <w:t>Jauna ātrdarbīga elektronisko sakaru tīkla ierīkošana vai būvēšana negatīvi ietekmēs fiziskās infrastruktūras elementu lietošanas drošību vai mehānisko stiprību un stabilitāti</w:t>
      </w:r>
      <w:r w:rsidR="00EB2C57" w:rsidRPr="009B15A3">
        <w:rPr>
          <w:lang w:val="lv-LV"/>
        </w:rPr>
        <w:t>.</w:t>
      </w:r>
    </w:p>
    <w:p w14:paraId="6B120A18" w14:textId="77777777" w:rsidR="007F606C" w:rsidRPr="009B15A3" w:rsidRDefault="007F606C" w:rsidP="007E4325">
      <w:pPr>
        <w:pStyle w:val="ListParagraph"/>
        <w:numPr>
          <w:ilvl w:val="0"/>
          <w:numId w:val="26"/>
        </w:numPr>
        <w:spacing w:after="240"/>
        <w:jc w:val="both"/>
        <w:rPr>
          <w:lang w:val="lv-LV"/>
        </w:rPr>
      </w:pPr>
      <w:r w:rsidRPr="009B15A3">
        <w:rPr>
          <w:lang w:val="lv-LV"/>
        </w:rPr>
        <w:t>Vajadzīgā vieta vai ietilpība nav pieejama.</w:t>
      </w:r>
    </w:p>
    <w:p w14:paraId="2E1A39F3" w14:textId="77777777" w:rsidR="007F606C" w:rsidRPr="007860DF" w:rsidRDefault="007F606C" w:rsidP="007F606C">
      <w:pPr>
        <w:pStyle w:val="Heading3"/>
        <w:rPr>
          <w:lang w:val="lv-LV"/>
        </w:rPr>
      </w:pPr>
      <w:bookmarkStart w:id="88" w:name="_Toc54964883"/>
      <w:r w:rsidRPr="007860DF">
        <w:rPr>
          <w:lang w:val="lv-LV"/>
        </w:rPr>
        <w:t>Pieprasījumi fiziskās infrastruktūras būvniecības koordinēšanai</w:t>
      </w:r>
      <w:bookmarkEnd w:id="88"/>
    </w:p>
    <w:p w14:paraId="3F2DE33D" w14:textId="5255EFA1" w:rsidR="007F606C" w:rsidRPr="009B15A3" w:rsidRDefault="007F606C" w:rsidP="007F606C">
      <w:pPr>
        <w:pStyle w:val="BodyText"/>
        <w:jc w:val="both"/>
      </w:pPr>
      <w:r w:rsidRPr="009B15A3">
        <w:t xml:space="preserve">Atbilstoši anketu datiem, tikai 2 operatori pēdējo 3 gadu laikā saņēmuši pieprasījumus fiziskās infrastruktūras būvniecības koordinēšanai. </w:t>
      </w:r>
      <w:r w:rsidR="00D92E27" w:rsidRPr="009B15A3">
        <w:t xml:space="preserve">Attēlā </w:t>
      </w:r>
      <w:r w:rsidR="008E383E" w:rsidRPr="009B15A3">
        <w:t>21</w:t>
      </w:r>
      <w:r w:rsidRPr="009B15A3">
        <w:t xml:space="preserve"> dots šo pieprasījumu sadalījums pa gadiem.</w:t>
      </w:r>
    </w:p>
    <w:p w14:paraId="44D16EC4" w14:textId="3E9E6D27" w:rsidR="00D92E27" w:rsidRPr="009B15A3" w:rsidRDefault="00D92E27" w:rsidP="00D92E27">
      <w:pPr>
        <w:pStyle w:val="Caption"/>
        <w:rPr>
          <w:szCs w:val="20"/>
          <w:lang w:val="lv-LV"/>
        </w:rPr>
      </w:pPr>
      <w:bookmarkStart w:id="89" w:name="_Toc54949522"/>
      <w:r w:rsidRPr="00166F20">
        <w:rPr>
          <w:szCs w:val="20"/>
          <w:lang w:val="lv-LV"/>
        </w:rPr>
        <w:t xml:space="preserve">Attēls </w:t>
      </w:r>
      <w:r w:rsidR="00BA4EF2" w:rsidRPr="009B15A3">
        <w:rPr>
          <w:szCs w:val="20"/>
        </w:rPr>
        <w:fldChar w:fldCharType="begin"/>
      </w:r>
      <w:r w:rsidR="00BA4EF2" w:rsidRPr="00166F20">
        <w:rPr>
          <w:szCs w:val="20"/>
          <w:lang w:val="lv-LV"/>
        </w:rPr>
        <w:instrText xml:space="preserve"> SEQ Attēls \* ARABIC </w:instrText>
      </w:r>
      <w:r w:rsidR="00BA4EF2" w:rsidRPr="009B15A3">
        <w:rPr>
          <w:szCs w:val="20"/>
        </w:rPr>
        <w:fldChar w:fldCharType="separate"/>
      </w:r>
      <w:r w:rsidR="009C1DCD">
        <w:rPr>
          <w:noProof/>
          <w:szCs w:val="20"/>
          <w:lang w:val="lv-LV"/>
        </w:rPr>
        <w:t>21</w:t>
      </w:r>
      <w:r w:rsidR="00BA4EF2" w:rsidRPr="009B15A3">
        <w:rPr>
          <w:noProof/>
          <w:szCs w:val="20"/>
        </w:rPr>
        <w:fldChar w:fldCharType="end"/>
      </w:r>
      <w:r w:rsidRPr="00166F20">
        <w:rPr>
          <w:szCs w:val="20"/>
          <w:lang w:val="lv-LV"/>
        </w:rPr>
        <w:t xml:space="preserve"> Pieprasījumi piekļuvei iekšējai infrastruktūrai, lai būvētu sakaru tīklu</w:t>
      </w:r>
      <w:bookmarkEnd w:id="89"/>
    </w:p>
    <w:p w14:paraId="0CE9835C" w14:textId="77777777" w:rsidR="007F606C" w:rsidRPr="007860DF" w:rsidRDefault="007F606C" w:rsidP="007F606C">
      <w:pPr>
        <w:pStyle w:val="BodyText"/>
        <w:jc w:val="center"/>
        <w:rPr>
          <w:sz w:val="22"/>
          <w:szCs w:val="22"/>
        </w:rPr>
      </w:pPr>
      <w:r w:rsidRPr="007860DF">
        <w:rPr>
          <w:noProof/>
          <w:sz w:val="22"/>
          <w:szCs w:val="22"/>
          <w:lang w:val="en-US"/>
        </w:rPr>
        <w:drawing>
          <wp:inline distT="0" distB="0" distL="0" distR="0" wp14:anchorId="756F2A13" wp14:editId="44AE0BD2">
            <wp:extent cx="3942419" cy="2369820"/>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54431" cy="2377041"/>
                    </a:xfrm>
                    <a:prstGeom prst="rect">
                      <a:avLst/>
                    </a:prstGeom>
                    <a:noFill/>
                  </pic:spPr>
                </pic:pic>
              </a:graphicData>
            </a:graphic>
          </wp:inline>
        </w:drawing>
      </w:r>
    </w:p>
    <w:p w14:paraId="75610DFA" w14:textId="77777777" w:rsidR="007F606C" w:rsidRPr="009B15A3" w:rsidRDefault="007F606C" w:rsidP="007F606C">
      <w:pPr>
        <w:spacing w:after="240"/>
        <w:jc w:val="both"/>
        <w:rPr>
          <w:lang w:val="lv-LV"/>
        </w:rPr>
      </w:pPr>
      <w:r w:rsidRPr="009B15A3">
        <w:rPr>
          <w:lang w:val="lv-LV"/>
        </w:rPr>
        <w:t>Avots: PwC un CSECOE anketēšanas rezultāti</w:t>
      </w:r>
    </w:p>
    <w:p w14:paraId="27621A72" w14:textId="77777777" w:rsidR="007F606C" w:rsidRPr="009B15A3" w:rsidRDefault="007F606C" w:rsidP="007F606C">
      <w:pPr>
        <w:spacing w:after="240"/>
        <w:jc w:val="both"/>
        <w:rPr>
          <w:lang w:val="lv-LV"/>
        </w:rPr>
      </w:pPr>
      <w:r w:rsidRPr="009B15A3">
        <w:rPr>
          <w:lang w:val="lv-LV"/>
        </w:rPr>
        <w:t>Minēti šādi pieteikumu atteikuma iemesli:</w:t>
      </w:r>
    </w:p>
    <w:p w14:paraId="799D4D2B" w14:textId="4CF5033C" w:rsidR="007F606C" w:rsidRPr="009B15A3" w:rsidRDefault="007F606C" w:rsidP="007E4325">
      <w:pPr>
        <w:pStyle w:val="ListParagraph"/>
        <w:numPr>
          <w:ilvl w:val="0"/>
          <w:numId w:val="26"/>
        </w:numPr>
        <w:spacing w:after="240"/>
        <w:jc w:val="both"/>
        <w:rPr>
          <w:lang w:val="lv-LV"/>
        </w:rPr>
      </w:pPr>
      <w:r w:rsidRPr="009B15A3">
        <w:rPr>
          <w:lang w:val="lv-LV"/>
        </w:rPr>
        <w:t>Elektronisko sakaru komersants neuzņemas segt visas izmaksas papildus sākotnēji plānotajām fiziskās infrastruktūras būvniecības izmaksām, tai skaitā izmaksas, ko rada papildu kavēšanās</w:t>
      </w:r>
      <w:r w:rsidR="00EB2C57" w:rsidRPr="009B15A3">
        <w:rPr>
          <w:lang w:val="lv-LV"/>
        </w:rPr>
        <w:t>.</w:t>
      </w:r>
    </w:p>
    <w:p w14:paraId="22A66EF2" w14:textId="6E89F706" w:rsidR="007F606C" w:rsidRPr="009B15A3" w:rsidRDefault="007F606C" w:rsidP="007E4325">
      <w:pPr>
        <w:pStyle w:val="ListParagraph"/>
        <w:numPr>
          <w:ilvl w:val="0"/>
          <w:numId w:val="26"/>
        </w:numPr>
        <w:spacing w:after="240"/>
        <w:jc w:val="both"/>
        <w:rPr>
          <w:lang w:val="lv-LV"/>
        </w:rPr>
      </w:pPr>
      <w:r w:rsidRPr="009B15A3">
        <w:rPr>
          <w:lang w:val="lv-LV"/>
        </w:rPr>
        <w:t>Pieprasījums ir iesniegts pēc būvatļaujas saņemšanas vai pēc tam, kad apliecinājuma kartē vai paskaidrojuma rakstā izdarīta atzīme par būvniecības ieceres a</w:t>
      </w:r>
      <w:r w:rsidR="00EB2C57" w:rsidRPr="009B15A3">
        <w:rPr>
          <w:lang w:val="lv-LV"/>
        </w:rPr>
        <w:t>pstiprinājumu.</w:t>
      </w:r>
    </w:p>
    <w:p w14:paraId="65FB0B5C" w14:textId="77777777" w:rsidR="007F606C" w:rsidRPr="007860DF" w:rsidRDefault="007F606C" w:rsidP="007F606C">
      <w:pPr>
        <w:pStyle w:val="Heading3"/>
        <w:rPr>
          <w:lang w:val="lv-LV"/>
        </w:rPr>
      </w:pPr>
      <w:bookmarkStart w:id="90" w:name="_Toc54964884"/>
      <w:r w:rsidRPr="007860DF">
        <w:rPr>
          <w:lang w:val="lv-LV"/>
        </w:rPr>
        <w:t>Atļaujas būvēt sakaru tīklu tīkla infrastruktūrā</w:t>
      </w:r>
      <w:bookmarkEnd w:id="90"/>
    </w:p>
    <w:p w14:paraId="6AEFB344" w14:textId="20413C26" w:rsidR="007F606C" w:rsidRPr="009B15A3" w:rsidRDefault="007F606C" w:rsidP="007F606C">
      <w:pPr>
        <w:pStyle w:val="BodyText"/>
      </w:pPr>
      <w:r w:rsidRPr="009B15A3">
        <w:t xml:space="preserve">Atbilstoši anketu datiem, tikai 2 operatori norādīja, cik atļaujas būvēt sakaru tīklu to tīkla infrastruktūrā ir izsniegtas. </w:t>
      </w:r>
      <w:r w:rsidR="00D92E27" w:rsidRPr="009B15A3">
        <w:t xml:space="preserve">Attēlā </w:t>
      </w:r>
      <w:r w:rsidR="008E383E" w:rsidRPr="009B15A3">
        <w:t>22</w:t>
      </w:r>
      <w:r w:rsidRPr="009B15A3">
        <w:t xml:space="preserve"> dots izsniegto atļauju sadalījums pa gadiem.</w:t>
      </w:r>
    </w:p>
    <w:p w14:paraId="0A91C31D" w14:textId="08AAF684" w:rsidR="00D92E27" w:rsidRPr="009B15A3" w:rsidRDefault="00D92E27" w:rsidP="00D92E27">
      <w:pPr>
        <w:pStyle w:val="Caption"/>
        <w:rPr>
          <w:szCs w:val="20"/>
          <w:lang w:val="lv-LV"/>
        </w:rPr>
      </w:pPr>
      <w:bookmarkStart w:id="91" w:name="_Toc54949523"/>
      <w:r w:rsidRPr="00166F20">
        <w:rPr>
          <w:szCs w:val="20"/>
          <w:lang w:val="lv-LV"/>
        </w:rPr>
        <w:t xml:space="preserve">Attēls </w:t>
      </w:r>
      <w:r w:rsidR="00BA4EF2" w:rsidRPr="009B15A3">
        <w:rPr>
          <w:szCs w:val="20"/>
        </w:rPr>
        <w:fldChar w:fldCharType="begin"/>
      </w:r>
      <w:r w:rsidR="00BA4EF2" w:rsidRPr="00166F20">
        <w:rPr>
          <w:szCs w:val="20"/>
          <w:lang w:val="lv-LV"/>
        </w:rPr>
        <w:instrText xml:space="preserve"> SEQ Attēls \* ARABIC </w:instrText>
      </w:r>
      <w:r w:rsidR="00BA4EF2" w:rsidRPr="009B15A3">
        <w:rPr>
          <w:szCs w:val="20"/>
        </w:rPr>
        <w:fldChar w:fldCharType="separate"/>
      </w:r>
      <w:r w:rsidR="009C1DCD">
        <w:rPr>
          <w:noProof/>
          <w:szCs w:val="20"/>
          <w:lang w:val="lv-LV"/>
        </w:rPr>
        <w:t>22</w:t>
      </w:r>
      <w:r w:rsidR="00BA4EF2" w:rsidRPr="009B15A3">
        <w:rPr>
          <w:noProof/>
          <w:szCs w:val="20"/>
        </w:rPr>
        <w:fldChar w:fldCharType="end"/>
      </w:r>
      <w:r w:rsidRPr="00166F20">
        <w:rPr>
          <w:szCs w:val="20"/>
          <w:lang w:val="lv-LV"/>
        </w:rPr>
        <w:t xml:space="preserve"> Izsniegtās atļaujas būvēt sakaru tīklu</w:t>
      </w:r>
      <w:bookmarkEnd w:id="91"/>
    </w:p>
    <w:p w14:paraId="5E334FBC" w14:textId="77777777" w:rsidR="007F606C" w:rsidRPr="007860DF" w:rsidRDefault="007F606C" w:rsidP="007F606C">
      <w:pPr>
        <w:pStyle w:val="BodyText"/>
        <w:jc w:val="center"/>
        <w:rPr>
          <w:sz w:val="22"/>
          <w:szCs w:val="22"/>
        </w:rPr>
      </w:pPr>
      <w:r w:rsidRPr="007860DF">
        <w:rPr>
          <w:noProof/>
          <w:sz w:val="22"/>
          <w:szCs w:val="22"/>
          <w:lang w:val="en-US"/>
        </w:rPr>
        <w:drawing>
          <wp:inline distT="0" distB="0" distL="0" distR="0" wp14:anchorId="640846F0" wp14:editId="2C964240">
            <wp:extent cx="3962400" cy="23818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80459" cy="2392686"/>
                    </a:xfrm>
                    <a:prstGeom prst="rect">
                      <a:avLst/>
                    </a:prstGeom>
                    <a:noFill/>
                  </pic:spPr>
                </pic:pic>
              </a:graphicData>
            </a:graphic>
          </wp:inline>
        </w:drawing>
      </w:r>
    </w:p>
    <w:p w14:paraId="7186BCCE" w14:textId="77777777" w:rsidR="007F606C" w:rsidRPr="009B15A3" w:rsidRDefault="007F606C" w:rsidP="007F606C">
      <w:pPr>
        <w:spacing w:after="240"/>
        <w:jc w:val="both"/>
        <w:rPr>
          <w:lang w:val="lv-LV"/>
        </w:rPr>
      </w:pPr>
      <w:r w:rsidRPr="009B15A3">
        <w:rPr>
          <w:lang w:val="lv-LV"/>
        </w:rPr>
        <w:lastRenderedPageBreak/>
        <w:t>Avots: PwC un CSECOE anketēšanas rezultāti</w:t>
      </w:r>
    </w:p>
    <w:p w14:paraId="59061F0C" w14:textId="77777777" w:rsidR="007F606C" w:rsidRPr="007860DF" w:rsidRDefault="007F606C" w:rsidP="007F606C">
      <w:pPr>
        <w:pStyle w:val="Heading3"/>
        <w:rPr>
          <w:lang w:val="lv-LV"/>
        </w:rPr>
      </w:pPr>
      <w:bookmarkStart w:id="92" w:name="_Toc54964885"/>
      <w:r w:rsidRPr="007860DF">
        <w:rPr>
          <w:lang w:val="lv-LV"/>
        </w:rPr>
        <w:t>Domstarpību risināšana par plānoto vai uzsākto būvniecības procesu</w:t>
      </w:r>
      <w:bookmarkEnd w:id="92"/>
    </w:p>
    <w:p w14:paraId="5AE20512" w14:textId="1490B4D3" w:rsidR="007F606C" w:rsidRPr="009B15A3" w:rsidRDefault="007F606C" w:rsidP="007F606C">
      <w:pPr>
        <w:pStyle w:val="BodyText"/>
      </w:pPr>
      <w:r w:rsidRPr="009B15A3">
        <w:t>Tikai 1 operators ir norādījis, ka 2 reizes katru pēdējo gadu ir bijis iesaistīts domstarpību risināšanā par plānoto vai uzsākto būvniecības procesu</w:t>
      </w:r>
      <w:r w:rsidR="00EB2C57" w:rsidRPr="009B15A3">
        <w:t>,</w:t>
      </w:r>
      <w:r w:rsidRPr="009B15A3">
        <w:t xml:space="preserve"> un ka katru gadu vienā gadījumā panākts izlīgums.</w:t>
      </w:r>
    </w:p>
    <w:p w14:paraId="2BE96B17" w14:textId="77777777" w:rsidR="007F606C" w:rsidRPr="007860DF" w:rsidRDefault="007F606C" w:rsidP="007F606C">
      <w:pPr>
        <w:pStyle w:val="BodyText"/>
        <w:rPr>
          <w:sz w:val="22"/>
          <w:szCs w:val="22"/>
        </w:rPr>
      </w:pPr>
    </w:p>
    <w:p w14:paraId="34BE2C3F" w14:textId="77777777" w:rsidR="007F606C" w:rsidRPr="007860DF" w:rsidRDefault="007F606C" w:rsidP="007F606C">
      <w:pPr>
        <w:pStyle w:val="Heading2"/>
        <w:rPr>
          <w:lang w:val="lv-LV"/>
        </w:rPr>
      </w:pPr>
      <w:bookmarkStart w:id="93" w:name="_Toc54964886"/>
      <w:r w:rsidRPr="007860DF">
        <w:rPr>
          <w:lang w:val="lv-LV"/>
        </w:rPr>
        <w:t>Priekšlikumi Likuma darbības uzlabošanai saskaņā ar anketēšanas rezultātiem</w:t>
      </w:r>
      <w:bookmarkEnd w:id="93"/>
    </w:p>
    <w:p w14:paraId="7EB42D06" w14:textId="77777777" w:rsidR="007F606C" w:rsidRPr="009B15A3" w:rsidRDefault="007F606C" w:rsidP="007F606C">
      <w:pPr>
        <w:pStyle w:val="BodyText"/>
        <w:jc w:val="both"/>
      </w:pPr>
      <w:r w:rsidRPr="009B15A3">
        <w:t>Aptaujātie operatori ir iesnieguši šādus priekšlikumus tīkla operatoru un sakaru komersantu sadarbības uzlabošanai sakaru tīklu nodrošināšanā:</w:t>
      </w:r>
    </w:p>
    <w:p w14:paraId="61302B99" w14:textId="77777777" w:rsidR="007F606C" w:rsidRPr="009B15A3" w:rsidRDefault="007F606C" w:rsidP="007E4325">
      <w:pPr>
        <w:pStyle w:val="BodyText"/>
        <w:numPr>
          <w:ilvl w:val="0"/>
          <w:numId w:val="27"/>
        </w:numPr>
      </w:pPr>
      <w:r w:rsidRPr="009B15A3">
        <w:t>Jāveicina vienlaicīga visu inženiertīklu būvniecība.</w:t>
      </w:r>
    </w:p>
    <w:p w14:paraId="1005867E" w14:textId="77777777" w:rsidR="007F606C" w:rsidRPr="009B15A3" w:rsidRDefault="007F606C" w:rsidP="007E4325">
      <w:pPr>
        <w:pStyle w:val="BodyText"/>
        <w:numPr>
          <w:ilvl w:val="0"/>
          <w:numId w:val="27"/>
        </w:numPr>
        <w:jc w:val="both"/>
      </w:pPr>
      <w:r w:rsidRPr="009B15A3">
        <w:t>Operatora piekrišana izvietot cita elektronisko sakaru komersanta infrastruktūras elementus savā konstrukcijā var būt formāla: tas it kā piekrīt, bet piedāvā tikai tādus nosacījumus, kas elektronisko sakaru komersantam neder. Formāli prasība izpildīta, bet praktiski tam nav jēgas. Jānosaka neatkarīga institūcija, kura varētu pārbaudīt atteikumu iemeslu patiesumu un pamatojumu.</w:t>
      </w:r>
    </w:p>
    <w:p w14:paraId="3F05578E" w14:textId="6EBA95C2" w:rsidR="007F606C" w:rsidRPr="009B15A3" w:rsidRDefault="007F606C" w:rsidP="007E4325">
      <w:pPr>
        <w:pStyle w:val="BodyText"/>
        <w:numPr>
          <w:ilvl w:val="0"/>
          <w:numId w:val="27"/>
        </w:numPr>
        <w:jc w:val="both"/>
      </w:pPr>
      <w:r w:rsidRPr="009B15A3">
        <w:t xml:space="preserve">Risinājums ir grūti nosakāms, jo visbiežāk viss atkarīgs no tirgus konkurences. </w:t>
      </w:r>
      <w:r w:rsidR="00EB2C57" w:rsidRPr="009B15A3">
        <w:t xml:space="preserve">Nelielajā </w:t>
      </w:r>
      <w:r w:rsidRPr="009B15A3">
        <w:t>Latvijas tirg</w:t>
      </w:r>
      <w:r w:rsidR="00EB2C57" w:rsidRPr="009B15A3">
        <w:t>ū</w:t>
      </w:r>
      <w:r w:rsidRPr="009B15A3">
        <w:t>, jo īpaši lauku teritorijās, neviens nav ieinteresēts savu infrastruktūru iznomāt citu elektronisko sakaru komersantam, kas radīs konkurences apstākļus konkrētajā vietā.</w:t>
      </w:r>
    </w:p>
    <w:p w14:paraId="4AFCBCE0" w14:textId="77777777" w:rsidR="007F606C" w:rsidRPr="009B15A3" w:rsidRDefault="007F606C" w:rsidP="007F606C">
      <w:pPr>
        <w:pStyle w:val="BodyText"/>
        <w:jc w:val="both"/>
      </w:pPr>
      <w:r w:rsidRPr="009B15A3">
        <w:t>Priekšlikumi tīkla operatoru un sakaru komersantu sadarbības administratīvās puses uzlabošanai:</w:t>
      </w:r>
    </w:p>
    <w:p w14:paraId="5CE6B27E" w14:textId="77777777" w:rsidR="007F606C" w:rsidRPr="009B15A3" w:rsidRDefault="007F606C" w:rsidP="007E4325">
      <w:pPr>
        <w:pStyle w:val="BodyText"/>
        <w:numPr>
          <w:ilvl w:val="0"/>
          <w:numId w:val="28"/>
        </w:numPr>
        <w:jc w:val="both"/>
      </w:pPr>
      <w:r w:rsidRPr="009B15A3">
        <w:t>Vienoties par līdzīgiem sadarbības un tīklu lietošanas modeļiem.</w:t>
      </w:r>
    </w:p>
    <w:p w14:paraId="195A72CD" w14:textId="77777777" w:rsidR="007F606C" w:rsidRPr="009B15A3" w:rsidRDefault="007F606C" w:rsidP="007E4325">
      <w:pPr>
        <w:pStyle w:val="BodyText"/>
        <w:numPr>
          <w:ilvl w:val="0"/>
          <w:numId w:val="28"/>
        </w:numPr>
        <w:jc w:val="both"/>
      </w:pPr>
      <w:r w:rsidRPr="009B15A3">
        <w:t>Izstrādāt vienotu pieteikumu un maksas noteikšanas sistēmu par infrastruktūras izmantošanu.</w:t>
      </w:r>
    </w:p>
    <w:p w14:paraId="3DF2F2F2" w14:textId="77777777" w:rsidR="007F606C" w:rsidRPr="009B15A3" w:rsidRDefault="007F606C" w:rsidP="007F606C">
      <w:pPr>
        <w:pStyle w:val="BodyText"/>
        <w:jc w:val="both"/>
      </w:pPr>
      <w:r w:rsidRPr="009B15A3">
        <w:t>Priekšlikumi fiziskās infrastruktūras koplietošanas veicināšanai, lai samazinātu sakaru tīklu izveides izmaksas:</w:t>
      </w:r>
    </w:p>
    <w:p w14:paraId="2C5F0AE7" w14:textId="2D51E3E0" w:rsidR="007F606C" w:rsidRPr="009B15A3" w:rsidRDefault="007F606C" w:rsidP="007E4325">
      <w:pPr>
        <w:pStyle w:val="BodyText"/>
        <w:numPr>
          <w:ilvl w:val="0"/>
          <w:numId w:val="29"/>
        </w:numPr>
        <w:jc w:val="both"/>
      </w:pPr>
      <w:r w:rsidRPr="009B15A3">
        <w:t>Lai izpildītu Likuma mērķi</w:t>
      </w:r>
      <w:r w:rsidR="00EB2C57" w:rsidRPr="009B15A3">
        <w:t>,</w:t>
      </w:r>
      <w:r w:rsidRPr="009B15A3">
        <w:t xml:space="preserve"> saskaņā ar tā 2.punktu “veicināt ātrdarbīga elektronisko sakaru tīkla būvniecību un ierīkošanu, gan būvējot jaunu, gan izmantojot esošu fizisko infrastruktūru, izmaksu efektīvā veidā”, nepieciešamas skatīt nozares esošo likumdošanas bāzi kopainā. Lai veicinātu elektronisko sakaru tīkla būvniecību</w:t>
      </w:r>
      <w:r w:rsidR="00EB2C57" w:rsidRPr="009B15A3">
        <w:t>,</w:t>
      </w:r>
      <w:r w:rsidRPr="009B15A3">
        <w:t xml:space="preserve"> ir nepieciešamas izmaiņas gan Elektronisko sakaru likumā, gan Ministru kabineta noteikumos Nr. 500 Vispārīgie būvnoteikumi. Ātrdarbīgu elektronisko sakaru likums aptver tikai daļu elektroniskā sakaru tīkla fiziskās infrastruktūras sastāvdaļu. </w:t>
      </w:r>
    </w:p>
    <w:p w14:paraId="5532035A" w14:textId="77777777" w:rsidR="007F606C" w:rsidRPr="009B15A3" w:rsidRDefault="007F606C" w:rsidP="007E4325">
      <w:pPr>
        <w:pStyle w:val="BodyText"/>
        <w:numPr>
          <w:ilvl w:val="0"/>
          <w:numId w:val="29"/>
        </w:numPr>
        <w:jc w:val="both"/>
      </w:pPr>
      <w:r w:rsidRPr="009B15A3">
        <w:t>Kā būtiskāko nozares esošo regulējumu trūkumu norādām jau ilgstoši nerisināto jautājumu par fiksēto un mobilo elektronisko sakaru tīklu infrastruktūras izbūvi, izvēršanu, attīstību un uzturēšanu. Kā pirmos akcentējam nozares vairākkārtīgi aktualizētos priekšlikumus platjoslas interneta (tostarp 5G) tīklu izvēršanai un investīcijām jaunās tehnoloģijās, proti:</w:t>
      </w:r>
    </w:p>
    <w:p w14:paraId="7AB77FD0" w14:textId="77777777" w:rsidR="007F606C" w:rsidRPr="009B15A3" w:rsidRDefault="007F606C" w:rsidP="007E4325">
      <w:pPr>
        <w:pStyle w:val="BodyText"/>
        <w:numPr>
          <w:ilvl w:val="0"/>
          <w:numId w:val="30"/>
        </w:numPr>
        <w:jc w:val="both"/>
      </w:pPr>
      <w:r w:rsidRPr="009B15A3">
        <w:t>vietu nodrošināšanu platjoslas infrastruktūrai, jo īpaši bāzes stacijām;</w:t>
      </w:r>
    </w:p>
    <w:p w14:paraId="6CAF52E2" w14:textId="77777777" w:rsidR="007F606C" w:rsidRPr="009B15A3" w:rsidRDefault="007F606C" w:rsidP="007E4325">
      <w:pPr>
        <w:pStyle w:val="BodyText"/>
        <w:numPr>
          <w:ilvl w:val="0"/>
          <w:numId w:val="30"/>
        </w:numPr>
        <w:jc w:val="both"/>
      </w:pPr>
      <w:r w:rsidRPr="009B15A3">
        <w:t>samērīgas maksas par infrastruktūras radīto apgrūtinājumu noteikšanai infrastruktūras īpašniekiem;</w:t>
      </w:r>
    </w:p>
    <w:p w14:paraId="1D0B9FEA" w14:textId="77777777" w:rsidR="007F606C" w:rsidRPr="009B15A3" w:rsidRDefault="007F606C" w:rsidP="007E4325">
      <w:pPr>
        <w:pStyle w:val="BodyText"/>
        <w:numPr>
          <w:ilvl w:val="0"/>
          <w:numId w:val="30"/>
        </w:numPr>
        <w:jc w:val="both"/>
      </w:pPr>
      <w:r w:rsidRPr="009B15A3">
        <w:t>platjoslas tīkla nodrošinājuma, tajā skaitā 5G pārklājuma, nodrošināšana iekštelpās.</w:t>
      </w:r>
    </w:p>
    <w:p w14:paraId="62029891" w14:textId="77777777" w:rsidR="007F606C" w:rsidRPr="009B15A3" w:rsidRDefault="007F606C" w:rsidP="007E4325">
      <w:pPr>
        <w:pStyle w:val="BodyText"/>
        <w:numPr>
          <w:ilvl w:val="0"/>
          <w:numId w:val="29"/>
        </w:numPr>
        <w:jc w:val="both"/>
      </w:pPr>
      <w:r w:rsidRPr="009B15A3">
        <w:t>Definēt Likumā, ka: “Komersantam ir tiesības piekļūt jebkurai fiziskai infrastruktūrai, tai skaitā ielu aprīkojumam, piemēram, apgaismes stabiem, ceļazīmēm, satiksmes signālgaismām, stendiem, autobusu un tramvaju pieturām un dzelzceļa stacijām un kas ir tehniski piemērota, lai tur izvietotu platjoslas tīkla infrastruktūru. Nekustamā īpašuma īpašnieks nevar liegt kabeļu, armatūras, līniju un citu iekārtu un ietaišu uzstādīšanai, ierīkošanai, ekspluatācijai un attīstībai izmantot sava nama fasādi, zem nama esošo pagrabu, nama bēniņu telpas vai jumta platību”.</w:t>
      </w:r>
    </w:p>
    <w:p w14:paraId="18A3D43C" w14:textId="77777777" w:rsidR="007F606C" w:rsidRPr="009B15A3" w:rsidRDefault="007F606C" w:rsidP="007E4325">
      <w:pPr>
        <w:pStyle w:val="BodyText"/>
        <w:numPr>
          <w:ilvl w:val="0"/>
          <w:numId w:val="29"/>
        </w:numPr>
        <w:jc w:val="both"/>
      </w:pPr>
      <w:r w:rsidRPr="009B15A3">
        <w:t xml:space="preserve">Valstij atbalstīt elektronisko sakaru komersantus, daļēji sedzot ar elektrības pieslēgumu saistītās izmaksas īpaši dārgos projektos. </w:t>
      </w:r>
    </w:p>
    <w:p w14:paraId="6011C84E" w14:textId="77777777" w:rsidR="007F606C" w:rsidRPr="009B15A3" w:rsidRDefault="007F606C" w:rsidP="007E4325">
      <w:pPr>
        <w:pStyle w:val="BodyText"/>
        <w:numPr>
          <w:ilvl w:val="0"/>
          <w:numId w:val="29"/>
        </w:numPr>
        <w:jc w:val="both"/>
      </w:pPr>
      <w:r w:rsidRPr="009B15A3">
        <w:lastRenderedPageBreak/>
        <w:t>Jāveicina elektronisko sakaru komersantus izmantot esošo infrastruktūru (optiku) un tikai tad, ja resursi ir nepietiekami, būvēt jaunu, paralēlu infrastruktūru. Īpaši tas būtu jāņem vērā valsts (tās kapitālsabiedrību) finansētu tīklu izveidē.</w:t>
      </w:r>
    </w:p>
    <w:p w14:paraId="253E2F41" w14:textId="77777777" w:rsidR="007F606C" w:rsidRPr="009B15A3" w:rsidRDefault="007F606C" w:rsidP="007E4325">
      <w:pPr>
        <w:pStyle w:val="BodyText"/>
        <w:numPr>
          <w:ilvl w:val="0"/>
          <w:numId w:val="29"/>
        </w:numPr>
        <w:jc w:val="both"/>
      </w:pPr>
      <w:r w:rsidRPr="009B15A3">
        <w:t>Maksimāli izmantot esošo infrastruktūru un operatoriem iekšēji izstrādāt koplietošanas plānu. Izstrādāt vienotu vienošanās formu par infrastruktūras izmantošanu un koplietošanu.</w:t>
      </w:r>
    </w:p>
    <w:tbl>
      <w:tblPr>
        <w:tblW w:w="0" w:type="auto"/>
        <w:tblLook w:val="04A0" w:firstRow="1" w:lastRow="0" w:firstColumn="1" w:lastColumn="0" w:noHBand="0" w:noVBand="1"/>
      </w:tblPr>
      <w:tblGrid>
        <w:gridCol w:w="9835"/>
      </w:tblGrid>
      <w:tr w:rsidR="007F606C" w:rsidRPr="00370BC3" w14:paraId="147E62B2" w14:textId="77777777" w:rsidTr="007F606C">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5DA79F10" w14:textId="77777777" w:rsidR="007F606C" w:rsidRPr="009B15A3" w:rsidRDefault="007F606C" w:rsidP="007F606C">
            <w:pPr>
              <w:pStyle w:val="BodyText"/>
              <w:jc w:val="both"/>
              <w:rPr>
                <w:iCs/>
              </w:rPr>
            </w:pPr>
          </w:p>
          <w:p w14:paraId="028E0979" w14:textId="77777777" w:rsidR="007F606C" w:rsidRPr="009B15A3" w:rsidRDefault="007F606C" w:rsidP="007F606C">
            <w:pPr>
              <w:pStyle w:val="BodyText"/>
              <w:jc w:val="both"/>
              <w:rPr>
                <w:iCs/>
                <w:color w:val="A32020" w:themeColor="accent1"/>
              </w:rPr>
            </w:pPr>
            <w:r w:rsidRPr="009B15A3">
              <w:rPr>
                <w:b/>
                <w:iCs/>
                <w:noProof/>
                <w:color w:val="A32020" w:themeColor="accent1"/>
                <w:lang w:val="en-US"/>
              </w:rPr>
              <w:drawing>
                <wp:inline distT="0" distB="0" distL="0" distR="0" wp14:anchorId="1B785BA8" wp14:editId="7360FDAA">
                  <wp:extent cx="432000" cy="432883"/>
                  <wp:effectExtent l="0" t="0" r="6350" b="5715"/>
                  <wp:docPr id="58" name="Picture 58"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9B15A3">
              <w:rPr>
                <w:b/>
                <w:iCs/>
                <w:color w:val="A32020" w:themeColor="accent1"/>
              </w:rPr>
              <w:t>Ieteikumi</w:t>
            </w:r>
          </w:p>
          <w:p w14:paraId="1E0E2693" w14:textId="77777777" w:rsidR="007F606C" w:rsidRPr="009B15A3" w:rsidRDefault="007F606C" w:rsidP="007F606C">
            <w:pPr>
              <w:pStyle w:val="BodyText"/>
              <w:jc w:val="both"/>
              <w:rPr>
                <w:iCs/>
              </w:rPr>
            </w:pPr>
          </w:p>
          <w:p w14:paraId="1FEA910D" w14:textId="77777777" w:rsidR="007F606C" w:rsidRPr="009B15A3" w:rsidRDefault="007F606C" w:rsidP="007F606C">
            <w:pPr>
              <w:pStyle w:val="BodyText"/>
              <w:jc w:val="both"/>
              <w:rPr>
                <w:iCs/>
              </w:rPr>
            </w:pPr>
            <w:r w:rsidRPr="009B15A3">
              <w:rPr>
                <w:iCs/>
              </w:rPr>
              <w:t>Pārskatu par Likuma darbību praksē, aptaujājot tīkla operatorus, ir izdevies iegūt ierobežotā apmērā, jo operatoru atsaucība bijusi zema. Iegūtie dati tikai ierobežoti raksturo komersantu pieprasījumus tīkla operatoriem un to apstrādi, ko regulē Likums, un neļauj iegūt kopējo ainu par situāciju visā valstī, jo lielākoties balstīti tikai uz 2-4 operatoru sniegto informāciju.</w:t>
            </w:r>
          </w:p>
          <w:p w14:paraId="04CB5A52" w14:textId="77777777" w:rsidR="007F606C" w:rsidRPr="009B15A3" w:rsidRDefault="007F606C" w:rsidP="007F606C">
            <w:pPr>
              <w:pStyle w:val="BodyText"/>
              <w:jc w:val="both"/>
              <w:rPr>
                <w:iCs/>
              </w:rPr>
            </w:pPr>
          </w:p>
          <w:p w14:paraId="0854B0EB" w14:textId="0710133D" w:rsidR="007F606C" w:rsidRPr="009B15A3" w:rsidRDefault="007F606C" w:rsidP="007F606C">
            <w:pPr>
              <w:pStyle w:val="BodyText"/>
              <w:jc w:val="both"/>
              <w:rPr>
                <w:iCs/>
              </w:rPr>
            </w:pPr>
            <w:r w:rsidRPr="009B15A3">
              <w:rPr>
                <w:iCs/>
              </w:rPr>
              <w:t xml:space="preserve">Saņemtie ieteikumi Likuma darbības uzlabošanai lielākoties attiecas uz situācijām, kad tīkla operatori ir darbojušies kā elektronisko sakaru komersanti attiecībā pret citiem tīkla operatoriem. Šobrīd Likums </w:t>
            </w:r>
            <w:r w:rsidR="00EB2C57" w:rsidRPr="009B15A3">
              <w:rPr>
                <w:iCs/>
              </w:rPr>
              <w:t xml:space="preserve">pārsvarā </w:t>
            </w:r>
            <w:r w:rsidRPr="009B15A3">
              <w:rPr>
                <w:iCs/>
              </w:rPr>
              <w:t xml:space="preserve">regulē komersantu pienākumus un sargā tīkla operatoru tiesības. Iesakām veikt elektronisko sakaru komersantu aptauju par Likuma darbību praksē un par ieteikumiem tās uzlabošanai, jo komersanti ir vairāk ieinteresēti Likuma un saistīto normatīvo aktu uzlabošanai. </w:t>
            </w:r>
          </w:p>
          <w:p w14:paraId="3413D288" w14:textId="77777777" w:rsidR="007F606C" w:rsidRPr="009B15A3" w:rsidRDefault="007F606C" w:rsidP="007F606C">
            <w:pPr>
              <w:pStyle w:val="BodyText"/>
              <w:jc w:val="both"/>
              <w:rPr>
                <w:iCs/>
              </w:rPr>
            </w:pPr>
          </w:p>
          <w:p w14:paraId="778076DB" w14:textId="77777777" w:rsidR="007F606C" w:rsidRPr="009B15A3" w:rsidRDefault="007F606C" w:rsidP="007F606C">
            <w:pPr>
              <w:pStyle w:val="BodyText"/>
              <w:jc w:val="both"/>
              <w:rPr>
                <w:iCs/>
              </w:rPr>
            </w:pPr>
            <w:r w:rsidRPr="009B15A3">
              <w:rPr>
                <w:iCs/>
              </w:rPr>
              <w:t>Balstoties uz tīkla operatoru aptaujā iegūto informāciju, izvirzām šādus ieteikumus Likuma un saistītā regulējuma darbības praksē uzlabošanai:</w:t>
            </w:r>
          </w:p>
          <w:p w14:paraId="165CAC64" w14:textId="2BC3F605" w:rsidR="007F606C" w:rsidRPr="009B15A3" w:rsidRDefault="007F606C" w:rsidP="007E4325">
            <w:pPr>
              <w:pStyle w:val="BodyText"/>
              <w:numPr>
                <w:ilvl w:val="0"/>
                <w:numId w:val="31"/>
              </w:numPr>
              <w:jc w:val="both"/>
              <w:rPr>
                <w:iCs/>
              </w:rPr>
            </w:pPr>
            <w:r w:rsidRPr="009B15A3">
              <w:rPr>
                <w:iCs/>
              </w:rPr>
              <w:t>veicināt visu inženiertīklu vienlaicīgu un koordinētu izbūvi;</w:t>
            </w:r>
          </w:p>
          <w:p w14:paraId="02F40B7F" w14:textId="77777777" w:rsidR="00317368" w:rsidRPr="009B15A3" w:rsidRDefault="00317368" w:rsidP="007E4325">
            <w:pPr>
              <w:pStyle w:val="BodyText"/>
              <w:numPr>
                <w:ilvl w:val="1"/>
                <w:numId w:val="56"/>
              </w:numPr>
              <w:jc w:val="both"/>
              <w:rPr>
                <w:iCs/>
              </w:rPr>
            </w:pPr>
            <w:r w:rsidRPr="009B15A3">
              <w:rPr>
                <w:iCs/>
              </w:rPr>
              <w:t>papildināt Likuma 9. panta (2) daļas punktu “5) ir objektīvi iemesli tam, ka līdz dzīvojamai mājai vai nedzīvojamai ēkai netiks nodrošināts ātrdarbīgs elektronisko sakaru tīkls”, ka šie iemesli ir konkrēti jānorāda un jāpamato;</w:t>
            </w:r>
          </w:p>
          <w:p w14:paraId="17C1DAD0" w14:textId="4C42DD90" w:rsidR="00317368" w:rsidRPr="009B15A3" w:rsidRDefault="00317368" w:rsidP="007E4325">
            <w:pPr>
              <w:pStyle w:val="BodyText"/>
              <w:numPr>
                <w:ilvl w:val="1"/>
                <w:numId w:val="56"/>
              </w:numPr>
              <w:jc w:val="both"/>
              <w:rPr>
                <w:iCs/>
              </w:rPr>
            </w:pPr>
            <w:r w:rsidRPr="009B15A3">
              <w:rPr>
                <w:iCs/>
              </w:rPr>
              <w:t>izvērtēt iespējas izslēgt no Likuma 9. panta (2) daļas punktus: “3) jaunbūvējamā vai pārbūvējamā dzīvojamā ēka ir vienģimenes dzīvojamā māja”, “4) būvējot jaunu vai pārbūvējot dzīvojamo māju vai nedzīvojamo ēku, iekšējās fiziskās infrastruktūras būvniecība ir nesamērīga ekonomisku iemeslu dēļ, proti, pārsniedz piecus procentus no kopējām būvprojekta izmaksām” un “6) paredzētajam nedzīvojamās ēkas lietošanas veidam nav nepieciešams izmantot ātrdarbīgu elektronisko sakaru tīklu”;</w:t>
            </w:r>
          </w:p>
          <w:p w14:paraId="7C4E437A" w14:textId="77777777" w:rsidR="007F606C" w:rsidRPr="009B15A3" w:rsidRDefault="007F606C" w:rsidP="007E4325">
            <w:pPr>
              <w:pStyle w:val="BodyText"/>
              <w:numPr>
                <w:ilvl w:val="0"/>
                <w:numId w:val="31"/>
              </w:numPr>
              <w:jc w:val="both"/>
              <w:rPr>
                <w:iCs/>
              </w:rPr>
            </w:pPr>
            <w:r w:rsidRPr="009B15A3">
              <w:rPr>
                <w:iCs/>
              </w:rPr>
              <w:t>izvērtēt nepieciešamību uzlabot arī citus normatīvos aktus (Elektronisko sakaru likums, Ministru kabineta noteikumi Nr. 500 Vispārīgie būvnoteikumi);</w:t>
            </w:r>
          </w:p>
          <w:p w14:paraId="617FA6A4" w14:textId="28F9DB36" w:rsidR="007F606C" w:rsidRPr="009B15A3" w:rsidRDefault="007F606C" w:rsidP="007E4325">
            <w:pPr>
              <w:pStyle w:val="BodyText"/>
              <w:numPr>
                <w:ilvl w:val="0"/>
                <w:numId w:val="31"/>
              </w:numPr>
              <w:jc w:val="both"/>
              <w:rPr>
                <w:iCs/>
              </w:rPr>
            </w:pPr>
            <w:r w:rsidRPr="009B15A3">
              <w:rPr>
                <w:iCs/>
              </w:rPr>
              <w:t>stiprināt elektronisko sakaru komersantu tiesības izmantot esošo tīkla operatoru infrastruktūru, īpaši elektronisko sakaru tīkla operatoru gadījumā, lai nodrošinātu infrastruktūras efektīvu izmantošanu un godīgas konkurences apstākļus mazajiem elektronisko sakaru komersantiem</w:t>
            </w:r>
            <w:r w:rsidR="00EA1267" w:rsidRPr="009B15A3">
              <w:rPr>
                <w:iCs/>
              </w:rPr>
              <w:t>:</w:t>
            </w:r>
          </w:p>
          <w:p w14:paraId="6D62F947" w14:textId="2E8E8B44" w:rsidR="00EA1267" w:rsidRPr="009B15A3" w:rsidRDefault="00EA1267" w:rsidP="007E4325">
            <w:pPr>
              <w:pStyle w:val="BodyText"/>
              <w:numPr>
                <w:ilvl w:val="1"/>
                <w:numId w:val="55"/>
              </w:numPr>
              <w:jc w:val="both"/>
              <w:rPr>
                <w:iCs/>
              </w:rPr>
            </w:pPr>
            <w:r w:rsidRPr="009B15A3">
              <w:rPr>
                <w:iCs/>
              </w:rPr>
              <w:t>izvērtēt un samazināt to iemeslu kopu, kuru dēļ operators var noraidīt komersanta pieprasījumus (Likuma 6. panta (4) daļa, 7. panta (4) daļa, 7. panta (6) daļa),</w:t>
            </w:r>
          </w:p>
          <w:p w14:paraId="145B6D34" w14:textId="5DEB06A4" w:rsidR="00EA1267" w:rsidRPr="009B15A3" w:rsidRDefault="00EA1267" w:rsidP="007E4325">
            <w:pPr>
              <w:pStyle w:val="BodyText"/>
              <w:numPr>
                <w:ilvl w:val="1"/>
                <w:numId w:val="55"/>
              </w:numPr>
              <w:jc w:val="both"/>
              <w:rPr>
                <w:iCs/>
              </w:rPr>
            </w:pPr>
            <w:r w:rsidRPr="009B15A3">
              <w:rPr>
                <w:iCs/>
              </w:rPr>
              <w:t>skaidri tur pat norādīt, ka, operatoram, atsakot komersanta pieprasījumu, tas jāpamato - nepietiek, ja norādīts likumā minētais vispārīgais formulējums,</w:t>
            </w:r>
          </w:p>
          <w:p w14:paraId="7928BD36" w14:textId="77777777" w:rsidR="007F606C" w:rsidRPr="009B15A3" w:rsidRDefault="007F606C" w:rsidP="007E4325">
            <w:pPr>
              <w:pStyle w:val="BodyText"/>
              <w:numPr>
                <w:ilvl w:val="0"/>
                <w:numId w:val="31"/>
              </w:numPr>
              <w:jc w:val="both"/>
              <w:rPr>
                <w:iCs/>
              </w:rPr>
            </w:pPr>
            <w:r w:rsidRPr="009B15A3">
              <w:rPr>
                <w:iCs/>
              </w:rPr>
              <w:t>stiprināt elektronisko sakaru komersantu tiesības izvietot sakaru tīkla infrastruktūru attiecībā pret nekustamo īpašumu īpašniekiem un pārvaldītājiem;</w:t>
            </w:r>
          </w:p>
          <w:p w14:paraId="2AEFC671" w14:textId="77777777" w:rsidR="007F606C" w:rsidRPr="009B15A3" w:rsidRDefault="007F606C" w:rsidP="007E4325">
            <w:pPr>
              <w:pStyle w:val="BodyText"/>
              <w:numPr>
                <w:ilvl w:val="0"/>
                <w:numId w:val="31"/>
              </w:numPr>
              <w:jc w:val="both"/>
              <w:rPr>
                <w:iCs/>
              </w:rPr>
            </w:pPr>
            <w:r w:rsidRPr="009B15A3">
              <w:rPr>
                <w:iCs/>
              </w:rPr>
              <w:lastRenderedPageBreak/>
              <w:t>izstrādāt maksas noteikšanas sistēmu par infrastruktūras izmantošanu, kas nodrošina vienādas konkurences iespējas dažādos valsts reģionos (LVRTC noteiktā optiskā tīkla vidējās jūdzes nomas maksa par tīkla km to neveicina)</w:t>
            </w:r>
          </w:p>
          <w:p w14:paraId="4B9CA069" w14:textId="77777777" w:rsidR="007F606C" w:rsidRPr="009B15A3" w:rsidRDefault="007F606C" w:rsidP="007E4325">
            <w:pPr>
              <w:pStyle w:val="BodyText"/>
              <w:numPr>
                <w:ilvl w:val="0"/>
                <w:numId w:val="31"/>
              </w:numPr>
              <w:jc w:val="both"/>
              <w:rPr>
                <w:iCs/>
              </w:rPr>
            </w:pPr>
            <w:r w:rsidRPr="009B15A3">
              <w:rPr>
                <w:iCs/>
              </w:rPr>
              <w:t>izvirzīt komersantiem konkrētus noteikumus attiecībā uz izmantotās infrastruktūras stabilitāti un atbilstību būvniecības regulējumam, nepieļaut normatīvajiem aktiem neatbilstošas un patvaļīgi izveidotas infrastruktūras izmantošanu (piemēram, nelegāli pa gaisu izvilktie Ethernet tīkla kabeļi pilsētās).</w:t>
            </w:r>
          </w:p>
          <w:p w14:paraId="52C2C14C" w14:textId="77777777" w:rsidR="007F606C" w:rsidRPr="009B15A3" w:rsidRDefault="007F606C" w:rsidP="007F606C">
            <w:pPr>
              <w:pStyle w:val="BodyText"/>
              <w:jc w:val="both"/>
              <w:rPr>
                <w:i/>
                <w:iCs/>
              </w:rPr>
            </w:pPr>
          </w:p>
        </w:tc>
      </w:tr>
    </w:tbl>
    <w:p w14:paraId="51043314" w14:textId="3E5ABA2F" w:rsidR="004A62BA" w:rsidRPr="009B15A3" w:rsidRDefault="004A62BA" w:rsidP="00FD1046">
      <w:pPr>
        <w:pStyle w:val="BodyText"/>
      </w:pPr>
    </w:p>
    <w:p w14:paraId="18DEA291" w14:textId="6C77E751" w:rsidR="004A62BA" w:rsidRPr="007860DF" w:rsidRDefault="004A62BA" w:rsidP="004A62BA">
      <w:pPr>
        <w:pStyle w:val="Heading1wSubheading"/>
        <w:rPr>
          <w:lang w:val="lv-LV"/>
        </w:rPr>
      </w:pPr>
      <w:bookmarkStart w:id="94" w:name="_Toc52124338"/>
      <w:bookmarkStart w:id="95" w:name="_Toc54964887"/>
      <w:r w:rsidRPr="007860DF">
        <w:rPr>
          <w:lang w:val="lv-LV"/>
        </w:rPr>
        <w:lastRenderedPageBreak/>
        <w:t>Platjoslas kompetences centra darbība Latvijā</w:t>
      </w:r>
      <w:bookmarkEnd w:id="94"/>
      <w:bookmarkEnd w:id="95"/>
    </w:p>
    <w:p w14:paraId="08FC0A5C" w14:textId="77777777" w:rsidR="00CF7D68" w:rsidRPr="007860DF" w:rsidRDefault="00CF7D68" w:rsidP="00CF7D68">
      <w:pPr>
        <w:pStyle w:val="BodyText"/>
      </w:pPr>
    </w:p>
    <w:p w14:paraId="047E2F6A" w14:textId="77EDB904" w:rsidR="00CF7D68" w:rsidRPr="009B15A3" w:rsidRDefault="00CF7D68" w:rsidP="00CF7D68">
      <w:pPr>
        <w:pStyle w:val="BlockText2"/>
        <w:rPr>
          <w:i w:val="0"/>
          <w:iCs w:val="0"/>
          <w:sz w:val="20"/>
        </w:rPr>
      </w:pPr>
      <w:r w:rsidRPr="009B15A3">
        <w:rPr>
          <w:i w:val="0"/>
          <w:iCs w:val="0"/>
          <w:sz w:val="20"/>
        </w:rPr>
        <w:t>Izvērtēt ES dalībvalstu pieredzi platjoslas kompetences darba organizēšanā un sagatavot priekšlikumus platjoslas kompetences centra darbības uzlabošanai Latvijā</w:t>
      </w:r>
    </w:p>
    <w:p w14:paraId="3784CE2C" w14:textId="77777777" w:rsidR="00CF7D68" w:rsidRPr="007860DF" w:rsidRDefault="00CF7D68" w:rsidP="00CF7D68">
      <w:pPr>
        <w:rPr>
          <w:lang w:val="lv-LV"/>
        </w:rPr>
      </w:pPr>
    </w:p>
    <w:p w14:paraId="7CE63A2F" w14:textId="0E8A092C" w:rsidR="00CF7D68" w:rsidRPr="007860DF" w:rsidRDefault="00CF7D68" w:rsidP="00CF7D68">
      <w:pPr>
        <w:pStyle w:val="Heading2"/>
        <w:rPr>
          <w:lang w:val="lv-LV"/>
        </w:rPr>
      </w:pPr>
      <w:bookmarkStart w:id="96" w:name="_Toc52124339"/>
      <w:bookmarkStart w:id="97" w:name="_Toc54964888"/>
      <w:r w:rsidRPr="007860DF">
        <w:rPr>
          <w:lang w:val="lv-LV"/>
        </w:rPr>
        <w:t>Platjoslas kompetences centru uzdevumi un funkcijas</w:t>
      </w:r>
      <w:bookmarkEnd w:id="96"/>
      <w:bookmarkEnd w:id="97"/>
    </w:p>
    <w:p w14:paraId="59EB4B19" w14:textId="77777777" w:rsidR="003016F2" w:rsidRPr="009B15A3" w:rsidRDefault="003016F2" w:rsidP="003016F2">
      <w:pPr>
        <w:pStyle w:val="BodyText"/>
        <w:jc w:val="both"/>
      </w:pPr>
      <w:r w:rsidRPr="009B15A3">
        <w:t xml:space="preserve">Platjoslas kompetences centru tīkla izveide ir viena no Eiropas Komisijas Rīcības plāna </w:t>
      </w:r>
      <w:r w:rsidRPr="009B15A3">
        <w:rPr>
          <w:rFonts w:eastAsiaTheme="minorEastAsia"/>
          <w:b/>
          <w:bCs/>
          <w:color w:val="A32020" w:themeColor="accent1"/>
        </w:rPr>
        <w:t xml:space="preserve">platjoslas sakaru ieviešanai lauku apvidos </w:t>
      </w:r>
      <w:r w:rsidRPr="009B15A3">
        <w:t>sešām komponentēm</w:t>
      </w:r>
      <w:r w:rsidRPr="009B15A3">
        <w:rPr>
          <w:vertAlign w:val="superscript"/>
        </w:rPr>
        <w:footnoteReference w:id="83"/>
      </w:r>
      <w:r w:rsidRPr="009B15A3">
        <w:t xml:space="preserve">, sekmējot sadarbību ar Lauku attīstības tīkla un citām reģionālajām organizācijām Eiropas Savienības dalībvalstīs. </w:t>
      </w:r>
    </w:p>
    <w:p w14:paraId="32ACEACE" w14:textId="67BB0084" w:rsidR="003016F2" w:rsidRPr="009B15A3" w:rsidRDefault="003016F2" w:rsidP="003016F2">
      <w:pPr>
        <w:pStyle w:val="BodyText"/>
        <w:jc w:val="both"/>
      </w:pPr>
      <w:r w:rsidRPr="009B15A3">
        <w:t>Platjoslas kompetences centru tīkls izveidots 2017. gadā</w:t>
      </w:r>
      <w:r w:rsidRPr="009B15A3">
        <w:rPr>
          <w:vertAlign w:val="superscript"/>
        </w:rPr>
        <w:footnoteReference w:id="84"/>
      </w:r>
      <w:r w:rsidRPr="009B15A3">
        <w:t xml:space="preserve"> kā Eiropas Komisijas un Eiropas Savienības dalībvalstu kopēja iniciatīva, lai konsultētu vietējās un reģionālās pārvaldes institūcijas platjoslas </w:t>
      </w:r>
      <w:r w:rsidR="00B94980" w:rsidRPr="009B15A3">
        <w:t xml:space="preserve">tīkla </w:t>
      </w:r>
      <w:r w:rsidRPr="009B15A3">
        <w:t xml:space="preserve">attīstības jautājumos, kā arī palīdzētu iedzīvotājiem un uzņēmumiem piekļūt ātrdarbīgākam internetam. </w:t>
      </w:r>
    </w:p>
    <w:p w14:paraId="2EB8A9D1" w14:textId="13E4E93A" w:rsidR="003016F2" w:rsidRPr="009B15A3" w:rsidRDefault="003016F2" w:rsidP="003016F2">
      <w:pPr>
        <w:pStyle w:val="BodyText"/>
        <w:jc w:val="both"/>
      </w:pPr>
      <w:r w:rsidRPr="009B15A3">
        <w:t>Platjoslas kompetences centri darbojas kā vienoti kontaktpunkti platjoslas sakaru jautājumos, piemēram, valsts atbalsta jautājumiem, pakalpojumu pieejamības (kartēšanas), citiem reglamentējošiem, tehniskiem, finanšu jautājumiem, konsultējot publiskā un privātā sektora ieinteresētās puses</w:t>
      </w:r>
      <w:r w:rsidRPr="009B15A3">
        <w:rPr>
          <w:vertAlign w:val="superscript"/>
        </w:rPr>
        <w:footnoteReference w:id="85"/>
      </w:r>
      <w:r w:rsidRPr="009B15A3">
        <w:t>. Platjoslas kompetences centri sniedz tehnisku atbalstu vietējo un reģionālo pašvaldību pārstāvjiem par iespējām veikt efektīvus ieguldījumus platjoslas pakalpojumu jomā, ja iespējams, apvienojumā ar finanšu instrumentiem. Valsts vai reģionālā līmenī platjoslas kompetences centri darbojas kā vienoti kontaktpunkti ieinteresētajām personām, kas nodrošina platjoslas pakalpojumus, jo īpaši saistībā ar Eiropas strukturālajiem un investīciju fondiem. Platjoslas kompetences centra izveides principi un veiktās darbības ir aprakstīti ziņojuma pielikumos.</w:t>
      </w:r>
    </w:p>
    <w:p w14:paraId="7D578D9D" w14:textId="0D89C18E" w:rsidR="003016F2" w:rsidRPr="009B15A3" w:rsidRDefault="003016F2" w:rsidP="003016F2">
      <w:pPr>
        <w:pStyle w:val="BodyText"/>
        <w:jc w:val="both"/>
      </w:pPr>
      <w:r w:rsidRPr="009B15A3">
        <w:t>2019. gada Eiropas Platjoslas kompetences centru tīkla izvērtējumā</w:t>
      </w:r>
      <w:r w:rsidRPr="009B15A3">
        <w:rPr>
          <w:vertAlign w:val="superscript"/>
        </w:rPr>
        <w:footnoteReference w:id="86"/>
      </w:r>
      <w:r w:rsidRPr="009B15A3">
        <w:t xml:space="preserve"> minēts, ka Platjoslas kompetences centru galvenās prioritātes bijušas sociālekonomiskie virzītājspēki, 5G</w:t>
      </w:r>
      <w:r w:rsidR="00B94980" w:rsidRPr="009B15A3">
        <w:t xml:space="preserve"> tīklu </w:t>
      </w:r>
      <w:r w:rsidR="00047200" w:rsidRPr="009B15A3">
        <w:t>attīstība</w:t>
      </w:r>
      <w:r w:rsidRPr="009B15A3">
        <w:t xml:space="preserve">, </w:t>
      </w:r>
      <w:r w:rsidR="00B94980" w:rsidRPr="009B15A3">
        <w:t xml:space="preserve">platjoslas tīkla pieejamības </w:t>
      </w:r>
      <w:r w:rsidRPr="009B15A3">
        <w:t>kartēšana, kā arī investīciju modeļi reģionos, prioritāšu attīstību balstot dalībvalstu labās prakses piemēros. Platjoslas kompetences centri atbalsta tādas grupas kā</w:t>
      </w:r>
      <w:r w:rsidRPr="009B15A3">
        <w:rPr>
          <w:vertAlign w:val="superscript"/>
        </w:rPr>
        <w:footnoteReference w:id="87"/>
      </w:r>
      <w:r w:rsidRPr="009B15A3">
        <w:t>:</w:t>
      </w:r>
    </w:p>
    <w:p w14:paraId="22E0C64F" w14:textId="77777777" w:rsidR="003016F2" w:rsidRPr="009B15A3" w:rsidRDefault="003016F2" w:rsidP="009B15A0">
      <w:pPr>
        <w:pStyle w:val="BodyText"/>
        <w:numPr>
          <w:ilvl w:val="0"/>
          <w:numId w:val="9"/>
        </w:numPr>
        <w:jc w:val="both"/>
      </w:pPr>
      <w:r w:rsidRPr="009B15A3">
        <w:t>ministrijas un iestādes, kas atbild par nākamās paaudzes piekļuves tīkla stratēģiju plānošanu un īstenošanu;</w:t>
      </w:r>
    </w:p>
    <w:p w14:paraId="24248B5C" w14:textId="77777777" w:rsidR="003016F2" w:rsidRPr="009B15A3" w:rsidRDefault="003016F2" w:rsidP="009B15A0">
      <w:pPr>
        <w:pStyle w:val="BodyText"/>
        <w:numPr>
          <w:ilvl w:val="0"/>
          <w:numId w:val="9"/>
        </w:numPr>
        <w:jc w:val="both"/>
      </w:pPr>
      <w:r w:rsidRPr="009B15A3">
        <w:t>pašvaldības un valsts iestādes (vietējās, reģionālās un valsts), kas atbildīgas par platjoslas pakalpojumu finansēšanu un ieviešanu;</w:t>
      </w:r>
    </w:p>
    <w:p w14:paraId="290306EA" w14:textId="77777777" w:rsidR="003016F2" w:rsidRPr="009B15A3" w:rsidRDefault="003016F2" w:rsidP="009B15A0">
      <w:pPr>
        <w:pStyle w:val="BodyText"/>
        <w:numPr>
          <w:ilvl w:val="0"/>
          <w:numId w:val="9"/>
        </w:numPr>
        <w:jc w:val="both"/>
      </w:pPr>
      <w:r w:rsidRPr="009B15A3">
        <w:t>projektu virzītāji, telekomunikāciju operatori, komunālie uzņēmumi, lietotāju grupas un citas struktūras, kas meklē norādes par platjoslas projektu plānošanu un izpildi, izmantojot dažādus uzņēmējdarbības un investīciju modeļus un finansēšanas struktūras;</w:t>
      </w:r>
    </w:p>
    <w:p w14:paraId="742D0536" w14:textId="77777777" w:rsidR="003016F2" w:rsidRPr="009B15A3" w:rsidRDefault="003016F2" w:rsidP="009B15A0">
      <w:pPr>
        <w:pStyle w:val="BodyText"/>
        <w:numPr>
          <w:ilvl w:val="0"/>
          <w:numId w:val="9"/>
        </w:numPr>
        <w:jc w:val="both"/>
      </w:pPr>
      <w:r w:rsidRPr="009B15A3">
        <w:t>iedzīvotāji, uzņēmumi un citas struktūras, kas vēlas saņemt informāciju par platjoslas attīstību, valsts vai reģionālie plāni platjoslas savienojamības jomā un ES atbalsts, kas pieejams to teritorijā.</w:t>
      </w:r>
    </w:p>
    <w:p w14:paraId="7E2DF062" w14:textId="77777777" w:rsidR="003016F2" w:rsidRPr="009B15A3" w:rsidRDefault="003016F2" w:rsidP="003016F2">
      <w:pPr>
        <w:pStyle w:val="BodyText"/>
        <w:jc w:val="both"/>
      </w:pPr>
      <w:r w:rsidRPr="009B15A3">
        <w:lastRenderedPageBreak/>
        <w:t>Platjoslas kompetences centru tīkls ir izvērsts gan Eiropas Savienības dalībvalstīs, gan arī ārpus tām, tostarp Norvēģijā un Rietumbalkānos, piemēram, Albānijā, Ziemeļmaķedonijā, Melnkalnē</w:t>
      </w:r>
      <w:r w:rsidRPr="009B15A3">
        <w:rPr>
          <w:vertAlign w:val="superscript"/>
        </w:rPr>
        <w:footnoteReference w:id="88"/>
      </w:r>
      <w:r w:rsidRPr="009B15A3">
        <w:t>.</w:t>
      </w:r>
    </w:p>
    <w:p w14:paraId="4AAF16A5" w14:textId="0EA53FEE" w:rsidR="00802BEC" w:rsidRPr="009B15A3" w:rsidRDefault="00802BEC" w:rsidP="003016F2">
      <w:pPr>
        <w:pStyle w:val="BodyText"/>
        <w:jc w:val="both"/>
      </w:pPr>
      <w:r w:rsidRPr="009B15A3">
        <w:t>Tīkla ietvaros galvenokārt darbojas nacionāla mēroga platjoslas kompetences centri (divdesmit četri), no kuriem 16 (67%) ir ministrijas, bet pārējie – aģentūras un cita veida centri, savukārt 12 ir reģionālie platjoslas kompetences centri – 8 reģionālās administrācijas, 2 ministrijas, kā arī cita veida organizācijas</w:t>
      </w:r>
      <w:r w:rsidRPr="009B15A3">
        <w:rPr>
          <w:rStyle w:val="FootnoteReference"/>
        </w:rPr>
        <w:footnoteReference w:id="89"/>
      </w:r>
      <w:r w:rsidRPr="009B15A3">
        <w:t xml:space="preserve">. 2020. gadā platjoslas kompetences centri atzinuši, ka nozīmīgākās tēmas, uz kurām koncentrēties ir </w:t>
      </w:r>
      <w:r w:rsidRPr="009B15A3">
        <w:rPr>
          <w:rFonts w:eastAsiaTheme="minorEastAsia"/>
          <w:b/>
          <w:bCs/>
          <w:color w:val="A32020" w:themeColor="accent1"/>
        </w:rPr>
        <w:t>labā prakse, pēdējās jūdzes savienojumi un 5G.</w:t>
      </w:r>
    </w:p>
    <w:p w14:paraId="749239D1" w14:textId="77777777" w:rsidR="00F94D4F" w:rsidRPr="007860DF" w:rsidRDefault="00F94D4F" w:rsidP="003016F2">
      <w:pPr>
        <w:pStyle w:val="BodyText"/>
        <w:jc w:val="both"/>
        <w:rPr>
          <w:sz w:val="22"/>
          <w:szCs w:val="22"/>
        </w:rPr>
      </w:pPr>
    </w:p>
    <w:p w14:paraId="436BE4E6" w14:textId="77777777" w:rsidR="003016F2" w:rsidRPr="007860DF" w:rsidRDefault="003016F2" w:rsidP="003016F2">
      <w:pPr>
        <w:pStyle w:val="Heading2"/>
        <w:rPr>
          <w:lang w:val="lv-LV"/>
        </w:rPr>
      </w:pPr>
      <w:bookmarkStart w:id="98" w:name="_Toc52124340"/>
      <w:bookmarkStart w:id="99" w:name="_Toc54964889"/>
      <w:r w:rsidRPr="007860DF">
        <w:rPr>
          <w:lang w:val="lv-LV"/>
        </w:rPr>
        <w:t>Platjoslas kompetences centru atbalsta vienība</w:t>
      </w:r>
      <w:bookmarkEnd w:id="98"/>
      <w:bookmarkEnd w:id="99"/>
    </w:p>
    <w:p w14:paraId="1D392ACA" w14:textId="1299E662" w:rsidR="003016F2" w:rsidRPr="009B15A3" w:rsidRDefault="003016F2" w:rsidP="003016F2">
      <w:pPr>
        <w:pStyle w:val="BodyText"/>
        <w:jc w:val="both"/>
      </w:pPr>
      <w:r w:rsidRPr="009B15A3">
        <w:t xml:space="preserve">Eiropas Platjoslas kompetences centru darbību sekmē </w:t>
      </w:r>
      <w:r w:rsidRPr="009B15A3">
        <w:rPr>
          <w:rFonts w:eastAsiaTheme="minorEastAsia"/>
          <w:b/>
          <w:bCs/>
          <w:color w:val="A32020" w:themeColor="accent1"/>
        </w:rPr>
        <w:t>vienota tīkla atbalsta vienība,</w:t>
      </w:r>
      <w:r w:rsidRPr="009B15A3">
        <w:t xml:space="preserve"> kas veicina un atbalsta Platjoslas kompetences centru sadarbību regulāru darb</w:t>
      </w:r>
      <w:r w:rsidR="00D547E1">
        <w:t>semināru</w:t>
      </w:r>
      <w:r w:rsidRPr="009B15A3">
        <w:t xml:space="preserve"> un tīklošanās veidā. Šīs atbalsta vienības uzdevumi ir</w:t>
      </w:r>
      <w:r w:rsidRPr="009B15A3">
        <w:rPr>
          <w:vertAlign w:val="superscript"/>
        </w:rPr>
        <w:footnoteReference w:id="90"/>
      </w:r>
      <w:r w:rsidRPr="009B15A3">
        <w:t>:</w:t>
      </w:r>
    </w:p>
    <w:p w14:paraId="352B5C0E" w14:textId="77777777" w:rsidR="003016F2" w:rsidRPr="009B15A3" w:rsidRDefault="003016F2" w:rsidP="009B15A0">
      <w:pPr>
        <w:pStyle w:val="BodyText"/>
        <w:numPr>
          <w:ilvl w:val="0"/>
          <w:numId w:val="8"/>
        </w:numPr>
        <w:jc w:val="both"/>
      </w:pPr>
      <w:r w:rsidRPr="009B15A3">
        <w:t>atbalstīt un stiprināt esošos platjoslas kompetences centrus un veicināt jaunu platjoslas kompetences centru izveidi;</w:t>
      </w:r>
    </w:p>
    <w:p w14:paraId="5B77424D" w14:textId="77777777" w:rsidR="003016F2" w:rsidRPr="009B15A3" w:rsidRDefault="003016F2" w:rsidP="009B15A0">
      <w:pPr>
        <w:pStyle w:val="BodyText"/>
        <w:numPr>
          <w:ilvl w:val="0"/>
          <w:numId w:val="8"/>
        </w:numPr>
        <w:jc w:val="both"/>
      </w:pPr>
      <w:r w:rsidRPr="009B15A3">
        <w:t>radīt un izplatīt zināšanas, tostarp paraugprakses apmaiņu;</w:t>
      </w:r>
    </w:p>
    <w:p w14:paraId="09376D2D" w14:textId="57194C4B" w:rsidR="003016F2" w:rsidRPr="009B15A3" w:rsidRDefault="003016F2" w:rsidP="009B15A0">
      <w:pPr>
        <w:pStyle w:val="BodyText"/>
        <w:numPr>
          <w:ilvl w:val="0"/>
          <w:numId w:val="8"/>
        </w:numPr>
        <w:jc w:val="both"/>
      </w:pPr>
      <w:r w:rsidRPr="009B15A3">
        <w:t xml:space="preserve">apzināt </w:t>
      </w:r>
      <w:r w:rsidR="00D547E1">
        <w:t>visas iesaistītās puses</w:t>
      </w:r>
      <w:r w:rsidRPr="009B15A3">
        <w:t xml:space="preserve">, kas </w:t>
      </w:r>
      <w:r w:rsidR="00D547E1">
        <w:t>darbojas</w:t>
      </w:r>
      <w:r w:rsidRPr="009B15A3">
        <w:t xml:space="preserve"> platjoslas plānu īstenošanā Eiropā.</w:t>
      </w:r>
    </w:p>
    <w:p w14:paraId="2E640BB9" w14:textId="4771837A" w:rsidR="003016F2" w:rsidRPr="009B15A3" w:rsidRDefault="003016F2" w:rsidP="003016F2">
      <w:pPr>
        <w:pStyle w:val="BodyText"/>
        <w:jc w:val="both"/>
        <w:rPr>
          <w:iCs/>
        </w:rPr>
      </w:pPr>
      <w:r w:rsidRPr="009B15A3">
        <w:rPr>
          <w:iCs/>
        </w:rPr>
        <w:t>Atbalsta vienība</w:t>
      </w:r>
      <w:r w:rsidR="005C1331">
        <w:rPr>
          <w:iCs/>
        </w:rPr>
        <w:t xml:space="preserve"> </w:t>
      </w:r>
      <w:r w:rsidR="00802BEC" w:rsidRPr="009B15A3">
        <w:rPr>
          <w:iCs/>
        </w:rPr>
        <w:t xml:space="preserve"> maksimāli</w:t>
      </w:r>
      <w:r w:rsidRPr="009B15A3">
        <w:rPr>
          <w:iCs/>
        </w:rPr>
        <w:t xml:space="preserve"> cenšas </w:t>
      </w:r>
      <w:r w:rsidR="00D547E1">
        <w:rPr>
          <w:iCs/>
        </w:rPr>
        <w:t xml:space="preserve">organizēt un / vai </w:t>
      </w:r>
      <w:r w:rsidRPr="009B15A3">
        <w:rPr>
          <w:iCs/>
        </w:rPr>
        <w:t xml:space="preserve">piedalīties pasākumos, </w:t>
      </w:r>
      <w:r w:rsidR="007279A2" w:rsidRPr="009B15A3">
        <w:rPr>
          <w:iCs/>
        </w:rPr>
        <w:t>piemēram,</w:t>
      </w:r>
      <w:r w:rsidRPr="009B15A3">
        <w:rPr>
          <w:iCs/>
        </w:rPr>
        <w:t xml:space="preserve"> semināri,</w:t>
      </w:r>
      <w:r w:rsidR="00802BEC" w:rsidRPr="009B15A3">
        <w:rPr>
          <w:iCs/>
        </w:rPr>
        <w:t xml:space="preserve"> iekļaujot tādas tēmas kā</w:t>
      </w:r>
      <w:r w:rsidRPr="009B15A3">
        <w:rPr>
          <w:iCs/>
        </w:rPr>
        <w:t xml:space="preserve"> kartēšana, pieprasījums, pēdējā jūdze,</w:t>
      </w:r>
      <w:r w:rsidR="00294AB1" w:rsidRPr="009B15A3">
        <w:rPr>
          <w:iCs/>
        </w:rPr>
        <w:t xml:space="preserve"> </w:t>
      </w:r>
      <w:r w:rsidR="00B94980" w:rsidRPr="009B15A3">
        <w:rPr>
          <w:iCs/>
        </w:rPr>
        <w:t xml:space="preserve">kā arī </w:t>
      </w:r>
      <w:r w:rsidR="00294AB1" w:rsidRPr="009B15A3">
        <w:rPr>
          <w:iCs/>
        </w:rPr>
        <w:t>semināru ietvaros</w:t>
      </w:r>
      <w:r w:rsidRPr="009B15A3">
        <w:rPr>
          <w:iCs/>
        </w:rPr>
        <w:t xml:space="preserve"> </w:t>
      </w:r>
      <w:r w:rsidR="00294AB1" w:rsidRPr="009B15A3">
        <w:rPr>
          <w:iCs/>
        </w:rPr>
        <w:t>p</w:t>
      </w:r>
      <w:r w:rsidRPr="009B15A3">
        <w:rPr>
          <w:iCs/>
        </w:rPr>
        <w:t>rezentēj</w:t>
      </w:r>
      <w:r w:rsidR="00B94980" w:rsidRPr="009B15A3">
        <w:rPr>
          <w:iCs/>
        </w:rPr>
        <w:t>ot</w:t>
      </w:r>
      <w:r w:rsidRPr="009B15A3">
        <w:rPr>
          <w:iCs/>
        </w:rPr>
        <w:t xml:space="preserve"> labās prakses piemērus. Semināros piedalās </w:t>
      </w:r>
      <w:r w:rsidR="00294AB1" w:rsidRPr="009B15A3">
        <w:rPr>
          <w:iCs/>
        </w:rPr>
        <w:t>Eiropas Komisija</w:t>
      </w:r>
      <w:r w:rsidR="00B94980" w:rsidRPr="009B15A3">
        <w:rPr>
          <w:iCs/>
        </w:rPr>
        <w:t>s iestādes</w:t>
      </w:r>
      <w:r w:rsidR="00294AB1" w:rsidRPr="009B15A3">
        <w:rPr>
          <w:iCs/>
        </w:rPr>
        <w:t xml:space="preserve"> – DG C</w:t>
      </w:r>
      <w:r w:rsidR="00C02E43">
        <w:rPr>
          <w:iCs/>
        </w:rPr>
        <w:t>ON</w:t>
      </w:r>
      <w:r w:rsidRPr="009B15A3">
        <w:rPr>
          <w:iCs/>
        </w:rPr>
        <w:t xml:space="preserve">NECT un DG COMP. </w:t>
      </w:r>
    </w:p>
    <w:p w14:paraId="007482FE" w14:textId="77777777" w:rsidR="00B42FA2" w:rsidRPr="007860DF" w:rsidRDefault="00B42FA2" w:rsidP="003016F2">
      <w:pPr>
        <w:pStyle w:val="BodyText"/>
        <w:jc w:val="both"/>
        <w:rPr>
          <w:iCs/>
          <w:sz w:val="22"/>
          <w:szCs w:val="22"/>
        </w:rPr>
      </w:pPr>
    </w:p>
    <w:p w14:paraId="7C18CA3A" w14:textId="77777777" w:rsidR="003016F2" w:rsidRPr="007860DF" w:rsidRDefault="003016F2" w:rsidP="003016F2">
      <w:pPr>
        <w:pStyle w:val="Heading2"/>
        <w:rPr>
          <w:lang w:val="lv-LV"/>
        </w:rPr>
      </w:pPr>
      <w:bookmarkStart w:id="100" w:name="_Toc52124341"/>
      <w:bookmarkStart w:id="101" w:name="_Toc54964890"/>
      <w:r w:rsidRPr="007860DF">
        <w:rPr>
          <w:lang w:val="lv-LV"/>
        </w:rPr>
        <w:t>Platjoslas kompetences centrs Latvijā</w:t>
      </w:r>
      <w:bookmarkEnd w:id="100"/>
      <w:bookmarkEnd w:id="101"/>
    </w:p>
    <w:p w14:paraId="38F8AA6D" w14:textId="0F86F216" w:rsidR="00B42FA2" w:rsidRPr="009B15A3" w:rsidRDefault="003016F2" w:rsidP="003016F2">
      <w:pPr>
        <w:pStyle w:val="BodyText"/>
        <w:jc w:val="both"/>
      </w:pPr>
      <w:r w:rsidRPr="009B15A3">
        <w:t xml:space="preserve">Kopš 2019. gada aprīļa Latvijā Platjoslas kompetences centra </w:t>
      </w:r>
      <w:r w:rsidR="001C65C2" w:rsidRPr="009B15A3">
        <w:t xml:space="preserve">(LPKC) </w:t>
      </w:r>
      <w:r w:rsidRPr="009B15A3">
        <w:t>darbības izpilda Satiksmes ministrija (Sakaru departaments) saskaņā ar Satiksmes ministrija</w:t>
      </w:r>
      <w:r w:rsidR="00B94980" w:rsidRPr="009B15A3">
        <w:t>s</w:t>
      </w:r>
      <w:r w:rsidRPr="009B15A3">
        <w:t xml:space="preserve"> nolikuma 5. punkta 2.</w:t>
      </w:r>
      <w:r w:rsidRPr="009B15A3">
        <w:rPr>
          <w:vertAlign w:val="superscript"/>
        </w:rPr>
        <w:t>3</w:t>
      </w:r>
      <w:r w:rsidRPr="009B15A3">
        <w:t xml:space="preserve"> apakšpunktu</w:t>
      </w:r>
      <w:r w:rsidRPr="009B15A3">
        <w:rPr>
          <w:vertAlign w:val="superscript"/>
        </w:rPr>
        <w:footnoteReference w:id="91"/>
      </w:r>
      <w:r w:rsidRPr="009B15A3">
        <w:t xml:space="preserve">. Šī centra mērķis ir nodrošināt platjoslas politikas plānošanu un sniegt nepieciešamo informāciju publiskā un privātā sektora ieinteresētajām personām saistībā ar platjoslas attīstību Latvijā. </w:t>
      </w:r>
      <w:r w:rsidR="00F12DB9" w:rsidRPr="009B15A3">
        <w:t>Platjoslas kompetences centra darbības ir cieši integrētas ar Satiksmes ministrijas Sakaru departamenta darbību, jo tiek iesaistīti vieni un tie paši speciālisti un tiek nodrošināta efektīva resursu izmantošanas un kompetences koncentrācija.</w:t>
      </w:r>
    </w:p>
    <w:p w14:paraId="68F84FE8" w14:textId="0C1C4185" w:rsidR="002868F5" w:rsidRPr="009B15A3" w:rsidRDefault="002868F5" w:rsidP="002868F5">
      <w:pPr>
        <w:pStyle w:val="BodyText"/>
        <w:jc w:val="both"/>
      </w:pPr>
      <w:r w:rsidRPr="009B15A3">
        <w:t xml:space="preserve">Optiskā tīkla uzraudzības komiteja </w:t>
      </w:r>
      <w:r w:rsidR="00EE055F" w:rsidRPr="009B15A3">
        <w:t xml:space="preserve">(Komiteja) </w:t>
      </w:r>
      <w:r w:rsidRPr="009B15A3">
        <w:t>izveidota 2012. gadā saskaņā ar Satiksmes ministrijas rīkojumu nr. 01-03/118</w:t>
      </w:r>
      <w:r w:rsidRPr="009B15A3">
        <w:rPr>
          <w:rStyle w:val="FootnoteReference"/>
        </w:rPr>
        <w:footnoteReference w:id="92"/>
      </w:r>
      <w:r w:rsidRPr="009B15A3">
        <w:t xml:space="preserve">. Saskaņā ar </w:t>
      </w:r>
      <w:r w:rsidR="00EE055F" w:rsidRPr="009B15A3">
        <w:t>K</w:t>
      </w:r>
      <w:r w:rsidRPr="009B15A3">
        <w:t>omitejas reglamentu sēdes notiek ne retāk kā 2 reizes gadā</w:t>
      </w:r>
      <w:r w:rsidRPr="009B15A3">
        <w:rPr>
          <w:rStyle w:val="FootnoteReference"/>
        </w:rPr>
        <w:footnoteReference w:id="93"/>
      </w:r>
      <w:r w:rsidRPr="009B15A3">
        <w:t>. Komiteja veic</w:t>
      </w:r>
      <w:r w:rsidR="00934A09">
        <w:t xml:space="preserve"> </w:t>
      </w:r>
      <w:r w:rsidRPr="009B15A3">
        <w:t>valsts atbalsta nosacījumu izpildes un izpildes uzraudzības funkcijas</w:t>
      </w:r>
      <w:r w:rsidRPr="009B15A3">
        <w:rPr>
          <w:rStyle w:val="FootnoteReference"/>
        </w:rPr>
        <w:footnoteReference w:id="94"/>
      </w:r>
      <w:r w:rsidR="0008496D">
        <w:t xml:space="preserve"> </w:t>
      </w:r>
      <w:r w:rsidRPr="009B15A3">
        <w:t>pro</w:t>
      </w:r>
      <w:r w:rsidR="0008496D">
        <w:t xml:space="preserve">grammas Nr.SA.33324 “Nākamās paaudzes tīkli lauku teritorijās” ietvaros īstenotajiem projektiem </w:t>
      </w:r>
      <w:r w:rsidRPr="009B15A3">
        <w:t>un vismaz 20 gadus pēc projekt</w:t>
      </w:r>
      <w:r w:rsidR="0069732C">
        <w:t>u</w:t>
      </w:r>
      <w:r w:rsidRPr="009B15A3">
        <w:t xml:space="preserve"> ietvaros izveidotā optiskā tīkla un piekļuves punktu pieņemšanas ekspluatācijā</w:t>
      </w:r>
      <w:r w:rsidR="00866E61" w:rsidRPr="009B15A3">
        <w:t>,</w:t>
      </w:r>
      <w:r w:rsidRPr="009B15A3">
        <w:t xml:space="preserve"> nodrošinot Valsts atbalsta nosacījumu uzraudzību, tostarp:</w:t>
      </w:r>
    </w:p>
    <w:p w14:paraId="191E5DF0" w14:textId="034B967D" w:rsidR="002868F5" w:rsidRPr="009B15A3" w:rsidRDefault="002868F5" w:rsidP="007E4325">
      <w:pPr>
        <w:pStyle w:val="BodyText"/>
        <w:numPr>
          <w:ilvl w:val="0"/>
          <w:numId w:val="14"/>
        </w:numPr>
        <w:jc w:val="both"/>
      </w:pPr>
      <w:r w:rsidRPr="009B15A3">
        <w:t>uzrauga optiskā tīkla piekļuves punktu izveides prioritāšu secības noteikšanu;</w:t>
      </w:r>
    </w:p>
    <w:p w14:paraId="3AAFDC85" w14:textId="6282F394" w:rsidR="002868F5" w:rsidRPr="009B15A3" w:rsidRDefault="002868F5" w:rsidP="007E4325">
      <w:pPr>
        <w:pStyle w:val="BodyText"/>
        <w:numPr>
          <w:ilvl w:val="0"/>
          <w:numId w:val="14"/>
        </w:numPr>
        <w:jc w:val="both"/>
      </w:pPr>
      <w:r w:rsidRPr="009B15A3">
        <w:t>pirms finansējuma saņēmējs uzsāk darbību infrastruktūras attīstības plānošanā, sniedz priekšlikumus "balto" teritoriju kartes precizēšanā, apstiprina plānoto piekļuves punktu sarakstu un ievieto to Satiksmes ministrijas tīmekļvietnē;</w:t>
      </w:r>
    </w:p>
    <w:p w14:paraId="5D87DE1A" w14:textId="56594B2C" w:rsidR="002868F5" w:rsidRPr="009B15A3" w:rsidRDefault="002868F5" w:rsidP="007E4325">
      <w:pPr>
        <w:pStyle w:val="BodyText"/>
        <w:numPr>
          <w:ilvl w:val="0"/>
          <w:numId w:val="14"/>
        </w:numPr>
        <w:jc w:val="both"/>
      </w:pPr>
      <w:r w:rsidRPr="009B15A3">
        <w:t>apstiprina optiskā tīkla piekļuves tarifus un to noteikšanas metodiku;</w:t>
      </w:r>
    </w:p>
    <w:p w14:paraId="4EDE47AE" w14:textId="5D37E576" w:rsidR="002868F5" w:rsidRPr="009B15A3" w:rsidRDefault="002868F5" w:rsidP="007E4325">
      <w:pPr>
        <w:pStyle w:val="BodyText"/>
        <w:numPr>
          <w:ilvl w:val="0"/>
          <w:numId w:val="14"/>
        </w:numPr>
        <w:jc w:val="both"/>
      </w:pPr>
      <w:r w:rsidRPr="009B15A3">
        <w:lastRenderedPageBreak/>
        <w:t>apstiprina optiskā tīkla piekļuves nosacījumus.</w:t>
      </w:r>
    </w:p>
    <w:p w14:paraId="578142CB" w14:textId="76A0926E" w:rsidR="00B42FA2" w:rsidRPr="009B15A3" w:rsidRDefault="00EE055F" w:rsidP="003016F2">
      <w:pPr>
        <w:pStyle w:val="BodyText"/>
        <w:jc w:val="both"/>
      </w:pPr>
      <w:r w:rsidRPr="009B15A3">
        <w:t xml:space="preserve">Ņemot vērā Komitejas funkcijas un uzdevumus, Platjoslas kompetences centram būtu jāatbalsta Komitejas darbība. </w:t>
      </w:r>
      <w:r w:rsidR="003016F2" w:rsidRPr="009B15A3">
        <w:t xml:space="preserve">Tabulā </w:t>
      </w:r>
      <w:r w:rsidR="008E383E" w:rsidRPr="009B15A3">
        <w:t>9</w:t>
      </w:r>
      <w:r w:rsidR="003016F2" w:rsidRPr="009B15A3">
        <w:t xml:space="preserve"> iekļauta informācija par Platjoslas kompetences centra veicamajām funkcijām un to faktisko izpildi</w:t>
      </w:r>
      <w:r w:rsidR="003016F2" w:rsidRPr="009B15A3">
        <w:rPr>
          <w:vertAlign w:val="superscript"/>
        </w:rPr>
        <w:footnoteReference w:id="95"/>
      </w:r>
      <w:r w:rsidR="003016F2" w:rsidRPr="009B15A3">
        <w:t>:</w:t>
      </w:r>
    </w:p>
    <w:p w14:paraId="2E6FB7F8" w14:textId="59022508" w:rsidR="00217DC2" w:rsidRPr="009B15A3" w:rsidRDefault="00217DC2" w:rsidP="00217DC2">
      <w:pPr>
        <w:pStyle w:val="Caption"/>
        <w:rPr>
          <w:szCs w:val="20"/>
        </w:rPr>
      </w:pPr>
      <w:bookmarkStart w:id="102" w:name="_Toc54949495"/>
      <w:r w:rsidRPr="009B15A3">
        <w:rPr>
          <w:szCs w:val="20"/>
        </w:rPr>
        <w:t xml:space="preserve">Tabula </w:t>
      </w:r>
      <w:r w:rsidR="00BA4EF2" w:rsidRPr="009B15A3">
        <w:rPr>
          <w:szCs w:val="20"/>
        </w:rPr>
        <w:fldChar w:fldCharType="begin"/>
      </w:r>
      <w:r w:rsidR="00BA4EF2" w:rsidRPr="009B15A3">
        <w:rPr>
          <w:szCs w:val="20"/>
        </w:rPr>
        <w:instrText xml:space="preserve"> SEQ Tabula \* ARABIC </w:instrText>
      </w:r>
      <w:r w:rsidR="00BA4EF2" w:rsidRPr="009B15A3">
        <w:rPr>
          <w:szCs w:val="20"/>
        </w:rPr>
        <w:fldChar w:fldCharType="separate"/>
      </w:r>
      <w:r w:rsidR="009C1DCD">
        <w:rPr>
          <w:noProof/>
          <w:szCs w:val="20"/>
        </w:rPr>
        <w:t>9</w:t>
      </w:r>
      <w:r w:rsidR="00BA4EF2" w:rsidRPr="009B15A3">
        <w:rPr>
          <w:noProof/>
          <w:szCs w:val="20"/>
        </w:rPr>
        <w:fldChar w:fldCharType="end"/>
      </w:r>
      <w:r w:rsidRPr="009B15A3">
        <w:rPr>
          <w:szCs w:val="20"/>
        </w:rPr>
        <w:t xml:space="preserve"> Platjoslas kompetences centra funkcijas un to izpilde</w:t>
      </w:r>
      <w:bookmarkEnd w:id="102"/>
    </w:p>
    <w:tbl>
      <w:tblPr>
        <w:tblW w:w="5000" w:type="pct"/>
        <w:tblLook w:val="04A0" w:firstRow="1" w:lastRow="0" w:firstColumn="1" w:lastColumn="0" w:noHBand="0" w:noVBand="1"/>
      </w:tblPr>
      <w:tblGrid>
        <w:gridCol w:w="3686"/>
        <w:gridCol w:w="6179"/>
      </w:tblGrid>
      <w:tr w:rsidR="003016F2" w:rsidRPr="009B15A3" w14:paraId="04FB88B5" w14:textId="77777777" w:rsidTr="00217DC2">
        <w:trPr>
          <w:tblHeader/>
        </w:trPr>
        <w:tc>
          <w:tcPr>
            <w:tcW w:w="1868" w:type="pct"/>
          </w:tcPr>
          <w:p w14:paraId="1BC62264" w14:textId="77777777" w:rsidR="003016F2" w:rsidRPr="009B15A3" w:rsidRDefault="003016F2" w:rsidP="003016F2">
            <w:pPr>
              <w:pStyle w:val="BodyText"/>
              <w:rPr>
                <w:rFonts w:asciiTheme="minorHAnsi" w:hAnsiTheme="minorHAnsi" w:cstheme="minorHAnsi"/>
              </w:rPr>
            </w:pPr>
            <w:r w:rsidRPr="009B15A3">
              <w:rPr>
                <w:rFonts w:asciiTheme="minorHAnsi" w:hAnsiTheme="minorHAnsi" w:cstheme="minorHAnsi"/>
              </w:rPr>
              <w:t>Uzdevums</w:t>
            </w:r>
          </w:p>
        </w:tc>
        <w:tc>
          <w:tcPr>
            <w:tcW w:w="3132" w:type="pct"/>
          </w:tcPr>
          <w:p w14:paraId="1B221139" w14:textId="77777777" w:rsidR="003016F2" w:rsidRPr="009B15A3" w:rsidRDefault="003016F2" w:rsidP="003016F2">
            <w:pPr>
              <w:pStyle w:val="BodyText"/>
              <w:rPr>
                <w:rFonts w:asciiTheme="minorHAnsi" w:hAnsiTheme="minorHAnsi" w:cstheme="minorHAnsi"/>
              </w:rPr>
            </w:pPr>
            <w:r w:rsidRPr="009B15A3">
              <w:rPr>
                <w:rFonts w:asciiTheme="minorHAnsi" w:hAnsiTheme="minorHAnsi" w:cstheme="minorHAnsi"/>
              </w:rPr>
              <w:t>Izpilde</w:t>
            </w:r>
          </w:p>
        </w:tc>
      </w:tr>
      <w:tr w:rsidR="003016F2" w:rsidRPr="00370BC3" w14:paraId="7A037B68" w14:textId="77777777" w:rsidTr="00217ACD">
        <w:tc>
          <w:tcPr>
            <w:tcW w:w="1868" w:type="pct"/>
          </w:tcPr>
          <w:p w14:paraId="40B848CB" w14:textId="77777777" w:rsidR="003016F2" w:rsidRPr="009B15A3" w:rsidRDefault="003016F2" w:rsidP="003016F2">
            <w:pPr>
              <w:pStyle w:val="BodyText"/>
              <w:jc w:val="both"/>
              <w:rPr>
                <w:rFonts w:asciiTheme="minorHAnsi" w:hAnsiTheme="minorHAnsi" w:cstheme="minorHAnsi"/>
              </w:rPr>
            </w:pPr>
            <w:r w:rsidRPr="009B15A3">
              <w:rPr>
                <w:rFonts w:asciiTheme="minorHAnsi" w:hAnsiTheme="minorHAnsi" w:cstheme="minorHAnsi"/>
              </w:rPr>
              <w:t>Palielināt ieguldījumu platjoslas jomā efektivitāti un lietderību</w:t>
            </w:r>
          </w:p>
        </w:tc>
        <w:tc>
          <w:tcPr>
            <w:tcW w:w="3132" w:type="pct"/>
          </w:tcPr>
          <w:p w14:paraId="78CD60B2" w14:textId="404543BB" w:rsidR="003016F2" w:rsidRPr="009B15A3" w:rsidRDefault="00D32209" w:rsidP="00294AB1">
            <w:pPr>
              <w:pStyle w:val="BodyText"/>
              <w:jc w:val="both"/>
              <w:rPr>
                <w:rFonts w:asciiTheme="minorHAnsi" w:hAnsiTheme="minorHAnsi" w:cstheme="minorHAnsi"/>
                <w:iCs/>
              </w:rPr>
            </w:pPr>
            <w:r w:rsidRPr="009B15A3">
              <w:rPr>
                <w:rFonts w:asciiTheme="minorHAnsi" w:hAnsiTheme="minorHAnsi" w:cstheme="minorHAnsi"/>
                <w:iCs/>
              </w:rPr>
              <w:t>Platjoslas projektu ieguldījumu un efektivitāti uzrauga Komiteja</w:t>
            </w:r>
            <w:r w:rsidR="00866E61" w:rsidRPr="009B15A3">
              <w:rPr>
                <w:rFonts w:asciiTheme="minorHAnsi" w:hAnsiTheme="minorHAnsi" w:cstheme="minorHAnsi"/>
                <w:iCs/>
              </w:rPr>
              <w:t>,</w:t>
            </w:r>
            <w:r w:rsidRPr="009B15A3">
              <w:rPr>
                <w:rFonts w:asciiTheme="minorHAnsi" w:hAnsiTheme="minorHAnsi" w:cstheme="minorHAnsi"/>
                <w:iCs/>
              </w:rPr>
              <w:t xml:space="preserve"> un nepieciešamības gadījumā Platjoslas kompetences centrs </w:t>
            </w:r>
            <w:r w:rsidR="00217ACD" w:rsidRPr="009B15A3">
              <w:rPr>
                <w:rFonts w:asciiTheme="minorHAnsi" w:hAnsiTheme="minorHAnsi" w:cstheme="minorHAnsi"/>
                <w:iCs/>
              </w:rPr>
              <w:t>nodrošina Komitejai papildus informāciju par projektu ieviešanas gaitu</w:t>
            </w:r>
          </w:p>
        </w:tc>
      </w:tr>
      <w:tr w:rsidR="003016F2" w:rsidRPr="009B15A3" w14:paraId="5D61206B" w14:textId="77777777" w:rsidTr="00217ACD">
        <w:tc>
          <w:tcPr>
            <w:tcW w:w="1868" w:type="pct"/>
          </w:tcPr>
          <w:p w14:paraId="72A2309A" w14:textId="77777777" w:rsidR="003016F2" w:rsidRPr="009B15A3" w:rsidRDefault="003016F2" w:rsidP="003016F2">
            <w:pPr>
              <w:pStyle w:val="BodyText"/>
              <w:jc w:val="both"/>
              <w:rPr>
                <w:rFonts w:asciiTheme="minorHAnsi" w:hAnsiTheme="minorHAnsi" w:cstheme="minorHAnsi"/>
              </w:rPr>
            </w:pPr>
            <w:r w:rsidRPr="009B15A3">
              <w:rPr>
                <w:rFonts w:asciiTheme="minorHAnsi" w:hAnsiTheme="minorHAnsi" w:cstheme="minorHAnsi"/>
              </w:rPr>
              <w:t>Veicināt digitālā vienotā tirgus īstenošanu, paātrinot valsts ieguldījumus platjoslā, tostarp izmantojot Eiropas Reģionālās attīstības fondu (ERAF) un Eiropas Lauksaimniecības fondu lauku attīstībai (ELFLA)</w:t>
            </w:r>
          </w:p>
        </w:tc>
        <w:tc>
          <w:tcPr>
            <w:tcW w:w="3132" w:type="pct"/>
          </w:tcPr>
          <w:p w14:paraId="289CDBBC" w14:textId="7EFD54A1" w:rsidR="0049539D" w:rsidRPr="009B15A3" w:rsidRDefault="00F12DB9" w:rsidP="0049539D">
            <w:pPr>
              <w:pStyle w:val="BodyText"/>
              <w:jc w:val="both"/>
              <w:rPr>
                <w:rFonts w:asciiTheme="minorHAnsi" w:hAnsiTheme="minorHAnsi" w:cstheme="minorHAnsi"/>
                <w:iCs/>
              </w:rPr>
            </w:pPr>
            <w:r w:rsidRPr="009B15A3">
              <w:rPr>
                <w:rFonts w:asciiTheme="minorHAnsi" w:hAnsiTheme="minorHAnsi" w:cstheme="minorHAnsi"/>
                <w:iCs/>
              </w:rPr>
              <w:t xml:space="preserve">Latvijā tiek realizēts </w:t>
            </w:r>
            <w:r w:rsidR="003016F2" w:rsidRPr="009B15A3">
              <w:rPr>
                <w:rFonts w:asciiTheme="minorHAnsi" w:hAnsiTheme="minorHAnsi" w:cstheme="minorHAnsi"/>
                <w:iCs/>
              </w:rPr>
              <w:t xml:space="preserve">ERAF </w:t>
            </w:r>
            <w:r w:rsidRPr="009B15A3">
              <w:rPr>
                <w:rFonts w:asciiTheme="minorHAnsi" w:hAnsiTheme="minorHAnsi" w:cstheme="minorHAnsi"/>
                <w:iCs/>
              </w:rPr>
              <w:t xml:space="preserve">finansēts </w:t>
            </w:r>
            <w:r w:rsidR="003016F2" w:rsidRPr="009B15A3">
              <w:rPr>
                <w:rFonts w:asciiTheme="minorHAnsi" w:hAnsiTheme="minorHAnsi" w:cstheme="minorHAnsi"/>
                <w:iCs/>
              </w:rPr>
              <w:t xml:space="preserve">vidējās jūdzes projekts, </w:t>
            </w:r>
            <w:r w:rsidRPr="009B15A3">
              <w:rPr>
                <w:rFonts w:asciiTheme="minorHAnsi" w:hAnsiTheme="minorHAnsi" w:cstheme="minorHAnsi"/>
                <w:iCs/>
              </w:rPr>
              <w:t xml:space="preserve">ko uzrauga Komiteja. </w:t>
            </w:r>
            <w:r w:rsidR="003016F2" w:rsidRPr="009B15A3">
              <w:rPr>
                <w:rFonts w:asciiTheme="minorHAnsi" w:hAnsiTheme="minorHAnsi" w:cstheme="minorHAnsi"/>
                <w:iCs/>
              </w:rPr>
              <w:t>Komiteja uzrauga</w:t>
            </w:r>
            <w:r w:rsidRPr="009B15A3">
              <w:rPr>
                <w:rFonts w:asciiTheme="minorHAnsi" w:hAnsiTheme="minorHAnsi" w:cstheme="minorHAnsi"/>
                <w:iCs/>
              </w:rPr>
              <w:t xml:space="preserve"> projektu ieviešanu</w:t>
            </w:r>
            <w:r w:rsidR="0049539D" w:rsidRPr="009B15A3">
              <w:rPr>
                <w:rFonts w:asciiTheme="minorHAnsi" w:hAnsiTheme="minorHAnsi" w:cstheme="minorHAnsi"/>
                <w:iCs/>
              </w:rPr>
              <w:t>.</w:t>
            </w:r>
          </w:p>
          <w:p w14:paraId="532F6C78" w14:textId="3C44399F" w:rsidR="00355A80" w:rsidRPr="009B15A3" w:rsidRDefault="00355A80" w:rsidP="0049539D">
            <w:pPr>
              <w:pStyle w:val="BodyText"/>
              <w:jc w:val="both"/>
              <w:rPr>
                <w:rFonts w:asciiTheme="minorHAnsi" w:hAnsiTheme="minorHAnsi" w:cstheme="minorHAnsi"/>
                <w:iCs/>
              </w:rPr>
            </w:pPr>
            <w:r w:rsidRPr="009B15A3">
              <w:rPr>
                <w:rFonts w:asciiTheme="minorHAnsi" w:hAnsiTheme="minorHAnsi" w:cstheme="minorHAnsi"/>
                <w:iCs/>
              </w:rPr>
              <w:t>Platjoslas kompetences centra / Sakaru departamenta iesaiste ir</w:t>
            </w:r>
            <w:r w:rsidR="00866E61" w:rsidRPr="009B15A3">
              <w:rPr>
                <w:rFonts w:asciiTheme="minorHAnsi" w:hAnsiTheme="minorHAnsi" w:cstheme="minorHAnsi"/>
                <w:iCs/>
              </w:rPr>
              <w:t>,</w:t>
            </w:r>
            <w:r w:rsidRPr="009B15A3">
              <w:rPr>
                <w:rFonts w:asciiTheme="minorHAnsi" w:hAnsiTheme="minorHAnsi" w:cstheme="minorHAnsi"/>
                <w:iCs/>
              </w:rPr>
              <w:t xml:space="preserve"> sagatavojot materiālus </w:t>
            </w:r>
            <w:r w:rsidR="00217ACD" w:rsidRPr="009B15A3">
              <w:rPr>
                <w:rFonts w:asciiTheme="minorHAnsi" w:hAnsiTheme="minorHAnsi" w:cstheme="minorHAnsi"/>
                <w:iCs/>
              </w:rPr>
              <w:t>K</w:t>
            </w:r>
            <w:r w:rsidRPr="009B15A3">
              <w:rPr>
                <w:rFonts w:asciiTheme="minorHAnsi" w:hAnsiTheme="minorHAnsi" w:cstheme="minorHAnsi"/>
                <w:iCs/>
              </w:rPr>
              <w:t>omitejas sēdēm.</w:t>
            </w:r>
          </w:p>
        </w:tc>
      </w:tr>
      <w:tr w:rsidR="003016F2" w:rsidRPr="009B15A3" w14:paraId="65A254FD" w14:textId="77777777" w:rsidTr="00217ACD">
        <w:tc>
          <w:tcPr>
            <w:tcW w:w="1868" w:type="pct"/>
          </w:tcPr>
          <w:p w14:paraId="72258721" w14:textId="77777777" w:rsidR="003016F2" w:rsidRPr="009B15A3" w:rsidRDefault="003016F2" w:rsidP="003016F2">
            <w:pPr>
              <w:pStyle w:val="BodyText"/>
              <w:jc w:val="both"/>
              <w:rPr>
                <w:rFonts w:asciiTheme="minorHAnsi" w:hAnsiTheme="minorHAnsi" w:cstheme="minorHAnsi"/>
              </w:rPr>
            </w:pPr>
            <w:r w:rsidRPr="009B15A3">
              <w:rPr>
                <w:rFonts w:asciiTheme="minorHAnsi" w:hAnsiTheme="minorHAnsi" w:cstheme="minorHAnsi"/>
              </w:rPr>
              <w:t>Sniegt konsultācijas un palīdzību iedzīvotājiem un uzņēmumiem par platjoslas infrastruktūras apguvi (kartēšanas pārklājums, pakalpojuma kvalitāte un pieejamība, nākotnes investīciju plāni utt.)</w:t>
            </w:r>
          </w:p>
        </w:tc>
        <w:tc>
          <w:tcPr>
            <w:tcW w:w="3132" w:type="pct"/>
          </w:tcPr>
          <w:p w14:paraId="0DCF0C85" w14:textId="4967021D" w:rsidR="0069732C" w:rsidRDefault="00217ACD" w:rsidP="003016F2">
            <w:pPr>
              <w:pStyle w:val="BodyText"/>
              <w:jc w:val="both"/>
              <w:rPr>
                <w:rFonts w:asciiTheme="minorHAnsi" w:hAnsiTheme="minorHAnsi" w:cstheme="minorHAnsi"/>
                <w:iCs/>
              </w:rPr>
            </w:pPr>
            <w:r w:rsidRPr="009B15A3">
              <w:rPr>
                <w:rFonts w:asciiTheme="minorHAnsi" w:hAnsiTheme="minorHAnsi" w:cstheme="minorHAnsi"/>
                <w:iCs/>
              </w:rPr>
              <w:t>Nepieciešam</w:t>
            </w:r>
            <w:r w:rsidR="0069732C">
              <w:rPr>
                <w:rFonts w:asciiTheme="minorHAnsi" w:hAnsiTheme="minorHAnsi" w:cstheme="minorHAnsi"/>
                <w:iCs/>
              </w:rPr>
              <w:t>o</w:t>
            </w:r>
            <w:r w:rsidRPr="009B15A3">
              <w:rPr>
                <w:rFonts w:asciiTheme="minorHAnsi" w:hAnsiTheme="minorHAnsi" w:cstheme="minorHAnsi"/>
                <w:iCs/>
              </w:rPr>
              <w:t xml:space="preserve"> konsultatīv</w:t>
            </w:r>
            <w:r w:rsidR="0069732C">
              <w:rPr>
                <w:rFonts w:asciiTheme="minorHAnsi" w:hAnsiTheme="minorHAnsi" w:cstheme="minorHAnsi"/>
                <w:iCs/>
              </w:rPr>
              <w:t>o</w:t>
            </w:r>
            <w:r w:rsidRPr="009B15A3">
              <w:rPr>
                <w:rFonts w:asciiTheme="minorHAnsi" w:hAnsiTheme="minorHAnsi" w:cstheme="minorHAnsi"/>
                <w:iCs/>
              </w:rPr>
              <w:t xml:space="preserve"> atbalst</w:t>
            </w:r>
            <w:r w:rsidR="0069732C">
              <w:rPr>
                <w:rFonts w:asciiTheme="minorHAnsi" w:hAnsiTheme="minorHAnsi" w:cstheme="minorHAnsi"/>
                <w:iCs/>
              </w:rPr>
              <w:t>u</w:t>
            </w:r>
            <w:r w:rsidRPr="009B15A3">
              <w:rPr>
                <w:rFonts w:asciiTheme="minorHAnsi" w:hAnsiTheme="minorHAnsi" w:cstheme="minorHAnsi"/>
                <w:iCs/>
              </w:rPr>
              <w:t xml:space="preserve"> </w:t>
            </w:r>
            <w:r w:rsidR="0069732C">
              <w:rPr>
                <w:rFonts w:asciiTheme="minorHAnsi" w:hAnsiTheme="minorHAnsi" w:cstheme="minorHAnsi"/>
                <w:iCs/>
              </w:rPr>
              <w:t>iedzīvotājem un uzņēmumiem pamatā nodrošina Satiksmes ministrijas Sakaru departaments.</w:t>
            </w:r>
          </w:p>
          <w:p w14:paraId="20A58E86" w14:textId="3C4B0EE5" w:rsidR="00217ACD" w:rsidRPr="009B15A3" w:rsidRDefault="0069732C" w:rsidP="003016F2">
            <w:pPr>
              <w:pStyle w:val="BodyText"/>
              <w:jc w:val="both"/>
              <w:rPr>
                <w:rFonts w:asciiTheme="minorHAnsi" w:hAnsiTheme="minorHAnsi" w:cstheme="minorHAnsi"/>
                <w:iCs/>
              </w:rPr>
            </w:pPr>
            <w:r>
              <w:rPr>
                <w:rFonts w:asciiTheme="minorHAnsi" w:hAnsiTheme="minorHAnsi" w:cstheme="minorHAnsi"/>
                <w:iCs/>
              </w:rPr>
              <w:t>P</w:t>
            </w:r>
            <w:r w:rsidR="00217ACD" w:rsidRPr="009B15A3">
              <w:rPr>
                <w:rFonts w:asciiTheme="minorHAnsi" w:hAnsiTheme="minorHAnsi" w:cstheme="minorHAnsi"/>
                <w:iCs/>
              </w:rPr>
              <w:t>latjoslas kompetences centrs a</w:t>
            </w:r>
            <w:r w:rsidR="003016F2" w:rsidRPr="009B15A3">
              <w:rPr>
                <w:rFonts w:asciiTheme="minorHAnsi" w:hAnsiTheme="minorHAnsi" w:cstheme="minorHAnsi"/>
                <w:iCs/>
              </w:rPr>
              <w:t>tbild uz pašvaldību</w:t>
            </w:r>
            <w:r w:rsidR="00217ACD" w:rsidRPr="009B15A3">
              <w:rPr>
                <w:rFonts w:asciiTheme="minorHAnsi" w:hAnsiTheme="minorHAnsi" w:cstheme="minorHAnsi"/>
                <w:iCs/>
              </w:rPr>
              <w:t xml:space="preserve"> un</w:t>
            </w:r>
            <w:r w:rsidR="003016F2" w:rsidRPr="009B15A3">
              <w:rPr>
                <w:rFonts w:asciiTheme="minorHAnsi" w:hAnsiTheme="minorHAnsi" w:cstheme="minorHAnsi"/>
                <w:iCs/>
              </w:rPr>
              <w:t xml:space="preserve"> uzņēmēju jautājumiem. </w:t>
            </w:r>
            <w:r w:rsidR="00217ACD" w:rsidRPr="009B15A3">
              <w:rPr>
                <w:rFonts w:asciiTheme="minorHAnsi" w:hAnsiTheme="minorHAnsi" w:cstheme="minorHAnsi"/>
                <w:iCs/>
              </w:rPr>
              <w:t>Daudzos gadījumos informācija tiek sniegta par 5G attīstības un izmantošanas iespējām.</w:t>
            </w:r>
          </w:p>
          <w:p w14:paraId="24CCF366" w14:textId="15E290B6" w:rsidR="00802BEC" w:rsidRPr="009B15A3" w:rsidRDefault="00217ACD" w:rsidP="003016F2">
            <w:pPr>
              <w:pStyle w:val="BodyText"/>
              <w:jc w:val="both"/>
              <w:rPr>
                <w:rFonts w:asciiTheme="minorHAnsi" w:hAnsiTheme="minorHAnsi" w:cstheme="minorHAnsi"/>
                <w:iCs/>
              </w:rPr>
            </w:pPr>
            <w:r w:rsidRPr="009B15A3">
              <w:rPr>
                <w:rFonts w:asciiTheme="minorHAnsi" w:hAnsiTheme="minorHAnsi" w:cstheme="minorHAnsi"/>
                <w:iCs/>
              </w:rPr>
              <w:t>Interneta p</w:t>
            </w:r>
            <w:r w:rsidR="003016F2" w:rsidRPr="009B15A3">
              <w:rPr>
                <w:rFonts w:asciiTheme="minorHAnsi" w:hAnsiTheme="minorHAnsi" w:cstheme="minorHAnsi"/>
                <w:iCs/>
              </w:rPr>
              <w:t>ieejamība</w:t>
            </w:r>
            <w:r w:rsidR="00866E61" w:rsidRPr="009B15A3">
              <w:rPr>
                <w:rFonts w:asciiTheme="minorHAnsi" w:hAnsiTheme="minorHAnsi" w:cstheme="minorHAnsi"/>
                <w:iCs/>
              </w:rPr>
              <w:t>s uzraudzība</w:t>
            </w:r>
            <w:r w:rsidR="003016F2" w:rsidRPr="009B15A3">
              <w:rPr>
                <w:rFonts w:asciiTheme="minorHAnsi" w:hAnsiTheme="minorHAnsi" w:cstheme="minorHAnsi"/>
                <w:iCs/>
              </w:rPr>
              <w:t xml:space="preserve"> </w:t>
            </w:r>
            <w:r w:rsidRPr="009B15A3">
              <w:rPr>
                <w:rFonts w:asciiTheme="minorHAnsi" w:hAnsiTheme="minorHAnsi" w:cstheme="minorHAnsi"/>
                <w:iCs/>
              </w:rPr>
              <w:t xml:space="preserve">ir pamatā SPRK </w:t>
            </w:r>
            <w:r w:rsidR="003016F2" w:rsidRPr="009B15A3">
              <w:rPr>
                <w:rFonts w:asciiTheme="minorHAnsi" w:hAnsiTheme="minorHAnsi" w:cstheme="minorHAnsi"/>
                <w:iCs/>
              </w:rPr>
              <w:t>atbildība.</w:t>
            </w:r>
          </w:p>
        </w:tc>
      </w:tr>
      <w:tr w:rsidR="003016F2" w:rsidRPr="00370BC3" w14:paraId="605D2DB4" w14:textId="77777777" w:rsidTr="00217ACD">
        <w:tc>
          <w:tcPr>
            <w:tcW w:w="1868" w:type="pct"/>
          </w:tcPr>
          <w:p w14:paraId="1FA34BF3" w14:textId="77777777" w:rsidR="003016F2" w:rsidRPr="009B15A3" w:rsidRDefault="003016F2" w:rsidP="003016F2">
            <w:pPr>
              <w:pStyle w:val="BodyText"/>
              <w:jc w:val="both"/>
              <w:rPr>
                <w:rFonts w:asciiTheme="minorHAnsi" w:hAnsiTheme="minorHAnsi" w:cstheme="minorHAnsi"/>
              </w:rPr>
            </w:pPr>
            <w:r w:rsidRPr="009B15A3">
              <w:rPr>
                <w:rFonts w:asciiTheme="minorHAnsi" w:hAnsiTheme="minorHAnsi" w:cstheme="minorHAnsi"/>
              </w:rPr>
              <w:t>Atbalstīt valsts iestāžu kompetences/administratīvās spējas platjoslas projektu plānošanā, īstenošanā un uzraudzībā</w:t>
            </w:r>
          </w:p>
        </w:tc>
        <w:tc>
          <w:tcPr>
            <w:tcW w:w="3132" w:type="pct"/>
          </w:tcPr>
          <w:p w14:paraId="1C11AE18" w14:textId="62314B53" w:rsidR="00837DDB" w:rsidRDefault="00837DDB" w:rsidP="00471D18">
            <w:pPr>
              <w:pStyle w:val="BodyText"/>
              <w:jc w:val="both"/>
              <w:rPr>
                <w:rFonts w:asciiTheme="minorHAnsi" w:hAnsiTheme="minorHAnsi" w:cstheme="minorHAnsi"/>
                <w:iCs/>
              </w:rPr>
            </w:pPr>
            <w:r w:rsidRPr="009B15A3">
              <w:rPr>
                <w:rFonts w:asciiTheme="minorHAnsi" w:hAnsiTheme="minorHAnsi" w:cstheme="minorHAnsi"/>
                <w:iCs/>
              </w:rPr>
              <w:t>Interneta piekļuves p</w:t>
            </w:r>
            <w:r w:rsidR="003016F2" w:rsidRPr="009B15A3">
              <w:rPr>
                <w:rFonts w:asciiTheme="minorHAnsi" w:hAnsiTheme="minorHAnsi" w:cstheme="minorHAnsi"/>
                <w:iCs/>
              </w:rPr>
              <w:t>akalpojumi tiek nodrošināta brīvā tirg</w:t>
            </w:r>
            <w:r w:rsidRPr="009B15A3">
              <w:rPr>
                <w:rFonts w:asciiTheme="minorHAnsi" w:hAnsiTheme="minorHAnsi" w:cstheme="minorHAnsi"/>
                <w:iCs/>
              </w:rPr>
              <w:t>us apstākļos.</w:t>
            </w:r>
          </w:p>
          <w:p w14:paraId="7759656D" w14:textId="77777777" w:rsidR="008536F4" w:rsidRDefault="008536F4" w:rsidP="00471D18">
            <w:pPr>
              <w:pStyle w:val="BodyText"/>
              <w:jc w:val="both"/>
              <w:rPr>
                <w:rFonts w:asciiTheme="minorHAnsi" w:hAnsiTheme="minorHAnsi" w:cstheme="minorHAnsi"/>
                <w:iCs/>
              </w:rPr>
            </w:pPr>
            <w:r>
              <w:rPr>
                <w:rFonts w:asciiTheme="minorHAnsi" w:hAnsiTheme="minorHAnsi" w:cstheme="minorHAnsi"/>
                <w:iCs/>
              </w:rPr>
              <w:t>Satiksmes ministrija izvērtē un skaņo visus pašvaldību stratēģiskos un teritorijas plānošanas dokumentus, aicinot tajos iekļaut elektronisko sakaru infrastruktūras attīstībai nepieciešamos nosacījumus. Pašvaldības tiek informētas par aktualitātēm, tostarp attiecībā uz finansējuma piesaistes iespējām.</w:t>
            </w:r>
          </w:p>
          <w:p w14:paraId="0D21DF60" w14:textId="77777777" w:rsidR="008536F4" w:rsidRDefault="008536F4" w:rsidP="00471D18">
            <w:pPr>
              <w:pStyle w:val="BodyText"/>
              <w:jc w:val="both"/>
              <w:rPr>
                <w:rFonts w:asciiTheme="minorHAnsi" w:hAnsiTheme="minorHAnsi" w:cstheme="minorHAnsi"/>
                <w:iCs/>
              </w:rPr>
            </w:pPr>
            <w:r>
              <w:rPr>
                <w:rFonts w:asciiTheme="minorHAnsi" w:hAnsiTheme="minorHAnsi" w:cstheme="minorHAnsi"/>
                <w:iCs/>
              </w:rPr>
              <w:t>Satiksmes ministrija skaņo normatīvo regulējumu citu ministriju virzītajiem projektiem saistībā ar digitalizāciju.</w:t>
            </w:r>
          </w:p>
          <w:p w14:paraId="20A7CC81" w14:textId="565D90D6" w:rsidR="00145AAE" w:rsidRPr="009B15A3" w:rsidRDefault="008536F4" w:rsidP="00471D18">
            <w:pPr>
              <w:pStyle w:val="BodyText"/>
              <w:jc w:val="both"/>
              <w:rPr>
                <w:rFonts w:asciiTheme="minorHAnsi" w:hAnsiTheme="minorHAnsi" w:cstheme="minorHAnsi"/>
              </w:rPr>
            </w:pPr>
            <w:r>
              <w:rPr>
                <w:rFonts w:asciiTheme="minorHAnsi" w:hAnsiTheme="minorHAnsi" w:cstheme="minorHAnsi"/>
                <w:iCs/>
              </w:rPr>
              <w:t xml:space="preserve">Optiskā tīkla uzraudzības komiteja nodrošina sadarbību starp nozares speciālistiem un pašvaldībām. </w:t>
            </w:r>
          </w:p>
        </w:tc>
      </w:tr>
      <w:tr w:rsidR="003016F2" w:rsidRPr="009B15A3" w14:paraId="205B12CC" w14:textId="77777777" w:rsidTr="00217ACD">
        <w:tc>
          <w:tcPr>
            <w:tcW w:w="1868" w:type="pct"/>
          </w:tcPr>
          <w:p w14:paraId="71AF3F1C" w14:textId="77777777" w:rsidR="003016F2" w:rsidRPr="009B15A3" w:rsidRDefault="003016F2" w:rsidP="003016F2">
            <w:pPr>
              <w:pStyle w:val="BodyText"/>
              <w:jc w:val="both"/>
              <w:rPr>
                <w:rFonts w:asciiTheme="minorHAnsi" w:hAnsiTheme="minorHAnsi" w:cstheme="minorHAnsi"/>
              </w:rPr>
            </w:pPr>
            <w:r w:rsidRPr="009B15A3">
              <w:rPr>
                <w:rFonts w:asciiTheme="minorHAnsi" w:hAnsiTheme="minorHAnsi" w:cstheme="minorHAnsi"/>
              </w:rPr>
              <w:t>Palīdzība koordinācijā ar attiecīgajām ES struktūrām: Eiropas Investīciju konsultāciju centrs, JASPERS, DG REGIO, DG AGRI, DG COMP, DG CNECT</w:t>
            </w:r>
          </w:p>
        </w:tc>
        <w:tc>
          <w:tcPr>
            <w:tcW w:w="3132" w:type="pct"/>
          </w:tcPr>
          <w:p w14:paraId="4505AF7B" w14:textId="085C0C26" w:rsidR="008550CF" w:rsidRPr="009B15A3" w:rsidRDefault="008550CF" w:rsidP="00471D18">
            <w:pPr>
              <w:pStyle w:val="BodyText"/>
              <w:jc w:val="both"/>
              <w:rPr>
                <w:rFonts w:asciiTheme="minorHAnsi" w:hAnsiTheme="minorHAnsi" w:cstheme="minorHAnsi"/>
                <w:iCs/>
              </w:rPr>
            </w:pPr>
            <w:r w:rsidRPr="009B15A3">
              <w:rPr>
                <w:rFonts w:asciiTheme="minorHAnsi" w:hAnsiTheme="minorHAnsi" w:cstheme="minorHAnsi"/>
                <w:iCs/>
              </w:rPr>
              <w:t xml:space="preserve">Platjoslas kompetences centram ir sadarbība </w:t>
            </w:r>
            <w:r w:rsidR="00802BEC" w:rsidRPr="009B15A3">
              <w:rPr>
                <w:rFonts w:asciiTheme="minorHAnsi" w:hAnsiTheme="minorHAnsi" w:cstheme="minorHAnsi"/>
                <w:iCs/>
              </w:rPr>
              <w:t xml:space="preserve">ar </w:t>
            </w:r>
            <w:r w:rsidR="003016F2" w:rsidRPr="009B15A3">
              <w:rPr>
                <w:rFonts w:asciiTheme="minorHAnsi" w:hAnsiTheme="minorHAnsi" w:cstheme="minorHAnsi"/>
                <w:iCs/>
              </w:rPr>
              <w:t>DG COMP</w:t>
            </w:r>
            <w:r w:rsidRPr="009B15A3">
              <w:rPr>
                <w:rFonts w:asciiTheme="minorHAnsi" w:hAnsiTheme="minorHAnsi" w:cstheme="minorHAnsi"/>
                <w:iCs/>
              </w:rPr>
              <w:t xml:space="preserve">, </w:t>
            </w:r>
            <w:r w:rsidR="003016F2" w:rsidRPr="009B15A3">
              <w:rPr>
                <w:rFonts w:asciiTheme="minorHAnsi" w:hAnsiTheme="minorHAnsi" w:cstheme="minorHAnsi"/>
                <w:iCs/>
              </w:rPr>
              <w:t>skaņo</w:t>
            </w:r>
            <w:r w:rsidRPr="009B15A3">
              <w:rPr>
                <w:rFonts w:asciiTheme="minorHAnsi" w:hAnsiTheme="minorHAnsi" w:cstheme="minorHAnsi"/>
                <w:iCs/>
              </w:rPr>
              <w:t>jot</w:t>
            </w:r>
            <w:r w:rsidR="003016F2" w:rsidRPr="009B15A3">
              <w:rPr>
                <w:rFonts w:asciiTheme="minorHAnsi" w:hAnsiTheme="minorHAnsi" w:cstheme="minorHAnsi"/>
                <w:iCs/>
              </w:rPr>
              <w:t xml:space="preserve"> problēm</w:t>
            </w:r>
            <w:r w:rsidRPr="009B15A3">
              <w:rPr>
                <w:rFonts w:asciiTheme="minorHAnsi" w:hAnsiTheme="minorHAnsi" w:cstheme="minorHAnsi"/>
                <w:iCs/>
              </w:rPr>
              <w:t xml:space="preserve">u </w:t>
            </w:r>
            <w:r w:rsidR="003016F2" w:rsidRPr="009B15A3">
              <w:rPr>
                <w:rFonts w:asciiTheme="minorHAnsi" w:hAnsiTheme="minorHAnsi" w:cstheme="minorHAnsi"/>
                <w:iCs/>
              </w:rPr>
              <w:t>jautājumus</w:t>
            </w:r>
            <w:r w:rsidRPr="009B15A3">
              <w:rPr>
                <w:rFonts w:asciiTheme="minorHAnsi" w:hAnsiTheme="minorHAnsi" w:cstheme="minorHAnsi"/>
                <w:iCs/>
              </w:rPr>
              <w:t xml:space="preserve"> saistībā ar valsts atbalsta jautājum</w:t>
            </w:r>
            <w:r w:rsidR="00866E61" w:rsidRPr="009B15A3">
              <w:rPr>
                <w:rFonts w:asciiTheme="minorHAnsi" w:hAnsiTheme="minorHAnsi" w:cstheme="minorHAnsi"/>
                <w:iCs/>
              </w:rPr>
              <w:t>iem</w:t>
            </w:r>
            <w:r w:rsidRPr="009B15A3">
              <w:rPr>
                <w:rFonts w:asciiTheme="minorHAnsi" w:hAnsiTheme="minorHAnsi" w:cstheme="minorHAnsi"/>
                <w:iCs/>
              </w:rPr>
              <w:t>, lai nodrošinātu nosacījumu ievērošanu.</w:t>
            </w:r>
          </w:p>
          <w:p w14:paraId="5151A756" w14:textId="3C034371" w:rsidR="008550CF" w:rsidRPr="009B15A3" w:rsidRDefault="008550CF" w:rsidP="00471D18">
            <w:pPr>
              <w:pStyle w:val="BodyText"/>
              <w:jc w:val="both"/>
              <w:rPr>
                <w:rFonts w:asciiTheme="minorHAnsi" w:hAnsiTheme="minorHAnsi" w:cstheme="minorHAnsi"/>
                <w:iCs/>
              </w:rPr>
            </w:pPr>
            <w:r w:rsidRPr="009B15A3">
              <w:rPr>
                <w:rFonts w:asciiTheme="minorHAnsi" w:hAnsiTheme="minorHAnsi" w:cstheme="minorHAnsi"/>
                <w:iCs/>
              </w:rPr>
              <w:t xml:space="preserve">Sadarbība ir arī </w:t>
            </w:r>
            <w:r w:rsidR="003016F2" w:rsidRPr="009B15A3">
              <w:rPr>
                <w:rFonts w:asciiTheme="minorHAnsi" w:hAnsiTheme="minorHAnsi" w:cstheme="minorHAnsi"/>
                <w:iCs/>
              </w:rPr>
              <w:t>DG C</w:t>
            </w:r>
            <w:r w:rsidR="00EB2C57" w:rsidRPr="009B15A3">
              <w:rPr>
                <w:rFonts w:asciiTheme="minorHAnsi" w:hAnsiTheme="minorHAnsi" w:cstheme="minorHAnsi"/>
                <w:iCs/>
              </w:rPr>
              <w:t>ON</w:t>
            </w:r>
            <w:r w:rsidR="003016F2" w:rsidRPr="009B15A3">
              <w:rPr>
                <w:rFonts w:asciiTheme="minorHAnsi" w:hAnsiTheme="minorHAnsi" w:cstheme="minorHAnsi"/>
                <w:iCs/>
              </w:rPr>
              <w:t>NE</w:t>
            </w:r>
            <w:r w:rsidR="00802BEC" w:rsidRPr="009B15A3">
              <w:rPr>
                <w:rFonts w:asciiTheme="minorHAnsi" w:hAnsiTheme="minorHAnsi" w:cstheme="minorHAnsi"/>
                <w:iCs/>
              </w:rPr>
              <w:t>C</w:t>
            </w:r>
            <w:r w:rsidR="003016F2" w:rsidRPr="009B15A3">
              <w:rPr>
                <w:rFonts w:asciiTheme="minorHAnsi" w:hAnsiTheme="minorHAnsi" w:cstheme="minorHAnsi"/>
                <w:iCs/>
              </w:rPr>
              <w:t>T</w:t>
            </w:r>
            <w:r w:rsidRPr="009B15A3">
              <w:rPr>
                <w:rFonts w:asciiTheme="minorHAnsi" w:hAnsiTheme="minorHAnsi" w:cstheme="minorHAnsi"/>
                <w:iCs/>
              </w:rPr>
              <w:t>, atbildot uz informācijas pieprasījumiem</w:t>
            </w:r>
            <w:r w:rsidR="00837DDB" w:rsidRPr="009B15A3">
              <w:rPr>
                <w:rFonts w:asciiTheme="minorHAnsi" w:hAnsiTheme="minorHAnsi" w:cstheme="minorHAnsi"/>
                <w:iCs/>
              </w:rPr>
              <w:t>.</w:t>
            </w:r>
          </w:p>
          <w:p w14:paraId="6B150483" w14:textId="439016BD" w:rsidR="003016F2" w:rsidRPr="009B15A3" w:rsidRDefault="008550CF" w:rsidP="00471D18">
            <w:pPr>
              <w:pStyle w:val="BodyText"/>
              <w:jc w:val="both"/>
              <w:rPr>
                <w:rFonts w:asciiTheme="minorHAnsi" w:hAnsiTheme="minorHAnsi" w:cstheme="minorHAnsi"/>
                <w:iCs/>
              </w:rPr>
            </w:pPr>
            <w:r w:rsidRPr="009B15A3">
              <w:rPr>
                <w:rFonts w:asciiTheme="minorHAnsi" w:hAnsiTheme="minorHAnsi" w:cstheme="minorHAnsi"/>
                <w:iCs/>
              </w:rPr>
              <w:t xml:space="preserve">Platjoslas </w:t>
            </w:r>
            <w:r w:rsidR="00837DDB" w:rsidRPr="009B15A3">
              <w:rPr>
                <w:rFonts w:asciiTheme="minorHAnsi" w:hAnsiTheme="minorHAnsi" w:cstheme="minorHAnsi"/>
                <w:iCs/>
              </w:rPr>
              <w:t>kompetences centram nav sadarbība ar DG AGRI, DG REGIO, EIB, JASPERS</w:t>
            </w:r>
            <w:r w:rsidR="00471D18" w:rsidRPr="009B15A3">
              <w:rPr>
                <w:rFonts w:asciiTheme="minorHAnsi" w:hAnsiTheme="minorHAnsi" w:cstheme="minorHAnsi"/>
                <w:iCs/>
              </w:rPr>
              <w:t>.</w:t>
            </w:r>
          </w:p>
        </w:tc>
      </w:tr>
      <w:tr w:rsidR="003016F2" w:rsidRPr="00370BC3" w14:paraId="05A62259" w14:textId="77777777" w:rsidTr="00217ACD">
        <w:tc>
          <w:tcPr>
            <w:tcW w:w="1868" w:type="pct"/>
          </w:tcPr>
          <w:p w14:paraId="60ECE3AA" w14:textId="77777777" w:rsidR="003016F2" w:rsidRPr="009B15A3" w:rsidRDefault="003016F2" w:rsidP="003016F2">
            <w:pPr>
              <w:pStyle w:val="BodyText"/>
              <w:jc w:val="both"/>
              <w:rPr>
                <w:rFonts w:asciiTheme="minorHAnsi" w:hAnsiTheme="minorHAnsi" w:cstheme="minorHAnsi"/>
              </w:rPr>
            </w:pPr>
            <w:r w:rsidRPr="009B15A3">
              <w:rPr>
                <w:rFonts w:asciiTheme="minorHAnsi" w:hAnsiTheme="minorHAnsi" w:cstheme="minorHAnsi"/>
              </w:rPr>
              <w:t>Veicināt finanšu instrumentu izmantošanu</w:t>
            </w:r>
          </w:p>
        </w:tc>
        <w:tc>
          <w:tcPr>
            <w:tcW w:w="3132" w:type="pct"/>
          </w:tcPr>
          <w:p w14:paraId="7AE6DC80" w14:textId="75A71365" w:rsidR="003016F2" w:rsidRPr="009B15A3" w:rsidRDefault="00355A80" w:rsidP="003016F2">
            <w:pPr>
              <w:pStyle w:val="BodyText"/>
              <w:jc w:val="both"/>
              <w:rPr>
                <w:rFonts w:asciiTheme="minorHAnsi" w:hAnsiTheme="minorHAnsi" w:cstheme="minorHAnsi"/>
                <w:iCs/>
              </w:rPr>
            </w:pPr>
            <w:r w:rsidRPr="009B15A3">
              <w:rPr>
                <w:rFonts w:asciiTheme="minorHAnsi" w:hAnsiTheme="minorHAnsi" w:cstheme="minorHAnsi"/>
                <w:iCs/>
              </w:rPr>
              <w:t xml:space="preserve">Latvijā finanšu instrumenti platjoslas projektu finansēšanai netiek izmantoti, jo īstenotais investīciju modelis bija </w:t>
            </w:r>
            <w:r w:rsidR="00B967F4" w:rsidRPr="009B15A3">
              <w:rPr>
                <w:rFonts w:asciiTheme="minorHAnsi" w:hAnsiTheme="minorHAnsi" w:cstheme="minorHAnsi"/>
                <w:iCs/>
              </w:rPr>
              <w:t>publiski pārvaldīta tīkla modelis</w:t>
            </w:r>
            <w:r w:rsidR="00866E61" w:rsidRPr="009B15A3">
              <w:rPr>
                <w:rFonts w:asciiTheme="minorHAnsi" w:hAnsiTheme="minorHAnsi" w:cstheme="minorHAnsi"/>
                <w:iCs/>
              </w:rPr>
              <w:t>,</w:t>
            </w:r>
            <w:r w:rsidR="00B967F4" w:rsidRPr="009B15A3">
              <w:rPr>
                <w:rFonts w:asciiTheme="minorHAnsi" w:hAnsiTheme="minorHAnsi" w:cstheme="minorHAnsi"/>
                <w:iCs/>
              </w:rPr>
              <w:t xml:space="preserve"> finansējumu nodrošinot grantu formā</w:t>
            </w:r>
            <w:r w:rsidR="00471D18" w:rsidRPr="009B15A3">
              <w:rPr>
                <w:rFonts w:asciiTheme="minorHAnsi" w:hAnsiTheme="minorHAnsi" w:cstheme="minorHAnsi"/>
                <w:iCs/>
              </w:rPr>
              <w:t>.</w:t>
            </w:r>
          </w:p>
        </w:tc>
      </w:tr>
      <w:tr w:rsidR="003016F2" w:rsidRPr="00370BC3" w14:paraId="6852BFB0" w14:textId="77777777" w:rsidTr="00217ACD">
        <w:tc>
          <w:tcPr>
            <w:tcW w:w="1868" w:type="pct"/>
          </w:tcPr>
          <w:p w14:paraId="51806FF2" w14:textId="77777777" w:rsidR="003016F2" w:rsidRPr="009B15A3" w:rsidRDefault="003016F2" w:rsidP="003016F2">
            <w:pPr>
              <w:pStyle w:val="BodyText"/>
              <w:jc w:val="both"/>
              <w:rPr>
                <w:rFonts w:asciiTheme="minorHAnsi" w:hAnsiTheme="minorHAnsi" w:cstheme="minorHAnsi"/>
              </w:rPr>
            </w:pPr>
            <w:r w:rsidRPr="009B15A3">
              <w:rPr>
                <w:rFonts w:asciiTheme="minorHAnsi" w:hAnsiTheme="minorHAnsi" w:cstheme="minorHAnsi"/>
              </w:rPr>
              <w:lastRenderedPageBreak/>
              <w:t>Atbalstīt pieprasījumu pēc ātrdarbīga platjoslas tīkla</w:t>
            </w:r>
          </w:p>
        </w:tc>
        <w:tc>
          <w:tcPr>
            <w:tcW w:w="3132" w:type="pct"/>
          </w:tcPr>
          <w:p w14:paraId="475378EC" w14:textId="259FF2D1" w:rsidR="003016F2" w:rsidRPr="009B15A3" w:rsidRDefault="00217ACD" w:rsidP="003016F2">
            <w:pPr>
              <w:pStyle w:val="BodyText"/>
              <w:jc w:val="both"/>
              <w:rPr>
                <w:rFonts w:asciiTheme="minorHAnsi" w:hAnsiTheme="minorHAnsi" w:cstheme="minorHAnsi"/>
                <w:iCs/>
              </w:rPr>
            </w:pPr>
            <w:r w:rsidRPr="009B15A3">
              <w:rPr>
                <w:rFonts w:asciiTheme="minorHAnsi" w:hAnsiTheme="minorHAnsi" w:cstheme="minorHAnsi"/>
                <w:iCs/>
              </w:rPr>
              <w:t>Pieprasījums tiek apzināts</w:t>
            </w:r>
            <w:r w:rsidR="00866E61" w:rsidRPr="009B15A3">
              <w:rPr>
                <w:rFonts w:asciiTheme="minorHAnsi" w:hAnsiTheme="minorHAnsi" w:cstheme="minorHAnsi"/>
                <w:iCs/>
              </w:rPr>
              <w:t>,</w:t>
            </w:r>
            <w:r w:rsidRPr="009B15A3">
              <w:rPr>
                <w:rFonts w:asciiTheme="minorHAnsi" w:hAnsiTheme="minorHAnsi" w:cstheme="minorHAnsi"/>
                <w:iCs/>
              </w:rPr>
              <w:t xml:space="preserve"> izmantojot dažādus pētījumus, ko pasūta Sakaru departaments</w:t>
            </w:r>
          </w:p>
        </w:tc>
      </w:tr>
    </w:tbl>
    <w:p w14:paraId="746BCE0D" w14:textId="029F960D" w:rsidR="00CB7DE2" w:rsidRPr="009B15A3" w:rsidRDefault="000D5A52" w:rsidP="003016F2">
      <w:pPr>
        <w:pStyle w:val="BodyText"/>
        <w:jc w:val="both"/>
        <w:rPr>
          <w:rFonts w:asciiTheme="minorHAnsi" w:hAnsiTheme="minorHAnsi" w:cstheme="minorHAnsi"/>
          <w:iCs/>
        </w:rPr>
      </w:pPr>
      <w:r w:rsidRPr="009B15A3">
        <w:rPr>
          <w:rFonts w:asciiTheme="minorHAnsi" w:hAnsiTheme="minorHAnsi" w:cstheme="minorHAnsi"/>
          <w:iCs/>
        </w:rPr>
        <w:t xml:space="preserve">Avots: </w:t>
      </w:r>
      <w:r w:rsidR="00217ACD" w:rsidRPr="009B15A3">
        <w:rPr>
          <w:rFonts w:asciiTheme="minorHAnsi" w:hAnsiTheme="minorHAnsi" w:cstheme="minorHAnsi"/>
          <w:iCs/>
        </w:rPr>
        <w:t>Interviju rezultāti</w:t>
      </w:r>
    </w:p>
    <w:p w14:paraId="4EA23CBC" w14:textId="77777777" w:rsidR="003B5448" w:rsidRPr="009B15A3" w:rsidRDefault="003B5448" w:rsidP="003016F2">
      <w:pPr>
        <w:pStyle w:val="BodyText"/>
        <w:jc w:val="both"/>
        <w:rPr>
          <w:rFonts w:asciiTheme="minorHAnsi" w:hAnsiTheme="minorHAnsi" w:cstheme="minorHAnsi"/>
          <w:iCs/>
        </w:rPr>
      </w:pPr>
    </w:p>
    <w:tbl>
      <w:tblPr>
        <w:tblW w:w="0" w:type="auto"/>
        <w:tblLook w:val="04A0" w:firstRow="1" w:lastRow="0" w:firstColumn="1" w:lastColumn="0" w:noHBand="0" w:noVBand="1"/>
      </w:tblPr>
      <w:tblGrid>
        <w:gridCol w:w="9835"/>
      </w:tblGrid>
      <w:tr w:rsidR="00294AB1" w:rsidRPr="00370BC3" w14:paraId="48F4B438" w14:textId="77777777" w:rsidTr="00294AB1">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469F8075" w14:textId="77777777" w:rsidR="00294AB1" w:rsidRPr="009B15A3" w:rsidRDefault="00294AB1" w:rsidP="003016F2">
            <w:pPr>
              <w:pStyle w:val="BodyText"/>
              <w:jc w:val="both"/>
              <w:rPr>
                <w:rFonts w:asciiTheme="minorHAnsi" w:hAnsiTheme="minorHAnsi" w:cstheme="minorHAnsi"/>
                <w:iCs/>
              </w:rPr>
            </w:pPr>
          </w:p>
          <w:p w14:paraId="700FE3EA" w14:textId="3848237C" w:rsidR="00294AB1" w:rsidRPr="009B15A3" w:rsidRDefault="00294AB1" w:rsidP="003016F2">
            <w:pPr>
              <w:pStyle w:val="BodyText"/>
              <w:jc w:val="both"/>
              <w:rPr>
                <w:rFonts w:asciiTheme="minorHAnsi" w:hAnsiTheme="minorHAnsi" w:cstheme="minorHAnsi"/>
                <w:iCs/>
                <w:color w:val="A32020" w:themeColor="accent1"/>
              </w:rPr>
            </w:pPr>
            <w:r w:rsidRPr="009B15A3">
              <w:rPr>
                <w:rFonts w:asciiTheme="minorHAnsi" w:hAnsiTheme="minorHAnsi" w:cstheme="minorHAnsi"/>
                <w:b/>
                <w:iCs/>
                <w:noProof/>
                <w:color w:val="A32020" w:themeColor="accent1"/>
                <w:lang w:val="en-US"/>
              </w:rPr>
              <w:drawing>
                <wp:inline distT="0" distB="0" distL="0" distR="0" wp14:anchorId="75DFB8A8" wp14:editId="4390ED88">
                  <wp:extent cx="432000" cy="432883"/>
                  <wp:effectExtent l="0" t="0" r="6350" b="5715"/>
                  <wp:docPr id="4" name="Picture 4"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9B15A3">
              <w:rPr>
                <w:rFonts w:asciiTheme="minorHAnsi" w:hAnsiTheme="minorHAnsi" w:cstheme="minorHAnsi"/>
                <w:b/>
                <w:iCs/>
                <w:color w:val="A32020" w:themeColor="accent1"/>
              </w:rPr>
              <w:t>Ieteikumi</w:t>
            </w:r>
          </w:p>
          <w:p w14:paraId="24238C8E" w14:textId="77777777" w:rsidR="00294AB1" w:rsidRPr="009B15A3" w:rsidRDefault="00294AB1" w:rsidP="003016F2">
            <w:pPr>
              <w:pStyle w:val="BodyText"/>
              <w:jc w:val="both"/>
              <w:rPr>
                <w:rFonts w:asciiTheme="minorHAnsi" w:hAnsiTheme="minorHAnsi" w:cstheme="minorHAnsi"/>
                <w:iCs/>
              </w:rPr>
            </w:pPr>
          </w:p>
          <w:p w14:paraId="49CB066E" w14:textId="4E4ACB78" w:rsidR="00217ACD" w:rsidRPr="009B15A3" w:rsidRDefault="00471D18" w:rsidP="00294AB1">
            <w:pPr>
              <w:pStyle w:val="BodyText"/>
              <w:jc w:val="both"/>
              <w:rPr>
                <w:rFonts w:asciiTheme="minorHAnsi" w:hAnsiTheme="minorHAnsi" w:cstheme="minorHAnsi"/>
                <w:iCs/>
              </w:rPr>
            </w:pPr>
            <w:r w:rsidRPr="009B15A3">
              <w:rPr>
                <w:rFonts w:asciiTheme="minorHAnsi" w:hAnsiTheme="minorHAnsi" w:cstheme="minorHAnsi"/>
                <w:iCs/>
              </w:rPr>
              <w:t xml:space="preserve">Nepieciešams </w:t>
            </w:r>
            <w:r w:rsidRPr="009B15A3">
              <w:rPr>
                <w:rFonts w:asciiTheme="minorHAnsi" w:hAnsiTheme="minorHAnsi" w:cstheme="minorHAnsi"/>
                <w:b/>
                <w:iCs/>
                <w:color w:val="A32020" w:themeColor="accent1"/>
              </w:rPr>
              <w:t>veicināt p</w:t>
            </w:r>
            <w:r w:rsidR="00294AB1" w:rsidRPr="009B15A3">
              <w:rPr>
                <w:rFonts w:asciiTheme="minorHAnsi" w:hAnsiTheme="minorHAnsi" w:cstheme="minorHAnsi"/>
                <w:b/>
                <w:iCs/>
                <w:color w:val="A32020" w:themeColor="accent1"/>
              </w:rPr>
              <w:t>ublicitāt</w:t>
            </w:r>
            <w:r w:rsidRPr="009B15A3">
              <w:rPr>
                <w:rFonts w:asciiTheme="minorHAnsi" w:hAnsiTheme="minorHAnsi" w:cstheme="minorHAnsi"/>
                <w:b/>
                <w:iCs/>
                <w:color w:val="A32020" w:themeColor="accent1"/>
              </w:rPr>
              <w:t>i</w:t>
            </w:r>
            <w:r w:rsidR="00217ACD" w:rsidRPr="009B15A3">
              <w:rPr>
                <w:rFonts w:asciiTheme="minorHAnsi" w:hAnsiTheme="minorHAnsi" w:cstheme="minorHAnsi"/>
                <w:iCs/>
              </w:rPr>
              <w:t xml:space="preserve"> par Platjoslas kompetences centra darbībām, iespējām un pievienoto vērtību. Piemēram, iekļaujot informāciju Sakaru ministrijas mājas lapā</w:t>
            </w:r>
            <w:r w:rsidR="002E644C" w:rsidRPr="009B15A3">
              <w:rPr>
                <w:rFonts w:asciiTheme="minorHAnsi" w:hAnsiTheme="minorHAnsi" w:cstheme="minorHAnsi"/>
                <w:iCs/>
              </w:rPr>
              <w:t xml:space="preserve"> par Platjoslas kompetences centra darbību, </w:t>
            </w:r>
            <w:r w:rsidR="00866E61" w:rsidRPr="009B15A3">
              <w:rPr>
                <w:rFonts w:asciiTheme="minorHAnsi" w:hAnsiTheme="minorHAnsi" w:cstheme="minorHAnsi"/>
                <w:iCs/>
              </w:rPr>
              <w:t xml:space="preserve">saites </w:t>
            </w:r>
            <w:r w:rsidR="002E644C" w:rsidRPr="009B15A3">
              <w:rPr>
                <w:rFonts w:asciiTheme="minorHAnsi" w:hAnsiTheme="minorHAnsi" w:cstheme="minorHAnsi"/>
                <w:iCs/>
              </w:rPr>
              <w:t>uz labās prakses piemēriem un citām mājas lapām, un kontaktinformāciju</w:t>
            </w:r>
            <w:r w:rsidR="00217ACD" w:rsidRPr="009B15A3">
              <w:rPr>
                <w:rFonts w:asciiTheme="minorHAnsi" w:hAnsiTheme="minorHAnsi" w:cstheme="minorHAnsi"/>
                <w:iCs/>
              </w:rPr>
              <w:t>.</w:t>
            </w:r>
          </w:p>
          <w:p w14:paraId="67A02473" w14:textId="05A33FE0" w:rsidR="00217ACD" w:rsidRPr="009B15A3" w:rsidRDefault="00217ACD" w:rsidP="00294AB1">
            <w:pPr>
              <w:pStyle w:val="BodyText"/>
              <w:jc w:val="both"/>
              <w:rPr>
                <w:rFonts w:asciiTheme="minorHAnsi" w:hAnsiTheme="minorHAnsi" w:cstheme="minorHAnsi"/>
                <w:iCs/>
              </w:rPr>
            </w:pPr>
          </w:p>
          <w:p w14:paraId="62D61DA9" w14:textId="1DEE1C0D" w:rsidR="00217ACD" w:rsidRPr="009B15A3" w:rsidRDefault="00934611" w:rsidP="00294AB1">
            <w:pPr>
              <w:pStyle w:val="BodyText"/>
              <w:jc w:val="both"/>
              <w:rPr>
                <w:rFonts w:asciiTheme="minorHAnsi" w:hAnsiTheme="minorHAnsi" w:cstheme="minorHAnsi"/>
                <w:iCs/>
              </w:rPr>
            </w:pPr>
            <w:r w:rsidRPr="009B15A3">
              <w:rPr>
                <w:rFonts w:asciiTheme="minorHAnsi" w:hAnsiTheme="minorHAnsi" w:cstheme="minorHAnsi"/>
                <w:iCs/>
              </w:rPr>
              <w:t xml:space="preserve">Konsultēt plānošanas reģionus un pašvaldības par citiem jau esošajiem vai plānotajiem platjoslas projektiem, piemēram, 5G. </w:t>
            </w:r>
          </w:p>
          <w:p w14:paraId="7C84AD25" w14:textId="08F36998" w:rsidR="002E644C" w:rsidRPr="009B15A3" w:rsidRDefault="002E644C" w:rsidP="00294AB1">
            <w:pPr>
              <w:pStyle w:val="BodyText"/>
              <w:jc w:val="both"/>
              <w:rPr>
                <w:rFonts w:asciiTheme="minorHAnsi" w:hAnsiTheme="minorHAnsi" w:cstheme="minorHAnsi"/>
                <w:iCs/>
              </w:rPr>
            </w:pPr>
          </w:p>
          <w:p w14:paraId="71E71CED" w14:textId="01332ADD" w:rsidR="002E644C" w:rsidRPr="009B15A3" w:rsidRDefault="002E644C" w:rsidP="00294AB1">
            <w:pPr>
              <w:pStyle w:val="BodyText"/>
              <w:jc w:val="both"/>
              <w:rPr>
                <w:rFonts w:asciiTheme="minorHAnsi" w:hAnsiTheme="minorHAnsi" w:cstheme="minorHAnsi"/>
                <w:iCs/>
              </w:rPr>
            </w:pPr>
            <w:r w:rsidRPr="009B15A3">
              <w:rPr>
                <w:rFonts w:asciiTheme="minorHAnsi" w:hAnsiTheme="minorHAnsi" w:cstheme="minorHAnsi"/>
                <w:b/>
                <w:iCs/>
                <w:color w:val="A32020" w:themeColor="accent1"/>
              </w:rPr>
              <w:t>Uzraudzīt platjoslas projektu ieviešanas progresu,</w:t>
            </w:r>
            <w:r w:rsidRPr="009B15A3">
              <w:rPr>
                <w:rFonts w:asciiTheme="minorHAnsi" w:hAnsiTheme="minorHAnsi" w:cstheme="minorHAnsi"/>
                <w:iCs/>
              </w:rPr>
              <w:t xml:space="preserve"> nepieciešamības gadījumā nodrošināt konsultatīvo atbalstu, tai skaitā par labās prakses projektiem cit</w:t>
            </w:r>
            <w:r w:rsidR="001C65C2" w:rsidRPr="009B15A3">
              <w:rPr>
                <w:rFonts w:asciiTheme="minorHAnsi" w:hAnsiTheme="minorHAnsi" w:cstheme="minorHAnsi"/>
                <w:iCs/>
              </w:rPr>
              <w:t>ās</w:t>
            </w:r>
            <w:r w:rsidRPr="009B15A3">
              <w:rPr>
                <w:rFonts w:asciiTheme="minorHAnsi" w:hAnsiTheme="minorHAnsi" w:cstheme="minorHAnsi"/>
                <w:iCs/>
              </w:rPr>
              <w:t xml:space="preserve"> valstīs, finansējuma iespējām un tehnoloģiju attīstību.</w:t>
            </w:r>
          </w:p>
          <w:p w14:paraId="2068D79F" w14:textId="77777777" w:rsidR="002E644C" w:rsidRPr="009B15A3" w:rsidRDefault="002E644C" w:rsidP="00294AB1">
            <w:pPr>
              <w:pStyle w:val="BodyText"/>
              <w:jc w:val="both"/>
              <w:rPr>
                <w:rFonts w:asciiTheme="minorHAnsi" w:hAnsiTheme="minorHAnsi" w:cstheme="minorHAnsi"/>
                <w:iCs/>
              </w:rPr>
            </w:pPr>
          </w:p>
          <w:p w14:paraId="7D269726" w14:textId="4341887C" w:rsidR="002E644C" w:rsidRPr="009B15A3" w:rsidRDefault="002E644C" w:rsidP="00294AB1">
            <w:pPr>
              <w:pStyle w:val="BodyText"/>
              <w:jc w:val="both"/>
              <w:rPr>
                <w:rFonts w:asciiTheme="minorHAnsi" w:hAnsiTheme="minorHAnsi" w:cstheme="minorHAnsi"/>
                <w:iCs/>
              </w:rPr>
            </w:pPr>
            <w:r w:rsidRPr="009B15A3">
              <w:rPr>
                <w:rFonts w:asciiTheme="minorHAnsi" w:hAnsiTheme="minorHAnsi" w:cstheme="minorHAnsi"/>
                <w:iCs/>
              </w:rPr>
              <w:t xml:space="preserve">Būt </w:t>
            </w:r>
            <w:r w:rsidRPr="009B15A3">
              <w:rPr>
                <w:rFonts w:asciiTheme="minorHAnsi" w:hAnsiTheme="minorHAnsi" w:cstheme="minorHAnsi"/>
                <w:b/>
                <w:iCs/>
                <w:color w:val="A32020" w:themeColor="accent1"/>
              </w:rPr>
              <w:t>koordinatoram un kompetences līderim dažādiem 5G ieviešanas projektiem</w:t>
            </w:r>
            <w:r w:rsidRPr="009B15A3">
              <w:rPr>
                <w:rFonts w:asciiTheme="minorHAnsi" w:hAnsiTheme="minorHAnsi" w:cstheme="minorHAnsi"/>
                <w:iCs/>
              </w:rPr>
              <w:t xml:space="preserve"> Latvijā, tai skaitā, Rail Baltica 5G koridors, Via Baltica 5G koridors un mobilo operatoru projekti. Organizēt regulāras sanāksmes </w:t>
            </w:r>
            <w:r w:rsidR="00934611" w:rsidRPr="009B15A3">
              <w:rPr>
                <w:rFonts w:asciiTheme="minorHAnsi" w:hAnsiTheme="minorHAnsi" w:cstheme="minorHAnsi"/>
                <w:iCs/>
              </w:rPr>
              <w:t xml:space="preserve">dažādām iesaistītām pusēm, lai nodrošinātu projektu nepārklāšanos un koordinētu ieviešanu. </w:t>
            </w:r>
          </w:p>
          <w:p w14:paraId="38DF6059" w14:textId="6C8012DE" w:rsidR="00934611" w:rsidRPr="009B15A3" w:rsidRDefault="00934611" w:rsidP="00294AB1">
            <w:pPr>
              <w:pStyle w:val="BodyText"/>
              <w:jc w:val="both"/>
              <w:rPr>
                <w:rFonts w:asciiTheme="minorHAnsi" w:hAnsiTheme="minorHAnsi" w:cstheme="minorHAnsi"/>
                <w:iCs/>
              </w:rPr>
            </w:pPr>
          </w:p>
          <w:p w14:paraId="1FE859BC" w14:textId="1C823868" w:rsidR="00051454" w:rsidRPr="009B15A3" w:rsidRDefault="00934611" w:rsidP="00294AB1">
            <w:pPr>
              <w:pStyle w:val="BodyText"/>
              <w:jc w:val="both"/>
              <w:rPr>
                <w:rFonts w:asciiTheme="minorHAnsi" w:hAnsiTheme="minorHAnsi" w:cstheme="minorHAnsi"/>
                <w:iCs/>
              </w:rPr>
            </w:pPr>
            <w:r w:rsidRPr="009B15A3">
              <w:rPr>
                <w:rFonts w:asciiTheme="minorHAnsi" w:hAnsiTheme="minorHAnsi" w:cstheme="minorHAnsi"/>
                <w:iCs/>
              </w:rPr>
              <w:t xml:space="preserve">Būt </w:t>
            </w:r>
            <w:r w:rsidRPr="009B15A3">
              <w:rPr>
                <w:rFonts w:asciiTheme="minorHAnsi" w:hAnsiTheme="minorHAnsi" w:cstheme="minorHAnsi"/>
                <w:b/>
                <w:iCs/>
                <w:color w:val="A32020" w:themeColor="accent1"/>
              </w:rPr>
              <w:t>iniciatoram attiecībā uz CEF2 izmantošanas iespējām</w:t>
            </w:r>
            <w:r w:rsidRPr="009B15A3">
              <w:rPr>
                <w:rFonts w:asciiTheme="minorHAnsi" w:hAnsiTheme="minorHAnsi" w:cstheme="minorHAnsi"/>
                <w:iCs/>
              </w:rPr>
              <w:t xml:space="preserve">, veicinot </w:t>
            </w:r>
            <w:r w:rsidR="0069732C">
              <w:rPr>
                <w:rFonts w:asciiTheme="minorHAnsi" w:hAnsiTheme="minorHAnsi" w:cstheme="minorHAnsi"/>
                <w:iCs/>
              </w:rPr>
              <w:t xml:space="preserve">dažādu </w:t>
            </w:r>
            <w:r w:rsidRPr="009B15A3">
              <w:rPr>
                <w:rFonts w:asciiTheme="minorHAnsi" w:hAnsiTheme="minorHAnsi" w:cstheme="minorHAnsi"/>
                <w:iCs/>
              </w:rPr>
              <w:t>iesaistīto pušu pieteikšanos CEF2 finansējumam.</w:t>
            </w:r>
          </w:p>
          <w:p w14:paraId="2DFBD160" w14:textId="77777777" w:rsidR="00F12DB9" w:rsidRPr="009B15A3" w:rsidRDefault="00F12DB9" w:rsidP="00294AB1">
            <w:pPr>
              <w:pStyle w:val="BodyText"/>
              <w:jc w:val="both"/>
              <w:rPr>
                <w:rFonts w:asciiTheme="minorHAnsi" w:hAnsiTheme="minorHAnsi" w:cstheme="minorHAnsi"/>
                <w:iCs/>
              </w:rPr>
            </w:pPr>
          </w:p>
          <w:p w14:paraId="7325FE18" w14:textId="0455EB18" w:rsidR="00F12DB9" w:rsidRPr="009B15A3" w:rsidRDefault="00F12DB9" w:rsidP="00294AB1">
            <w:pPr>
              <w:pStyle w:val="BodyText"/>
              <w:jc w:val="both"/>
              <w:rPr>
                <w:rFonts w:asciiTheme="minorHAnsi" w:hAnsiTheme="minorHAnsi" w:cstheme="minorHAnsi"/>
                <w:iCs/>
              </w:rPr>
            </w:pPr>
            <w:r w:rsidRPr="009B15A3">
              <w:rPr>
                <w:rFonts w:asciiTheme="minorHAnsi" w:hAnsiTheme="minorHAnsi" w:cstheme="minorHAnsi"/>
                <w:iCs/>
              </w:rPr>
              <w:t xml:space="preserve">Platjoslas kompetences centram aktīvāk sadarboties ar </w:t>
            </w:r>
            <w:r w:rsidRPr="009B15A3">
              <w:rPr>
                <w:rFonts w:asciiTheme="minorHAnsi" w:hAnsiTheme="minorHAnsi" w:cstheme="minorHAnsi"/>
                <w:b/>
                <w:iCs/>
                <w:color w:val="A32020" w:themeColor="accent1"/>
              </w:rPr>
              <w:t>dažādām nozaru ministrijām</w:t>
            </w:r>
            <w:r w:rsidRPr="009B15A3">
              <w:rPr>
                <w:rFonts w:asciiTheme="minorHAnsi" w:hAnsiTheme="minorHAnsi" w:cstheme="minorHAnsi"/>
                <w:iCs/>
              </w:rPr>
              <w:t xml:space="preserve"> attiecībā </w:t>
            </w:r>
            <w:r w:rsidR="00934611" w:rsidRPr="009B15A3">
              <w:rPr>
                <w:rFonts w:asciiTheme="minorHAnsi" w:hAnsiTheme="minorHAnsi" w:cstheme="minorHAnsi"/>
                <w:iCs/>
              </w:rPr>
              <w:t xml:space="preserve">uz </w:t>
            </w:r>
            <w:r w:rsidRPr="009B15A3">
              <w:rPr>
                <w:rFonts w:asciiTheme="minorHAnsi" w:hAnsiTheme="minorHAnsi" w:cstheme="minorHAnsi"/>
                <w:iCs/>
              </w:rPr>
              <w:t xml:space="preserve">interneta pieejas pakalpojumu nodrošinājumu un izmantošanu. Kopā ar Zemkopības ministriju var tikt izvērtēta ELFLA finansējuma izmantošana interneta pieejamības projektu finansēšanai lauku teritorijās, kā tas tiek darīts citās ES dalībvalstīs, piemēram, Lietuvā. Sadarbībā ar </w:t>
            </w:r>
            <w:r w:rsidR="00934611" w:rsidRPr="009B15A3">
              <w:rPr>
                <w:rFonts w:asciiTheme="minorHAnsi" w:hAnsiTheme="minorHAnsi" w:cstheme="minorHAnsi"/>
                <w:iCs/>
              </w:rPr>
              <w:t xml:space="preserve">Izglītības un zinātnes ministriju izvērtēt nepieciešamību nodrošināt ātrāku un labāku interneta pieejamību izglītības iestādes un zinātniskajās institūcijās (tai skaitā akadēmiskais tīkls), sadarbībā ar Veselības ministriju izvērtēt interneta pieejamību veselības aprūpes iestādēs. Sadarbībā ar Kultūras ministriju izvērtēt interneta pieejamību bibliotēkās, tai skaitā projekta “Trešais tēva dēls” </w:t>
            </w:r>
            <w:r w:rsidR="001C65C2" w:rsidRPr="009B15A3">
              <w:rPr>
                <w:rFonts w:asciiTheme="minorHAnsi" w:hAnsiTheme="minorHAnsi" w:cstheme="minorHAnsi"/>
                <w:iCs/>
              </w:rPr>
              <w:t>īstenotās aktivitātes un sasaisti ar ES finansētiem projektiem.</w:t>
            </w:r>
          </w:p>
          <w:p w14:paraId="41A13B36" w14:textId="61695AE9" w:rsidR="00145AAE" w:rsidRPr="009B15A3" w:rsidRDefault="00145AAE" w:rsidP="00294AB1">
            <w:pPr>
              <w:pStyle w:val="BodyText"/>
              <w:jc w:val="both"/>
              <w:rPr>
                <w:rFonts w:asciiTheme="minorHAnsi" w:hAnsiTheme="minorHAnsi" w:cstheme="minorHAnsi"/>
                <w:iCs/>
              </w:rPr>
            </w:pPr>
          </w:p>
          <w:p w14:paraId="21D183BF" w14:textId="7FEC3AFD" w:rsidR="00145AAE" w:rsidRPr="009B15A3" w:rsidRDefault="00145AAE" w:rsidP="00294AB1">
            <w:pPr>
              <w:pStyle w:val="BodyText"/>
              <w:jc w:val="both"/>
              <w:rPr>
                <w:rFonts w:asciiTheme="minorHAnsi" w:hAnsiTheme="minorHAnsi" w:cstheme="minorHAnsi"/>
                <w:iCs/>
              </w:rPr>
            </w:pPr>
            <w:r w:rsidRPr="009B15A3">
              <w:rPr>
                <w:rFonts w:asciiTheme="minorHAnsi" w:hAnsiTheme="minorHAnsi" w:cstheme="minorHAnsi"/>
                <w:iCs/>
              </w:rPr>
              <w:t xml:space="preserve">Ņemot vērā pieejamo </w:t>
            </w:r>
            <w:r w:rsidR="0069732C">
              <w:rPr>
                <w:rFonts w:asciiTheme="minorHAnsi" w:hAnsiTheme="minorHAnsi" w:cstheme="minorHAnsi"/>
                <w:iCs/>
              </w:rPr>
              <w:t xml:space="preserve">un plānoto </w:t>
            </w:r>
            <w:r w:rsidRPr="009B15A3">
              <w:rPr>
                <w:rFonts w:asciiTheme="minorHAnsi" w:hAnsiTheme="minorHAnsi" w:cstheme="minorHAnsi"/>
                <w:iCs/>
              </w:rPr>
              <w:t>finansējumu</w:t>
            </w:r>
            <w:r w:rsidR="0069732C">
              <w:rPr>
                <w:rFonts w:asciiTheme="minorHAnsi" w:hAnsiTheme="minorHAnsi" w:cstheme="minorHAnsi"/>
                <w:iCs/>
              </w:rPr>
              <w:t xml:space="preserve">, kā arī </w:t>
            </w:r>
            <w:r w:rsidRPr="009B15A3">
              <w:rPr>
                <w:rFonts w:asciiTheme="minorHAnsi" w:hAnsiTheme="minorHAnsi" w:cstheme="minorHAnsi"/>
                <w:iCs/>
              </w:rPr>
              <w:t>īstenojamo projektu apjomu</w:t>
            </w:r>
            <w:r w:rsidR="00866E61" w:rsidRPr="009B15A3">
              <w:rPr>
                <w:rFonts w:asciiTheme="minorHAnsi" w:hAnsiTheme="minorHAnsi" w:cstheme="minorHAnsi"/>
                <w:iCs/>
              </w:rPr>
              <w:t>,</w:t>
            </w:r>
            <w:r w:rsidRPr="009B15A3">
              <w:rPr>
                <w:rFonts w:asciiTheme="minorHAnsi" w:hAnsiTheme="minorHAnsi" w:cstheme="minorHAnsi"/>
                <w:iCs/>
              </w:rPr>
              <w:t xml:space="preserve"> Platjoslas kompetences centra aktivitātes </w:t>
            </w:r>
            <w:r w:rsidR="0069732C">
              <w:rPr>
                <w:rFonts w:asciiTheme="minorHAnsi" w:hAnsiTheme="minorHAnsi" w:cstheme="minorHAnsi"/>
                <w:iCs/>
              </w:rPr>
              <w:t xml:space="preserve">varēru tikt paplašinātas, vienlaikus nodrošinot </w:t>
            </w:r>
            <w:r w:rsidRPr="009B15A3">
              <w:rPr>
                <w:rFonts w:asciiTheme="minorHAnsi" w:hAnsiTheme="minorHAnsi" w:cstheme="minorHAnsi"/>
                <w:iCs/>
              </w:rPr>
              <w:t>nepieciešam</w:t>
            </w:r>
            <w:r w:rsidR="0069732C">
              <w:rPr>
                <w:rFonts w:asciiTheme="minorHAnsi" w:hAnsiTheme="minorHAnsi" w:cstheme="minorHAnsi"/>
                <w:iCs/>
              </w:rPr>
              <w:t>o</w:t>
            </w:r>
            <w:r w:rsidRPr="009B15A3">
              <w:rPr>
                <w:rFonts w:asciiTheme="minorHAnsi" w:hAnsiTheme="minorHAnsi" w:cstheme="minorHAnsi"/>
                <w:iCs/>
              </w:rPr>
              <w:t xml:space="preserve"> papildus fina</w:t>
            </w:r>
            <w:r w:rsidR="00C31F42" w:rsidRPr="009B15A3">
              <w:rPr>
                <w:rFonts w:asciiTheme="minorHAnsi" w:hAnsiTheme="minorHAnsi" w:cstheme="minorHAnsi"/>
                <w:iCs/>
              </w:rPr>
              <w:t>n</w:t>
            </w:r>
            <w:r w:rsidRPr="009B15A3">
              <w:rPr>
                <w:rFonts w:asciiTheme="minorHAnsi" w:hAnsiTheme="minorHAnsi" w:cstheme="minorHAnsi"/>
                <w:iCs/>
              </w:rPr>
              <w:t>sējum</w:t>
            </w:r>
            <w:r w:rsidR="0069732C">
              <w:rPr>
                <w:rFonts w:asciiTheme="minorHAnsi" w:hAnsiTheme="minorHAnsi" w:cstheme="minorHAnsi"/>
                <w:iCs/>
              </w:rPr>
              <w:t>u</w:t>
            </w:r>
            <w:r w:rsidRPr="009B15A3">
              <w:rPr>
                <w:rFonts w:asciiTheme="minorHAnsi" w:hAnsiTheme="minorHAnsi" w:cstheme="minorHAnsi"/>
                <w:iCs/>
              </w:rPr>
              <w:t xml:space="preserve"> </w:t>
            </w:r>
            <w:r w:rsidR="001C65C2" w:rsidRPr="009B15A3">
              <w:rPr>
                <w:rFonts w:asciiTheme="minorHAnsi" w:hAnsiTheme="minorHAnsi" w:cstheme="minorHAnsi"/>
                <w:iCs/>
              </w:rPr>
              <w:t xml:space="preserve">LPKC </w:t>
            </w:r>
            <w:r w:rsidRPr="009B15A3">
              <w:rPr>
                <w:rFonts w:asciiTheme="minorHAnsi" w:hAnsiTheme="minorHAnsi" w:cstheme="minorHAnsi"/>
                <w:iCs/>
              </w:rPr>
              <w:t xml:space="preserve">funkciju īstenošanai </w:t>
            </w:r>
            <w:r w:rsidR="001C65C2" w:rsidRPr="009B15A3">
              <w:rPr>
                <w:rFonts w:asciiTheme="minorHAnsi" w:hAnsiTheme="minorHAnsi" w:cstheme="minorHAnsi"/>
                <w:iCs/>
              </w:rPr>
              <w:t>Sakaru departamenta ietvaros</w:t>
            </w:r>
            <w:r w:rsidR="0049539D" w:rsidRPr="009B15A3">
              <w:rPr>
                <w:rFonts w:asciiTheme="minorHAnsi" w:hAnsiTheme="minorHAnsi" w:cstheme="minorHAnsi"/>
                <w:iCs/>
              </w:rPr>
              <w:t xml:space="preserve"> (skatīt apakšadaļu 5.5.)</w:t>
            </w:r>
            <w:r w:rsidR="001C65C2" w:rsidRPr="009B15A3">
              <w:rPr>
                <w:rFonts w:asciiTheme="minorHAnsi" w:hAnsiTheme="minorHAnsi" w:cstheme="minorHAnsi"/>
                <w:iCs/>
              </w:rPr>
              <w:t>.</w:t>
            </w:r>
          </w:p>
          <w:p w14:paraId="4C152CB0" w14:textId="63602A76" w:rsidR="008550CF" w:rsidRPr="009B15A3" w:rsidRDefault="008550CF" w:rsidP="00294AB1">
            <w:pPr>
              <w:pStyle w:val="BodyText"/>
              <w:jc w:val="both"/>
              <w:rPr>
                <w:rFonts w:asciiTheme="minorHAnsi" w:hAnsiTheme="minorHAnsi" w:cstheme="minorHAnsi"/>
                <w:iCs/>
              </w:rPr>
            </w:pPr>
          </w:p>
          <w:p w14:paraId="52A9ED3D" w14:textId="5F29F1F1" w:rsidR="00217ACD" w:rsidRPr="009B15A3" w:rsidRDefault="001C65C2" w:rsidP="00934611">
            <w:pPr>
              <w:pStyle w:val="BodyText"/>
              <w:jc w:val="both"/>
              <w:rPr>
                <w:rFonts w:asciiTheme="minorHAnsi" w:hAnsiTheme="minorHAnsi" w:cstheme="minorHAnsi"/>
                <w:iCs/>
              </w:rPr>
            </w:pPr>
            <w:r w:rsidRPr="009B15A3">
              <w:rPr>
                <w:rFonts w:asciiTheme="minorHAnsi" w:hAnsiTheme="minorHAnsi" w:cstheme="minorHAnsi"/>
                <w:iCs/>
              </w:rPr>
              <w:t xml:space="preserve">Nepieciešamības gadījumā, ja finansējums platjoslas interneta attīstībai tiek nodrošināts no ELFLA vai ERAF līdzekļiem, sadarboties ar </w:t>
            </w:r>
            <w:r w:rsidR="008550CF" w:rsidRPr="009B15A3">
              <w:rPr>
                <w:rFonts w:asciiTheme="minorHAnsi" w:hAnsiTheme="minorHAnsi" w:cstheme="minorHAnsi"/>
                <w:b/>
                <w:iCs/>
                <w:color w:val="A32020" w:themeColor="accent1"/>
              </w:rPr>
              <w:t>DG REGIO</w:t>
            </w:r>
            <w:r w:rsidRPr="009B15A3">
              <w:rPr>
                <w:rFonts w:asciiTheme="minorHAnsi" w:hAnsiTheme="minorHAnsi" w:cstheme="minorHAnsi"/>
                <w:b/>
                <w:iCs/>
                <w:color w:val="A32020" w:themeColor="accent1"/>
              </w:rPr>
              <w:t xml:space="preserve"> un</w:t>
            </w:r>
            <w:r w:rsidR="008550CF" w:rsidRPr="009B15A3">
              <w:rPr>
                <w:rFonts w:asciiTheme="minorHAnsi" w:hAnsiTheme="minorHAnsi" w:cstheme="minorHAnsi"/>
                <w:b/>
                <w:iCs/>
                <w:color w:val="A32020" w:themeColor="accent1"/>
              </w:rPr>
              <w:t xml:space="preserve"> DG AGRI</w:t>
            </w:r>
            <w:r w:rsidRPr="009B15A3">
              <w:rPr>
                <w:rFonts w:asciiTheme="minorHAnsi" w:hAnsiTheme="minorHAnsi" w:cstheme="minorHAnsi"/>
                <w:iCs/>
              </w:rPr>
              <w:t xml:space="preserve"> attiecībā uz projektu plānošanu un ieviešanas uzraudzību.</w:t>
            </w:r>
          </w:p>
          <w:p w14:paraId="1DE3DCF0" w14:textId="499FAEA4" w:rsidR="00050780" w:rsidRPr="009B15A3" w:rsidRDefault="00050780" w:rsidP="00934611">
            <w:pPr>
              <w:pStyle w:val="BodyText"/>
              <w:jc w:val="both"/>
              <w:rPr>
                <w:rFonts w:asciiTheme="minorHAnsi" w:hAnsiTheme="minorHAnsi" w:cstheme="minorHAnsi"/>
                <w:iCs/>
              </w:rPr>
            </w:pPr>
          </w:p>
          <w:p w14:paraId="0DFBA00C" w14:textId="249FE88F" w:rsidR="00050780" w:rsidRPr="009B15A3" w:rsidRDefault="00050780" w:rsidP="00934611">
            <w:pPr>
              <w:pStyle w:val="BodyText"/>
              <w:jc w:val="both"/>
              <w:rPr>
                <w:rFonts w:asciiTheme="minorHAnsi" w:hAnsiTheme="minorHAnsi" w:cstheme="minorHAnsi"/>
                <w:iCs/>
              </w:rPr>
            </w:pPr>
            <w:r w:rsidRPr="009B15A3">
              <w:rPr>
                <w:rFonts w:asciiTheme="minorHAnsi" w:hAnsiTheme="minorHAnsi" w:cstheme="minorHAnsi"/>
                <w:iCs/>
              </w:rPr>
              <w:lastRenderedPageBreak/>
              <w:t xml:space="preserve">Palīdzēt </w:t>
            </w:r>
            <w:r w:rsidRPr="009B15A3">
              <w:rPr>
                <w:rFonts w:asciiTheme="minorHAnsi" w:hAnsiTheme="minorHAnsi" w:cstheme="minorHAnsi"/>
                <w:b/>
                <w:iCs/>
                <w:color w:val="A32020" w:themeColor="accent1"/>
              </w:rPr>
              <w:t>mazināt administratīvo slogu</w:t>
            </w:r>
            <w:r w:rsidRPr="009B15A3">
              <w:rPr>
                <w:rFonts w:asciiTheme="minorHAnsi" w:hAnsiTheme="minorHAnsi" w:cstheme="minorHAnsi"/>
                <w:iCs/>
              </w:rPr>
              <w:t xml:space="preserve">, kas ir saistīts ar optiskā </w:t>
            </w:r>
            <w:r w:rsidR="0069732C">
              <w:rPr>
                <w:rFonts w:asciiTheme="minorHAnsi" w:hAnsiTheme="minorHAnsi" w:cstheme="minorHAnsi"/>
                <w:iCs/>
              </w:rPr>
              <w:t>tīkla</w:t>
            </w:r>
            <w:r w:rsidRPr="009B15A3">
              <w:rPr>
                <w:rFonts w:asciiTheme="minorHAnsi" w:hAnsiTheme="minorHAnsi" w:cstheme="minorHAnsi"/>
                <w:iCs/>
              </w:rPr>
              <w:t xml:space="preserve"> izbūv</w:t>
            </w:r>
            <w:r w:rsidR="00866E61" w:rsidRPr="009B15A3">
              <w:rPr>
                <w:rFonts w:asciiTheme="minorHAnsi" w:hAnsiTheme="minorHAnsi" w:cstheme="minorHAnsi"/>
                <w:iCs/>
              </w:rPr>
              <w:t>i</w:t>
            </w:r>
            <w:r w:rsidRPr="009B15A3">
              <w:rPr>
                <w:rFonts w:asciiTheme="minorHAnsi" w:hAnsiTheme="minorHAnsi" w:cstheme="minorHAnsi"/>
                <w:iCs/>
              </w:rPr>
              <w:t>, kā arī pēc iespējas veicināt mobilo sakaru torņu celtniecību.</w:t>
            </w:r>
          </w:p>
          <w:p w14:paraId="4DAE8AA3" w14:textId="3C096815" w:rsidR="00050780" w:rsidRPr="009B15A3" w:rsidRDefault="00050780" w:rsidP="00934611">
            <w:pPr>
              <w:pStyle w:val="BodyText"/>
              <w:jc w:val="both"/>
              <w:rPr>
                <w:rFonts w:asciiTheme="minorHAnsi" w:hAnsiTheme="minorHAnsi" w:cstheme="minorHAnsi"/>
                <w:iCs/>
              </w:rPr>
            </w:pPr>
          </w:p>
          <w:p w14:paraId="4FEAB170" w14:textId="5A631A09" w:rsidR="00050780" w:rsidRPr="009B15A3" w:rsidRDefault="00050780" w:rsidP="00934611">
            <w:pPr>
              <w:pStyle w:val="BodyText"/>
              <w:jc w:val="both"/>
              <w:rPr>
                <w:rFonts w:asciiTheme="minorHAnsi" w:hAnsiTheme="minorHAnsi" w:cstheme="minorHAnsi"/>
                <w:iCs/>
              </w:rPr>
            </w:pPr>
            <w:r w:rsidRPr="009B15A3">
              <w:rPr>
                <w:rFonts w:asciiTheme="minorHAnsi" w:hAnsiTheme="minorHAnsi" w:cstheme="minorHAnsi"/>
                <w:iCs/>
              </w:rPr>
              <w:t>Izvērtēt</w:t>
            </w:r>
            <w:r w:rsidR="00866E61" w:rsidRPr="009B15A3">
              <w:rPr>
                <w:rFonts w:asciiTheme="minorHAnsi" w:hAnsiTheme="minorHAnsi" w:cstheme="minorHAnsi"/>
                <w:iCs/>
              </w:rPr>
              <w:t>,</w:t>
            </w:r>
            <w:r w:rsidRPr="009B15A3">
              <w:rPr>
                <w:rFonts w:asciiTheme="minorHAnsi" w:hAnsiTheme="minorHAnsi" w:cstheme="minorHAnsi"/>
                <w:iCs/>
              </w:rPr>
              <w:t xml:space="preserve"> vai Latvijā būtu attīstāmas </w:t>
            </w:r>
            <w:r w:rsidRPr="009B15A3">
              <w:rPr>
                <w:rFonts w:asciiTheme="minorHAnsi" w:hAnsiTheme="minorHAnsi" w:cstheme="minorHAnsi"/>
                <w:b/>
                <w:iCs/>
                <w:color w:val="A32020" w:themeColor="accent1"/>
              </w:rPr>
              <w:t xml:space="preserve">kopienas iniciatīvas </w:t>
            </w:r>
            <w:r w:rsidRPr="009B15A3">
              <w:rPr>
                <w:rFonts w:asciiTheme="minorHAnsi" w:hAnsiTheme="minorHAnsi" w:cstheme="minorHAnsi"/>
                <w:iCs/>
              </w:rPr>
              <w:t>attiecībā uz platjoslas interneta attīstību</w:t>
            </w:r>
            <w:r w:rsidR="00866E61" w:rsidRPr="009B15A3">
              <w:rPr>
                <w:rFonts w:asciiTheme="minorHAnsi" w:hAnsiTheme="minorHAnsi" w:cstheme="minorHAnsi"/>
                <w:iCs/>
              </w:rPr>
              <w:t>,</w:t>
            </w:r>
            <w:r w:rsidRPr="009B15A3">
              <w:rPr>
                <w:rFonts w:asciiTheme="minorHAnsi" w:hAnsiTheme="minorHAnsi" w:cstheme="minorHAnsi"/>
                <w:iCs/>
              </w:rPr>
              <w:t xml:space="preserve"> un gadījumā, ja tiek pieņemts lēmums par kopienas iniciatīvu attīstību, tad </w:t>
            </w:r>
            <w:r w:rsidR="001C65C2" w:rsidRPr="009B15A3">
              <w:rPr>
                <w:rFonts w:asciiTheme="minorHAnsi" w:hAnsiTheme="minorHAnsi" w:cstheme="minorHAnsi"/>
                <w:iCs/>
              </w:rPr>
              <w:t xml:space="preserve">LPKC </w:t>
            </w:r>
            <w:r w:rsidRPr="009B15A3">
              <w:rPr>
                <w:rFonts w:asciiTheme="minorHAnsi" w:hAnsiTheme="minorHAnsi" w:cstheme="minorHAnsi"/>
                <w:iCs/>
              </w:rPr>
              <w:t>sadarbībā ar partneriem veicināt kopienas iniciatīvu attīstību.</w:t>
            </w:r>
          </w:p>
          <w:p w14:paraId="02566F33" w14:textId="77777777" w:rsidR="00294AB1" w:rsidRPr="009B15A3" w:rsidRDefault="00294AB1" w:rsidP="0069732C">
            <w:pPr>
              <w:pStyle w:val="BodyText"/>
              <w:jc w:val="both"/>
              <w:rPr>
                <w:rFonts w:asciiTheme="minorHAnsi" w:hAnsiTheme="minorHAnsi" w:cstheme="minorHAnsi"/>
                <w:i/>
                <w:iCs/>
              </w:rPr>
            </w:pPr>
          </w:p>
        </w:tc>
      </w:tr>
    </w:tbl>
    <w:p w14:paraId="6FE57E29" w14:textId="77777777" w:rsidR="00C31F42" w:rsidRPr="007860DF" w:rsidRDefault="00C31F42" w:rsidP="00C31F42">
      <w:pPr>
        <w:pStyle w:val="BodyText"/>
        <w:jc w:val="both"/>
        <w:rPr>
          <w:i/>
          <w:iCs/>
          <w:sz w:val="22"/>
          <w:szCs w:val="22"/>
        </w:rPr>
      </w:pPr>
    </w:p>
    <w:p w14:paraId="5225DCA3" w14:textId="4791E1F1" w:rsidR="00C31F42" w:rsidRPr="007860DF" w:rsidRDefault="00C31F42" w:rsidP="00C31F42">
      <w:pPr>
        <w:pStyle w:val="Heading2"/>
        <w:rPr>
          <w:lang w:val="lv-LV"/>
        </w:rPr>
      </w:pPr>
      <w:bookmarkStart w:id="103" w:name="_Toc54964891"/>
      <w:r w:rsidRPr="007860DF">
        <w:rPr>
          <w:lang w:val="lv-LV"/>
        </w:rPr>
        <w:t>Labās prakses piemēri</w:t>
      </w:r>
      <w:bookmarkEnd w:id="103"/>
    </w:p>
    <w:p w14:paraId="1B22CD64" w14:textId="4F10C31C" w:rsidR="00F31B19" w:rsidRPr="009B15A3" w:rsidRDefault="009F0A13" w:rsidP="0062092A">
      <w:pPr>
        <w:pStyle w:val="BodyText"/>
        <w:jc w:val="both"/>
      </w:pPr>
      <w:r w:rsidRPr="009B15A3">
        <w:t>Eiropas Komisija ir apkopojusi informāciju par labās prakses piemēriem attiecībā uz platjoslas kompetences ce</w:t>
      </w:r>
      <w:r w:rsidR="0062092A" w:rsidRPr="009B15A3">
        <w:t>ntriem un platjoslas projektiem</w:t>
      </w:r>
      <w:r w:rsidR="00050780" w:rsidRPr="009B15A3">
        <w:rPr>
          <w:vertAlign w:val="superscript"/>
        </w:rPr>
        <w:footnoteReference w:id="96"/>
      </w:r>
      <w:r w:rsidR="00050780" w:rsidRPr="009B15A3">
        <w:t>.</w:t>
      </w:r>
      <w:r w:rsidR="0062092A" w:rsidRPr="009B15A3">
        <w:t xml:space="preserve"> </w:t>
      </w:r>
      <w:r w:rsidR="00F31B19" w:rsidRPr="009B15A3">
        <w:t>2019.gadā ir izdota publikācija ar labās prakses piemēriem</w:t>
      </w:r>
      <w:r w:rsidR="00F31B19" w:rsidRPr="009B15A3">
        <w:rPr>
          <w:rStyle w:val="FootnoteReference"/>
        </w:rPr>
        <w:footnoteReference w:id="97"/>
      </w:r>
      <w:r w:rsidR="00F31B19" w:rsidRPr="009B15A3">
        <w:t xml:space="preserve">. </w:t>
      </w:r>
    </w:p>
    <w:p w14:paraId="6C959828" w14:textId="45DF1B30" w:rsidR="00294AB1" w:rsidRPr="009B15A3" w:rsidRDefault="0062092A" w:rsidP="0062092A">
      <w:pPr>
        <w:pStyle w:val="BodyText"/>
        <w:jc w:val="both"/>
      </w:pPr>
      <w:r w:rsidRPr="009B15A3">
        <w:t>Daži no piemēriem un iespējas tos piemērot Latvijā ir aprakstīti zemāk.</w:t>
      </w:r>
    </w:p>
    <w:p w14:paraId="224E5DC5" w14:textId="1107D204" w:rsidR="003016F2" w:rsidRPr="007860DF" w:rsidRDefault="003016F2" w:rsidP="00C31F42">
      <w:pPr>
        <w:pStyle w:val="Heading3"/>
        <w:rPr>
          <w:lang w:val="lv-LV"/>
        </w:rPr>
      </w:pPr>
      <w:bookmarkStart w:id="104" w:name="_Toc52124342"/>
      <w:bookmarkStart w:id="105" w:name="_Toc54964892"/>
      <w:r w:rsidRPr="007860DF">
        <w:rPr>
          <w:lang w:val="lv-LV"/>
        </w:rPr>
        <w:t>Platjoslas kompetences centru struktūra – Slovēnijas piemērs</w:t>
      </w:r>
      <w:bookmarkEnd w:id="104"/>
      <w:bookmarkEnd w:id="105"/>
    </w:p>
    <w:p w14:paraId="204BE9A1" w14:textId="77777777" w:rsidR="0062092A" w:rsidRPr="009B15A3" w:rsidRDefault="003016F2" w:rsidP="003016F2">
      <w:pPr>
        <w:pStyle w:val="BodyText"/>
        <w:jc w:val="both"/>
      </w:pPr>
      <w:r w:rsidRPr="009B15A3">
        <w:t>Jāņem vērā, ka platjoslas kompetences centrus izveido brīvprātīgi – katra dalībvalsts pati izlemj, vai un kā tiks izveidoti to platjoslas kompetences centri. Šie centri var būt nacionāla, reģionāla līmeņa, kā arī hibrīda struktūras, piemēram, veidojot reģionu klasteri. Slovēnijas platjoslas kompetences centra struktūra raksturota sešos līmeņos</w:t>
      </w:r>
      <w:r w:rsidRPr="009B15A3">
        <w:rPr>
          <w:vertAlign w:val="superscript"/>
        </w:rPr>
        <w:footnoteReference w:id="98"/>
      </w:r>
      <w:r w:rsidR="0062092A" w:rsidRPr="009B15A3">
        <w:t>.</w:t>
      </w:r>
    </w:p>
    <w:p w14:paraId="0A9B356A" w14:textId="54B2CE51" w:rsidR="003016F2" w:rsidRPr="009B15A3" w:rsidRDefault="0062092A" w:rsidP="003016F2">
      <w:pPr>
        <w:pStyle w:val="BodyText"/>
        <w:jc w:val="both"/>
      </w:pPr>
      <w:r w:rsidRPr="009B15A3">
        <w:t>A</w:t>
      </w:r>
      <w:r w:rsidR="003016F2" w:rsidRPr="009B15A3">
        <w:t xml:space="preserve">ugstākais – </w:t>
      </w:r>
      <w:r w:rsidR="003016F2" w:rsidRPr="009B15A3">
        <w:rPr>
          <w:b/>
          <w:iCs/>
          <w:color w:val="A32020" w:themeColor="accent1"/>
        </w:rPr>
        <w:t xml:space="preserve">pirmais </w:t>
      </w:r>
      <w:r w:rsidR="003016F2" w:rsidRPr="009B15A3">
        <w:t xml:space="preserve">– līmenis ir platjoslas kompetences centru atbalsta vienība </w:t>
      </w:r>
      <w:r w:rsidR="003016F2" w:rsidRPr="009B15A3">
        <w:rPr>
          <w:b/>
          <w:iCs/>
          <w:color w:val="A32020" w:themeColor="accent1"/>
        </w:rPr>
        <w:t>Eiropas Savienības līmenī</w:t>
      </w:r>
      <w:r w:rsidR="003016F2" w:rsidRPr="009B15A3">
        <w:t xml:space="preserve">, piedāvājot pakalpojumus, risinājumus, labās prakses piemērus. </w:t>
      </w:r>
      <w:r w:rsidR="003016F2" w:rsidRPr="009B15A3">
        <w:rPr>
          <w:b/>
          <w:iCs/>
          <w:color w:val="A32020" w:themeColor="accent1"/>
        </w:rPr>
        <w:t>Otrais līmenis –</w:t>
      </w:r>
      <w:r w:rsidR="003016F2" w:rsidRPr="009B15A3">
        <w:t xml:space="preserve"> </w:t>
      </w:r>
      <w:r w:rsidR="003016F2" w:rsidRPr="009B15A3">
        <w:rPr>
          <w:b/>
          <w:iCs/>
          <w:color w:val="A32020" w:themeColor="accent1"/>
        </w:rPr>
        <w:t>Slovēnijas Republikas Komunikācijas tīklu un pakalpojumu aģentūra,</w:t>
      </w:r>
      <w:r w:rsidR="003016F2" w:rsidRPr="009B15A3">
        <w:t xml:space="preserve"> kas sadarbojas ar Slovēnijas Platjoslas kompetences centru, atbalstot pakalpojumu un risinājumu nodrošinājumu galalietotājiem un vietējām kopienām. </w:t>
      </w:r>
      <w:r w:rsidR="003016F2" w:rsidRPr="009B15A3">
        <w:rPr>
          <w:b/>
          <w:iCs/>
          <w:color w:val="A32020" w:themeColor="accent1"/>
        </w:rPr>
        <w:t>Trešais līmenis</w:t>
      </w:r>
      <w:r w:rsidR="003016F2" w:rsidRPr="009B15A3">
        <w:t xml:space="preserve"> – </w:t>
      </w:r>
      <w:r w:rsidR="003016F2" w:rsidRPr="009B15A3">
        <w:rPr>
          <w:b/>
          <w:iCs/>
          <w:color w:val="A32020" w:themeColor="accent1"/>
        </w:rPr>
        <w:t>visu Eiropas Savienības dalībvalstu platjoslas kompetences centri,</w:t>
      </w:r>
      <w:r w:rsidR="003016F2" w:rsidRPr="009B15A3">
        <w:t xml:space="preserve"> kas sadarbojas cits ar citu un atbalsta vienību, daloties labās prakses piemēros platjoslas infrastruktūras un pakalpojumu jomās. </w:t>
      </w:r>
      <w:r w:rsidR="003016F2" w:rsidRPr="009B15A3">
        <w:rPr>
          <w:b/>
          <w:iCs/>
          <w:color w:val="A32020" w:themeColor="accent1"/>
        </w:rPr>
        <w:t>Ceturtais līmenis</w:t>
      </w:r>
      <w:r w:rsidR="003016F2" w:rsidRPr="009B15A3">
        <w:t xml:space="preserve"> – </w:t>
      </w:r>
      <w:r w:rsidR="003016F2" w:rsidRPr="009B15A3">
        <w:rPr>
          <w:b/>
          <w:iCs/>
          <w:color w:val="A32020" w:themeColor="accent1"/>
        </w:rPr>
        <w:t>Slovēnijas Republikas reģioni,</w:t>
      </w:r>
      <w:r w:rsidR="003016F2" w:rsidRPr="009B15A3">
        <w:t xml:space="preserve"> ko pārvaldīs atsevišķi platjoslas kompetences centri.</w:t>
      </w:r>
      <w:r w:rsidRPr="009B15A3">
        <w:t xml:space="preserve"> </w:t>
      </w:r>
      <w:r w:rsidR="003016F2" w:rsidRPr="009B15A3">
        <w:rPr>
          <w:b/>
          <w:iCs/>
          <w:color w:val="A32020" w:themeColor="accent1"/>
        </w:rPr>
        <w:t>Piektais līmenis</w:t>
      </w:r>
      <w:r w:rsidR="003016F2" w:rsidRPr="009B15A3">
        <w:t xml:space="preserve"> – iesaistīto pušu dalība – Slovēnijas Platjoslas kompetences centrs iesaistījis uzņēmumus, institūcijas, iesaistītās puses piedalīties publiskajā konkursā, šīs puses var iesaistīties Platjoslas kompetences centra aktivitātēs un </w:t>
      </w:r>
      <w:r w:rsidR="003016F2" w:rsidRPr="009B15A3">
        <w:rPr>
          <w:b/>
          <w:iCs/>
          <w:color w:val="A32020" w:themeColor="accent1"/>
        </w:rPr>
        <w:t>kļūt par partneriem</w:t>
      </w:r>
      <w:r w:rsidR="003016F2" w:rsidRPr="009B15A3">
        <w:t>.</w:t>
      </w:r>
      <w:r w:rsidR="00B727F5" w:rsidRPr="009B15A3">
        <w:t xml:space="preserve"> </w:t>
      </w:r>
      <w:r w:rsidR="003016F2" w:rsidRPr="009B15A3">
        <w:rPr>
          <w:b/>
          <w:iCs/>
          <w:color w:val="A32020" w:themeColor="accent1"/>
        </w:rPr>
        <w:t>Sestais līmenis</w:t>
      </w:r>
      <w:r w:rsidR="003016F2" w:rsidRPr="009B15A3">
        <w:t xml:space="preserve"> – Platjoslas kompetences centra partneri. </w:t>
      </w:r>
    </w:p>
    <w:p w14:paraId="15051359" w14:textId="77777777" w:rsidR="00934611" w:rsidRPr="007860DF" w:rsidRDefault="00934611" w:rsidP="00934611">
      <w:pPr>
        <w:pStyle w:val="BodyText"/>
        <w:jc w:val="both"/>
        <w:rPr>
          <w:i/>
          <w:iCs/>
          <w:sz w:val="22"/>
          <w:szCs w:val="22"/>
        </w:rPr>
      </w:pPr>
    </w:p>
    <w:tbl>
      <w:tblPr>
        <w:tblW w:w="0" w:type="auto"/>
        <w:tblLook w:val="04A0" w:firstRow="1" w:lastRow="0" w:firstColumn="1" w:lastColumn="0" w:noHBand="0" w:noVBand="1"/>
      </w:tblPr>
      <w:tblGrid>
        <w:gridCol w:w="9835"/>
      </w:tblGrid>
      <w:tr w:rsidR="00934611" w:rsidRPr="00370BC3" w14:paraId="6E841931" w14:textId="77777777" w:rsidTr="00FA2011">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7EC3FA18" w14:textId="77777777" w:rsidR="00934611" w:rsidRPr="009B15A3" w:rsidRDefault="00934611" w:rsidP="00FA2011">
            <w:pPr>
              <w:pStyle w:val="BodyText"/>
              <w:jc w:val="both"/>
              <w:rPr>
                <w:iCs/>
              </w:rPr>
            </w:pPr>
          </w:p>
          <w:p w14:paraId="3F5E76D6" w14:textId="77777777" w:rsidR="00934611" w:rsidRPr="009B15A3" w:rsidRDefault="00934611" w:rsidP="00FA2011">
            <w:pPr>
              <w:pStyle w:val="BodyText"/>
              <w:jc w:val="both"/>
              <w:rPr>
                <w:iCs/>
                <w:color w:val="A32020" w:themeColor="accent1"/>
              </w:rPr>
            </w:pPr>
            <w:r w:rsidRPr="009B15A3">
              <w:rPr>
                <w:b/>
                <w:iCs/>
                <w:noProof/>
                <w:color w:val="A32020" w:themeColor="accent1"/>
                <w:lang w:val="en-US"/>
              </w:rPr>
              <w:drawing>
                <wp:inline distT="0" distB="0" distL="0" distR="0" wp14:anchorId="66ED50DE" wp14:editId="39444830">
                  <wp:extent cx="432000" cy="432883"/>
                  <wp:effectExtent l="0" t="0" r="6350" b="5715"/>
                  <wp:docPr id="9" name="Picture 9"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9B15A3">
              <w:rPr>
                <w:b/>
                <w:iCs/>
                <w:color w:val="A32020" w:themeColor="accent1"/>
              </w:rPr>
              <w:t>Ieteikumi</w:t>
            </w:r>
          </w:p>
          <w:p w14:paraId="2601BCFF" w14:textId="77777777" w:rsidR="00934611" w:rsidRPr="009B15A3" w:rsidRDefault="00934611" w:rsidP="00FA2011">
            <w:pPr>
              <w:pStyle w:val="BodyText"/>
              <w:jc w:val="both"/>
              <w:rPr>
                <w:iCs/>
              </w:rPr>
            </w:pPr>
          </w:p>
          <w:p w14:paraId="3C2AC90F" w14:textId="351CFC30" w:rsidR="00B727F5" w:rsidRPr="009B15A3" w:rsidRDefault="0062092A" w:rsidP="00FA2011">
            <w:pPr>
              <w:pStyle w:val="BodyText"/>
              <w:jc w:val="both"/>
              <w:rPr>
                <w:iCs/>
              </w:rPr>
            </w:pPr>
            <w:r w:rsidRPr="009B15A3">
              <w:rPr>
                <w:iCs/>
              </w:rPr>
              <w:t xml:space="preserve">Izvērtēt </w:t>
            </w:r>
            <w:r w:rsidR="00B727F5" w:rsidRPr="009B15A3">
              <w:rPr>
                <w:iCs/>
              </w:rPr>
              <w:t>L</w:t>
            </w:r>
            <w:r w:rsidRPr="009B15A3">
              <w:rPr>
                <w:iCs/>
              </w:rPr>
              <w:t>PKC</w:t>
            </w:r>
            <w:r w:rsidR="00B727F5" w:rsidRPr="009B15A3">
              <w:rPr>
                <w:iCs/>
              </w:rPr>
              <w:t xml:space="preserve"> darbības līmeņu</w:t>
            </w:r>
            <w:r w:rsidRPr="009B15A3">
              <w:rPr>
                <w:iCs/>
              </w:rPr>
              <w:t>s</w:t>
            </w:r>
            <w:r w:rsidR="00B727F5" w:rsidRPr="009B15A3">
              <w:rPr>
                <w:iCs/>
              </w:rPr>
              <w:t>, izmantojot Slovēnijas piemēru</w:t>
            </w:r>
            <w:r w:rsidRPr="009B15A3">
              <w:rPr>
                <w:iCs/>
              </w:rPr>
              <w:t xml:space="preserve"> un nepieciešamības gadījumā paplašināt ar jauniem dalībniekiem vai sadarbības partneriem</w:t>
            </w:r>
            <w:r w:rsidR="00B727F5" w:rsidRPr="009B15A3">
              <w:rPr>
                <w:iCs/>
              </w:rPr>
              <w:t>:</w:t>
            </w:r>
          </w:p>
          <w:p w14:paraId="758C4DFA" w14:textId="77777777" w:rsidR="00B727F5" w:rsidRPr="009B15A3" w:rsidRDefault="00B727F5" w:rsidP="00FA2011">
            <w:pPr>
              <w:pStyle w:val="BodyText"/>
              <w:jc w:val="both"/>
              <w:rPr>
                <w:iCs/>
              </w:rPr>
            </w:pPr>
          </w:p>
          <w:p w14:paraId="4E6869E8" w14:textId="77308F34" w:rsidR="00B727F5" w:rsidRPr="009B15A3" w:rsidRDefault="00B727F5" w:rsidP="007E4325">
            <w:pPr>
              <w:pStyle w:val="BodyText"/>
              <w:numPr>
                <w:ilvl w:val="0"/>
                <w:numId w:val="18"/>
              </w:numPr>
              <w:jc w:val="both"/>
              <w:rPr>
                <w:iCs/>
              </w:rPr>
            </w:pPr>
            <w:r w:rsidRPr="009B15A3">
              <w:rPr>
                <w:b/>
                <w:iCs/>
                <w:color w:val="A32020" w:themeColor="accent1"/>
              </w:rPr>
              <w:t>Pirmais līmenis</w:t>
            </w:r>
            <w:r w:rsidRPr="009B15A3">
              <w:rPr>
                <w:iCs/>
              </w:rPr>
              <w:t xml:space="preserve"> - LPKC jau aktīvi sadarbojas ar ES līmeņa atbalsta vienību;</w:t>
            </w:r>
          </w:p>
          <w:p w14:paraId="7199F352" w14:textId="0E7F3426" w:rsidR="00B727F5" w:rsidRPr="009B15A3" w:rsidRDefault="00B727F5" w:rsidP="007E4325">
            <w:pPr>
              <w:pStyle w:val="BodyText"/>
              <w:numPr>
                <w:ilvl w:val="0"/>
                <w:numId w:val="18"/>
              </w:numPr>
              <w:jc w:val="both"/>
              <w:rPr>
                <w:iCs/>
              </w:rPr>
            </w:pPr>
            <w:r w:rsidRPr="009B15A3">
              <w:rPr>
                <w:b/>
                <w:iCs/>
                <w:color w:val="A32020" w:themeColor="accent1"/>
              </w:rPr>
              <w:t>Otrais līmenis</w:t>
            </w:r>
            <w:r w:rsidRPr="009B15A3">
              <w:rPr>
                <w:iCs/>
              </w:rPr>
              <w:t xml:space="preserve"> – nodrošina Satiksmes ministrijas Sakaru departaments;</w:t>
            </w:r>
          </w:p>
          <w:p w14:paraId="410055B8" w14:textId="71E060AD" w:rsidR="00B727F5" w:rsidRPr="009B15A3" w:rsidRDefault="00B727F5" w:rsidP="007E4325">
            <w:pPr>
              <w:pStyle w:val="BodyText"/>
              <w:numPr>
                <w:ilvl w:val="0"/>
                <w:numId w:val="18"/>
              </w:numPr>
              <w:jc w:val="both"/>
              <w:rPr>
                <w:iCs/>
              </w:rPr>
            </w:pPr>
            <w:r w:rsidRPr="009B15A3">
              <w:rPr>
                <w:b/>
                <w:iCs/>
                <w:color w:val="A32020" w:themeColor="accent1"/>
              </w:rPr>
              <w:t>Trešais līmenis</w:t>
            </w:r>
            <w:r w:rsidRPr="009B15A3">
              <w:rPr>
                <w:iCs/>
              </w:rPr>
              <w:t xml:space="preserve"> – LPKC sadarbojas ar citu valstu Platjoslas kompetences centriem;</w:t>
            </w:r>
          </w:p>
          <w:p w14:paraId="23615B89" w14:textId="16DD5E25" w:rsidR="00B727F5" w:rsidRPr="009B15A3" w:rsidRDefault="00B727F5" w:rsidP="007E4325">
            <w:pPr>
              <w:pStyle w:val="BodyText"/>
              <w:numPr>
                <w:ilvl w:val="0"/>
                <w:numId w:val="18"/>
              </w:numPr>
              <w:jc w:val="both"/>
              <w:rPr>
                <w:iCs/>
              </w:rPr>
            </w:pPr>
            <w:r w:rsidRPr="009B15A3">
              <w:rPr>
                <w:b/>
                <w:iCs/>
                <w:color w:val="A32020" w:themeColor="accent1"/>
              </w:rPr>
              <w:lastRenderedPageBreak/>
              <w:t>Ceturtais līmenis</w:t>
            </w:r>
            <w:r w:rsidRPr="009B15A3">
              <w:rPr>
                <w:iCs/>
              </w:rPr>
              <w:t xml:space="preserve"> – plānošanas reģioni </w:t>
            </w:r>
            <w:r w:rsidR="00C31F42" w:rsidRPr="009B15A3">
              <w:rPr>
                <w:iCs/>
              </w:rPr>
              <w:t xml:space="preserve">un pašvaldības </w:t>
            </w:r>
            <w:r w:rsidRPr="009B15A3">
              <w:rPr>
                <w:iCs/>
              </w:rPr>
              <w:t xml:space="preserve">– LPKC aktīvāk sadarboties ar plānošanas reģioniem attiecībā </w:t>
            </w:r>
            <w:r w:rsidR="00BC52B3" w:rsidRPr="009B15A3">
              <w:rPr>
                <w:iCs/>
              </w:rPr>
              <w:t xml:space="preserve">uz </w:t>
            </w:r>
            <w:r w:rsidRPr="009B15A3">
              <w:rPr>
                <w:iCs/>
              </w:rPr>
              <w:t xml:space="preserve">ES finansējuma iespējām, kā arī nodrošinot konsultatīvo </w:t>
            </w:r>
            <w:r w:rsidR="00BC52B3" w:rsidRPr="009B15A3">
              <w:rPr>
                <w:iCs/>
              </w:rPr>
              <w:t xml:space="preserve">un </w:t>
            </w:r>
            <w:r w:rsidRPr="009B15A3">
              <w:rPr>
                <w:iCs/>
              </w:rPr>
              <w:t>tehnoloģisko atbalstu</w:t>
            </w:r>
            <w:r w:rsidR="00C31F42" w:rsidRPr="009B15A3">
              <w:rPr>
                <w:iCs/>
              </w:rPr>
              <w:t>. Sadarbība būtu īpaši nozīmīga, ja plānošanas reģioniem vai pašvaldībām tiktu piešķirts ES finansējums platjoslas projektu ieviešanai</w:t>
            </w:r>
            <w:r w:rsidR="00BC52B3" w:rsidRPr="009B15A3">
              <w:rPr>
                <w:iCs/>
              </w:rPr>
              <w:t>;</w:t>
            </w:r>
          </w:p>
          <w:p w14:paraId="0BE6A18E" w14:textId="45716837" w:rsidR="00B727F5" w:rsidRPr="009B15A3" w:rsidRDefault="00B727F5" w:rsidP="007E4325">
            <w:pPr>
              <w:pStyle w:val="BodyText"/>
              <w:numPr>
                <w:ilvl w:val="0"/>
                <w:numId w:val="18"/>
              </w:numPr>
              <w:jc w:val="both"/>
              <w:rPr>
                <w:iCs/>
              </w:rPr>
            </w:pPr>
            <w:r w:rsidRPr="009B15A3">
              <w:rPr>
                <w:b/>
                <w:iCs/>
                <w:color w:val="A32020" w:themeColor="accent1"/>
              </w:rPr>
              <w:t>Piektais līmenis</w:t>
            </w:r>
            <w:r w:rsidRPr="009B15A3">
              <w:rPr>
                <w:iCs/>
              </w:rPr>
              <w:t xml:space="preserve"> – LPKC izvērtēt </w:t>
            </w:r>
            <w:r w:rsidR="00BE1002" w:rsidRPr="009B15A3">
              <w:rPr>
                <w:iCs/>
              </w:rPr>
              <w:t xml:space="preserve">iespēju </w:t>
            </w:r>
            <w:r w:rsidR="00C31F42" w:rsidRPr="009B15A3">
              <w:rPr>
                <w:iCs/>
              </w:rPr>
              <w:t xml:space="preserve">iesaistīt </w:t>
            </w:r>
            <w:r w:rsidR="00BE1002" w:rsidRPr="009B15A3">
              <w:rPr>
                <w:iCs/>
              </w:rPr>
              <w:t xml:space="preserve">industrijas pārstāvjus LPKC </w:t>
            </w:r>
            <w:r w:rsidR="00C31F42" w:rsidRPr="009B15A3">
              <w:rPr>
                <w:iCs/>
              </w:rPr>
              <w:t>darbībā, lai nodrošinātu dažādu iesaistīto pušu skatījumu, kā arī dažādu tehnisko kompetenci</w:t>
            </w:r>
            <w:r w:rsidR="00BC52B3" w:rsidRPr="009B15A3">
              <w:rPr>
                <w:iCs/>
              </w:rPr>
              <w:t>;</w:t>
            </w:r>
          </w:p>
          <w:p w14:paraId="508393BF" w14:textId="5C6CE8E3" w:rsidR="00C31F42" w:rsidRPr="009B15A3" w:rsidRDefault="00C31F42" w:rsidP="007E4325">
            <w:pPr>
              <w:pStyle w:val="BodyText"/>
              <w:numPr>
                <w:ilvl w:val="0"/>
                <w:numId w:val="18"/>
              </w:numPr>
              <w:jc w:val="both"/>
              <w:rPr>
                <w:iCs/>
              </w:rPr>
            </w:pPr>
            <w:r w:rsidRPr="009B15A3">
              <w:rPr>
                <w:b/>
                <w:iCs/>
                <w:color w:val="A32020" w:themeColor="accent1"/>
              </w:rPr>
              <w:t>Sestais līmenis</w:t>
            </w:r>
            <w:r w:rsidRPr="009B15A3">
              <w:rPr>
                <w:iCs/>
              </w:rPr>
              <w:t xml:space="preserve"> - LPKC izvērtēt iespēju iesaistīt dažādu asociāciju pārstāvjus LPKC darbībā, piemēram, Latvijas Interneta asociācijas pārstāvjus.</w:t>
            </w:r>
          </w:p>
          <w:p w14:paraId="54843222" w14:textId="77777777" w:rsidR="00934611" w:rsidRPr="009B15A3" w:rsidRDefault="00934611" w:rsidP="00C31F42">
            <w:pPr>
              <w:pStyle w:val="BodyText"/>
              <w:jc w:val="both"/>
              <w:rPr>
                <w:i/>
                <w:iCs/>
              </w:rPr>
            </w:pPr>
          </w:p>
        </w:tc>
      </w:tr>
    </w:tbl>
    <w:p w14:paraId="5CC75AA5" w14:textId="77777777" w:rsidR="00934611" w:rsidRPr="007860DF" w:rsidRDefault="00934611" w:rsidP="00934611">
      <w:pPr>
        <w:pStyle w:val="BodyText"/>
        <w:jc w:val="both"/>
        <w:rPr>
          <w:i/>
          <w:iCs/>
          <w:sz w:val="22"/>
          <w:szCs w:val="22"/>
        </w:rPr>
      </w:pPr>
    </w:p>
    <w:p w14:paraId="6D8027D5" w14:textId="4BF582C8" w:rsidR="007E4E71" w:rsidRPr="007860DF" w:rsidRDefault="007E4E71" w:rsidP="009F0A13">
      <w:pPr>
        <w:pStyle w:val="Heading3"/>
        <w:rPr>
          <w:lang w:val="lv-LV"/>
        </w:rPr>
      </w:pPr>
      <w:bookmarkStart w:id="106" w:name="_Toc52124343"/>
      <w:bookmarkStart w:id="107" w:name="_Toc54964893"/>
      <w:r w:rsidRPr="007860DF">
        <w:rPr>
          <w:lang w:val="lv-LV"/>
        </w:rPr>
        <w:t>Platjoslas kompetences centri – Igaunija</w:t>
      </w:r>
      <w:bookmarkEnd w:id="106"/>
      <w:bookmarkEnd w:id="107"/>
    </w:p>
    <w:p w14:paraId="47F77FBB" w14:textId="3CE7496A" w:rsidR="007E4E71" w:rsidRPr="009B15A3" w:rsidRDefault="007E4E71" w:rsidP="007E4E71">
      <w:pPr>
        <w:pStyle w:val="BodyText"/>
        <w:jc w:val="both"/>
      </w:pPr>
      <w:r w:rsidRPr="009B15A3">
        <w:t>Igaunijā platjoslas kompetences centrs Ekonomikas un komunikāciju ministrijā izveidots 2017. gadā. Kā nozīmīgākās mācības platjoslas kompetences centra izveidē Igaunijas pārstāvji minējuši</w:t>
      </w:r>
      <w:r w:rsidRPr="009B15A3">
        <w:rPr>
          <w:rStyle w:val="FootnoteReference"/>
        </w:rPr>
        <w:footnoteReference w:id="99"/>
      </w:r>
      <w:r w:rsidRPr="009B15A3">
        <w:t>:</w:t>
      </w:r>
    </w:p>
    <w:p w14:paraId="18555BAB" w14:textId="1B670266" w:rsidR="007E4E71" w:rsidRPr="009B15A3" w:rsidRDefault="007E4E71" w:rsidP="007E4325">
      <w:pPr>
        <w:pStyle w:val="BodyText"/>
        <w:numPr>
          <w:ilvl w:val="0"/>
          <w:numId w:val="12"/>
        </w:numPr>
        <w:jc w:val="both"/>
      </w:pPr>
      <w:r w:rsidRPr="009B15A3">
        <w:t>Platjoslas kompetences centra lomas izpratne;</w:t>
      </w:r>
    </w:p>
    <w:p w14:paraId="2027369E" w14:textId="46D51808" w:rsidR="007E4E71" w:rsidRPr="009B15A3" w:rsidRDefault="007E4E71" w:rsidP="007E4325">
      <w:pPr>
        <w:pStyle w:val="BodyText"/>
        <w:numPr>
          <w:ilvl w:val="0"/>
          <w:numId w:val="12"/>
        </w:numPr>
        <w:jc w:val="both"/>
      </w:pPr>
      <w:r w:rsidRPr="009B15A3">
        <w:t>Līdzsvara starp iespējām un vajadzībām atrašana;</w:t>
      </w:r>
    </w:p>
    <w:p w14:paraId="4560D254" w14:textId="38D7C587" w:rsidR="007E4E71" w:rsidRPr="009B15A3" w:rsidRDefault="007E4E71" w:rsidP="007E4325">
      <w:pPr>
        <w:pStyle w:val="BodyText"/>
        <w:numPr>
          <w:ilvl w:val="0"/>
          <w:numId w:val="12"/>
        </w:numPr>
        <w:jc w:val="both"/>
      </w:pPr>
      <w:r w:rsidRPr="009B15A3">
        <w:t>Vietējo kolēģu – platjoslas kompetences centra palīgu – atrašana;</w:t>
      </w:r>
    </w:p>
    <w:p w14:paraId="48C197F2" w14:textId="12CD1248" w:rsidR="007E4E71" w:rsidRPr="009B15A3" w:rsidRDefault="007E4E71" w:rsidP="007E4325">
      <w:pPr>
        <w:pStyle w:val="BodyText"/>
        <w:numPr>
          <w:ilvl w:val="0"/>
          <w:numId w:val="12"/>
        </w:numPr>
        <w:jc w:val="both"/>
      </w:pPr>
      <w:r w:rsidRPr="009B15A3">
        <w:t>Lielākā daļa cilvēku neizprot īpaši ātras platjoslas nepieciešamību;</w:t>
      </w:r>
    </w:p>
    <w:p w14:paraId="5DE41A2D" w14:textId="181E6FA4" w:rsidR="007E4E71" w:rsidRPr="009B15A3" w:rsidRDefault="007E4E71" w:rsidP="007E4325">
      <w:pPr>
        <w:pStyle w:val="BodyText"/>
        <w:numPr>
          <w:ilvl w:val="0"/>
          <w:numId w:val="12"/>
        </w:numPr>
        <w:jc w:val="both"/>
      </w:pPr>
      <w:r w:rsidRPr="009B15A3">
        <w:t>Nepieciešamas vietējās autoritātes un aktīvi kopienu biedri;</w:t>
      </w:r>
    </w:p>
    <w:p w14:paraId="1FB25974" w14:textId="3743BE46" w:rsidR="007E4E71" w:rsidRPr="009B15A3" w:rsidRDefault="007E4E71" w:rsidP="007E4325">
      <w:pPr>
        <w:pStyle w:val="BodyText"/>
        <w:numPr>
          <w:ilvl w:val="0"/>
          <w:numId w:val="12"/>
        </w:numPr>
        <w:jc w:val="both"/>
      </w:pPr>
      <w:r w:rsidRPr="009B15A3">
        <w:t>Nepieciešama atbalsta shēma.</w:t>
      </w:r>
    </w:p>
    <w:p w14:paraId="38B4E4DF" w14:textId="3CCC366D" w:rsidR="006D1053" w:rsidRPr="007860DF" w:rsidRDefault="007E4E71" w:rsidP="006D1053">
      <w:pPr>
        <w:pStyle w:val="mt-translation"/>
        <w:rPr>
          <w:rFonts w:asciiTheme="minorHAnsi" w:hAnsiTheme="minorHAnsi" w:cstheme="minorHAnsi"/>
          <w:sz w:val="22"/>
        </w:rPr>
      </w:pPr>
      <w:r w:rsidRPr="007860DF">
        <w:rPr>
          <w:rFonts w:asciiTheme="minorHAnsi" w:hAnsiTheme="minorHAnsi" w:cstheme="minorHAnsi"/>
          <w:sz w:val="22"/>
          <w:szCs w:val="22"/>
        </w:rPr>
        <w:t xml:space="preserve">Igaunijas </w:t>
      </w:r>
      <w:r w:rsidR="006D1053" w:rsidRPr="007860DF">
        <w:rPr>
          <w:rStyle w:val="word"/>
          <w:rFonts w:asciiTheme="minorHAnsi" w:hAnsiTheme="minorHAnsi" w:cstheme="minorHAnsi"/>
          <w:sz w:val="22"/>
        </w:rPr>
        <w:t>platjoslas</w:t>
      </w:r>
      <w:r w:rsidR="006D1053" w:rsidRPr="007860DF">
        <w:rPr>
          <w:rStyle w:val="phrase"/>
          <w:rFonts w:asciiTheme="minorHAnsi" w:hAnsiTheme="minorHAnsi" w:cstheme="minorHAnsi"/>
          <w:sz w:val="22"/>
        </w:rPr>
        <w:t xml:space="preserve"> </w:t>
      </w:r>
      <w:r w:rsidR="006D1053" w:rsidRPr="007860DF">
        <w:rPr>
          <w:rStyle w:val="word"/>
          <w:rFonts w:asciiTheme="minorHAnsi" w:hAnsiTheme="minorHAnsi" w:cstheme="minorHAnsi"/>
          <w:sz w:val="22"/>
        </w:rPr>
        <w:t>attīstības</w:t>
      </w:r>
      <w:r w:rsidR="006D1053" w:rsidRPr="007860DF">
        <w:rPr>
          <w:rStyle w:val="phrase"/>
          <w:rFonts w:asciiTheme="minorHAnsi" w:hAnsiTheme="minorHAnsi" w:cstheme="minorHAnsi"/>
          <w:sz w:val="22"/>
        </w:rPr>
        <w:t xml:space="preserve"> </w:t>
      </w:r>
      <w:r w:rsidR="006D1053" w:rsidRPr="007860DF">
        <w:rPr>
          <w:rStyle w:val="word"/>
          <w:rFonts w:asciiTheme="minorHAnsi" w:hAnsiTheme="minorHAnsi" w:cstheme="minorHAnsi"/>
          <w:sz w:val="22"/>
        </w:rPr>
        <w:t>galvenie</w:t>
      </w:r>
      <w:r w:rsidR="006D1053" w:rsidRPr="007860DF">
        <w:rPr>
          <w:rStyle w:val="phrase"/>
          <w:rFonts w:asciiTheme="minorHAnsi" w:hAnsiTheme="minorHAnsi" w:cstheme="minorHAnsi"/>
          <w:sz w:val="22"/>
        </w:rPr>
        <w:t xml:space="preserve"> </w:t>
      </w:r>
      <w:r w:rsidR="006D1053" w:rsidRPr="007860DF">
        <w:rPr>
          <w:rStyle w:val="word"/>
          <w:rFonts w:asciiTheme="minorHAnsi" w:hAnsiTheme="minorHAnsi" w:cstheme="minorHAnsi"/>
          <w:sz w:val="22"/>
        </w:rPr>
        <w:t>mērķi</w:t>
      </w:r>
      <w:r w:rsidR="006D1053" w:rsidRPr="007860DF">
        <w:rPr>
          <w:rStyle w:val="FootnoteReference"/>
          <w:rFonts w:asciiTheme="minorHAnsi" w:hAnsiTheme="minorHAnsi" w:cstheme="minorHAnsi"/>
          <w:sz w:val="22"/>
        </w:rPr>
        <w:footnoteReference w:id="100"/>
      </w:r>
      <w:r w:rsidR="006D1053" w:rsidRPr="007860DF">
        <w:rPr>
          <w:rStyle w:val="word"/>
          <w:rFonts w:asciiTheme="minorHAnsi" w:hAnsiTheme="minorHAnsi" w:cstheme="minorHAnsi"/>
          <w:sz w:val="22"/>
        </w:rPr>
        <w:t>:</w:t>
      </w:r>
    </w:p>
    <w:p w14:paraId="081E8CFB" w14:textId="66D5C07E" w:rsidR="006D1053" w:rsidRPr="009B15A3" w:rsidRDefault="006D1053" w:rsidP="007E4325">
      <w:pPr>
        <w:pStyle w:val="mt-translation"/>
        <w:numPr>
          <w:ilvl w:val="0"/>
          <w:numId w:val="13"/>
        </w:numPr>
        <w:jc w:val="both"/>
        <w:rPr>
          <w:rFonts w:asciiTheme="minorHAnsi" w:hAnsiTheme="minorHAnsi" w:cstheme="minorHAnsi"/>
          <w:sz w:val="20"/>
          <w:szCs w:val="20"/>
        </w:rPr>
      </w:pPr>
      <w:r w:rsidRPr="009B15A3">
        <w:rPr>
          <w:rStyle w:val="word"/>
          <w:rFonts w:asciiTheme="minorHAnsi" w:hAnsiTheme="minorHAnsi" w:cstheme="minorHAnsi"/>
          <w:sz w:val="20"/>
          <w:szCs w:val="20"/>
        </w:rPr>
        <w:t>Ātrdarbīga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vidējās jūdzes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tīkla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pabeigšana;</w:t>
      </w:r>
    </w:p>
    <w:p w14:paraId="17133D5F" w14:textId="77777777" w:rsidR="006D1053" w:rsidRPr="009B15A3" w:rsidRDefault="006D1053" w:rsidP="007E4325">
      <w:pPr>
        <w:pStyle w:val="mt-translation"/>
        <w:numPr>
          <w:ilvl w:val="0"/>
          <w:numId w:val="13"/>
        </w:numPr>
        <w:jc w:val="both"/>
        <w:rPr>
          <w:rFonts w:asciiTheme="minorHAnsi" w:hAnsiTheme="minorHAnsi" w:cstheme="minorHAnsi"/>
          <w:sz w:val="20"/>
          <w:szCs w:val="20"/>
        </w:rPr>
      </w:pPr>
      <w:r w:rsidRPr="009B15A3">
        <w:rPr>
          <w:rStyle w:val="word"/>
          <w:rFonts w:asciiTheme="minorHAnsi" w:hAnsiTheme="minorHAnsi" w:cstheme="minorHAnsi"/>
          <w:sz w:val="20"/>
          <w:szCs w:val="20"/>
        </w:rPr>
        <w:t>Platjoslas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piekļuves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tīkla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paplašināšana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tirgus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nepilnību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reģionos:</w:t>
      </w:r>
    </w:p>
    <w:p w14:paraId="5826243A" w14:textId="77777777" w:rsidR="006D1053" w:rsidRPr="009B15A3" w:rsidRDefault="006D1053" w:rsidP="007E4325">
      <w:pPr>
        <w:pStyle w:val="mt-translation"/>
        <w:numPr>
          <w:ilvl w:val="1"/>
          <w:numId w:val="13"/>
        </w:numPr>
        <w:jc w:val="both"/>
        <w:rPr>
          <w:rFonts w:asciiTheme="minorHAnsi" w:hAnsiTheme="minorHAnsi" w:cstheme="minorHAnsi"/>
          <w:sz w:val="20"/>
          <w:szCs w:val="20"/>
        </w:rPr>
      </w:pPr>
      <w:r w:rsidRPr="009B15A3">
        <w:rPr>
          <w:rStyle w:val="word"/>
          <w:rFonts w:asciiTheme="minorHAnsi" w:hAnsiTheme="minorHAnsi" w:cstheme="minorHAnsi"/>
          <w:sz w:val="20"/>
          <w:szCs w:val="20"/>
        </w:rPr>
        <w:t>Administratīvā</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sloga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samazināšana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saistībā</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ar</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sakaru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tīkla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izveidi,</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vienkāršojot</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attiecīgo</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tiesisko</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regulējumu;</w:t>
      </w:r>
    </w:p>
    <w:p w14:paraId="4A48A02F" w14:textId="77777777" w:rsidR="006D1053" w:rsidRPr="009B15A3" w:rsidRDefault="006D1053" w:rsidP="007E4325">
      <w:pPr>
        <w:pStyle w:val="mt-translation"/>
        <w:numPr>
          <w:ilvl w:val="1"/>
          <w:numId w:val="13"/>
        </w:numPr>
        <w:jc w:val="both"/>
        <w:rPr>
          <w:rFonts w:asciiTheme="minorHAnsi" w:hAnsiTheme="minorHAnsi" w:cstheme="minorHAnsi"/>
          <w:sz w:val="20"/>
          <w:szCs w:val="20"/>
        </w:rPr>
      </w:pPr>
      <w:r w:rsidRPr="009B15A3">
        <w:rPr>
          <w:rStyle w:val="word"/>
          <w:rFonts w:asciiTheme="minorHAnsi" w:hAnsiTheme="minorHAnsi" w:cstheme="minorHAnsi"/>
          <w:sz w:val="20"/>
          <w:szCs w:val="20"/>
        </w:rPr>
        <w:t>Obligātu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“pēdējās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jūdzes”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savienojumu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ierīkošanu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jaunās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ēkās,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kas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ir</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daļa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no</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valsts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finansētiem</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attīstības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projektiem;</w:t>
      </w:r>
    </w:p>
    <w:p w14:paraId="5F36001E" w14:textId="77777777" w:rsidR="006D1053" w:rsidRPr="009B15A3" w:rsidRDefault="006D1053" w:rsidP="007E4325">
      <w:pPr>
        <w:pStyle w:val="mt-translation"/>
        <w:numPr>
          <w:ilvl w:val="1"/>
          <w:numId w:val="13"/>
        </w:numPr>
        <w:jc w:val="both"/>
        <w:rPr>
          <w:rFonts w:asciiTheme="minorHAnsi" w:hAnsiTheme="minorHAnsi" w:cstheme="minorHAnsi"/>
          <w:sz w:val="20"/>
          <w:szCs w:val="20"/>
        </w:rPr>
      </w:pPr>
      <w:r w:rsidRPr="009B15A3">
        <w:rPr>
          <w:rStyle w:val="word"/>
          <w:rFonts w:asciiTheme="minorHAnsi" w:hAnsiTheme="minorHAnsi" w:cstheme="minorHAnsi"/>
          <w:sz w:val="20"/>
          <w:szCs w:val="20"/>
        </w:rPr>
        <w:t>Kopienas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iniciatīvu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veicināšana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ātrdarbīgu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interneta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pieslēgumu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attīstīšanai;</w:t>
      </w:r>
    </w:p>
    <w:p w14:paraId="35AF5EF5" w14:textId="7CE92F30" w:rsidR="006D1053" w:rsidRPr="009B15A3" w:rsidRDefault="006D1053" w:rsidP="007E4325">
      <w:pPr>
        <w:pStyle w:val="mt-translation"/>
        <w:numPr>
          <w:ilvl w:val="1"/>
          <w:numId w:val="13"/>
        </w:numPr>
        <w:jc w:val="both"/>
        <w:rPr>
          <w:rFonts w:asciiTheme="minorHAnsi" w:hAnsiTheme="minorHAnsi" w:cstheme="minorHAnsi"/>
          <w:sz w:val="20"/>
          <w:szCs w:val="20"/>
        </w:rPr>
      </w:pPr>
      <w:r w:rsidRPr="009B15A3">
        <w:rPr>
          <w:rStyle w:val="word"/>
          <w:rFonts w:asciiTheme="minorHAnsi" w:hAnsiTheme="minorHAnsi" w:cstheme="minorHAnsi"/>
          <w:sz w:val="20"/>
          <w:szCs w:val="20"/>
        </w:rPr>
        <w:t>Atbalstīt</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“pēdējās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jūdzes”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savienojumu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izveidi</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jomās,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kas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saistītas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ar</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tirgus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nepilnībām,</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tostarp</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lauku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apvidos,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ja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nepieciešams;</w:t>
      </w:r>
    </w:p>
    <w:p w14:paraId="23DAB19A" w14:textId="77777777" w:rsidR="006D1053" w:rsidRPr="009B15A3" w:rsidRDefault="006D1053" w:rsidP="007E4325">
      <w:pPr>
        <w:pStyle w:val="mt-translation"/>
        <w:numPr>
          <w:ilvl w:val="0"/>
          <w:numId w:val="13"/>
        </w:numPr>
        <w:jc w:val="both"/>
        <w:rPr>
          <w:rFonts w:asciiTheme="minorHAnsi" w:hAnsiTheme="minorHAnsi" w:cstheme="minorHAnsi"/>
          <w:sz w:val="20"/>
          <w:szCs w:val="20"/>
        </w:rPr>
      </w:pPr>
      <w:r w:rsidRPr="009B15A3">
        <w:rPr>
          <w:rStyle w:val="word"/>
          <w:rFonts w:asciiTheme="minorHAnsi" w:hAnsiTheme="minorHAnsi" w:cstheme="minorHAnsi"/>
          <w:sz w:val="20"/>
          <w:szCs w:val="20"/>
        </w:rPr>
        <w:t>Analizēt</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vajadzību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pēc</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ārējiem</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savienojumiem</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un</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vajadzības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gadījumā</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īstenot</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attiecīgus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projektus;</w:t>
      </w:r>
    </w:p>
    <w:p w14:paraId="17DC1732" w14:textId="77777777" w:rsidR="006D1053" w:rsidRPr="009B15A3" w:rsidRDefault="006D1053" w:rsidP="007E4325">
      <w:pPr>
        <w:pStyle w:val="mt-translation"/>
        <w:numPr>
          <w:ilvl w:val="0"/>
          <w:numId w:val="13"/>
        </w:numPr>
        <w:jc w:val="both"/>
        <w:rPr>
          <w:rFonts w:asciiTheme="minorHAnsi" w:hAnsiTheme="minorHAnsi" w:cstheme="minorHAnsi"/>
          <w:sz w:val="20"/>
          <w:szCs w:val="20"/>
        </w:rPr>
      </w:pPr>
      <w:r w:rsidRPr="009B15A3">
        <w:rPr>
          <w:rStyle w:val="word"/>
          <w:rFonts w:asciiTheme="minorHAnsi" w:hAnsiTheme="minorHAnsi" w:cstheme="minorHAnsi"/>
          <w:sz w:val="20"/>
          <w:szCs w:val="20"/>
        </w:rPr>
        <w:t>Nodrošināt</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to</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radiofrekvenču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pieejamību,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kas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atbilst</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informācijas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sabiedrības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prasībām</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nodrošināt</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interneta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piekļuvi</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galalietotājiem</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teritorijās,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kur</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fiksētie</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tīkli</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nav</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pieejami;</w:t>
      </w:r>
    </w:p>
    <w:p w14:paraId="7172A01E" w14:textId="77777777" w:rsidR="006D1053" w:rsidRPr="009B15A3" w:rsidRDefault="006D1053" w:rsidP="007E4325">
      <w:pPr>
        <w:pStyle w:val="mt-translation"/>
        <w:numPr>
          <w:ilvl w:val="0"/>
          <w:numId w:val="13"/>
        </w:numPr>
        <w:jc w:val="both"/>
        <w:rPr>
          <w:rFonts w:asciiTheme="minorHAnsi" w:hAnsiTheme="minorHAnsi" w:cstheme="minorHAnsi"/>
          <w:sz w:val="20"/>
          <w:szCs w:val="20"/>
        </w:rPr>
      </w:pPr>
      <w:r w:rsidRPr="009B15A3">
        <w:rPr>
          <w:rStyle w:val="word"/>
          <w:rFonts w:asciiTheme="minorHAnsi" w:hAnsiTheme="minorHAnsi" w:cstheme="minorHAnsi"/>
          <w:sz w:val="20"/>
          <w:szCs w:val="20"/>
        </w:rPr>
        <w:t>Veicināt</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tīkla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neitralitātes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principu,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kas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nozīmē,</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ka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elektronisko</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sakaru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operatori</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nedrīkst</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ierobežot</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lietotāju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piekļuvi</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juridiskiem</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sakaru</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pakalpojumiem,</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tīmekļa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vietnēm</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vai</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pieejamām</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platformām;</w:t>
      </w:r>
    </w:p>
    <w:p w14:paraId="7AD8EEA3" w14:textId="41FAA3AD" w:rsidR="00050780" w:rsidRPr="009B15A3" w:rsidRDefault="006D1053" w:rsidP="007E4325">
      <w:pPr>
        <w:pStyle w:val="mt-translation"/>
        <w:numPr>
          <w:ilvl w:val="0"/>
          <w:numId w:val="13"/>
        </w:numPr>
        <w:jc w:val="both"/>
        <w:rPr>
          <w:rFonts w:asciiTheme="minorHAnsi" w:hAnsiTheme="minorHAnsi" w:cstheme="minorHAnsi"/>
          <w:sz w:val="20"/>
          <w:szCs w:val="20"/>
        </w:rPr>
      </w:pPr>
      <w:r w:rsidRPr="009B15A3">
        <w:rPr>
          <w:rStyle w:val="word"/>
          <w:rFonts w:asciiTheme="minorHAnsi" w:hAnsiTheme="minorHAnsi" w:cstheme="minorHAnsi"/>
          <w:sz w:val="20"/>
          <w:szCs w:val="20"/>
        </w:rPr>
        <w:t>Droša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publiskā</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WiFi</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tīkla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veicināšana,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ko</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galvenokārt</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nodrošina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(vietējās)</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publiskā</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sektora</w:t>
      </w:r>
      <w:r w:rsidRPr="009B15A3">
        <w:rPr>
          <w:rStyle w:val="phrase"/>
          <w:rFonts w:asciiTheme="minorHAnsi" w:hAnsiTheme="minorHAnsi" w:cstheme="minorHAnsi"/>
          <w:sz w:val="20"/>
          <w:szCs w:val="20"/>
        </w:rPr>
        <w:t xml:space="preserve"> </w:t>
      </w:r>
      <w:r w:rsidRPr="009B15A3">
        <w:rPr>
          <w:rStyle w:val="word"/>
          <w:rFonts w:asciiTheme="minorHAnsi" w:hAnsiTheme="minorHAnsi" w:cstheme="minorHAnsi"/>
          <w:sz w:val="20"/>
          <w:szCs w:val="20"/>
        </w:rPr>
        <w:t>organizācijas.</w:t>
      </w:r>
    </w:p>
    <w:tbl>
      <w:tblPr>
        <w:tblW w:w="0" w:type="auto"/>
        <w:tblLook w:val="04A0" w:firstRow="1" w:lastRow="0" w:firstColumn="1" w:lastColumn="0" w:noHBand="0" w:noVBand="1"/>
      </w:tblPr>
      <w:tblGrid>
        <w:gridCol w:w="9835"/>
      </w:tblGrid>
      <w:tr w:rsidR="00050780" w:rsidRPr="009B15A3" w14:paraId="6896C353" w14:textId="77777777" w:rsidTr="00FA2011">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6F47D58E" w14:textId="77777777" w:rsidR="00050780" w:rsidRPr="009B15A3" w:rsidRDefault="00050780" w:rsidP="00FA2011">
            <w:pPr>
              <w:pStyle w:val="BodyText"/>
              <w:jc w:val="both"/>
              <w:rPr>
                <w:iCs/>
              </w:rPr>
            </w:pPr>
          </w:p>
          <w:p w14:paraId="31D8899F" w14:textId="77777777" w:rsidR="00050780" w:rsidRPr="009B15A3" w:rsidRDefault="00050780" w:rsidP="00FA2011">
            <w:pPr>
              <w:pStyle w:val="BodyText"/>
              <w:jc w:val="both"/>
              <w:rPr>
                <w:iCs/>
                <w:color w:val="A32020" w:themeColor="accent1"/>
              </w:rPr>
            </w:pPr>
            <w:r w:rsidRPr="009B15A3">
              <w:rPr>
                <w:b/>
                <w:iCs/>
                <w:noProof/>
                <w:color w:val="A32020" w:themeColor="accent1"/>
                <w:lang w:val="en-US"/>
              </w:rPr>
              <w:drawing>
                <wp:inline distT="0" distB="0" distL="0" distR="0" wp14:anchorId="20969F08" wp14:editId="4D5FA8C8">
                  <wp:extent cx="432000" cy="432883"/>
                  <wp:effectExtent l="0" t="0" r="6350" b="5715"/>
                  <wp:docPr id="10" name="Picture 10"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9B15A3">
              <w:rPr>
                <w:b/>
                <w:iCs/>
                <w:color w:val="A32020" w:themeColor="accent1"/>
              </w:rPr>
              <w:t>Ieteikumi</w:t>
            </w:r>
          </w:p>
          <w:p w14:paraId="5B2454EE" w14:textId="77777777" w:rsidR="00050780" w:rsidRPr="009B15A3" w:rsidRDefault="00050780" w:rsidP="00FA2011">
            <w:pPr>
              <w:pStyle w:val="BodyText"/>
              <w:jc w:val="both"/>
              <w:rPr>
                <w:iCs/>
              </w:rPr>
            </w:pPr>
          </w:p>
          <w:p w14:paraId="1BDB02D5" w14:textId="3C136C15" w:rsidR="00050780" w:rsidRPr="009B15A3" w:rsidRDefault="00F31B19" w:rsidP="00FA2011">
            <w:pPr>
              <w:pStyle w:val="BodyText"/>
              <w:jc w:val="both"/>
              <w:rPr>
                <w:iCs/>
              </w:rPr>
            </w:pPr>
            <w:r w:rsidRPr="009B15A3">
              <w:rPr>
                <w:iCs/>
              </w:rPr>
              <w:lastRenderedPageBreak/>
              <w:t xml:space="preserve">Paplašināt </w:t>
            </w:r>
            <w:r w:rsidR="00050780" w:rsidRPr="009B15A3">
              <w:rPr>
                <w:iCs/>
              </w:rPr>
              <w:t>L</w:t>
            </w:r>
            <w:r w:rsidRPr="009B15A3">
              <w:rPr>
                <w:iCs/>
              </w:rPr>
              <w:t>PKC darbības jomas un ies</w:t>
            </w:r>
            <w:r w:rsidR="005929B8" w:rsidRPr="009B15A3">
              <w:rPr>
                <w:iCs/>
              </w:rPr>
              <w:t>aistītos partnerus, lai nodrošinātu platjoslas interneta pieejamību izmantojot dažādas tehnoloģijas un atbalstītu “pēdējās jūdzes” projektus. Vairāk reklamēt LPKC funkcijas, uzdevumus, iespējas un rezultātus.</w:t>
            </w:r>
          </w:p>
          <w:p w14:paraId="3CA03179" w14:textId="5896ADB4" w:rsidR="00050780" w:rsidRPr="009B15A3" w:rsidRDefault="00050780" w:rsidP="005929B8">
            <w:pPr>
              <w:pStyle w:val="BodyText"/>
              <w:jc w:val="both"/>
              <w:rPr>
                <w:i/>
                <w:iCs/>
              </w:rPr>
            </w:pPr>
          </w:p>
        </w:tc>
      </w:tr>
    </w:tbl>
    <w:p w14:paraId="7AD03538" w14:textId="77777777" w:rsidR="00050780" w:rsidRPr="007860DF" w:rsidRDefault="00050780" w:rsidP="00050780">
      <w:pPr>
        <w:pStyle w:val="BodyText"/>
        <w:jc w:val="both"/>
        <w:rPr>
          <w:i/>
          <w:iCs/>
          <w:sz w:val="22"/>
          <w:szCs w:val="22"/>
        </w:rPr>
      </w:pPr>
    </w:p>
    <w:p w14:paraId="6551AE86" w14:textId="32B9C146" w:rsidR="006D1053" w:rsidRPr="007860DF" w:rsidRDefault="006D1053" w:rsidP="009F0A13">
      <w:pPr>
        <w:pStyle w:val="Heading3"/>
        <w:rPr>
          <w:rStyle w:val="word"/>
          <w:rFonts w:asciiTheme="minorHAnsi" w:hAnsiTheme="minorHAnsi" w:cstheme="minorHAnsi"/>
          <w:lang w:val="lv-LV"/>
        </w:rPr>
      </w:pPr>
      <w:bookmarkStart w:id="108" w:name="_Toc52124344"/>
      <w:bookmarkStart w:id="109" w:name="_Toc54964894"/>
      <w:r w:rsidRPr="007860DF">
        <w:rPr>
          <w:rStyle w:val="word"/>
          <w:rFonts w:asciiTheme="minorHAnsi" w:hAnsiTheme="minorHAnsi" w:cstheme="minorHAnsi"/>
          <w:lang w:val="lv-LV"/>
        </w:rPr>
        <w:t>Platjoslas kompetences centri – Lietuva</w:t>
      </w:r>
      <w:bookmarkEnd w:id="108"/>
      <w:bookmarkEnd w:id="109"/>
      <w:r w:rsidRPr="007860DF">
        <w:rPr>
          <w:rStyle w:val="word"/>
          <w:rFonts w:asciiTheme="minorHAnsi" w:hAnsiTheme="minorHAnsi" w:cstheme="minorHAnsi"/>
          <w:lang w:val="lv-LV"/>
        </w:rPr>
        <w:t xml:space="preserve"> </w:t>
      </w:r>
    </w:p>
    <w:p w14:paraId="09A14005" w14:textId="0DFD5644" w:rsidR="006D1053" w:rsidRPr="009B15A3" w:rsidRDefault="006D1053" w:rsidP="006D1053">
      <w:pPr>
        <w:pStyle w:val="mt-translation"/>
        <w:jc w:val="both"/>
        <w:rPr>
          <w:rStyle w:val="word"/>
          <w:rFonts w:asciiTheme="minorHAnsi" w:hAnsiTheme="minorHAnsi" w:cstheme="minorHAnsi"/>
          <w:sz w:val="20"/>
          <w:szCs w:val="20"/>
        </w:rPr>
      </w:pPr>
      <w:r w:rsidRPr="009B15A3">
        <w:rPr>
          <w:rStyle w:val="word"/>
          <w:rFonts w:asciiTheme="minorHAnsi" w:hAnsiTheme="minorHAnsi" w:cstheme="minorHAnsi"/>
          <w:sz w:val="20"/>
          <w:szCs w:val="20"/>
        </w:rPr>
        <w:t>Platjoslas kompetences centrs Lietuvā iekļauts Transporta un komunikāciju ministrijā, ņemot vērā, ka viens no ministrijas uzdevumiem ir koordinēt publiskās platjoslas infrastruktūras attīstības politikas īstenošanu, jo īpaši apgabalos, kur šī infrastruktūra nav pieejama vai nav konkurences platjoslas pakalpojumu sniegšanā</w:t>
      </w:r>
      <w:r w:rsidRPr="009B15A3">
        <w:rPr>
          <w:rStyle w:val="FootnoteReference"/>
          <w:rFonts w:asciiTheme="minorHAnsi" w:hAnsiTheme="minorHAnsi" w:cstheme="minorHAnsi"/>
          <w:sz w:val="20"/>
          <w:szCs w:val="20"/>
        </w:rPr>
        <w:footnoteReference w:id="101"/>
      </w:r>
      <w:r w:rsidRPr="009B15A3">
        <w:rPr>
          <w:rStyle w:val="word"/>
          <w:rFonts w:asciiTheme="minorHAnsi" w:hAnsiTheme="minorHAnsi" w:cstheme="minorHAnsi"/>
          <w:sz w:val="20"/>
          <w:szCs w:val="20"/>
        </w:rPr>
        <w:t>.</w:t>
      </w:r>
    </w:p>
    <w:p w14:paraId="7EB9A57A" w14:textId="1A401D3F" w:rsidR="00050780" w:rsidRPr="009B15A3" w:rsidRDefault="006D1053" w:rsidP="00050780">
      <w:pPr>
        <w:pStyle w:val="mt-translation"/>
        <w:jc w:val="both"/>
        <w:rPr>
          <w:rFonts w:asciiTheme="minorHAnsi" w:hAnsiTheme="minorHAnsi" w:cstheme="minorHAnsi"/>
          <w:sz w:val="20"/>
          <w:szCs w:val="20"/>
        </w:rPr>
      </w:pPr>
      <w:r w:rsidRPr="009B15A3">
        <w:rPr>
          <w:rStyle w:val="word"/>
          <w:rFonts w:asciiTheme="minorHAnsi" w:hAnsiTheme="minorHAnsi" w:cstheme="minorHAnsi"/>
          <w:sz w:val="20"/>
          <w:szCs w:val="20"/>
        </w:rPr>
        <w:t>Tieši iesaistītais departaments ir Informācijas sabiedrības politikas departaments, kas palīdz formulēt valsts politiku platjoslas infrastruktūras attīstības jomā un organizēt, koordinēt un kontrolēt tās īstenošanu, kā arī Budžeta un valsts īpašuma pārvaldes departaments, kas ir atbildīgs par stratēģiskās plānošanas, finansēšanas jautājumiem un vispārējiem vadības uzdevumiem. Ministrija darbojas kā valsts platjoslas kompetences birojs</w:t>
      </w:r>
      <w:r w:rsidRPr="009B15A3">
        <w:rPr>
          <w:rStyle w:val="FootnoteReference"/>
          <w:rFonts w:asciiTheme="minorHAnsi" w:hAnsiTheme="minorHAnsi" w:cstheme="minorHAnsi"/>
          <w:sz w:val="20"/>
          <w:szCs w:val="20"/>
        </w:rPr>
        <w:footnoteReference w:id="102"/>
      </w:r>
      <w:r w:rsidRPr="009B15A3">
        <w:rPr>
          <w:rStyle w:val="word"/>
          <w:rFonts w:asciiTheme="minorHAnsi" w:hAnsiTheme="minorHAnsi" w:cstheme="minorHAnsi"/>
          <w:sz w:val="20"/>
          <w:szCs w:val="20"/>
        </w:rPr>
        <w:t>.</w:t>
      </w:r>
    </w:p>
    <w:tbl>
      <w:tblPr>
        <w:tblW w:w="0" w:type="auto"/>
        <w:tblLook w:val="04A0" w:firstRow="1" w:lastRow="0" w:firstColumn="1" w:lastColumn="0" w:noHBand="0" w:noVBand="1"/>
      </w:tblPr>
      <w:tblGrid>
        <w:gridCol w:w="9835"/>
      </w:tblGrid>
      <w:tr w:rsidR="00050780" w:rsidRPr="00370BC3" w14:paraId="3A195193" w14:textId="77777777" w:rsidTr="0049539D">
        <w:tc>
          <w:tcPr>
            <w:tcW w:w="983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330E3195" w14:textId="77777777" w:rsidR="00050780" w:rsidRPr="009B15A3" w:rsidRDefault="00050780" w:rsidP="00FA2011">
            <w:pPr>
              <w:pStyle w:val="BodyText"/>
              <w:jc w:val="both"/>
              <w:rPr>
                <w:iCs/>
              </w:rPr>
            </w:pPr>
          </w:p>
          <w:p w14:paraId="4290E923" w14:textId="77777777" w:rsidR="00050780" w:rsidRPr="009B15A3" w:rsidRDefault="00050780" w:rsidP="00FA2011">
            <w:pPr>
              <w:pStyle w:val="BodyText"/>
              <w:jc w:val="both"/>
              <w:rPr>
                <w:iCs/>
                <w:color w:val="A32020" w:themeColor="accent1"/>
              </w:rPr>
            </w:pPr>
            <w:r w:rsidRPr="009B15A3">
              <w:rPr>
                <w:b/>
                <w:iCs/>
                <w:noProof/>
                <w:color w:val="A32020" w:themeColor="accent1"/>
                <w:lang w:val="en-US"/>
              </w:rPr>
              <w:drawing>
                <wp:inline distT="0" distB="0" distL="0" distR="0" wp14:anchorId="634E0140" wp14:editId="4292F14E">
                  <wp:extent cx="432000" cy="432883"/>
                  <wp:effectExtent l="0" t="0" r="6350" b="5715"/>
                  <wp:docPr id="11" name="Picture 11"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9B15A3">
              <w:rPr>
                <w:b/>
                <w:iCs/>
                <w:color w:val="A32020" w:themeColor="accent1"/>
              </w:rPr>
              <w:t>Ieteikumi</w:t>
            </w:r>
          </w:p>
          <w:p w14:paraId="4C4CAC8B" w14:textId="77777777" w:rsidR="00050780" w:rsidRPr="009B15A3" w:rsidRDefault="00050780" w:rsidP="00FA2011">
            <w:pPr>
              <w:pStyle w:val="BodyText"/>
              <w:jc w:val="both"/>
              <w:rPr>
                <w:iCs/>
              </w:rPr>
            </w:pPr>
          </w:p>
          <w:p w14:paraId="34843F9E" w14:textId="16DBFBCD" w:rsidR="00050780" w:rsidRPr="009B15A3" w:rsidRDefault="00050780" w:rsidP="00FA2011">
            <w:pPr>
              <w:pStyle w:val="BodyText"/>
              <w:jc w:val="both"/>
              <w:rPr>
                <w:iCs/>
              </w:rPr>
            </w:pPr>
            <w:r w:rsidRPr="009B15A3">
              <w:rPr>
                <w:iCs/>
              </w:rPr>
              <w:t>L</w:t>
            </w:r>
            <w:r w:rsidR="005929B8" w:rsidRPr="009B15A3">
              <w:rPr>
                <w:iCs/>
              </w:rPr>
              <w:t xml:space="preserve">PKC nodrošināt konsultatīvo atbalstu ne tikai attiecībā uz izmantojamām tehnoloģijām, bet arī uz finansējuma izmantošanas iespējām un noteikumiem saistībā ar finansējuma izmantošanu. </w:t>
            </w:r>
          </w:p>
          <w:p w14:paraId="21D9C2F7" w14:textId="77777777" w:rsidR="00050780" w:rsidRPr="009B15A3" w:rsidRDefault="00050780" w:rsidP="005929B8">
            <w:pPr>
              <w:pStyle w:val="BodyText"/>
              <w:jc w:val="both"/>
              <w:rPr>
                <w:i/>
                <w:iCs/>
              </w:rPr>
            </w:pPr>
          </w:p>
        </w:tc>
      </w:tr>
    </w:tbl>
    <w:p w14:paraId="1FA15886" w14:textId="77777777" w:rsidR="0049539D" w:rsidRPr="00295DB1" w:rsidRDefault="0049539D" w:rsidP="0049539D">
      <w:pPr>
        <w:pStyle w:val="mt-translation"/>
        <w:spacing w:after="0" w:afterAutospacing="0"/>
        <w:jc w:val="both"/>
        <w:rPr>
          <w:rStyle w:val="word"/>
          <w:rFonts w:asciiTheme="minorHAnsi" w:eastAsiaTheme="minorHAnsi" w:hAnsiTheme="minorHAnsi" w:cstheme="minorHAnsi"/>
          <w:sz w:val="22"/>
          <w:szCs w:val="20"/>
          <w:lang w:eastAsia="en-US"/>
        </w:rPr>
      </w:pPr>
    </w:p>
    <w:p w14:paraId="0BCDDA02" w14:textId="2F2CCFE9" w:rsidR="0049539D" w:rsidRPr="000D0271" w:rsidRDefault="0049539D" w:rsidP="0049539D">
      <w:pPr>
        <w:pStyle w:val="Heading2"/>
        <w:rPr>
          <w:rStyle w:val="word"/>
          <w:rFonts w:asciiTheme="minorHAnsi" w:hAnsiTheme="minorHAnsi" w:cstheme="minorHAnsi"/>
          <w:lang w:val="lv-LV"/>
        </w:rPr>
      </w:pPr>
      <w:bookmarkStart w:id="110" w:name="_Toc54964895"/>
      <w:r>
        <w:rPr>
          <w:rStyle w:val="word"/>
          <w:rFonts w:asciiTheme="minorHAnsi" w:hAnsiTheme="minorHAnsi" w:cstheme="minorHAnsi"/>
          <w:lang w:val="lv-LV"/>
        </w:rPr>
        <w:t>Latvijas Platjoslas k</w:t>
      </w:r>
      <w:r w:rsidRPr="000D0271">
        <w:rPr>
          <w:rStyle w:val="word"/>
          <w:rFonts w:asciiTheme="minorHAnsi" w:hAnsiTheme="minorHAnsi" w:cstheme="minorHAnsi"/>
          <w:lang w:val="lv-LV"/>
        </w:rPr>
        <w:t>ompetences centra funkcijas</w:t>
      </w:r>
      <w:bookmarkEnd w:id="110"/>
    </w:p>
    <w:p w14:paraId="3CE634DA" w14:textId="77777777" w:rsidR="00990312" w:rsidRDefault="00990312" w:rsidP="0049539D">
      <w:pPr>
        <w:pStyle w:val="BodyText"/>
        <w:jc w:val="both"/>
        <w:rPr>
          <w:rStyle w:val="word"/>
          <w:rFonts w:asciiTheme="minorHAnsi" w:eastAsia="Times New Roman" w:hAnsiTheme="minorHAnsi" w:cstheme="minorHAnsi"/>
          <w:lang w:eastAsia="lv-LV"/>
        </w:rPr>
      </w:pPr>
      <w:r>
        <w:rPr>
          <w:rStyle w:val="word"/>
          <w:rFonts w:asciiTheme="minorHAnsi" w:eastAsia="Times New Roman" w:hAnsiTheme="minorHAnsi" w:cstheme="minorHAnsi"/>
          <w:lang w:eastAsia="lv-LV"/>
        </w:rPr>
        <w:t xml:space="preserve">Latvijas Platjoslas kompetences centrs jau aktīvi darbojas, bet ņemot vērā pašreizējo ekonomisko situāciju, uzņēmumu un sociālekonomisko virzītājspēku darbības atkarību no augstas kvalitātes un ātruma interneta savienojamības pieejamības, ieteicams paplašināt Latvijas Platjoslas kompetences centra uzdevumus, funkcijas un kapacitāti. </w:t>
      </w:r>
    </w:p>
    <w:p w14:paraId="0EAD0A4B" w14:textId="152E59FF" w:rsidR="00AD248D" w:rsidRPr="001C4839" w:rsidRDefault="0049539D" w:rsidP="0049539D">
      <w:pPr>
        <w:pStyle w:val="BodyText"/>
        <w:jc w:val="both"/>
        <w:rPr>
          <w:rStyle w:val="word"/>
        </w:rPr>
      </w:pPr>
      <w:r w:rsidRPr="005F6292">
        <w:rPr>
          <w:rStyle w:val="word"/>
          <w:rFonts w:asciiTheme="minorHAnsi" w:eastAsia="Times New Roman" w:hAnsiTheme="minorHAnsi" w:cstheme="minorHAnsi"/>
          <w:lang w:eastAsia="lv-LV"/>
        </w:rPr>
        <w:t xml:space="preserve">Tabulā </w:t>
      </w:r>
      <w:r w:rsidR="008E383E" w:rsidRPr="005F6292">
        <w:rPr>
          <w:rStyle w:val="word"/>
          <w:rFonts w:asciiTheme="minorHAnsi" w:eastAsia="Times New Roman" w:hAnsiTheme="minorHAnsi" w:cstheme="minorHAnsi"/>
          <w:lang w:eastAsia="lv-LV"/>
        </w:rPr>
        <w:t>10</w:t>
      </w:r>
      <w:r w:rsidRPr="005F6292">
        <w:rPr>
          <w:rStyle w:val="word"/>
          <w:rFonts w:asciiTheme="minorHAnsi" w:eastAsia="Times New Roman" w:hAnsiTheme="minorHAnsi" w:cstheme="minorHAnsi"/>
          <w:lang w:eastAsia="lv-LV"/>
        </w:rPr>
        <w:t xml:space="preserve"> iekļautas ieteicamās Latvijas Platjoslas kompetences centra funkcijas un nepieciešamās kompetences to īstenošanai.</w:t>
      </w:r>
    </w:p>
    <w:p w14:paraId="31E6DB7A" w14:textId="1E6251BC" w:rsidR="00217DC2" w:rsidRPr="005F6292" w:rsidRDefault="00217DC2" w:rsidP="00217DC2">
      <w:pPr>
        <w:pStyle w:val="Caption"/>
        <w:rPr>
          <w:rStyle w:val="word"/>
          <w:rFonts w:asciiTheme="minorHAnsi" w:eastAsia="Times New Roman" w:hAnsiTheme="minorHAnsi" w:cstheme="minorHAnsi"/>
          <w:szCs w:val="20"/>
          <w:lang w:eastAsia="lv-LV"/>
        </w:rPr>
      </w:pPr>
      <w:bookmarkStart w:id="111" w:name="_Toc54949496"/>
      <w:r w:rsidRPr="005F6292">
        <w:rPr>
          <w:rFonts w:asciiTheme="minorHAnsi" w:hAnsiTheme="minorHAnsi" w:cstheme="minorHAnsi"/>
          <w:szCs w:val="20"/>
        </w:rPr>
        <w:t xml:space="preserve">Tabula </w:t>
      </w:r>
      <w:r w:rsidR="00BA4EF2" w:rsidRPr="005F6292">
        <w:rPr>
          <w:rFonts w:asciiTheme="minorHAnsi" w:hAnsiTheme="minorHAnsi" w:cstheme="minorHAnsi"/>
          <w:szCs w:val="20"/>
        </w:rPr>
        <w:fldChar w:fldCharType="begin"/>
      </w:r>
      <w:r w:rsidR="00BA4EF2" w:rsidRPr="005F6292">
        <w:rPr>
          <w:rFonts w:asciiTheme="minorHAnsi" w:hAnsiTheme="minorHAnsi" w:cstheme="minorHAnsi"/>
          <w:szCs w:val="20"/>
        </w:rPr>
        <w:instrText xml:space="preserve"> SEQ Tabula \* ARABIC </w:instrText>
      </w:r>
      <w:r w:rsidR="00BA4EF2" w:rsidRPr="005F6292">
        <w:rPr>
          <w:rFonts w:asciiTheme="minorHAnsi" w:hAnsiTheme="minorHAnsi" w:cstheme="minorHAnsi"/>
          <w:szCs w:val="20"/>
        </w:rPr>
        <w:fldChar w:fldCharType="separate"/>
      </w:r>
      <w:r w:rsidR="009C1DCD">
        <w:rPr>
          <w:rFonts w:asciiTheme="minorHAnsi" w:hAnsiTheme="minorHAnsi" w:cstheme="minorHAnsi"/>
          <w:noProof/>
          <w:szCs w:val="20"/>
        </w:rPr>
        <w:t>10</w:t>
      </w:r>
      <w:r w:rsidR="00BA4EF2" w:rsidRPr="005F6292">
        <w:rPr>
          <w:rFonts w:asciiTheme="minorHAnsi" w:hAnsiTheme="minorHAnsi" w:cstheme="minorHAnsi"/>
          <w:noProof/>
          <w:szCs w:val="20"/>
        </w:rPr>
        <w:fldChar w:fldCharType="end"/>
      </w:r>
      <w:r w:rsidRPr="005F6292">
        <w:rPr>
          <w:rFonts w:asciiTheme="minorHAnsi" w:hAnsiTheme="minorHAnsi" w:cstheme="minorHAnsi"/>
          <w:szCs w:val="20"/>
        </w:rPr>
        <w:t xml:space="preserve"> Latvijas Platjoslas kompetences centra funkcijas</w:t>
      </w:r>
      <w:bookmarkEnd w:id="111"/>
    </w:p>
    <w:tbl>
      <w:tblPr>
        <w:tblW w:w="0" w:type="auto"/>
        <w:tblLook w:val="04A0" w:firstRow="1" w:lastRow="0" w:firstColumn="1" w:lastColumn="0" w:noHBand="0" w:noVBand="1"/>
      </w:tblPr>
      <w:tblGrid>
        <w:gridCol w:w="5382"/>
        <w:gridCol w:w="4473"/>
      </w:tblGrid>
      <w:tr w:rsidR="0049539D" w:rsidRPr="005F6292" w14:paraId="1581388B" w14:textId="77777777" w:rsidTr="00217DC2">
        <w:trPr>
          <w:tblHeader/>
        </w:trPr>
        <w:tc>
          <w:tcPr>
            <w:tcW w:w="5382" w:type="dxa"/>
          </w:tcPr>
          <w:p w14:paraId="0221527D" w14:textId="77777777" w:rsidR="0049539D" w:rsidRPr="005F6292" w:rsidRDefault="0049539D" w:rsidP="0049539D">
            <w:pPr>
              <w:pStyle w:val="BodyText"/>
              <w:jc w:val="both"/>
              <w:rPr>
                <w:rStyle w:val="word"/>
                <w:rFonts w:asciiTheme="minorHAnsi" w:eastAsia="Times New Roman" w:hAnsiTheme="minorHAnsi" w:cstheme="minorHAnsi"/>
                <w:bCs/>
                <w:lang w:eastAsia="lv-LV"/>
              </w:rPr>
            </w:pPr>
            <w:r w:rsidRPr="005F6292">
              <w:rPr>
                <w:rStyle w:val="word"/>
                <w:rFonts w:asciiTheme="minorHAnsi" w:eastAsia="Times New Roman" w:hAnsiTheme="minorHAnsi" w:cstheme="minorHAnsi"/>
                <w:bCs/>
                <w:lang w:eastAsia="lv-LV"/>
              </w:rPr>
              <w:t>Funkcija</w:t>
            </w:r>
          </w:p>
        </w:tc>
        <w:tc>
          <w:tcPr>
            <w:tcW w:w="4473" w:type="dxa"/>
          </w:tcPr>
          <w:p w14:paraId="53664566" w14:textId="77777777" w:rsidR="0049539D" w:rsidRPr="005F6292" w:rsidRDefault="0049539D" w:rsidP="0049539D">
            <w:pPr>
              <w:pStyle w:val="BodyText"/>
              <w:jc w:val="both"/>
              <w:rPr>
                <w:rStyle w:val="word"/>
                <w:rFonts w:asciiTheme="minorHAnsi" w:eastAsia="Times New Roman" w:hAnsiTheme="minorHAnsi" w:cstheme="minorHAnsi"/>
                <w:bCs/>
                <w:lang w:eastAsia="lv-LV"/>
              </w:rPr>
            </w:pPr>
            <w:r w:rsidRPr="005F6292">
              <w:rPr>
                <w:rStyle w:val="word"/>
                <w:rFonts w:asciiTheme="minorHAnsi" w:eastAsia="Times New Roman" w:hAnsiTheme="minorHAnsi" w:cstheme="minorHAnsi"/>
                <w:bCs/>
                <w:lang w:eastAsia="lv-LV"/>
              </w:rPr>
              <w:t>Kompetences</w:t>
            </w:r>
          </w:p>
        </w:tc>
      </w:tr>
      <w:tr w:rsidR="0049539D" w:rsidRPr="005F6292" w14:paraId="3EE99014" w14:textId="77777777" w:rsidTr="0049539D">
        <w:tc>
          <w:tcPr>
            <w:tcW w:w="5382" w:type="dxa"/>
          </w:tcPr>
          <w:p w14:paraId="1962F8DA" w14:textId="77777777" w:rsidR="0049539D" w:rsidRPr="005F6292" w:rsidRDefault="0049539D" w:rsidP="0049539D">
            <w:pPr>
              <w:pStyle w:val="BodyText"/>
              <w:jc w:val="both"/>
              <w:rPr>
                <w:rStyle w:val="word"/>
                <w:rFonts w:asciiTheme="minorHAnsi" w:eastAsia="Times New Roman" w:hAnsiTheme="minorHAnsi" w:cstheme="minorHAnsi"/>
                <w:b/>
                <w:bCs/>
                <w:lang w:eastAsia="lv-LV"/>
              </w:rPr>
            </w:pPr>
            <w:r w:rsidRPr="005F6292">
              <w:rPr>
                <w:rStyle w:val="word"/>
                <w:rFonts w:asciiTheme="minorHAnsi" w:eastAsia="Times New Roman" w:hAnsiTheme="minorHAnsi" w:cstheme="minorHAnsi"/>
                <w:b/>
                <w:bCs/>
                <w:lang w:eastAsia="lv-LV"/>
              </w:rPr>
              <w:t xml:space="preserve">Stratēģiskā plānošana </w:t>
            </w:r>
          </w:p>
        </w:tc>
        <w:tc>
          <w:tcPr>
            <w:tcW w:w="4473" w:type="dxa"/>
          </w:tcPr>
          <w:p w14:paraId="04F17A32" w14:textId="77777777" w:rsidR="0049539D" w:rsidRPr="005F6292" w:rsidRDefault="0049539D" w:rsidP="0049539D">
            <w:pPr>
              <w:pStyle w:val="BodyText"/>
              <w:jc w:val="both"/>
              <w:rPr>
                <w:rStyle w:val="word"/>
                <w:rFonts w:asciiTheme="minorHAnsi" w:eastAsia="Times New Roman" w:hAnsiTheme="minorHAnsi" w:cstheme="minorHAnsi"/>
                <w:lang w:eastAsia="lv-LV"/>
              </w:rPr>
            </w:pPr>
          </w:p>
        </w:tc>
      </w:tr>
      <w:tr w:rsidR="0049539D" w:rsidRPr="005F6292" w14:paraId="533CEF76" w14:textId="77777777" w:rsidTr="0049539D">
        <w:tc>
          <w:tcPr>
            <w:tcW w:w="5382" w:type="dxa"/>
          </w:tcPr>
          <w:p w14:paraId="214926C9" w14:textId="77777777" w:rsidR="0049539D" w:rsidRPr="005F6292" w:rsidRDefault="0049539D" w:rsidP="0049539D">
            <w:pPr>
              <w:pStyle w:val="BodyText"/>
              <w:jc w:val="both"/>
              <w:rPr>
                <w:rStyle w:val="word"/>
                <w:rFonts w:asciiTheme="minorHAnsi" w:eastAsia="Times New Roman" w:hAnsiTheme="minorHAnsi" w:cstheme="minorHAnsi"/>
                <w:b/>
                <w:bCs/>
                <w:lang w:eastAsia="lv-LV"/>
              </w:rPr>
            </w:pPr>
            <w:r w:rsidRPr="005F6292">
              <w:rPr>
                <w:rFonts w:asciiTheme="minorHAnsi" w:hAnsiTheme="minorHAnsi" w:cstheme="minorHAnsi"/>
              </w:rPr>
              <w:t>Veicināt digitālā vienotā tirgus īstenošanu, paātrinot valsts ieguldījumus platjoslā</w:t>
            </w:r>
          </w:p>
        </w:tc>
        <w:tc>
          <w:tcPr>
            <w:tcW w:w="4473" w:type="dxa"/>
          </w:tcPr>
          <w:p w14:paraId="0E61A67E"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Politikas plānošana – ekonomikas attīstība</w:t>
            </w:r>
          </w:p>
        </w:tc>
      </w:tr>
      <w:tr w:rsidR="0049539D" w:rsidRPr="005F6292" w14:paraId="6F3EBCE6" w14:textId="77777777" w:rsidTr="0049539D">
        <w:tc>
          <w:tcPr>
            <w:tcW w:w="5382" w:type="dxa"/>
          </w:tcPr>
          <w:p w14:paraId="63BB6AD7" w14:textId="77777777"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hAnsiTheme="minorHAnsi" w:cstheme="minorHAnsi"/>
              </w:rPr>
              <w:t>Veidot un atbalstīt valsts politiku platjoslas infrastruktūras attīstības jomā</w:t>
            </w:r>
          </w:p>
        </w:tc>
        <w:tc>
          <w:tcPr>
            <w:tcW w:w="4473" w:type="dxa"/>
          </w:tcPr>
          <w:p w14:paraId="27FEA64E"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Politikas plānošana - platjoslas infrastruktūras attīstība</w:t>
            </w:r>
          </w:p>
        </w:tc>
      </w:tr>
      <w:tr w:rsidR="0049539D" w:rsidRPr="005F6292" w14:paraId="33E5526A" w14:textId="77777777" w:rsidTr="0049539D">
        <w:tc>
          <w:tcPr>
            <w:tcW w:w="5382" w:type="dxa"/>
          </w:tcPr>
          <w:p w14:paraId="54E1B718"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ES fondu 2021.-2027. gada plānošanas perioda prioritāšu izvirzīšana attiecībā uz interneta pieejamību</w:t>
            </w:r>
          </w:p>
        </w:tc>
        <w:tc>
          <w:tcPr>
            <w:tcW w:w="4473" w:type="dxa"/>
          </w:tcPr>
          <w:p w14:paraId="7239F127"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ES stratēģiskie mērķi, ES normatīvais regulējums</w:t>
            </w:r>
          </w:p>
        </w:tc>
      </w:tr>
      <w:tr w:rsidR="0049539D" w:rsidRPr="00370BC3" w14:paraId="2C48FF17" w14:textId="77777777" w:rsidTr="0049539D">
        <w:tc>
          <w:tcPr>
            <w:tcW w:w="5382" w:type="dxa"/>
          </w:tcPr>
          <w:p w14:paraId="7F97800D"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lastRenderedPageBreak/>
              <w:t>Atbalstīt kopienas iniciatīvu ieviešanu</w:t>
            </w:r>
          </w:p>
        </w:tc>
        <w:tc>
          <w:tcPr>
            <w:tcW w:w="4473" w:type="dxa"/>
          </w:tcPr>
          <w:p w14:paraId="721860DD"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Politikas plānošana – ekonomikas attīstība, reģionu attīstība</w:t>
            </w:r>
          </w:p>
        </w:tc>
      </w:tr>
      <w:tr w:rsidR="0049539D" w:rsidRPr="005F6292" w14:paraId="41B6B698" w14:textId="77777777" w:rsidTr="0049539D">
        <w:tc>
          <w:tcPr>
            <w:tcW w:w="5382" w:type="dxa"/>
          </w:tcPr>
          <w:p w14:paraId="24C368E8" w14:textId="49CBC8E5"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hAnsiTheme="minorHAnsi" w:cstheme="minorHAnsi"/>
              </w:rPr>
              <w:t>Veicināt</w:t>
            </w:r>
            <w:r w:rsidRPr="005F6292">
              <w:rPr>
                <w:rStyle w:val="phrase"/>
                <w:rFonts w:asciiTheme="minorHAnsi" w:hAnsiTheme="minorHAnsi" w:cstheme="minorHAnsi"/>
              </w:rPr>
              <w:t xml:space="preserve"> </w:t>
            </w:r>
            <w:r w:rsidRPr="005F6292">
              <w:rPr>
                <w:rStyle w:val="word"/>
                <w:rFonts w:asciiTheme="minorHAnsi" w:hAnsiTheme="minorHAnsi" w:cstheme="minorHAnsi"/>
              </w:rPr>
              <w:t>tīkla</w:t>
            </w:r>
            <w:r w:rsidRPr="005F6292">
              <w:rPr>
                <w:rStyle w:val="phrase"/>
                <w:rFonts w:asciiTheme="minorHAnsi" w:hAnsiTheme="minorHAnsi" w:cstheme="minorHAnsi"/>
              </w:rPr>
              <w:t xml:space="preserve"> </w:t>
            </w:r>
            <w:r w:rsidR="008536F4">
              <w:rPr>
                <w:rStyle w:val="phrase"/>
                <w:rFonts w:asciiTheme="minorHAnsi" w:hAnsiTheme="minorHAnsi" w:cstheme="minorHAnsi"/>
              </w:rPr>
              <w:t>t</w:t>
            </w:r>
            <w:r w:rsidR="008536F4">
              <w:rPr>
                <w:rStyle w:val="phrase"/>
              </w:rPr>
              <w:t xml:space="preserve">ehnoloģiskas </w:t>
            </w:r>
            <w:r w:rsidRPr="005F6292">
              <w:rPr>
                <w:rStyle w:val="word"/>
                <w:rFonts w:asciiTheme="minorHAnsi" w:hAnsiTheme="minorHAnsi" w:cstheme="minorHAnsi"/>
              </w:rPr>
              <w:t>neitralitātes</w:t>
            </w:r>
            <w:r w:rsidRPr="005F6292">
              <w:rPr>
                <w:rStyle w:val="phrase"/>
                <w:rFonts w:asciiTheme="minorHAnsi" w:hAnsiTheme="minorHAnsi" w:cstheme="minorHAnsi"/>
              </w:rPr>
              <w:t xml:space="preserve"> </w:t>
            </w:r>
            <w:r w:rsidRPr="005F6292">
              <w:rPr>
                <w:rStyle w:val="word"/>
                <w:rFonts w:asciiTheme="minorHAnsi" w:hAnsiTheme="minorHAnsi" w:cstheme="minorHAnsi"/>
              </w:rPr>
              <w:t>principu ievērošanu</w:t>
            </w:r>
          </w:p>
        </w:tc>
        <w:tc>
          <w:tcPr>
            <w:tcW w:w="4473" w:type="dxa"/>
          </w:tcPr>
          <w:p w14:paraId="779C4958"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Politikas plānošana - platjoslas infrastruktūras attīstība</w:t>
            </w:r>
          </w:p>
        </w:tc>
      </w:tr>
      <w:tr w:rsidR="0049539D" w:rsidRPr="005F6292" w14:paraId="5AC3ED18" w14:textId="77777777" w:rsidTr="0049539D">
        <w:tc>
          <w:tcPr>
            <w:tcW w:w="5382" w:type="dxa"/>
          </w:tcPr>
          <w:p w14:paraId="1987C85A"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Pēdējās jūdzes projektu ieviešanas veicināšana</w:t>
            </w:r>
          </w:p>
        </w:tc>
        <w:tc>
          <w:tcPr>
            <w:tcW w:w="4473" w:type="dxa"/>
          </w:tcPr>
          <w:p w14:paraId="091DE417"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Politikas plānošana - platjoslas infrastruktūras attīstība</w:t>
            </w:r>
          </w:p>
        </w:tc>
      </w:tr>
      <w:tr w:rsidR="0049539D" w:rsidRPr="00370BC3" w14:paraId="6D11424A" w14:textId="77777777" w:rsidTr="0049539D">
        <w:tc>
          <w:tcPr>
            <w:tcW w:w="5382" w:type="dxa"/>
          </w:tcPr>
          <w:p w14:paraId="296B880A" w14:textId="439C7E94"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hAnsiTheme="minorHAnsi" w:cstheme="minorHAnsi"/>
              </w:rPr>
              <w:t>Veicināt interneta piekļuvi galalietotājiem teritorijās, kur nav pieejami</w:t>
            </w:r>
            <w:r w:rsidR="00007F94">
              <w:rPr>
                <w:rStyle w:val="word"/>
                <w:rFonts w:asciiTheme="minorHAnsi" w:hAnsiTheme="minorHAnsi" w:cstheme="minorHAnsi"/>
              </w:rPr>
              <w:t xml:space="preserve"> atbilstoši interneta </w:t>
            </w:r>
            <w:r w:rsidR="008536F4">
              <w:rPr>
                <w:rStyle w:val="word"/>
                <w:rFonts w:asciiTheme="minorHAnsi" w:hAnsiTheme="minorHAnsi" w:cstheme="minorHAnsi"/>
              </w:rPr>
              <w:t>p</w:t>
            </w:r>
            <w:r w:rsidR="008536F4">
              <w:rPr>
                <w:rStyle w:val="word"/>
              </w:rPr>
              <w:t xml:space="preserve">iekļuves </w:t>
            </w:r>
            <w:r w:rsidR="00007F94">
              <w:rPr>
                <w:rStyle w:val="word"/>
                <w:rFonts w:asciiTheme="minorHAnsi" w:hAnsiTheme="minorHAnsi" w:cstheme="minorHAnsi"/>
              </w:rPr>
              <w:t>pakalpojumi</w:t>
            </w:r>
          </w:p>
        </w:tc>
        <w:tc>
          <w:tcPr>
            <w:tcW w:w="4473" w:type="dxa"/>
          </w:tcPr>
          <w:p w14:paraId="1D4EA4B4"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Politikas plānošana – ekonomikas attīstība, reģionu attīstība</w:t>
            </w:r>
          </w:p>
        </w:tc>
      </w:tr>
      <w:tr w:rsidR="0049539D" w:rsidRPr="00370BC3" w14:paraId="0FD7C3AA" w14:textId="77777777" w:rsidTr="0049539D">
        <w:tc>
          <w:tcPr>
            <w:tcW w:w="5382" w:type="dxa"/>
          </w:tcPr>
          <w:p w14:paraId="4A28F3DD" w14:textId="77777777"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hAnsiTheme="minorHAnsi" w:cstheme="minorHAnsi"/>
              </w:rPr>
              <w:t>Atbalstīt pieprasījumu pēc ātrdarbīga platjoslas tīkla</w:t>
            </w:r>
          </w:p>
        </w:tc>
        <w:tc>
          <w:tcPr>
            <w:tcW w:w="4473" w:type="dxa"/>
          </w:tcPr>
          <w:p w14:paraId="20203D2E"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Politikas plānošana – ekonomikas attīstība, reģionu attīstība</w:t>
            </w:r>
          </w:p>
        </w:tc>
      </w:tr>
      <w:tr w:rsidR="0049539D" w:rsidRPr="00370BC3" w14:paraId="1BB7D83B" w14:textId="77777777" w:rsidTr="0049539D">
        <w:tc>
          <w:tcPr>
            <w:tcW w:w="5382" w:type="dxa"/>
          </w:tcPr>
          <w:p w14:paraId="6379FBD7" w14:textId="77777777" w:rsidR="0049539D" w:rsidRPr="005F6292" w:rsidRDefault="0049539D" w:rsidP="0049539D">
            <w:pPr>
              <w:pStyle w:val="BodyText"/>
              <w:jc w:val="both"/>
              <w:rPr>
                <w:rStyle w:val="word"/>
                <w:rFonts w:asciiTheme="minorHAnsi" w:hAnsiTheme="minorHAnsi" w:cstheme="minorHAnsi"/>
              </w:rPr>
            </w:pPr>
            <w:r w:rsidRPr="005F6292">
              <w:rPr>
                <w:rFonts w:asciiTheme="minorHAnsi" w:hAnsiTheme="minorHAnsi" w:cstheme="minorHAnsi"/>
              </w:rPr>
              <w:t>Veicināt interneta pieejamību galvenajiem sociālekonomiskajiem virzītājspēkiem</w:t>
            </w:r>
          </w:p>
        </w:tc>
        <w:tc>
          <w:tcPr>
            <w:tcW w:w="4473" w:type="dxa"/>
          </w:tcPr>
          <w:p w14:paraId="59BF51F4"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Politikas plānošana – ekonomikas attīstība, reģionu attīstība</w:t>
            </w:r>
          </w:p>
        </w:tc>
      </w:tr>
      <w:tr w:rsidR="0049539D" w:rsidRPr="005F6292" w14:paraId="0078AB1C" w14:textId="77777777" w:rsidTr="0049539D">
        <w:tc>
          <w:tcPr>
            <w:tcW w:w="5382" w:type="dxa"/>
          </w:tcPr>
          <w:p w14:paraId="76EF1A0F" w14:textId="77777777" w:rsidR="0049539D" w:rsidRPr="005F6292" w:rsidRDefault="0049539D" w:rsidP="0049539D">
            <w:pPr>
              <w:pStyle w:val="BodyText"/>
              <w:jc w:val="both"/>
              <w:rPr>
                <w:rFonts w:asciiTheme="minorHAnsi" w:hAnsiTheme="minorHAnsi" w:cstheme="minorHAnsi"/>
                <w:b/>
                <w:bCs/>
              </w:rPr>
            </w:pPr>
            <w:r w:rsidRPr="005F6292">
              <w:rPr>
                <w:rFonts w:asciiTheme="minorHAnsi" w:hAnsiTheme="minorHAnsi" w:cstheme="minorHAnsi"/>
                <w:b/>
                <w:bCs/>
              </w:rPr>
              <w:t>Iniciatīvu un projektu koordinēšana</w:t>
            </w:r>
          </w:p>
        </w:tc>
        <w:tc>
          <w:tcPr>
            <w:tcW w:w="4473" w:type="dxa"/>
          </w:tcPr>
          <w:p w14:paraId="4DC7AE5B" w14:textId="77777777" w:rsidR="0049539D" w:rsidRPr="005F6292" w:rsidRDefault="0049539D" w:rsidP="0049539D">
            <w:pPr>
              <w:pStyle w:val="BodyText"/>
              <w:jc w:val="both"/>
              <w:rPr>
                <w:rStyle w:val="word"/>
                <w:rFonts w:asciiTheme="minorHAnsi" w:hAnsiTheme="minorHAnsi" w:cstheme="minorHAnsi"/>
              </w:rPr>
            </w:pPr>
          </w:p>
        </w:tc>
      </w:tr>
      <w:tr w:rsidR="0049539D" w:rsidRPr="005F6292" w14:paraId="08DDE083" w14:textId="77777777" w:rsidTr="0049539D">
        <w:tc>
          <w:tcPr>
            <w:tcW w:w="5382" w:type="dxa"/>
          </w:tcPr>
          <w:p w14:paraId="304900AD" w14:textId="77777777" w:rsidR="0049539D" w:rsidRPr="005F6292" w:rsidRDefault="0049539D" w:rsidP="0049539D">
            <w:pPr>
              <w:pStyle w:val="BodyText"/>
              <w:jc w:val="both"/>
              <w:rPr>
                <w:rFonts w:asciiTheme="minorHAnsi" w:hAnsiTheme="minorHAnsi" w:cstheme="minorHAnsi"/>
              </w:rPr>
            </w:pPr>
            <w:r w:rsidRPr="005F6292">
              <w:rPr>
                <w:rStyle w:val="word"/>
                <w:rFonts w:asciiTheme="minorHAnsi" w:eastAsia="Times New Roman" w:hAnsiTheme="minorHAnsi" w:cstheme="minorHAnsi"/>
                <w:lang w:eastAsia="lv-LV"/>
              </w:rPr>
              <w:t>5G ieviešanas projektu koordinēšana (stratēģiskā līmenī)</w:t>
            </w:r>
          </w:p>
        </w:tc>
        <w:tc>
          <w:tcPr>
            <w:tcW w:w="4473" w:type="dxa"/>
          </w:tcPr>
          <w:p w14:paraId="7BABCCD4" w14:textId="77777777"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hAnsiTheme="minorHAnsi" w:cstheme="minorHAnsi"/>
              </w:rPr>
              <w:t>Platjoslas infrastruktūras attīstība</w:t>
            </w:r>
          </w:p>
        </w:tc>
      </w:tr>
      <w:tr w:rsidR="0049539D" w:rsidRPr="005F6292" w14:paraId="736C9CB6" w14:textId="77777777" w:rsidTr="0049539D">
        <w:tc>
          <w:tcPr>
            <w:tcW w:w="5382" w:type="dxa"/>
          </w:tcPr>
          <w:p w14:paraId="42FAA448"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 xml:space="preserve">Koordinēt publiskā finansējuma projektus platjoslas tālākā attīstībā </w:t>
            </w:r>
          </w:p>
        </w:tc>
        <w:tc>
          <w:tcPr>
            <w:tcW w:w="4473" w:type="dxa"/>
          </w:tcPr>
          <w:p w14:paraId="247D3BD2" w14:textId="77777777"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hAnsiTheme="minorHAnsi" w:cstheme="minorHAnsi"/>
              </w:rPr>
              <w:t>Platjoslas infrastruktūras attīstība</w:t>
            </w:r>
          </w:p>
        </w:tc>
      </w:tr>
      <w:tr w:rsidR="0049539D" w:rsidRPr="005F6292" w14:paraId="058186B4" w14:textId="77777777" w:rsidTr="0049539D">
        <w:tc>
          <w:tcPr>
            <w:tcW w:w="5382" w:type="dxa"/>
          </w:tcPr>
          <w:p w14:paraId="28C4DF84" w14:textId="77777777" w:rsidR="0049539D" w:rsidRPr="005F6292" w:rsidRDefault="0049539D" w:rsidP="0049539D">
            <w:pPr>
              <w:pStyle w:val="BodyText"/>
              <w:jc w:val="both"/>
              <w:rPr>
                <w:rStyle w:val="word"/>
                <w:rFonts w:asciiTheme="minorHAnsi" w:hAnsiTheme="minorHAnsi" w:cstheme="minorHAnsi"/>
                <w:b/>
                <w:bCs/>
              </w:rPr>
            </w:pPr>
            <w:r w:rsidRPr="005F6292">
              <w:rPr>
                <w:rStyle w:val="word"/>
                <w:rFonts w:asciiTheme="minorHAnsi" w:hAnsiTheme="minorHAnsi" w:cstheme="minorHAnsi"/>
                <w:b/>
                <w:bCs/>
              </w:rPr>
              <w:t>Konsultatīvais atbalsts</w:t>
            </w:r>
          </w:p>
        </w:tc>
        <w:tc>
          <w:tcPr>
            <w:tcW w:w="4473" w:type="dxa"/>
          </w:tcPr>
          <w:p w14:paraId="23BF85EC" w14:textId="77777777" w:rsidR="0049539D" w:rsidRPr="005F6292" w:rsidRDefault="0049539D" w:rsidP="0049539D">
            <w:pPr>
              <w:pStyle w:val="BodyText"/>
              <w:jc w:val="both"/>
              <w:rPr>
                <w:rStyle w:val="word"/>
                <w:rFonts w:asciiTheme="minorHAnsi" w:hAnsiTheme="minorHAnsi" w:cstheme="minorHAnsi"/>
              </w:rPr>
            </w:pPr>
          </w:p>
        </w:tc>
      </w:tr>
      <w:tr w:rsidR="0049539D" w:rsidRPr="00370BC3" w14:paraId="471CE967" w14:textId="77777777" w:rsidTr="0049539D">
        <w:tc>
          <w:tcPr>
            <w:tcW w:w="5382" w:type="dxa"/>
          </w:tcPr>
          <w:p w14:paraId="5519644E" w14:textId="77777777" w:rsidR="0049539D" w:rsidRPr="005F6292" w:rsidRDefault="0049539D" w:rsidP="0049539D">
            <w:pPr>
              <w:pStyle w:val="BodyText"/>
              <w:jc w:val="both"/>
              <w:rPr>
                <w:rStyle w:val="word"/>
                <w:rFonts w:asciiTheme="minorHAnsi" w:hAnsiTheme="minorHAnsi" w:cstheme="minorHAnsi"/>
              </w:rPr>
            </w:pPr>
            <w:r w:rsidRPr="005F6292">
              <w:rPr>
                <w:rFonts w:asciiTheme="minorHAnsi" w:hAnsiTheme="minorHAnsi" w:cstheme="minorHAnsi"/>
              </w:rPr>
              <w:t>Nodrošināt konsultatīvo atbalstu projektu virzītājiem, telekomunikāciju operatoriem, komunāliem uzņēmumiem, lietotāju grupām</w:t>
            </w:r>
          </w:p>
        </w:tc>
        <w:tc>
          <w:tcPr>
            <w:tcW w:w="4473" w:type="dxa"/>
          </w:tcPr>
          <w:p w14:paraId="4A29F806" w14:textId="77777777"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hAnsiTheme="minorHAnsi" w:cstheme="minorHAnsi"/>
              </w:rPr>
              <w:t>Komunikācijas prasmes, tehnoloģiskā ekspertīze, stratēģiskā plānošana</w:t>
            </w:r>
          </w:p>
        </w:tc>
      </w:tr>
      <w:tr w:rsidR="0049539D" w:rsidRPr="005F6292" w14:paraId="07C90ABE" w14:textId="77777777" w:rsidTr="0049539D">
        <w:tc>
          <w:tcPr>
            <w:tcW w:w="5382" w:type="dxa"/>
          </w:tcPr>
          <w:p w14:paraId="3B32EB7C" w14:textId="77777777"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hAnsiTheme="minorHAnsi" w:cstheme="minorHAnsi"/>
              </w:rPr>
              <w:t>Sniegt konsultācijas un palīdzību iedzīvotājiem un uzņēmumiem par platjoslas infrastruktūras apguvi (kartēšanas pārklājums, pakalpojuma kvalitāte un pieejamība, nākotnes investīciju plāni utt.)</w:t>
            </w:r>
          </w:p>
        </w:tc>
        <w:tc>
          <w:tcPr>
            <w:tcW w:w="4473" w:type="dxa"/>
          </w:tcPr>
          <w:p w14:paraId="2B80D06F" w14:textId="77777777"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hAnsiTheme="minorHAnsi" w:cstheme="minorHAnsi"/>
              </w:rPr>
              <w:t>Komunikācijas prasmes, tehnoloģiskā ekspertīze</w:t>
            </w:r>
          </w:p>
        </w:tc>
      </w:tr>
      <w:tr w:rsidR="0049539D" w:rsidRPr="00370BC3" w14:paraId="4E8F5491" w14:textId="77777777" w:rsidTr="0049539D">
        <w:tc>
          <w:tcPr>
            <w:tcW w:w="5382" w:type="dxa"/>
          </w:tcPr>
          <w:p w14:paraId="46ADDB63" w14:textId="77777777"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eastAsia="Times New Roman" w:hAnsiTheme="minorHAnsi" w:cstheme="minorHAnsi"/>
                <w:lang w:eastAsia="lv-LV"/>
              </w:rPr>
              <w:t>Atbalsts dažādām iesaistītām pusēm (piemēram, nozaru ministrijām, plānošanas reģioniem, RB Rail) plānojot interneta pieejamības projektus</w:t>
            </w:r>
          </w:p>
        </w:tc>
        <w:tc>
          <w:tcPr>
            <w:tcW w:w="4473" w:type="dxa"/>
          </w:tcPr>
          <w:p w14:paraId="16C63FEE" w14:textId="77777777"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hAnsiTheme="minorHAnsi" w:cstheme="minorHAnsi"/>
              </w:rPr>
              <w:t>Komunikācijas prasmes, tehnoloģiskā ekspertīze, stratēģiskā plānošana</w:t>
            </w:r>
          </w:p>
        </w:tc>
      </w:tr>
      <w:tr w:rsidR="0049539D" w:rsidRPr="00370BC3" w14:paraId="6F9F157C" w14:textId="77777777" w:rsidTr="0049539D">
        <w:tc>
          <w:tcPr>
            <w:tcW w:w="5382" w:type="dxa"/>
          </w:tcPr>
          <w:p w14:paraId="6BAC26F9"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hAnsiTheme="minorHAnsi" w:cstheme="minorHAnsi"/>
              </w:rPr>
              <w:t>Atbalstīt valsts iestāžu kompetences/administratīvās spējas platjoslas projektu plānošanā, īstenošanā un uzraudzībā</w:t>
            </w:r>
          </w:p>
        </w:tc>
        <w:tc>
          <w:tcPr>
            <w:tcW w:w="4473" w:type="dxa"/>
          </w:tcPr>
          <w:p w14:paraId="466018AA" w14:textId="77777777"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hAnsiTheme="minorHAnsi" w:cstheme="minorHAnsi"/>
              </w:rPr>
              <w:t>Komunikācijas prasmes, tehnoloģiskā ekspertīze, stratēģiskā plānošana, projektu vadība</w:t>
            </w:r>
          </w:p>
        </w:tc>
      </w:tr>
      <w:tr w:rsidR="0049539D" w:rsidRPr="005F6292" w14:paraId="33D21819" w14:textId="77777777" w:rsidTr="0049539D">
        <w:tc>
          <w:tcPr>
            <w:tcW w:w="5382" w:type="dxa"/>
          </w:tcPr>
          <w:p w14:paraId="45082D2F" w14:textId="77777777" w:rsidR="0049539D" w:rsidRPr="005F6292" w:rsidRDefault="0049539D" w:rsidP="0049539D">
            <w:pPr>
              <w:pStyle w:val="BodyText"/>
              <w:jc w:val="both"/>
              <w:rPr>
                <w:rStyle w:val="word"/>
                <w:rFonts w:asciiTheme="minorHAnsi" w:eastAsia="Times New Roman" w:hAnsiTheme="minorHAnsi" w:cstheme="minorHAnsi"/>
                <w:b/>
                <w:bCs/>
                <w:lang w:eastAsia="lv-LV"/>
              </w:rPr>
            </w:pPr>
            <w:r w:rsidRPr="005F6292">
              <w:rPr>
                <w:rStyle w:val="word"/>
                <w:rFonts w:asciiTheme="minorHAnsi" w:eastAsia="Times New Roman" w:hAnsiTheme="minorHAnsi" w:cstheme="minorHAnsi"/>
                <w:b/>
                <w:bCs/>
                <w:lang w:eastAsia="lv-LV"/>
              </w:rPr>
              <w:t>Normatīvā bāze</w:t>
            </w:r>
          </w:p>
        </w:tc>
        <w:tc>
          <w:tcPr>
            <w:tcW w:w="4473" w:type="dxa"/>
          </w:tcPr>
          <w:p w14:paraId="65BA36B8" w14:textId="77777777" w:rsidR="0049539D" w:rsidRPr="005F6292" w:rsidRDefault="0049539D" w:rsidP="0049539D">
            <w:pPr>
              <w:pStyle w:val="BodyText"/>
              <w:jc w:val="both"/>
              <w:rPr>
                <w:rStyle w:val="word"/>
                <w:rFonts w:asciiTheme="minorHAnsi" w:eastAsia="Times New Roman" w:hAnsiTheme="minorHAnsi" w:cstheme="minorHAnsi"/>
                <w:lang w:eastAsia="lv-LV"/>
              </w:rPr>
            </w:pPr>
          </w:p>
        </w:tc>
      </w:tr>
      <w:tr w:rsidR="0049539D" w:rsidRPr="005F6292" w14:paraId="42393D50" w14:textId="77777777" w:rsidTr="0049539D">
        <w:tc>
          <w:tcPr>
            <w:tcW w:w="5382" w:type="dxa"/>
          </w:tcPr>
          <w:p w14:paraId="1DF33619"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Atvērto jautājumu skaņošana ar Eiropas Komisiju</w:t>
            </w:r>
          </w:p>
        </w:tc>
        <w:tc>
          <w:tcPr>
            <w:tcW w:w="4473" w:type="dxa"/>
          </w:tcPr>
          <w:p w14:paraId="166F2DB5"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ES normatīvais regulējums, stratēģiskā plānošana, tehnoloģiskā ekspertīze</w:t>
            </w:r>
          </w:p>
        </w:tc>
      </w:tr>
      <w:tr w:rsidR="0049539D" w:rsidRPr="005F6292" w14:paraId="74719EFB" w14:textId="77777777" w:rsidTr="0049539D">
        <w:tc>
          <w:tcPr>
            <w:tcW w:w="5382" w:type="dxa"/>
          </w:tcPr>
          <w:p w14:paraId="28F2079F"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Atbilstošu, nepieciešamo likumdošanas izmaiņu iniciēšana</w:t>
            </w:r>
          </w:p>
        </w:tc>
        <w:tc>
          <w:tcPr>
            <w:tcW w:w="4473" w:type="dxa"/>
          </w:tcPr>
          <w:p w14:paraId="681B2544"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ES normatīvais regulējums, stratēģiskā plānošana, Latvijas normatīvā bāze</w:t>
            </w:r>
          </w:p>
        </w:tc>
      </w:tr>
      <w:tr w:rsidR="0049539D" w:rsidRPr="00370BC3" w14:paraId="347D4D18" w14:textId="77777777" w:rsidTr="0049539D">
        <w:tc>
          <w:tcPr>
            <w:tcW w:w="5382" w:type="dxa"/>
          </w:tcPr>
          <w:p w14:paraId="45ECF7FF"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Sadarbība ar dažādām nozares asociācijām, piemēram, Latvijas Interneta asociācija, LIKTA par nepieciešamajām izmaiņām normatīvajā bāzē un platjoslas pieejamības tālāku attīstību</w:t>
            </w:r>
          </w:p>
        </w:tc>
        <w:tc>
          <w:tcPr>
            <w:tcW w:w="4473" w:type="dxa"/>
          </w:tcPr>
          <w:p w14:paraId="2EF2D25F" w14:textId="642EF686" w:rsidR="0049539D" w:rsidRPr="005F6292" w:rsidRDefault="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 xml:space="preserve">ES normatīvais regulējums, stratēģiskā plānošana, </w:t>
            </w:r>
            <w:r w:rsidR="00EB2C57" w:rsidRPr="005F6292">
              <w:rPr>
                <w:rStyle w:val="word"/>
                <w:rFonts w:asciiTheme="minorHAnsi" w:eastAsia="Times New Roman" w:hAnsiTheme="minorHAnsi" w:cstheme="minorHAnsi"/>
                <w:lang w:eastAsia="lv-LV"/>
              </w:rPr>
              <w:t>LR</w:t>
            </w:r>
            <w:r w:rsidRPr="005F6292">
              <w:rPr>
                <w:rStyle w:val="word"/>
                <w:rFonts w:asciiTheme="minorHAnsi" w:eastAsia="Times New Roman" w:hAnsiTheme="minorHAnsi" w:cstheme="minorHAnsi"/>
                <w:lang w:eastAsia="lv-LV"/>
              </w:rPr>
              <w:t xml:space="preserve"> normatīvā bāze, komunikāciju prasmes</w:t>
            </w:r>
          </w:p>
        </w:tc>
      </w:tr>
      <w:tr w:rsidR="0049539D" w:rsidRPr="005F6292" w14:paraId="2277E940" w14:textId="77777777" w:rsidTr="0049539D">
        <w:tc>
          <w:tcPr>
            <w:tcW w:w="5382" w:type="dxa"/>
          </w:tcPr>
          <w:p w14:paraId="46036F9B"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Palīdzēt mazināt administratīvo slogu platjoslas interneta piekļuves projektos, piemēram, optiskā interneta izbūve</w:t>
            </w:r>
          </w:p>
        </w:tc>
        <w:tc>
          <w:tcPr>
            <w:tcW w:w="4473" w:type="dxa"/>
          </w:tcPr>
          <w:p w14:paraId="0CDD57A4" w14:textId="78B45C53" w:rsidR="0049539D" w:rsidRPr="005F6292" w:rsidRDefault="00EB2C57"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LR</w:t>
            </w:r>
            <w:r w:rsidR="0049539D" w:rsidRPr="005F6292">
              <w:rPr>
                <w:rStyle w:val="word"/>
                <w:rFonts w:asciiTheme="minorHAnsi" w:eastAsia="Times New Roman" w:hAnsiTheme="minorHAnsi" w:cstheme="minorHAnsi"/>
                <w:lang w:eastAsia="lv-LV"/>
              </w:rPr>
              <w:t xml:space="preserve"> normatīvā bāze, tehnoloģiskā ekspertīze</w:t>
            </w:r>
          </w:p>
        </w:tc>
      </w:tr>
      <w:tr w:rsidR="0049539D" w:rsidRPr="005F6292" w14:paraId="6147A96A" w14:textId="77777777" w:rsidTr="0049539D">
        <w:tc>
          <w:tcPr>
            <w:tcW w:w="5382" w:type="dxa"/>
          </w:tcPr>
          <w:p w14:paraId="6D3BF857"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hAnsiTheme="minorHAnsi" w:cstheme="minorHAnsi"/>
              </w:rPr>
              <w:t>Administratīvā sloga samazināšana saistībā ar sakaru tīkla izveidi, piedāvājot izmaiņas normatīvajā bāzē</w:t>
            </w:r>
            <w:r w:rsidRPr="005F6292">
              <w:rPr>
                <w:rStyle w:val="phrase"/>
                <w:rFonts w:asciiTheme="minorHAnsi" w:hAnsiTheme="minorHAnsi" w:cstheme="minorHAnsi"/>
              </w:rPr>
              <w:t xml:space="preserve"> </w:t>
            </w:r>
          </w:p>
        </w:tc>
        <w:tc>
          <w:tcPr>
            <w:tcW w:w="4473" w:type="dxa"/>
          </w:tcPr>
          <w:p w14:paraId="30B3155F" w14:textId="3A46E0B3" w:rsidR="0049539D" w:rsidRPr="005F6292" w:rsidRDefault="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L</w:t>
            </w:r>
            <w:r w:rsidR="00EB2C57" w:rsidRPr="005F6292">
              <w:rPr>
                <w:rStyle w:val="word"/>
                <w:rFonts w:asciiTheme="minorHAnsi" w:eastAsia="Times New Roman" w:hAnsiTheme="minorHAnsi" w:cstheme="minorHAnsi"/>
                <w:lang w:eastAsia="lv-LV"/>
              </w:rPr>
              <w:t>R</w:t>
            </w:r>
            <w:r w:rsidRPr="005F6292">
              <w:rPr>
                <w:rStyle w:val="word"/>
                <w:rFonts w:asciiTheme="minorHAnsi" w:eastAsia="Times New Roman" w:hAnsiTheme="minorHAnsi" w:cstheme="minorHAnsi"/>
                <w:lang w:eastAsia="lv-LV"/>
              </w:rPr>
              <w:t xml:space="preserve"> normatīvā bāze, tehnoloģiskā ekspertīze</w:t>
            </w:r>
          </w:p>
        </w:tc>
      </w:tr>
      <w:tr w:rsidR="0049539D" w:rsidRPr="005F6292" w14:paraId="1E09BA8B" w14:textId="77777777" w:rsidTr="0049539D">
        <w:tc>
          <w:tcPr>
            <w:tcW w:w="5382" w:type="dxa"/>
          </w:tcPr>
          <w:p w14:paraId="153B216D" w14:textId="77777777"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hAnsiTheme="minorHAnsi" w:cstheme="minorHAnsi"/>
              </w:rPr>
              <w:lastRenderedPageBreak/>
              <w:t>Veicināt platjoslas interneta pieejamības nodrošināšanu jaunos projektos, piemēram, obligātu</w:t>
            </w:r>
            <w:r w:rsidRPr="005F6292">
              <w:rPr>
                <w:rStyle w:val="phrase"/>
                <w:rFonts w:asciiTheme="minorHAnsi" w:hAnsiTheme="minorHAnsi" w:cstheme="minorHAnsi"/>
              </w:rPr>
              <w:t xml:space="preserve"> </w:t>
            </w:r>
            <w:r w:rsidRPr="005F6292">
              <w:rPr>
                <w:rStyle w:val="word"/>
                <w:rFonts w:asciiTheme="minorHAnsi" w:hAnsiTheme="minorHAnsi" w:cstheme="minorHAnsi"/>
              </w:rPr>
              <w:t>“pēdējās</w:t>
            </w:r>
            <w:r w:rsidRPr="005F6292">
              <w:rPr>
                <w:rStyle w:val="phrase"/>
                <w:rFonts w:asciiTheme="minorHAnsi" w:hAnsiTheme="minorHAnsi" w:cstheme="minorHAnsi"/>
              </w:rPr>
              <w:t xml:space="preserve"> </w:t>
            </w:r>
            <w:r w:rsidRPr="005F6292">
              <w:rPr>
                <w:rStyle w:val="word"/>
                <w:rFonts w:asciiTheme="minorHAnsi" w:hAnsiTheme="minorHAnsi" w:cstheme="minorHAnsi"/>
              </w:rPr>
              <w:t>jūdzes”</w:t>
            </w:r>
            <w:r w:rsidRPr="005F6292">
              <w:rPr>
                <w:rStyle w:val="phrase"/>
                <w:rFonts w:asciiTheme="minorHAnsi" w:hAnsiTheme="minorHAnsi" w:cstheme="minorHAnsi"/>
              </w:rPr>
              <w:t xml:space="preserve"> </w:t>
            </w:r>
            <w:r w:rsidRPr="005F6292">
              <w:rPr>
                <w:rStyle w:val="word"/>
                <w:rFonts w:asciiTheme="minorHAnsi" w:hAnsiTheme="minorHAnsi" w:cstheme="minorHAnsi"/>
              </w:rPr>
              <w:t>savienojumu</w:t>
            </w:r>
            <w:r w:rsidRPr="005F6292">
              <w:rPr>
                <w:rStyle w:val="phrase"/>
                <w:rFonts w:asciiTheme="minorHAnsi" w:hAnsiTheme="minorHAnsi" w:cstheme="minorHAnsi"/>
              </w:rPr>
              <w:t xml:space="preserve"> </w:t>
            </w:r>
            <w:r w:rsidRPr="005F6292">
              <w:rPr>
                <w:rStyle w:val="word"/>
                <w:rFonts w:asciiTheme="minorHAnsi" w:hAnsiTheme="minorHAnsi" w:cstheme="minorHAnsi"/>
              </w:rPr>
              <w:t>ierīkošanu</w:t>
            </w:r>
            <w:r w:rsidRPr="005F6292">
              <w:rPr>
                <w:rStyle w:val="phrase"/>
                <w:rFonts w:asciiTheme="minorHAnsi" w:hAnsiTheme="minorHAnsi" w:cstheme="minorHAnsi"/>
              </w:rPr>
              <w:t xml:space="preserve"> </w:t>
            </w:r>
            <w:r w:rsidRPr="005F6292">
              <w:rPr>
                <w:rStyle w:val="word"/>
                <w:rFonts w:asciiTheme="minorHAnsi" w:hAnsiTheme="minorHAnsi" w:cstheme="minorHAnsi"/>
              </w:rPr>
              <w:t>jaunās</w:t>
            </w:r>
            <w:r w:rsidRPr="005F6292">
              <w:rPr>
                <w:rStyle w:val="phrase"/>
                <w:rFonts w:asciiTheme="minorHAnsi" w:hAnsiTheme="minorHAnsi" w:cstheme="minorHAnsi"/>
              </w:rPr>
              <w:t xml:space="preserve"> </w:t>
            </w:r>
            <w:r w:rsidRPr="005F6292">
              <w:rPr>
                <w:rStyle w:val="word"/>
                <w:rFonts w:asciiTheme="minorHAnsi" w:hAnsiTheme="minorHAnsi" w:cstheme="minorHAnsi"/>
              </w:rPr>
              <w:t>ēkās,</w:t>
            </w:r>
            <w:r w:rsidRPr="005F6292">
              <w:rPr>
                <w:rStyle w:val="phrase"/>
                <w:rFonts w:asciiTheme="minorHAnsi" w:hAnsiTheme="minorHAnsi" w:cstheme="minorHAnsi"/>
              </w:rPr>
              <w:t xml:space="preserve"> </w:t>
            </w:r>
            <w:r w:rsidRPr="005F6292">
              <w:rPr>
                <w:rStyle w:val="word"/>
                <w:rFonts w:asciiTheme="minorHAnsi" w:hAnsiTheme="minorHAnsi" w:cstheme="minorHAnsi"/>
              </w:rPr>
              <w:t>kas</w:t>
            </w:r>
            <w:r w:rsidRPr="005F6292">
              <w:rPr>
                <w:rStyle w:val="phrase"/>
                <w:rFonts w:asciiTheme="minorHAnsi" w:hAnsiTheme="minorHAnsi" w:cstheme="minorHAnsi"/>
              </w:rPr>
              <w:t xml:space="preserve"> </w:t>
            </w:r>
            <w:r w:rsidRPr="005F6292">
              <w:rPr>
                <w:rStyle w:val="word"/>
                <w:rFonts w:asciiTheme="minorHAnsi" w:hAnsiTheme="minorHAnsi" w:cstheme="minorHAnsi"/>
              </w:rPr>
              <w:t>ir</w:t>
            </w:r>
            <w:r w:rsidRPr="005F6292">
              <w:rPr>
                <w:rStyle w:val="phrase"/>
                <w:rFonts w:asciiTheme="minorHAnsi" w:hAnsiTheme="minorHAnsi" w:cstheme="minorHAnsi"/>
              </w:rPr>
              <w:t xml:space="preserve"> </w:t>
            </w:r>
            <w:r w:rsidRPr="005F6292">
              <w:rPr>
                <w:rStyle w:val="word"/>
                <w:rFonts w:asciiTheme="minorHAnsi" w:hAnsiTheme="minorHAnsi" w:cstheme="minorHAnsi"/>
              </w:rPr>
              <w:t>daļa</w:t>
            </w:r>
            <w:r w:rsidRPr="005F6292">
              <w:rPr>
                <w:rStyle w:val="phrase"/>
                <w:rFonts w:asciiTheme="minorHAnsi" w:hAnsiTheme="minorHAnsi" w:cstheme="minorHAnsi"/>
              </w:rPr>
              <w:t xml:space="preserve"> </w:t>
            </w:r>
            <w:r w:rsidRPr="005F6292">
              <w:rPr>
                <w:rStyle w:val="word"/>
                <w:rFonts w:asciiTheme="minorHAnsi" w:hAnsiTheme="minorHAnsi" w:cstheme="minorHAnsi"/>
              </w:rPr>
              <w:t>no</w:t>
            </w:r>
            <w:r w:rsidRPr="005F6292">
              <w:rPr>
                <w:rStyle w:val="phrase"/>
                <w:rFonts w:asciiTheme="minorHAnsi" w:hAnsiTheme="minorHAnsi" w:cstheme="minorHAnsi"/>
              </w:rPr>
              <w:t xml:space="preserve"> </w:t>
            </w:r>
            <w:r w:rsidRPr="005F6292">
              <w:rPr>
                <w:rStyle w:val="word"/>
                <w:rFonts w:asciiTheme="minorHAnsi" w:hAnsiTheme="minorHAnsi" w:cstheme="minorHAnsi"/>
              </w:rPr>
              <w:t>valsts</w:t>
            </w:r>
            <w:r w:rsidRPr="005F6292">
              <w:rPr>
                <w:rStyle w:val="phrase"/>
                <w:rFonts w:asciiTheme="minorHAnsi" w:hAnsiTheme="minorHAnsi" w:cstheme="minorHAnsi"/>
              </w:rPr>
              <w:t xml:space="preserve"> </w:t>
            </w:r>
            <w:r w:rsidRPr="005F6292">
              <w:rPr>
                <w:rStyle w:val="word"/>
                <w:rFonts w:asciiTheme="minorHAnsi" w:hAnsiTheme="minorHAnsi" w:cstheme="minorHAnsi"/>
              </w:rPr>
              <w:t>finansētiem</w:t>
            </w:r>
            <w:r w:rsidRPr="005F6292">
              <w:rPr>
                <w:rStyle w:val="phrase"/>
                <w:rFonts w:asciiTheme="minorHAnsi" w:hAnsiTheme="minorHAnsi" w:cstheme="minorHAnsi"/>
              </w:rPr>
              <w:t xml:space="preserve"> </w:t>
            </w:r>
            <w:r w:rsidRPr="005F6292">
              <w:rPr>
                <w:rStyle w:val="word"/>
                <w:rFonts w:asciiTheme="minorHAnsi" w:hAnsiTheme="minorHAnsi" w:cstheme="minorHAnsi"/>
              </w:rPr>
              <w:t>attīstības</w:t>
            </w:r>
            <w:r w:rsidRPr="005F6292">
              <w:rPr>
                <w:rStyle w:val="phrase"/>
                <w:rFonts w:asciiTheme="minorHAnsi" w:hAnsiTheme="minorHAnsi" w:cstheme="minorHAnsi"/>
              </w:rPr>
              <w:t xml:space="preserve"> </w:t>
            </w:r>
            <w:r w:rsidRPr="005F6292">
              <w:rPr>
                <w:rStyle w:val="word"/>
                <w:rFonts w:asciiTheme="minorHAnsi" w:hAnsiTheme="minorHAnsi" w:cstheme="minorHAnsi"/>
              </w:rPr>
              <w:t>projektiem</w:t>
            </w:r>
          </w:p>
        </w:tc>
        <w:tc>
          <w:tcPr>
            <w:tcW w:w="4473" w:type="dxa"/>
          </w:tcPr>
          <w:p w14:paraId="187E04E1" w14:textId="4C27194E"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L</w:t>
            </w:r>
            <w:r w:rsidR="00EB2C57" w:rsidRPr="005F6292">
              <w:rPr>
                <w:rStyle w:val="word"/>
                <w:rFonts w:asciiTheme="minorHAnsi" w:eastAsia="Times New Roman" w:hAnsiTheme="minorHAnsi" w:cstheme="minorHAnsi"/>
                <w:lang w:eastAsia="lv-LV"/>
              </w:rPr>
              <w:t>R</w:t>
            </w:r>
            <w:r w:rsidRPr="005F6292">
              <w:rPr>
                <w:rStyle w:val="word"/>
                <w:rFonts w:asciiTheme="minorHAnsi" w:eastAsia="Times New Roman" w:hAnsiTheme="minorHAnsi" w:cstheme="minorHAnsi"/>
                <w:lang w:eastAsia="lv-LV"/>
              </w:rPr>
              <w:t xml:space="preserve"> normatīvā bāze, tehnoloģiskā ekspertīze</w:t>
            </w:r>
          </w:p>
          <w:p w14:paraId="358DDAA5" w14:textId="77777777" w:rsidR="0049539D" w:rsidRPr="005F6292" w:rsidRDefault="0049539D" w:rsidP="0049539D">
            <w:pPr>
              <w:pStyle w:val="BodyText"/>
              <w:jc w:val="both"/>
              <w:rPr>
                <w:rStyle w:val="word"/>
                <w:rFonts w:asciiTheme="minorHAnsi" w:eastAsia="Times New Roman" w:hAnsiTheme="minorHAnsi" w:cstheme="minorHAnsi"/>
                <w:lang w:eastAsia="lv-LV"/>
              </w:rPr>
            </w:pPr>
          </w:p>
        </w:tc>
      </w:tr>
      <w:tr w:rsidR="0049539D" w:rsidRPr="00370BC3" w14:paraId="04035A2C" w14:textId="77777777" w:rsidTr="0049539D">
        <w:tc>
          <w:tcPr>
            <w:tcW w:w="5382" w:type="dxa"/>
          </w:tcPr>
          <w:p w14:paraId="76462EB9" w14:textId="77777777"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hAnsiTheme="minorHAnsi" w:cstheme="minorHAnsi"/>
              </w:rPr>
              <w:t>Platjoslas projektu koordinēšana ar plānošanas reģioniem un Latvijas Pašvaldību savienību</w:t>
            </w:r>
          </w:p>
        </w:tc>
        <w:tc>
          <w:tcPr>
            <w:tcW w:w="4473" w:type="dxa"/>
          </w:tcPr>
          <w:p w14:paraId="7D7B734D" w14:textId="13029CDB" w:rsidR="0049539D" w:rsidRPr="005F6292" w:rsidRDefault="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Komunikāciju prasmes, L</w:t>
            </w:r>
            <w:r w:rsidR="00EB2C57" w:rsidRPr="005F6292">
              <w:rPr>
                <w:rStyle w:val="word"/>
                <w:rFonts w:asciiTheme="minorHAnsi" w:eastAsia="Times New Roman" w:hAnsiTheme="minorHAnsi" w:cstheme="minorHAnsi"/>
                <w:lang w:eastAsia="lv-LV"/>
              </w:rPr>
              <w:t>R</w:t>
            </w:r>
            <w:r w:rsidRPr="005F6292">
              <w:rPr>
                <w:rStyle w:val="word"/>
                <w:rFonts w:asciiTheme="minorHAnsi" w:eastAsia="Times New Roman" w:hAnsiTheme="minorHAnsi" w:cstheme="minorHAnsi"/>
                <w:lang w:eastAsia="lv-LV"/>
              </w:rPr>
              <w:t xml:space="preserve"> normatīvā bāze, tehnoloģiskā ekspertīze</w:t>
            </w:r>
          </w:p>
        </w:tc>
      </w:tr>
      <w:tr w:rsidR="0049539D" w:rsidRPr="005F6292" w14:paraId="7FCBFBB3" w14:textId="77777777" w:rsidTr="0049539D">
        <w:tc>
          <w:tcPr>
            <w:tcW w:w="5382" w:type="dxa"/>
          </w:tcPr>
          <w:p w14:paraId="0FA6ED94" w14:textId="643F0BCF"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hAnsiTheme="minorHAnsi" w:cstheme="minorHAnsi"/>
              </w:rPr>
              <w:t>Palīdzība koordinācijā ar attiecīgajām EK struktūrām: Eiropas Investīciju konsultāciju centrs, DG REGIO, DG AGRI, DG COMP, DG C</w:t>
            </w:r>
            <w:r w:rsidR="00EB2C57" w:rsidRPr="005F6292">
              <w:rPr>
                <w:rStyle w:val="word"/>
                <w:rFonts w:asciiTheme="minorHAnsi" w:hAnsiTheme="minorHAnsi" w:cstheme="minorHAnsi"/>
              </w:rPr>
              <w:t>ON</w:t>
            </w:r>
            <w:r w:rsidRPr="005F6292">
              <w:rPr>
                <w:rStyle w:val="word"/>
                <w:rFonts w:asciiTheme="minorHAnsi" w:hAnsiTheme="minorHAnsi" w:cstheme="minorHAnsi"/>
              </w:rPr>
              <w:t>NECT</w:t>
            </w:r>
          </w:p>
        </w:tc>
        <w:tc>
          <w:tcPr>
            <w:tcW w:w="4473" w:type="dxa"/>
          </w:tcPr>
          <w:p w14:paraId="11F504F6"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ES normatīvais regulējums, komunikāciju prasmes</w:t>
            </w:r>
          </w:p>
        </w:tc>
      </w:tr>
      <w:tr w:rsidR="0049539D" w:rsidRPr="005F6292" w14:paraId="449BDB15" w14:textId="77777777" w:rsidTr="0049539D">
        <w:tc>
          <w:tcPr>
            <w:tcW w:w="5382" w:type="dxa"/>
          </w:tcPr>
          <w:p w14:paraId="4F83F3EB" w14:textId="77777777" w:rsidR="0049539D" w:rsidRPr="005F6292" w:rsidRDefault="0049539D" w:rsidP="0049539D">
            <w:pPr>
              <w:pStyle w:val="BodyText"/>
              <w:jc w:val="both"/>
              <w:rPr>
                <w:rStyle w:val="word"/>
                <w:rFonts w:asciiTheme="minorHAnsi" w:eastAsia="Times New Roman" w:hAnsiTheme="minorHAnsi" w:cstheme="minorHAnsi"/>
                <w:b/>
                <w:bCs/>
                <w:lang w:eastAsia="lv-LV"/>
              </w:rPr>
            </w:pPr>
            <w:r w:rsidRPr="005F6292">
              <w:rPr>
                <w:rStyle w:val="word"/>
                <w:rFonts w:asciiTheme="minorHAnsi" w:eastAsia="Times New Roman" w:hAnsiTheme="minorHAnsi" w:cstheme="minorHAnsi"/>
                <w:b/>
                <w:bCs/>
                <w:lang w:eastAsia="lv-LV"/>
              </w:rPr>
              <w:t>Konkurences un valsts atbalsta jautājumi</w:t>
            </w:r>
          </w:p>
        </w:tc>
        <w:tc>
          <w:tcPr>
            <w:tcW w:w="4473" w:type="dxa"/>
          </w:tcPr>
          <w:p w14:paraId="14315BCF" w14:textId="77777777" w:rsidR="0049539D" w:rsidRPr="005F6292" w:rsidRDefault="0049539D" w:rsidP="0049539D">
            <w:pPr>
              <w:pStyle w:val="BodyText"/>
              <w:jc w:val="both"/>
              <w:rPr>
                <w:rStyle w:val="word"/>
                <w:rFonts w:asciiTheme="minorHAnsi" w:eastAsia="Times New Roman" w:hAnsiTheme="minorHAnsi" w:cstheme="minorHAnsi"/>
                <w:lang w:eastAsia="lv-LV"/>
              </w:rPr>
            </w:pPr>
          </w:p>
        </w:tc>
      </w:tr>
      <w:tr w:rsidR="0049539D" w:rsidRPr="005F6292" w14:paraId="67036E7E" w14:textId="77777777" w:rsidTr="0049539D">
        <w:tc>
          <w:tcPr>
            <w:tcW w:w="5382" w:type="dxa"/>
          </w:tcPr>
          <w:p w14:paraId="2A308807"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Konsultācijas valsts atbalsta jautājumos</w:t>
            </w:r>
          </w:p>
        </w:tc>
        <w:tc>
          <w:tcPr>
            <w:tcW w:w="4473" w:type="dxa"/>
          </w:tcPr>
          <w:p w14:paraId="22DF2E64"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ES normatīvais regulējums</w:t>
            </w:r>
          </w:p>
        </w:tc>
      </w:tr>
      <w:tr w:rsidR="0049539D" w:rsidRPr="005F6292" w14:paraId="10258026" w14:textId="77777777" w:rsidTr="0049539D">
        <w:tc>
          <w:tcPr>
            <w:tcW w:w="5382" w:type="dxa"/>
          </w:tcPr>
          <w:p w14:paraId="09B2D282" w14:textId="77777777" w:rsidR="0049539D" w:rsidRPr="005F6292" w:rsidRDefault="0049539D" w:rsidP="0049539D">
            <w:pPr>
              <w:pStyle w:val="BodyText"/>
              <w:jc w:val="both"/>
              <w:rPr>
                <w:rStyle w:val="word"/>
                <w:rFonts w:asciiTheme="minorHAnsi" w:eastAsia="Times New Roman" w:hAnsiTheme="minorHAnsi" w:cstheme="minorHAnsi"/>
                <w:b/>
                <w:bCs/>
                <w:lang w:eastAsia="lv-LV"/>
              </w:rPr>
            </w:pPr>
            <w:r w:rsidRPr="005F6292">
              <w:rPr>
                <w:rStyle w:val="word"/>
                <w:rFonts w:asciiTheme="minorHAnsi" w:eastAsia="Times New Roman" w:hAnsiTheme="minorHAnsi" w:cstheme="minorHAnsi"/>
                <w:b/>
                <w:bCs/>
                <w:lang w:eastAsia="lv-LV"/>
              </w:rPr>
              <w:t>Investīcijas un biznesa modeļi</w:t>
            </w:r>
          </w:p>
        </w:tc>
        <w:tc>
          <w:tcPr>
            <w:tcW w:w="4473" w:type="dxa"/>
          </w:tcPr>
          <w:p w14:paraId="2C428CEF" w14:textId="77777777" w:rsidR="0049539D" w:rsidRPr="005F6292" w:rsidRDefault="0049539D" w:rsidP="0049539D">
            <w:pPr>
              <w:pStyle w:val="BodyText"/>
              <w:jc w:val="both"/>
              <w:rPr>
                <w:rStyle w:val="word"/>
                <w:rFonts w:asciiTheme="minorHAnsi" w:eastAsia="Times New Roman" w:hAnsiTheme="minorHAnsi" w:cstheme="minorHAnsi"/>
                <w:lang w:eastAsia="lv-LV"/>
              </w:rPr>
            </w:pPr>
          </w:p>
        </w:tc>
      </w:tr>
      <w:tr w:rsidR="0049539D" w:rsidRPr="005F6292" w14:paraId="4F4C6B47" w14:textId="77777777" w:rsidTr="0049539D">
        <w:tc>
          <w:tcPr>
            <w:tcW w:w="5382" w:type="dxa"/>
          </w:tcPr>
          <w:p w14:paraId="09B1E4AF"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ES investīciju plānošana dažādiem projektiem</w:t>
            </w:r>
          </w:p>
        </w:tc>
        <w:tc>
          <w:tcPr>
            <w:tcW w:w="4473" w:type="dxa"/>
          </w:tcPr>
          <w:p w14:paraId="089ECDDE" w14:textId="66483707" w:rsidR="0049539D" w:rsidRPr="005F6292" w:rsidRDefault="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Finanšu plānošana, ES normatīvais regulējums, L</w:t>
            </w:r>
            <w:r w:rsidR="00EB2C57" w:rsidRPr="005F6292">
              <w:rPr>
                <w:rStyle w:val="word"/>
                <w:rFonts w:asciiTheme="minorHAnsi" w:eastAsia="Times New Roman" w:hAnsiTheme="minorHAnsi" w:cstheme="minorHAnsi"/>
                <w:lang w:eastAsia="lv-LV"/>
              </w:rPr>
              <w:t>R</w:t>
            </w:r>
            <w:r w:rsidRPr="005F6292">
              <w:rPr>
                <w:rStyle w:val="word"/>
                <w:rFonts w:asciiTheme="minorHAnsi" w:eastAsia="Times New Roman" w:hAnsiTheme="minorHAnsi" w:cstheme="minorHAnsi"/>
                <w:lang w:eastAsia="lv-LV"/>
              </w:rPr>
              <w:t xml:space="preserve"> normatīvais regulējums</w:t>
            </w:r>
          </w:p>
        </w:tc>
      </w:tr>
      <w:tr w:rsidR="0049539D" w:rsidRPr="005F6292" w14:paraId="572C0169" w14:textId="77777777" w:rsidTr="0049539D">
        <w:tc>
          <w:tcPr>
            <w:tcW w:w="5382" w:type="dxa"/>
          </w:tcPr>
          <w:p w14:paraId="41BC7462"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EISI2 (CEF2) izmantošanas iespēju iniciators dažādām iesaistītām pusēm, piemēram, plānošanas reģioni, pašvaldības</w:t>
            </w:r>
          </w:p>
        </w:tc>
        <w:tc>
          <w:tcPr>
            <w:tcW w:w="4473" w:type="dxa"/>
          </w:tcPr>
          <w:p w14:paraId="75C9BB86"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ES normatīvais regulējums, komunikācijas prasmes</w:t>
            </w:r>
          </w:p>
        </w:tc>
      </w:tr>
      <w:tr w:rsidR="0049539D" w:rsidRPr="005F6292" w14:paraId="280E5C1B" w14:textId="77777777" w:rsidTr="0049539D">
        <w:tc>
          <w:tcPr>
            <w:tcW w:w="5382" w:type="dxa"/>
          </w:tcPr>
          <w:p w14:paraId="4E3EEB31"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Konsultatīvais atbalsts projektu pieteikumu gatavošana EISI2 (CEF2) finansētiem projektiem</w:t>
            </w:r>
          </w:p>
        </w:tc>
        <w:tc>
          <w:tcPr>
            <w:tcW w:w="4473" w:type="dxa"/>
          </w:tcPr>
          <w:p w14:paraId="5ED18CAB"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ES normatīvais regulējums, finanšu prasmes, projektu plānošana</w:t>
            </w:r>
          </w:p>
        </w:tc>
      </w:tr>
      <w:tr w:rsidR="0049539D" w:rsidRPr="005F6292" w14:paraId="41D0CA08" w14:textId="77777777" w:rsidTr="0049539D">
        <w:tc>
          <w:tcPr>
            <w:tcW w:w="5382" w:type="dxa"/>
          </w:tcPr>
          <w:p w14:paraId="49F0456F"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Atbilstošu finansējuma saņēmēju informēšana par finansējuma iespējām, konsultatīvā atbalsta nodrošināšana</w:t>
            </w:r>
          </w:p>
        </w:tc>
        <w:tc>
          <w:tcPr>
            <w:tcW w:w="4473" w:type="dxa"/>
          </w:tcPr>
          <w:p w14:paraId="21A4940F"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ES normatīvais regulējums, komunikācijas prasmes</w:t>
            </w:r>
          </w:p>
        </w:tc>
      </w:tr>
      <w:tr w:rsidR="0049539D" w:rsidRPr="005F6292" w14:paraId="5884D9F0" w14:textId="77777777" w:rsidTr="0049539D">
        <w:tc>
          <w:tcPr>
            <w:tcW w:w="5382" w:type="dxa"/>
          </w:tcPr>
          <w:p w14:paraId="01E372CC" w14:textId="77777777" w:rsidR="0049539D" w:rsidRPr="005F6292" w:rsidRDefault="0049539D" w:rsidP="0049539D">
            <w:pPr>
              <w:pStyle w:val="BodyText"/>
              <w:jc w:val="both"/>
              <w:rPr>
                <w:rStyle w:val="word"/>
                <w:rFonts w:asciiTheme="minorHAnsi" w:hAnsiTheme="minorHAnsi" w:cstheme="minorHAnsi"/>
              </w:rPr>
            </w:pPr>
            <w:r w:rsidRPr="005F6292">
              <w:rPr>
                <w:rStyle w:val="word"/>
                <w:rFonts w:asciiTheme="minorHAnsi" w:hAnsiTheme="minorHAnsi" w:cstheme="minorHAnsi"/>
              </w:rPr>
              <w:t>Kopienas</w:t>
            </w:r>
            <w:r w:rsidRPr="005F6292">
              <w:rPr>
                <w:rStyle w:val="phrase"/>
                <w:rFonts w:asciiTheme="minorHAnsi" w:hAnsiTheme="minorHAnsi" w:cstheme="minorHAnsi"/>
              </w:rPr>
              <w:t xml:space="preserve"> </w:t>
            </w:r>
            <w:r w:rsidRPr="005F6292">
              <w:rPr>
                <w:rStyle w:val="word"/>
                <w:rFonts w:asciiTheme="minorHAnsi" w:hAnsiTheme="minorHAnsi" w:cstheme="minorHAnsi"/>
              </w:rPr>
              <w:t>iniciatīvu</w:t>
            </w:r>
            <w:r w:rsidRPr="005F6292">
              <w:rPr>
                <w:rStyle w:val="phrase"/>
                <w:rFonts w:asciiTheme="minorHAnsi" w:hAnsiTheme="minorHAnsi" w:cstheme="minorHAnsi"/>
              </w:rPr>
              <w:t xml:space="preserve"> </w:t>
            </w:r>
            <w:r w:rsidRPr="005F6292">
              <w:rPr>
                <w:rStyle w:val="word"/>
                <w:rFonts w:asciiTheme="minorHAnsi" w:hAnsiTheme="minorHAnsi" w:cstheme="minorHAnsi"/>
              </w:rPr>
              <w:t>veicināšana</w:t>
            </w:r>
            <w:r w:rsidRPr="005F6292">
              <w:rPr>
                <w:rStyle w:val="phrase"/>
                <w:rFonts w:asciiTheme="minorHAnsi" w:hAnsiTheme="minorHAnsi" w:cstheme="minorHAnsi"/>
              </w:rPr>
              <w:t xml:space="preserve"> </w:t>
            </w:r>
            <w:r w:rsidRPr="005F6292">
              <w:rPr>
                <w:rStyle w:val="word"/>
                <w:rFonts w:asciiTheme="minorHAnsi" w:hAnsiTheme="minorHAnsi" w:cstheme="minorHAnsi"/>
              </w:rPr>
              <w:t>ātrdarbīgu</w:t>
            </w:r>
            <w:r w:rsidRPr="005F6292">
              <w:rPr>
                <w:rStyle w:val="phrase"/>
                <w:rFonts w:asciiTheme="minorHAnsi" w:hAnsiTheme="minorHAnsi" w:cstheme="minorHAnsi"/>
              </w:rPr>
              <w:t xml:space="preserve"> </w:t>
            </w:r>
            <w:r w:rsidRPr="005F6292">
              <w:rPr>
                <w:rStyle w:val="word"/>
                <w:rFonts w:asciiTheme="minorHAnsi" w:hAnsiTheme="minorHAnsi" w:cstheme="minorHAnsi"/>
              </w:rPr>
              <w:t>interneta</w:t>
            </w:r>
            <w:r w:rsidRPr="005F6292">
              <w:rPr>
                <w:rStyle w:val="phrase"/>
                <w:rFonts w:asciiTheme="minorHAnsi" w:hAnsiTheme="minorHAnsi" w:cstheme="minorHAnsi"/>
              </w:rPr>
              <w:t xml:space="preserve"> </w:t>
            </w:r>
            <w:r w:rsidRPr="005F6292">
              <w:rPr>
                <w:rStyle w:val="word"/>
                <w:rFonts w:asciiTheme="minorHAnsi" w:hAnsiTheme="minorHAnsi" w:cstheme="minorHAnsi"/>
              </w:rPr>
              <w:t>pieslēgumu</w:t>
            </w:r>
            <w:r w:rsidRPr="005F6292">
              <w:rPr>
                <w:rStyle w:val="phrase"/>
                <w:rFonts w:asciiTheme="minorHAnsi" w:hAnsiTheme="minorHAnsi" w:cstheme="minorHAnsi"/>
              </w:rPr>
              <w:t xml:space="preserve"> </w:t>
            </w:r>
            <w:r w:rsidRPr="005F6292">
              <w:rPr>
                <w:rStyle w:val="word"/>
                <w:rFonts w:asciiTheme="minorHAnsi" w:hAnsiTheme="minorHAnsi" w:cstheme="minorHAnsi"/>
              </w:rPr>
              <w:t>attīstīšanai</w:t>
            </w:r>
          </w:p>
        </w:tc>
        <w:tc>
          <w:tcPr>
            <w:tcW w:w="4473" w:type="dxa"/>
          </w:tcPr>
          <w:p w14:paraId="0DB7A014"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ES normatīvais regulējums, komunikācijas prasmes</w:t>
            </w:r>
          </w:p>
        </w:tc>
      </w:tr>
      <w:tr w:rsidR="0049539D" w:rsidRPr="005F6292" w14:paraId="6B12D935" w14:textId="77777777" w:rsidTr="0049539D">
        <w:tc>
          <w:tcPr>
            <w:tcW w:w="5382" w:type="dxa"/>
          </w:tcPr>
          <w:p w14:paraId="7BA99F48" w14:textId="77777777" w:rsidR="0049539D" w:rsidRPr="005F6292" w:rsidRDefault="0049539D" w:rsidP="0049539D">
            <w:pPr>
              <w:pStyle w:val="BodyText"/>
              <w:jc w:val="both"/>
              <w:rPr>
                <w:rStyle w:val="word"/>
                <w:rFonts w:asciiTheme="minorHAnsi" w:hAnsiTheme="minorHAnsi" w:cstheme="minorHAnsi"/>
              </w:rPr>
            </w:pPr>
            <w:r w:rsidRPr="005F6292">
              <w:rPr>
                <w:rStyle w:val="phrase"/>
                <w:rFonts w:asciiTheme="minorHAnsi" w:hAnsiTheme="minorHAnsi" w:cstheme="minorHAnsi"/>
              </w:rPr>
              <w:t>Veicināt finanšu instrumentu izmantošanu</w:t>
            </w:r>
          </w:p>
        </w:tc>
        <w:tc>
          <w:tcPr>
            <w:tcW w:w="4473" w:type="dxa"/>
          </w:tcPr>
          <w:p w14:paraId="355077DB"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ES normatīvais regulējums, Latvijas normatīvais regulējums, finanšu prasmes</w:t>
            </w:r>
          </w:p>
        </w:tc>
      </w:tr>
      <w:tr w:rsidR="0049539D" w:rsidRPr="005F6292" w14:paraId="1B2C07A6" w14:textId="77777777" w:rsidTr="0049539D">
        <w:tc>
          <w:tcPr>
            <w:tcW w:w="5382" w:type="dxa"/>
          </w:tcPr>
          <w:p w14:paraId="4D23BF7D" w14:textId="77777777" w:rsidR="0049539D" w:rsidRPr="005F6292" w:rsidRDefault="0049539D" w:rsidP="0049539D">
            <w:pPr>
              <w:pStyle w:val="BodyText"/>
              <w:jc w:val="both"/>
              <w:rPr>
                <w:rStyle w:val="word"/>
                <w:rFonts w:asciiTheme="minorHAnsi" w:eastAsia="Times New Roman" w:hAnsiTheme="minorHAnsi" w:cstheme="minorHAnsi"/>
                <w:b/>
                <w:bCs/>
                <w:lang w:eastAsia="lv-LV"/>
              </w:rPr>
            </w:pPr>
            <w:r w:rsidRPr="005F6292">
              <w:rPr>
                <w:rStyle w:val="word"/>
                <w:rFonts w:asciiTheme="minorHAnsi" w:eastAsia="Times New Roman" w:hAnsiTheme="minorHAnsi" w:cstheme="minorHAnsi"/>
                <w:b/>
                <w:bCs/>
                <w:lang w:eastAsia="lv-LV"/>
              </w:rPr>
              <w:t>Balto zonu kartēšana</w:t>
            </w:r>
          </w:p>
        </w:tc>
        <w:tc>
          <w:tcPr>
            <w:tcW w:w="4473" w:type="dxa"/>
          </w:tcPr>
          <w:p w14:paraId="6F75F45A" w14:textId="77777777" w:rsidR="0049539D" w:rsidRPr="005F6292" w:rsidRDefault="0049539D" w:rsidP="0049539D">
            <w:pPr>
              <w:pStyle w:val="BodyText"/>
              <w:jc w:val="both"/>
              <w:rPr>
                <w:rStyle w:val="word"/>
                <w:rFonts w:asciiTheme="minorHAnsi" w:eastAsia="Times New Roman" w:hAnsiTheme="minorHAnsi" w:cstheme="minorHAnsi"/>
                <w:lang w:eastAsia="lv-LV"/>
              </w:rPr>
            </w:pPr>
          </w:p>
        </w:tc>
      </w:tr>
      <w:tr w:rsidR="0049539D" w:rsidRPr="005F6292" w14:paraId="4266CF8B" w14:textId="77777777" w:rsidTr="0049539D">
        <w:tc>
          <w:tcPr>
            <w:tcW w:w="5382" w:type="dxa"/>
          </w:tcPr>
          <w:p w14:paraId="032E34F7"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Fonts w:asciiTheme="minorHAnsi" w:hAnsiTheme="minorHAnsi" w:cstheme="minorHAnsi"/>
              </w:rPr>
              <w:t>Uzraudzīt optiskā tīkla piekļuves punktu izveides prioritāšu secības noteikšanu</w:t>
            </w:r>
          </w:p>
        </w:tc>
        <w:tc>
          <w:tcPr>
            <w:tcW w:w="4473" w:type="dxa"/>
          </w:tcPr>
          <w:p w14:paraId="1EB28A0D"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Stratēģiskā plānošana, projektu vadība</w:t>
            </w:r>
          </w:p>
        </w:tc>
      </w:tr>
      <w:tr w:rsidR="0049539D" w:rsidRPr="005F6292" w14:paraId="5647AD0D" w14:textId="77777777" w:rsidTr="0049539D">
        <w:tc>
          <w:tcPr>
            <w:tcW w:w="5382" w:type="dxa"/>
          </w:tcPr>
          <w:p w14:paraId="7D34E886" w14:textId="77777777" w:rsidR="0049539D" w:rsidRPr="005F6292" w:rsidRDefault="0049539D" w:rsidP="0049539D">
            <w:pPr>
              <w:pStyle w:val="BodyText"/>
              <w:jc w:val="both"/>
              <w:rPr>
                <w:rStyle w:val="word"/>
                <w:rFonts w:asciiTheme="minorHAnsi" w:eastAsia="Times New Roman" w:hAnsiTheme="minorHAnsi" w:cstheme="minorHAnsi"/>
                <w:b/>
                <w:bCs/>
                <w:lang w:eastAsia="lv-LV"/>
              </w:rPr>
            </w:pPr>
            <w:r w:rsidRPr="005F6292">
              <w:rPr>
                <w:rStyle w:val="word"/>
                <w:rFonts w:asciiTheme="minorHAnsi" w:eastAsia="Times New Roman" w:hAnsiTheme="minorHAnsi" w:cstheme="minorHAnsi"/>
                <w:b/>
                <w:bCs/>
                <w:lang w:eastAsia="lv-LV"/>
              </w:rPr>
              <w:t>Platjoslu tehnoloģiju kompetences līderis</w:t>
            </w:r>
          </w:p>
        </w:tc>
        <w:tc>
          <w:tcPr>
            <w:tcW w:w="4473" w:type="dxa"/>
          </w:tcPr>
          <w:p w14:paraId="71C9657F" w14:textId="77777777" w:rsidR="0049539D" w:rsidRPr="005F6292" w:rsidRDefault="0049539D" w:rsidP="0049539D">
            <w:pPr>
              <w:pStyle w:val="BodyText"/>
              <w:jc w:val="both"/>
              <w:rPr>
                <w:rStyle w:val="word"/>
                <w:rFonts w:asciiTheme="minorHAnsi" w:eastAsia="Times New Roman" w:hAnsiTheme="minorHAnsi" w:cstheme="minorHAnsi"/>
                <w:lang w:eastAsia="lv-LV"/>
              </w:rPr>
            </w:pPr>
          </w:p>
        </w:tc>
      </w:tr>
      <w:tr w:rsidR="0049539D" w:rsidRPr="00370BC3" w14:paraId="3677DAF0" w14:textId="77777777" w:rsidTr="0049539D">
        <w:tc>
          <w:tcPr>
            <w:tcW w:w="5382" w:type="dxa"/>
          </w:tcPr>
          <w:p w14:paraId="16C6A591"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 xml:space="preserve">5G </w:t>
            </w:r>
          </w:p>
        </w:tc>
        <w:tc>
          <w:tcPr>
            <w:tcW w:w="4473" w:type="dxa"/>
          </w:tcPr>
          <w:p w14:paraId="5DCA56FC" w14:textId="59EA5FE3"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5G tehnoloģiju ekspertīze</w:t>
            </w:r>
            <w:r w:rsidR="008536F4">
              <w:rPr>
                <w:rStyle w:val="word"/>
                <w:rFonts w:asciiTheme="minorHAnsi" w:eastAsia="Times New Roman" w:hAnsiTheme="minorHAnsi" w:cstheme="minorHAnsi"/>
                <w:lang w:eastAsia="lv-LV"/>
              </w:rPr>
              <w:t xml:space="preserve"> </w:t>
            </w:r>
            <w:r w:rsidR="008536F4">
              <w:rPr>
                <w:rStyle w:val="word"/>
                <w:rFonts w:eastAsia="Times New Roman"/>
                <w:lang w:eastAsia="lv-LV"/>
              </w:rPr>
              <w:t xml:space="preserve">(pārzināt ar 5G </w:t>
            </w:r>
            <w:r w:rsidR="00853B8C">
              <w:rPr>
                <w:rStyle w:val="word"/>
                <w:rFonts w:eastAsia="Times New Roman"/>
                <w:lang w:eastAsia="lv-LV"/>
              </w:rPr>
              <w:t>tīkla izveidi</w:t>
            </w:r>
            <w:r w:rsidR="008536F4">
              <w:rPr>
                <w:rStyle w:val="word"/>
                <w:rFonts w:eastAsia="Times New Roman"/>
                <w:lang w:eastAsia="lv-LV"/>
              </w:rPr>
              <w:t xml:space="preserve"> saistītos tehniskos jautājumus)</w:t>
            </w:r>
          </w:p>
        </w:tc>
      </w:tr>
      <w:tr w:rsidR="0049539D" w:rsidRPr="00370BC3" w14:paraId="6CB8FB51" w14:textId="77777777" w:rsidTr="0049539D">
        <w:tc>
          <w:tcPr>
            <w:tcW w:w="5382" w:type="dxa"/>
          </w:tcPr>
          <w:p w14:paraId="2F16F76A"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4G</w:t>
            </w:r>
          </w:p>
        </w:tc>
        <w:tc>
          <w:tcPr>
            <w:tcW w:w="4473" w:type="dxa"/>
          </w:tcPr>
          <w:p w14:paraId="1F1E6943" w14:textId="41510ED9"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4G tehnoloģiju ekspertīze</w:t>
            </w:r>
            <w:r w:rsidR="008536F4">
              <w:rPr>
                <w:rStyle w:val="word"/>
                <w:rFonts w:asciiTheme="minorHAnsi" w:eastAsia="Times New Roman" w:hAnsiTheme="minorHAnsi" w:cstheme="minorHAnsi"/>
                <w:lang w:eastAsia="lv-LV"/>
              </w:rPr>
              <w:t xml:space="preserve"> </w:t>
            </w:r>
            <w:r w:rsidR="008536F4">
              <w:rPr>
                <w:rStyle w:val="word"/>
                <w:rFonts w:eastAsia="Times New Roman"/>
                <w:lang w:eastAsia="lv-LV"/>
              </w:rPr>
              <w:t xml:space="preserve">(pārzināt ar </w:t>
            </w:r>
            <w:r w:rsidR="00853B8C">
              <w:rPr>
                <w:rStyle w:val="word"/>
                <w:rFonts w:eastAsia="Times New Roman"/>
                <w:lang w:eastAsia="lv-LV"/>
              </w:rPr>
              <w:t>4G tīkla attīstību saistītos tehniskos jautājumus)</w:t>
            </w:r>
          </w:p>
        </w:tc>
      </w:tr>
      <w:tr w:rsidR="0049539D" w:rsidRPr="00370BC3" w14:paraId="5BBD43DB" w14:textId="77777777" w:rsidTr="0049539D">
        <w:tc>
          <w:tcPr>
            <w:tcW w:w="5382" w:type="dxa"/>
          </w:tcPr>
          <w:p w14:paraId="0F8E3350"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Optiskā tīkls</w:t>
            </w:r>
          </w:p>
        </w:tc>
        <w:tc>
          <w:tcPr>
            <w:tcW w:w="4473" w:type="dxa"/>
          </w:tcPr>
          <w:p w14:paraId="5D53324B" w14:textId="09582B3B"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 xml:space="preserve">Optiskā tīkla ekspertīze </w:t>
            </w:r>
            <w:r w:rsidR="00853B8C">
              <w:rPr>
                <w:rStyle w:val="word"/>
                <w:rFonts w:asciiTheme="minorHAnsi" w:eastAsia="Times New Roman" w:hAnsiTheme="minorHAnsi" w:cstheme="minorHAnsi"/>
                <w:lang w:eastAsia="lv-LV"/>
              </w:rPr>
              <w:t>(pārzinār ar optiskā tīkla attīstību saistītos tehniskos jautājumus)</w:t>
            </w:r>
          </w:p>
        </w:tc>
      </w:tr>
      <w:tr w:rsidR="0049539D" w:rsidRPr="005F6292" w14:paraId="0962BA03" w14:textId="77777777" w:rsidTr="0049539D">
        <w:tc>
          <w:tcPr>
            <w:tcW w:w="5382" w:type="dxa"/>
          </w:tcPr>
          <w:p w14:paraId="31D04C5E" w14:textId="77777777" w:rsidR="0049539D" w:rsidRPr="005F6292" w:rsidRDefault="0049539D" w:rsidP="0049539D">
            <w:pPr>
              <w:pStyle w:val="BodyText"/>
              <w:jc w:val="both"/>
              <w:rPr>
                <w:rStyle w:val="word"/>
                <w:rFonts w:asciiTheme="minorHAnsi" w:eastAsia="Times New Roman" w:hAnsiTheme="minorHAnsi" w:cstheme="minorHAnsi"/>
                <w:b/>
                <w:bCs/>
                <w:lang w:eastAsia="lv-LV"/>
              </w:rPr>
            </w:pPr>
            <w:r w:rsidRPr="005F6292">
              <w:rPr>
                <w:rStyle w:val="word"/>
                <w:rFonts w:asciiTheme="minorHAnsi" w:eastAsia="Times New Roman" w:hAnsiTheme="minorHAnsi" w:cstheme="minorHAnsi"/>
                <w:b/>
                <w:bCs/>
                <w:lang w:eastAsia="lv-LV"/>
              </w:rPr>
              <w:t>Komunikācija un tīklošanās</w:t>
            </w:r>
          </w:p>
        </w:tc>
        <w:tc>
          <w:tcPr>
            <w:tcW w:w="4473" w:type="dxa"/>
          </w:tcPr>
          <w:p w14:paraId="1F0E79C8" w14:textId="77777777" w:rsidR="0049539D" w:rsidRPr="005F6292" w:rsidRDefault="0049539D" w:rsidP="0049539D">
            <w:pPr>
              <w:pStyle w:val="BodyText"/>
              <w:jc w:val="both"/>
              <w:rPr>
                <w:rStyle w:val="word"/>
                <w:rFonts w:asciiTheme="minorHAnsi" w:eastAsia="Times New Roman" w:hAnsiTheme="minorHAnsi" w:cstheme="minorHAnsi"/>
                <w:lang w:eastAsia="lv-LV"/>
              </w:rPr>
            </w:pPr>
          </w:p>
        </w:tc>
      </w:tr>
      <w:tr w:rsidR="0049539D" w:rsidRPr="005F6292" w14:paraId="40FAF495" w14:textId="77777777" w:rsidTr="0049539D">
        <w:tc>
          <w:tcPr>
            <w:tcW w:w="5382" w:type="dxa"/>
          </w:tcPr>
          <w:p w14:paraId="2B86BC17"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Publicitātes veicināšana par Latvijas Platjoslas kompetences centra darbībām, piemēram, izmantojot Sakaru ministrijas mājas lapu</w:t>
            </w:r>
          </w:p>
        </w:tc>
        <w:tc>
          <w:tcPr>
            <w:tcW w:w="4473" w:type="dxa"/>
          </w:tcPr>
          <w:p w14:paraId="6AEA7E44"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Komunikāciju prasmes</w:t>
            </w:r>
          </w:p>
        </w:tc>
      </w:tr>
      <w:tr w:rsidR="0049539D" w:rsidRPr="005F6292" w14:paraId="26F397FF" w14:textId="77777777" w:rsidTr="0049539D">
        <w:tc>
          <w:tcPr>
            <w:tcW w:w="5382" w:type="dxa"/>
          </w:tcPr>
          <w:p w14:paraId="7685D7F6"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Organizēt vai koordinēt komunikācijas pasākumus par interneta pieejamību Latvijā</w:t>
            </w:r>
          </w:p>
        </w:tc>
        <w:tc>
          <w:tcPr>
            <w:tcW w:w="4473" w:type="dxa"/>
          </w:tcPr>
          <w:p w14:paraId="07BADE6C"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Komunikāciju prasmes</w:t>
            </w:r>
          </w:p>
        </w:tc>
      </w:tr>
      <w:tr w:rsidR="0049539D" w:rsidRPr="005F6292" w14:paraId="328F0085" w14:textId="77777777" w:rsidTr="0049539D">
        <w:tc>
          <w:tcPr>
            <w:tcW w:w="5382" w:type="dxa"/>
          </w:tcPr>
          <w:p w14:paraId="6A1AE568"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hAnsiTheme="minorHAnsi" w:cstheme="minorHAnsi"/>
              </w:rPr>
              <w:lastRenderedPageBreak/>
              <w:t>Sniegt informāciju iedzīvotājiem un uzņēmumiem par platjoslas infrastruktūras apguvi, tai skaitā, kartēšanas pārklājumu, pakalpojumu kvalitāti un pieejamību, nākotnes investīciju plāniem, utt.</w:t>
            </w:r>
          </w:p>
        </w:tc>
        <w:tc>
          <w:tcPr>
            <w:tcW w:w="4473" w:type="dxa"/>
          </w:tcPr>
          <w:p w14:paraId="24DFA378" w14:textId="77777777" w:rsidR="0049539D" w:rsidRPr="005F6292"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Komunikāciju prasmes</w:t>
            </w:r>
          </w:p>
        </w:tc>
      </w:tr>
    </w:tbl>
    <w:p w14:paraId="3313C48F" w14:textId="77777777" w:rsidR="0049539D" w:rsidRPr="005F6292" w:rsidRDefault="0049539D" w:rsidP="0049539D">
      <w:pPr>
        <w:pStyle w:val="BodyText"/>
        <w:jc w:val="both"/>
        <w:rPr>
          <w:rFonts w:asciiTheme="minorHAnsi" w:hAnsiTheme="minorHAnsi" w:cstheme="minorHAnsi"/>
        </w:rPr>
      </w:pPr>
    </w:p>
    <w:p w14:paraId="18687E6A" w14:textId="53F81A13" w:rsidR="0049539D" w:rsidRDefault="0049539D" w:rsidP="0049539D">
      <w:pPr>
        <w:pStyle w:val="BodyText"/>
        <w:jc w:val="both"/>
        <w:rPr>
          <w:rStyle w:val="word"/>
          <w:rFonts w:asciiTheme="minorHAnsi" w:eastAsia="Times New Roman" w:hAnsiTheme="minorHAnsi" w:cstheme="minorHAnsi"/>
          <w:lang w:eastAsia="lv-LV"/>
        </w:rPr>
      </w:pPr>
      <w:r w:rsidRPr="005F6292">
        <w:rPr>
          <w:rStyle w:val="word"/>
          <w:rFonts w:asciiTheme="minorHAnsi" w:eastAsia="Times New Roman" w:hAnsiTheme="minorHAnsi" w:cstheme="minorHAnsi"/>
          <w:lang w:eastAsia="lv-LV"/>
        </w:rPr>
        <w:t xml:space="preserve">Ņemot vērā plašo nepieciešamo kompetenču klāstu, ieteicams Latvijas Platjoslas kompetences centrā iesaistīt vairākus darbiniekus ar dažādām kompetencēm </w:t>
      </w:r>
      <w:r w:rsidR="00853B8C">
        <w:rPr>
          <w:rStyle w:val="word"/>
          <w:rFonts w:asciiTheme="minorHAnsi" w:eastAsia="Times New Roman" w:hAnsiTheme="minorHAnsi" w:cstheme="minorHAnsi"/>
          <w:lang w:eastAsia="lv-LV"/>
        </w:rPr>
        <w:t xml:space="preserve">(piemēram, politikas plānošana, ES normatīvais regulējums, Latvijas normatīvais regulējums, tehniskā ekspertīze un citas) </w:t>
      </w:r>
      <w:r w:rsidRPr="005F6292">
        <w:rPr>
          <w:rStyle w:val="word"/>
          <w:rFonts w:asciiTheme="minorHAnsi" w:eastAsia="Times New Roman" w:hAnsiTheme="minorHAnsi" w:cstheme="minorHAnsi"/>
          <w:lang w:eastAsia="lv-LV"/>
        </w:rPr>
        <w:t>un zināšanām. Ieteiktais Latvijas Platjoslas kompetenču centra darbinieku skaits</w:t>
      </w:r>
      <w:r w:rsidR="00EB2C57" w:rsidRPr="005F6292">
        <w:rPr>
          <w:rStyle w:val="word"/>
          <w:rFonts w:asciiTheme="minorHAnsi" w:eastAsia="Times New Roman" w:hAnsiTheme="minorHAnsi" w:cstheme="minorHAnsi"/>
          <w:lang w:eastAsia="lv-LV"/>
        </w:rPr>
        <w:t>:</w:t>
      </w:r>
      <w:r w:rsidRPr="005F6292">
        <w:rPr>
          <w:rStyle w:val="word"/>
          <w:rFonts w:asciiTheme="minorHAnsi" w:eastAsia="Times New Roman" w:hAnsiTheme="minorHAnsi" w:cstheme="minorHAnsi"/>
          <w:lang w:eastAsia="lv-LV"/>
        </w:rPr>
        <w:t xml:space="preserve"> 2 – 3 pilnas slodzes, kas nepieciešamības gadījumā var tikt</w:t>
      </w:r>
      <w:r>
        <w:rPr>
          <w:rStyle w:val="word"/>
          <w:rFonts w:asciiTheme="minorHAnsi" w:eastAsia="Times New Roman" w:hAnsiTheme="minorHAnsi" w:cstheme="minorHAnsi"/>
          <w:sz w:val="22"/>
          <w:szCs w:val="24"/>
          <w:lang w:eastAsia="lv-LV"/>
        </w:rPr>
        <w:t xml:space="preserve"> sadalītas starp vairākiem darbiniekiem. </w:t>
      </w:r>
      <w:r w:rsidRPr="001C4839">
        <w:rPr>
          <w:rStyle w:val="word"/>
          <w:rFonts w:asciiTheme="minorHAnsi" w:eastAsia="Times New Roman" w:hAnsiTheme="minorHAnsi" w:cstheme="minorHAnsi"/>
          <w:lang w:eastAsia="lv-LV"/>
        </w:rPr>
        <w:t>Ņemot vērā iesaistāmo darbinieku skaitu Latvijas Platjoslas kompetences centra izmaksas varētu būt 70 000 EUR – 100 000 EUR gadā (35 000 EUR gadā viena darbinieka izmaksas, ieskaitot pieskaitāmās izmaksas). Ieteicams izvērtēt finansēt Latvijas Platjoslas kompetences darbības no ES fondu 2021.-2027.</w:t>
      </w:r>
      <w:r w:rsidR="00EB2C57" w:rsidRPr="001C4839">
        <w:rPr>
          <w:rStyle w:val="word"/>
          <w:rFonts w:asciiTheme="minorHAnsi" w:eastAsia="Times New Roman" w:hAnsiTheme="minorHAnsi" w:cstheme="minorHAnsi"/>
          <w:lang w:eastAsia="lv-LV"/>
        </w:rPr>
        <w:t xml:space="preserve"> </w:t>
      </w:r>
      <w:r w:rsidRPr="001C4839">
        <w:rPr>
          <w:rStyle w:val="word"/>
          <w:rFonts w:asciiTheme="minorHAnsi" w:eastAsia="Times New Roman" w:hAnsiTheme="minorHAnsi" w:cstheme="minorHAnsi"/>
          <w:lang w:eastAsia="lv-LV"/>
        </w:rPr>
        <w:t>gada plānošanas perioda pasākumu tehniskās palīdzības līdzekļiem.</w:t>
      </w:r>
    </w:p>
    <w:p w14:paraId="0DE895B2" w14:textId="77777777" w:rsidR="00050780" w:rsidRPr="007860DF" w:rsidRDefault="00050780" w:rsidP="006D1053">
      <w:pPr>
        <w:pStyle w:val="mt-translation"/>
        <w:jc w:val="both"/>
        <w:rPr>
          <w:rStyle w:val="word"/>
          <w:rFonts w:asciiTheme="minorHAnsi" w:hAnsiTheme="minorHAnsi" w:cstheme="minorHAnsi"/>
          <w:sz w:val="22"/>
        </w:rPr>
      </w:pPr>
    </w:p>
    <w:p w14:paraId="4E6212FF" w14:textId="77777777" w:rsidR="003C69DA" w:rsidRPr="007860DF" w:rsidRDefault="003C69DA" w:rsidP="00FD1046">
      <w:pPr>
        <w:pStyle w:val="BodyText"/>
      </w:pPr>
    </w:p>
    <w:p w14:paraId="3FC6C684" w14:textId="47BA95DC" w:rsidR="004A62BA" w:rsidRPr="007860DF" w:rsidRDefault="004A62BA" w:rsidP="00FD1046">
      <w:pPr>
        <w:pStyle w:val="BodyText"/>
      </w:pPr>
    </w:p>
    <w:p w14:paraId="109F02FE" w14:textId="5662A023" w:rsidR="004A62BA" w:rsidRPr="007860DF" w:rsidRDefault="004A62BA" w:rsidP="004A62BA">
      <w:pPr>
        <w:pStyle w:val="Heading1wSubheading"/>
        <w:rPr>
          <w:lang w:val="lv-LV"/>
        </w:rPr>
      </w:pPr>
      <w:bookmarkStart w:id="112" w:name="_Toc52124346"/>
      <w:bookmarkStart w:id="113" w:name="_Toc54964896"/>
      <w:r w:rsidRPr="007860DF">
        <w:rPr>
          <w:lang w:val="lv-LV"/>
        </w:rPr>
        <w:lastRenderedPageBreak/>
        <w:t>Platjoslas pārklājuma (pieejamības) un attīstības uzraudzības mehānismi</w:t>
      </w:r>
      <w:bookmarkEnd w:id="112"/>
      <w:bookmarkEnd w:id="113"/>
    </w:p>
    <w:p w14:paraId="7C71C6A8" w14:textId="77777777" w:rsidR="000B4EEE" w:rsidRPr="007860DF" w:rsidRDefault="000B4EEE" w:rsidP="000B4EEE">
      <w:pPr>
        <w:pStyle w:val="BodyText"/>
      </w:pPr>
    </w:p>
    <w:p w14:paraId="2CBB1904" w14:textId="64C03780" w:rsidR="000B4EEE" w:rsidRPr="007860DF" w:rsidRDefault="000B4EEE" w:rsidP="000B4EEE">
      <w:pPr>
        <w:pStyle w:val="BlockText2"/>
        <w:rPr>
          <w:i w:val="0"/>
          <w:iCs w:val="0"/>
        </w:rPr>
      </w:pPr>
      <w:r w:rsidRPr="007860DF">
        <w:rPr>
          <w:i w:val="0"/>
          <w:iCs w:val="0"/>
        </w:rPr>
        <w:t>Sagatavot konceptuālu risinājumu ieguldījuma priekšnosacījuma 5.apakškritērija, kas paredz noteikt platjoslas pārklājuma (pieejamības) un attīstības uzraudzības mehānismus, kas balstīti uz standarta platjoslas pārklājuma rādītājiem– pārklājumu un datu pārraides ātrumu, izpildei Latvijā. Risinājuma izvēli pamatot ar esošās situācijas Latvijā un citās ES dalībvalstīs analīzi</w:t>
      </w:r>
    </w:p>
    <w:p w14:paraId="77A4FF08" w14:textId="77777777" w:rsidR="000B4EEE" w:rsidRPr="007860DF" w:rsidRDefault="000B4EEE" w:rsidP="000B4EEE">
      <w:pPr>
        <w:rPr>
          <w:lang w:val="lv-LV"/>
        </w:rPr>
      </w:pPr>
    </w:p>
    <w:p w14:paraId="0FD8D7E9" w14:textId="5A89FB99" w:rsidR="000B4EEE" w:rsidRPr="007860DF" w:rsidRDefault="000B4EEE" w:rsidP="000B4EEE">
      <w:pPr>
        <w:pStyle w:val="Heading2"/>
        <w:rPr>
          <w:lang w:val="lv-LV"/>
        </w:rPr>
      </w:pPr>
      <w:bookmarkStart w:id="114" w:name="_Toc54964897"/>
      <w:r w:rsidRPr="007860DF">
        <w:rPr>
          <w:lang w:val="lv-LV"/>
        </w:rPr>
        <w:t>Ģeogrāfiskā elektronisko sakaru tīklu apsekošana</w:t>
      </w:r>
      <w:bookmarkEnd w:id="114"/>
      <w:r w:rsidRPr="007860DF">
        <w:rPr>
          <w:lang w:val="lv-LV"/>
        </w:rPr>
        <w:t xml:space="preserve"> </w:t>
      </w:r>
    </w:p>
    <w:p w14:paraId="625BD1F2" w14:textId="3D1A19EA" w:rsidR="003C69DA" w:rsidRPr="005F6292" w:rsidRDefault="00D1140B" w:rsidP="00D1140B">
      <w:pPr>
        <w:pStyle w:val="BodyText"/>
        <w:jc w:val="both"/>
      </w:pPr>
      <w:r w:rsidRPr="005F6292">
        <w:t>Ar Eiropas Parlamenta un Padomes 2018.gada 11.decembra direktīvu 2018/1972 par Eiropas Elektronisko sakaru kodeksa izveidi</w:t>
      </w:r>
      <w:r w:rsidRPr="005F6292">
        <w:rPr>
          <w:rStyle w:val="FootnoteReference"/>
        </w:rPr>
        <w:footnoteReference w:id="103"/>
      </w:r>
      <w:r w:rsidRPr="005F6292">
        <w:t xml:space="preserve"> tiek paredzēts, ka </w:t>
      </w:r>
      <w:r w:rsidR="00BE259B" w:rsidRPr="005F6292">
        <w:t>Eiropas Savienības</w:t>
      </w:r>
      <w:r w:rsidRPr="005F6292">
        <w:t xml:space="preserve"> dalībvalstis līdz 2023. gada 21. decembrim veic elektronisko sakaru tīklu ģeogrāfisku apsekošanu, lai noteiktu teritorijas, kurās iespējams nodrošināt platjoslas internetu (direktīvas 22.</w:t>
      </w:r>
      <w:r w:rsidR="00EB2C57" w:rsidRPr="005F6292">
        <w:t xml:space="preserve"> </w:t>
      </w:r>
      <w:r w:rsidRPr="005F6292">
        <w:t xml:space="preserve">pants). Attiecīgi Eiropas Elektronisko sakaru regulatoru iestāde BEREC (angļu valodā - </w:t>
      </w:r>
      <w:r w:rsidRPr="005F6292">
        <w:rPr>
          <w:i/>
          <w:iCs/>
        </w:rPr>
        <w:t>Body of European Regulators for Electronic Communications</w:t>
      </w:r>
      <w:r w:rsidRPr="005F6292">
        <w:t xml:space="preserve">) </w:t>
      </w:r>
      <w:r w:rsidR="0037654E" w:rsidRPr="005F6292">
        <w:t>2020.</w:t>
      </w:r>
      <w:r w:rsidR="00EB2C57" w:rsidRPr="005F6292">
        <w:t xml:space="preserve"> </w:t>
      </w:r>
      <w:r w:rsidR="0037654E" w:rsidRPr="005F6292">
        <w:t>gada 5.</w:t>
      </w:r>
      <w:r w:rsidR="00EB2C57" w:rsidRPr="005F6292">
        <w:t xml:space="preserve"> </w:t>
      </w:r>
      <w:r w:rsidR="0037654E" w:rsidRPr="005F6292">
        <w:t xml:space="preserve">martā </w:t>
      </w:r>
      <w:r w:rsidRPr="005F6292">
        <w:t xml:space="preserve">ir </w:t>
      </w:r>
      <w:r w:rsidR="0037654E" w:rsidRPr="005F6292">
        <w:t>apstiprinājusi</w:t>
      </w:r>
      <w:r w:rsidRPr="005F6292">
        <w:t xml:space="preserve"> vadlīnijas </w:t>
      </w:r>
      <w:r w:rsidR="0037654E" w:rsidRPr="005F6292">
        <w:t xml:space="preserve">Elektronisko sakaru tīklu </w:t>
      </w:r>
      <w:r w:rsidR="00824CDA" w:rsidRPr="005F6292">
        <w:t xml:space="preserve">izvērsuma </w:t>
      </w:r>
      <w:r w:rsidR="0037654E" w:rsidRPr="005F6292">
        <w:t>ģeogrāfiskai apsekošanai</w:t>
      </w:r>
      <w:r w:rsidR="0037654E" w:rsidRPr="005F6292">
        <w:rPr>
          <w:rStyle w:val="FootnoteReference"/>
        </w:rPr>
        <w:footnoteReference w:id="104"/>
      </w:r>
      <w:r w:rsidR="0037654E" w:rsidRPr="005F6292">
        <w:t xml:space="preserve"> (BoR (20) 42, </w:t>
      </w:r>
      <w:r w:rsidR="003F1D5C" w:rsidRPr="005F6292">
        <w:t>“</w:t>
      </w:r>
      <w:r w:rsidR="0037654E" w:rsidRPr="005F6292">
        <w:t>BEREC Guidelines on Geographical surveys of network deployments</w:t>
      </w:r>
      <w:r w:rsidR="003F1D5C" w:rsidRPr="005F6292">
        <w:t>”</w:t>
      </w:r>
      <w:r w:rsidR="0037654E" w:rsidRPr="005F6292">
        <w:t xml:space="preserve">). </w:t>
      </w:r>
    </w:p>
    <w:p w14:paraId="2AC50873" w14:textId="74BA76D5" w:rsidR="000B4EEE" w:rsidRPr="005F6292" w:rsidRDefault="003F1D5C" w:rsidP="003F1D5C">
      <w:pPr>
        <w:pStyle w:val="BodyText"/>
        <w:jc w:val="both"/>
      </w:pPr>
      <w:r w:rsidRPr="005F6292">
        <w:t>Minētās BEREC vadlīnijas paredz ģeogrāfiskai elektronisko sakaru tīkla apsekošanai izmantot ģeogrāfiskās informācijas sistēmas un apraksta ieteicamās datu struktūras, lai nodrošinātu harmonisku datu apkopošanu visās ES dalībvalstīs. Lai Eiropas Elektronisko sakaru kodeksu, tajā skaitā ģeogrāfisko apsekošanu, noteiktu par saistošu Latvijā, Satiksmes ministrija ir sagatavojusi jauna Elektronisko sakaru likuma projektu</w:t>
      </w:r>
      <w:r w:rsidRPr="005F6292">
        <w:rPr>
          <w:rStyle w:val="FootnoteReference"/>
        </w:rPr>
        <w:footnoteReference w:id="105"/>
      </w:r>
      <w:r w:rsidRPr="005F6292">
        <w:t xml:space="preserve"> (VSS</w:t>
      </w:r>
      <w:r w:rsidRPr="005F6292">
        <w:noBreakHyphen/>
        <w:t xml:space="preserve">765), kas šobrīd tiek saskaņots Ministru kabineta līmenī. </w:t>
      </w:r>
      <w:r w:rsidR="00824CDA" w:rsidRPr="005F6292">
        <w:t>Šī likumprojekta 12.</w:t>
      </w:r>
      <w:r w:rsidR="00F32790" w:rsidRPr="005F6292">
        <w:t xml:space="preserve"> </w:t>
      </w:r>
      <w:r w:rsidR="00824CDA" w:rsidRPr="005F6292">
        <w:t xml:space="preserve">pants nosaka galvenās prasības Platjoslas pieejamības ģeogrāfiskās informācijas sistēmai, tajā skaitā paredz </w:t>
      </w:r>
      <w:bookmarkStart w:id="115" w:name="_Hlk52630534"/>
      <w:r w:rsidR="00824CDA" w:rsidRPr="005F6292">
        <w:t>Platjoslas ģeogrāfiskās informācijas sistēmas turētāja</w:t>
      </w:r>
      <w:bookmarkEnd w:id="115"/>
      <w:r w:rsidR="00824CDA" w:rsidRPr="005F6292">
        <w:t xml:space="preserve"> pienākumus un tiesības, lai nodrošinātu nepieciešamās informācijas pieejamību.</w:t>
      </w:r>
      <w:r w:rsidR="00AF2433" w:rsidRPr="005F6292">
        <w:t xml:space="preserve"> </w:t>
      </w:r>
    </w:p>
    <w:p w14:paraId="03E12D87" w14:textId="77777777" w:rsidR="00DE0CA0" w:rsidRPr="005F6292" w:rsidRDefault="00AF2433" w:rsidP="003F1D5C">
      <w:pPr>
        <w:pStyle w:val="BodyText"/>
        <w:jc w:val="both"/>
      </w:pPr>
      <w:r w:rsidRPr="005F6292">
        <w:t>Atbilstoši likuma pārejas noteikumiem pirmreizējo elektronisko sakaru tīklu apsekošanu plānots uzdot Sabiedrisko pakalpojumu regulēšanas komisijai.</w:t>
      </w:r>
      <w:r w:rsidR="006B458B" w:rsidRPr="005F6292">
        <w:t xml:space="preserve"> Kā potenciālais Platjoslas ģeogrāfiskās informācijas sistēmas turētājs tiek plānots VAS “Elektroniskie sakari”, kam šādu funkciju var deleģēt Satiksmes ministrija.</w:t>
      </w:r>
      <w:r w:rsidR="00441FFE" w:rsidRPr="005F6292">
        <w:t xml:space="preserve"> Savukārt ģeotelpiskās informācijas pamatdatus plānots saņemt no Valsts zemes dienesta (Adrešu reģistra datus, ieskaitot administratīvo teritoriju robežas) un Latvijas Ģeotelpiskās informācijas aģentūras (topogrāfiskās kartes un ortofoto kartes). </w:t>
      </w:r>
      <w:r w:rsidR="00584D4D" w:rsidRPr="005F6292">
        <w:t>L</w:t>
      </w:r>
      <w:r w:rsidR="000F655D" w:rsidRPr="005F6292">
        <w:t xml:space="preserve">ai iegūtu pietiekami detālus apsekošanas datus, </w:t>
      </w:r>
      <w:r w:rsidR="00584D4D" w:rsidRPr="005F6292">
        <w:t>administratīvo teritoriju robežas</w:t>
      </w:r>
      <w:r w:rsidR="000F655D" w:rsidRPr="005F6292">
        <w:t xml:space="preserve"> būtu jāsniedz</w:t>
      </w:r>
      <w:r w:rsidR="00584D4D" w:rsidRPr="005F6292">
        <w:t xml:space="preserve"> </w:t>
      </w:r>
      <w:r w:rsidR="000F655D" w:rsidRPr="005F6292">
        <w:t>pagastu līmenī.</w:t>
      </w:r>
      <w:r w:rsidR="00584D4D" w:rsidRPr="005F6292">
        <w:t xml:space="preserve"> Jāņem vērā, ka esošie Ministru kabineta 08.12.2015 noteikumi Nr.698 “Adresācijas noteikumi” ir spēkā līdz 2021.gada 2.jūlijam, kad Administratīvi teritoriālās reformas ietekmē Ministru kabineta</w:t>
      </w:r>
      <w:r w:rsidR="00DE0CA0" w:rsidRPr="005F6292">
        <w:t>m</w:t>
      </w:r>
      <w:r w:rsidR="00584D4D" w:rsidRPr="005F6292">
        <w:t xml:space="preserve"> būs jāizdod jauni</w:t>
      </w:r>
      <w:r w:rsidR="00DE0CA0" w:rsidRPr="005F6292">
        <w:t xml:space="preserve"> adresācijas noteikumi. </w:t>
      </w:r>
    </w:p>
    <w:tbl>
      <w:tblPr>
        <w:tblW w:w="0" w:type="auto"/>
        <w:tblBorders>
          <w:top w:val="double" w:sz="4" w:space="0" w:color="A32020" w:themeColor="accent1"/>
          <w:left w:val="double" w:sz="4" w:space="0" w:color="A32020" w:themeColor="accent1"/>
          <w:bottom w:val="double" w:sz="4" w:space="0" w:color="A32020" w:themeColor="accent1"/>
          <w:right w:val="double" w:sz="4" w:space="0" w:color="A32020" w:themeColor="accent1"/>
          <w:insideH w:val="double" w:sz="4" w:space="0" w:color="A32020" w:themeColor="accent1"/>
          <w:insideV w:val="double" w:sz="4" w:space="0" w:color="A32020" w:themeColor="accent1"/>
        </w:tblBorders>
        <w:shd w:val="clear" w:color="auto" w:fill="F2F2F2" w:themeFill="background1" w:themeFillShade="F2"/>
        <w:tblLook w:val="04A0" w:firstRow="1" w:lastRow="0" w:firstColumn="1" w:lastColumn="0" w:noHBand="0" w:noVBand="1"/>
      </w:tblPr>
      <w:tblGrid>
        <w:gridCol w:w="9835"/>
      </w:tblGrid>
      <w:tr w:rsidR="00DE0CA0" w:rsidRPr="005F6292" w14:paraId="3B2A8E60" w14:textId="77777777" w:rsidTr="00DE0CA0">
        <w:tc>
          <w:tcPr>
            <w:tcW w:w="9835" w:type="dxa"/>
            <w:shd w:val="clear" w:color="auto" w:fill="F2F2F2" w:themeFill="background1" w:themeFillShade="F2"/>
          </w:tcPr>
          <w:p w14:paraId="33EC5BBA" w14:textId="77777777" w:rsidR="00DE0CA0" w:rsidRPr="005F6292" w:rsidRDefault="00DE0CA0" w:rsidP="00DE0CA0">
            <w:pPr>
              <w:pStyle w:val="BodyText"/>
              <w:jc w:val="both"/>
            </w:pPr>
            <w:r w:rsidRPr="005F6292">
              <w:rPr>
                <w:noProof/>
                <w:lang w:val="en-US"/>
              </w:rPr>
              <w:drawing>
                <wp:inline distT="0" distB="0" distL="0" distR="0" wp14:anchorId="2D0936DA" wp14:editId="558A1D30">
                  <wp:extent cx="432000" cy="432883"/>
                  <wp:effectExtent l="0" t="0" r="6350" b="5715"/>
                  <wp:docPr id="15" name="Picture 15"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5F6292">
              <w:t xml:space="preserve"> Ieteikumi</w:t>
            </w:r>
          </w:p>
          <w:p w14:paraId="0969CEAE" w14:textId="306DB1C1" w:rsidR="00DE0CA0" w:rsidRPr="005F6292" w:rsidRDefault="00DE0CA0" w:rsidP="00DE0CA0">
            <w:pPr>
              <w:pStyle w:val="BodyText"/>
              <w:jc w:val="both"/>
            </w:pPr>
            <w:r w:rsidRPr="005F6292">
              <w:t>Svarīgi jaunajos Adresācijas noteikumos saglabāt pagastu robežas kā Adrešu reģistra sastāvdaļu un nodrošināt maksimāli plašu Adrešu reģistra ģeotelpisko datu pieejamību un izmantošanu gan valsts pārvaldē, gan komersantiem. Šobrīd komersantiem Valsts adrešu dati ir pieejami par maksu (Adresācijas noteikumu 60. un 61.</w:t>
            </w:r>
            <w:r w:rsidR="00F32790" w:rsidRPr="005F6292">
              <w:t xml:space="preserve"> </w:t>
            </w:r>
            <w:r w:rsidRPr="005F6292">
              <w:t>punkts).</w:t>
            </w:r>
          </w:p>
        </w:tc>
      </w:tr>
    </w:tbl>
    <w:p w14:paraId="67255080" w14:textId="5A7C9E73" w:rsidR="00DE0CA0" w:rsidRPr="005F6292" w:rsidRDefault="00DE0CA0" w:rsidP="003F1D5C">
      <w:pPr>
        <w:pStyle w:val="BodyText"/>
        <w:jc w:val="both"/>
      </w:pPr>
    </w:p>
    <w:p w14:paraId="143869FC" w14:textId="62669BB3" w:rsidR="00626969" w:rsidRPr="005F6292" w:rsidRDefault="00441FFE" w:rsidP="000B4EEE">
      <w:pPr>
        <w:pStyle w:val="BodyText"/>
        <w:jc w:val="both"/>
      </w:pPr>
      <w:r w:rsidRPr="005F6292">
        <w:t xml:space="preserve">BEREC vadlīnijas paredz elektronisko sakaru tīkla apsekošanai izmantot </w:t>
      </w:r>
      <w:r w:rsidR="00F1686E" w:rsidRPr="005F6292">
        <w:t xml:space="preserve">arī </w:t>
      </w:r>
      <w:r w:rsidRPr="005F6292">
        <w:t>datus, kas sakārtoti režģa veidā (vēlams ar 100x100m izšķirtspēju sākotnējo datu iegūšanai un ar 1x1km izšķirtspēju rezultātu agregēšanai un pasniegšanai). Tā kā Centrālā statistikas pārvalde savā darbā jau izmanto šād</w:t>
      </w:r>
      <w:r w:rsidR="00F1686E" w:rsidRPr="005F6292">
        <w:t>a</w:t>
      </w:r>
      <w:r w:rsidRPr="005F6292">
        <w:t xml:space="preserve">s </w:t>
      </w:r>
      <w:r w:rsidR="00F1686E" w:rsidRPr="005F6292">
        <w:t xml:space="preserve">izšķirtspējas </w:t>
      </w:r>
      <w:r w:rsidRPr="005F6292">
        <w:t xml:space="preserve">datu režģus un statistikas dati arī </w:t>
      </w:r>
      <w:r w:rsidR="00F1686E" w:rsidRPr="005F6292">
        <w:t xml:space="preserve">būs </w:t>
      </w:r>
      <w:r w:rsidRPr="005F6292">
        <w:t>nepieciešami</w:t>
      </w:r>
      <w:r w:rsidR="00F1686E" w:rsidRPr="005F6292">
        <w:t xml:space="preserve"> ģeogrāfiskā apsekojuma un analīzes vajadzībām, tad Platjoslas ģeogrāfiskās informācijas sistēmas turētājam noteikti nepieciešama cieša sadarbība ar Centrālo statistikas pārvaldi, ko būtu vēlams nostiprināt Elektronisko sakaru likumā.</w:t>
      </w:r>
      <w:r w:rsidR="00937457" w:rsidRPr="005F6292">
        <w:t xml:space="preserve"> Visas elektronisko sakaru tīklu apsekošanā iesaistītās puses apkopotas attēlā (</w:t>
      </w:r>
      <w:r w:rsidR="00F32790" w:rsidRPr="005F6292">
        <w:t xml:space="preserve">skatīt </w:t>
      </w:r>
      <w:r w:rsidR="00641BD5" w:rsidRPr="005F6292">
        <w:t>Attēls 23</w:t>
      </w:r>
      <w:r w:rsidR="00937457" w:rsidRPr="005F6292">
        <w:t>).</w:t>
      </w:r>
    </w:p>
    <w:p w14:paraId="4AD6D25D" w14:textId="2941F550" w:rsidR="00641BD5" w:rsidRPr="005F6292" w:rsidRDefault="00641BD5" w:rsidP="00641BD5">
      <w:pPr>
        <w:pStyle w:val="Caption"/>
        <w:rPr>
          <w:szCs w:val="20"/>
          <w:lang w:val="lv-LV"/>
        </w:rPr>
      </w:pPr>
      <w:bookmarkStart w:id="116" w:name="_Toc54949524"/>
      <w:r w:rsidRPr="00166F20">
        <w:rPr>
          <w:szCs w:val="20"/>
          <w:lang w:val="lv-LV"/>
        </w:rPr>
        <w:t xml:space="preserve">Attēls </w:t>
      </w:r>
      <w:r w:rsidR="00BA4EF2" w:rsidRPr="005F6292">
        <w:rPr>
          <w:szCs w:val="20"/>
        </w:rPr>
        <w:fldChar w:fldCharType="begin"/>
      </w:r>
      <w:r w:rsidR="00BA4EF2" w:rsidRPr="00166F20">
        <w:rPr>
          <w:szCs w:val="20"/>
          <w:lang w:val="lv-LV"/>
        </w:rPr>
        <w:instrText xml:space="preserve"> SEQ Attēls \* ARABIC </w:instrText>
      </w:r>
      <w:r w:rsidR="00BA4EF2" w:rsidRPr="005F6292">
        <w:rPr>
          <w:szCs w:val="20"/>
        </w:rPr>
        <w:fldChar w:fldCharType="separate"/>
      </w:r>
      <w:r w:rsidR="009C1DCD">
        <w:rPr>
          <w:noProof/>
          <w:szCs w:val="20"/>
          <w:lang w:val="lv-LV"/>
        </w:rPr>
        <w:t>23</w:t>
      </w:r>
      <w:r w:rsidR="00BA4EF2" w:rsidRPr="005F6292">
        <w:rPr>
          <w:noProof/>
          <w:szCs w:val="20"/>
        </w:rPr>
        <w:fldChar w:fldCharType="end"/>
      </w:r>
      <w:r w:rsidRPr="00166F20">
        <w:rPr>
          <w:szCs w:val="20"/>
          <w:lang w:val="lv-LV"/>
        </w:rPr>
        <w:t xml:space="preserve"> Elektronisko sakaru ģeogrāfiskajā apsekošanā iesaistās puses</w:t>
      </w:r>
      <w:bookmarkEnd w:id="116"/>
    </w:p>
    <w:p w14:paraId="2BDBF4C3" w14:textId="744F0450" w:rsidR="006B458B" w:rsidRPr="007860DF" w:rsidRDefault="006B458B" w:rsidP="0014117E">
      <w:pPr>
        <w:pStyle w:val="BodyText"/>
        <w:jc w:val="center"/>
      </w:pPr>
      <w:r w:rsidRPr="007860DF">
        <w:rPr>
          <w:noProof/>
          <w:lang w:val="en-US"/>
        </w:rPr>
        <w:drawing>
          <wp:inline distT="0" distB="0" distL="0" distR="0" wp14:anchorId="75394BA0" wp14:editId="4F22A37B">
            <wp:extent cx="4126523" cy="3200400"/>
            <wp:effectExtent l="0" t="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158AB30D" w14:textId="06EFABC7" w:rsidR="006B458B" w:rsidRPr="007860DF" w:rsidRDefault="006B458B" w:rsidP="00FD1046">
      <w:pPr>
        <w:pStyle w:val="BodyText"/>
      </w:pPr>
    </w:p>
    <w:p w14:paraId="490D8EC0" w14:textId="1A294913" w:rsidR="000B4EEE" w:rsidRPr="005F6292" w:rsidRDefault="002E2316" w:rsidP="000B4EEE">
      <w:pPr>
        <w:pStyle w:val="BodyText"/>
        <w:jc w:val="both"/>
      </w:pPr>
      <w:r w:rsidRPr="005F6292">
        <w:t xml:space="preserve">BEREC vadlīnijas pietiekami </w:t>
      </w:r>
      <w:r w:rsidR="00F32790" w:rsidRPr="005F6292">
        <w:t xml:space="preserve">detalizēti nosaka </w:t>
      </w:r>
      <w:r w:rsidRPr="005F6292">
        <w:t xml:space="preserve">obligātās prasības elektroniskā tīkla apsekošanas datiem. Detalizēta informācija </w:t>
      </w:r>
      <w:r w:rsidR="00BA00E3" w:rsidRPr="005F6292">
        <w:t xml:space="preserve">par BEREC </w:t>
      </w:r>
      <w:r w:rsidR="00D87F6D" w:rsidRPr="005F6292">
        <w:t xml:space="preserve">būtiskākajām </w:t>
      </w:r>
      <w:r w:rsidR="00BA00E3" w:rsidRPr="005F6292">
        <w:t xml:space="preserve">prasībām </w:t>
      </w:r>
      <w:r w:rsidRPr="005F6292">
        <w:t xml:space="preserve">iekļauta ziņojuma </w:t>
      </w:r>
      <w:r w:rsidR="00D87F6D" w:rsidRPr="005F6292">
        <w:t>5.</w:t>
      </w:r>
      <w:r w:rsidR="00F32790" w:rsidRPr="005F6292">
        <w:t xml:space="preserve"> </w:t>
      </w:r>
      <w:r w:rsidRPr="005F6292">
        <w:t>pielikumā.</w:t>
      </w:r>
    </w:p>
    <w:p w14:paraId="38C16AFE" w14:textId="272BA1BD" w:rsidR="002E2316" w:rsidRPr="005F6292" w:rsidRDefault="00BA00E3" w:rsidP="000B4EEE">
      <w:pPr>
        <w:pStyle w:val="BodyText"/>
        <w:jc w:val="both"/>
      </w:pPr>
      <w:r w:rsidRPr="005F6292">
        <w:t xml:space="preserve">Plānojot elektronisko sakaru ģeogrāfisko apsekošanu, </w:t>
      </w:r>
      <w:r w:rsidR="00457560" w:rsidRPr="005F6292">
        <w:t xml:space="preserve">Latvijā </w:t>
      </w:r>
      <w:r w:rsidRPr="005F6292">
        <w:t xml:space="preserve">var tikt ņemta citu valstu pieredze. </w:t>
      </w:r>
      <w:r w:rsidR="000B4EEE" w:rsidRPr="005F6292">
        <w:t>Piemēram,</w:t>
      </w:r>
      <w:r w:rsidR="00E272F3" w:rsidRPr="005F6292">
        <w:t xml:space="preserve"> </w:t>
      </w:r>
      <w:r w:rsidR="000B4EEE" w:rsidRPr="005F6292">
        <w:t>Polijas Elektronisko sakaru birojs faktiski šādu apsekošanu veic kopš 2011.</w:t>
      </w:r>
      <w:r w:rsidR="00F32790" w:rsidRPr="005F6292">
        <w:t xml:space="preserve"> </w:t>
      </w:r>
      <w:r w:rsidR="000B4EEE" w:rsidRPr="005F6292">
        <w:t>gada</w:t>
      </w:r>
      <w:r w:rsidR="00F32790" w:rsidRPr="005F6292">
        <w:t>,</w:t>
      </w:r>
      <w:r w:rsidR="000B4EEE" w:rsidRPr="005F6292">
        <w:t xml:space="preserve"> un 10 gadu periodā ieguvis sākumā informāciju par maģistrāliem datu pārraides tīklie</w:t>
      </w:r>
      <w:r w:rsidR="00F32790" w:rsidRPr="005F6292">
        <w:t>m,</w:t>
      </w:r>
      <w:r w:rsidR="000B4EEE" w:rsidRPr="005F6292">
        <w:t xml:space="preserve"> papildinot to ar pieslēgumu informāciju </w:t>
      </w:r>
      <w:r w:rsidR="00457560" w:rsidRPr="005F6292">
        <w:t xml:space="preserve">par </w:t>
      </w:r>
      <w:r w:rsidR="000B4EEE" w:rsidRPr="005F6292">
        <w:t>ēkām un ar informāciju par elektroniskajiem pakalpojumiem. Šobrīd atbilstoši Polijas 2010.</w:t>
      </w:r>
      <w:r w:rsidR="00F32790" w:rsidRPr="005F6292">
        <w:t xml:space="preserve"> </w:t>
      </w:r>
      <w:r w:rsidR="000B4EEE" w:rsidRPr="005F6292">
        <w:t>gad</w:t>
      </w:r>
      <w:r w:rsidR="00F32790" w:rsidRPr="005F6292">
        <w:t>a</w:t>
      </w:r>
      <w:r w:rsidR="000B4EEE" w:rsidRPr="005F6292">
        <w:t xml:space="preserve"> 7.</w:t>
      </w:r>
      <w:r w:rsidR="00F32790" w:rsidRPr="005F6292">
        <w:t xml:space="preserve"> </w:t>
      </w:r>
      <w:r w:rsidR="000B4EEE" w:rsidRPr="005F6292">
        <w:t>maija likumam Par atbalstu telekomunikāciju pakalpojumu un tīklu attīstībai</w:t>
      </w:r>
      <w:r w:rsidR="000B4EEE" w:rsidRPr="005F6292">
        <w:rPr>
          <w:rStyle w:val="FootnoteReference"/>
        </w:rPr>
        <w:footnoteReference w:id="106"/>
      </w:r>
      <w:r w:rsidR="000B4EEE" w:rsidRPr="005F6292">
        <w:t xml:space="preserve"> šādu apsekošanu jāveic ne retāk kā 1 reizi gadā.</w:t>
      </w:r>
      <w:r w:rsidR="00611B3C" w:rsidRPr="005F6292">
        <w:t xml:space="preserve"> Polija šādu platjoslas infras</w:t>
      </w:r>
      <w:r w:rsidR="00457560" w:rsidRPr="005F6292">
        <w:t>t</w:t>
      </w:r>
      <w:r w:rsidR="00611B3C" w:rsidRPr="005F6292">
        <w:t xml:space="preserve">ruktūras apsekošanu veic adresācijas objektu līmenī, kas ir daudz detālāk nekā 100x100m režģis. Šāds detalizācijas līmenis Polijā iespējams, jo </w:t>
      </w:r>
      <w:r w:rsidR="00457560" w:rsidRPr="005F6292">
        <w:t>valstī ir nodrošināta efektīva pietiekami augstas detalizācijas topogrāfiskās informācijas aprite, kas ļauj izveidot ērtus digitālus rīkus apsekošanas informācijas iegūšanai</w:t>
      </w:r>
      <w:r w:rsidR="002F0539" w:rsidRPr="005F6292">
        <w:t xml:space="preserve"> un kontrolei</w:t>
      </w:r>
      <w:r w:rsidR="00457560" w:rsidRPr="005F6292">
        <w:t xml:space="preserve"> šādā detalizācijas pakāpē un arī to publicēt. Polijā publiski ir pieejams digitāls platjoslas infrastruktūras</w:t>
      </w:r>
      <w:r w:rsidR="002F0539" w:rsidRPr="005F6292">
        <w:t xml:space="preserve"> portāls informācijas meklēšanai (</w:t>
      </w:r>
      <w:r w:rsidR="002F0539" w:rsidRPr="005F6292">
        <w:rPr>
          <w:b/>
          <w:bCs/>
          <w:color w:val="C00000"/>
        </w:rPr>
        <w:t>https://wyszukiwarka.uke.gov.pl/</w:t>
      </w:r>
      <w:r w:rsidR="002F0539" w:rsidRPr="005F6292">
        <w:t xml:space="preserve">) un arī </w:t>
      </w:r>
      <w:r w:rsidR="00457560" w:rsidRPr="005F6292">
        <w:t>karšu atlass (</w:t>
      </w:r>
      <w:r w:rsidR="00457560" w:rsidRPr="005F6292">
        <w:rPr>
          <w:b/>
          <w:bCs/>
          <w:color w:val="C00000"/>
        </w:rPr>
        <w:t>https://mapbook.uke.gov.pl/</w:t>
      </w:r>
      <w:r w:rsidR="00457560" w:rsidRPr="005F6292">
        <w:t>)</w:t>
      </w:r>
      <w:r w:rsidR="002F0539" w:rsidRPr="005F6292">
        <w:t>. N</w:t>
      </w:r>
      <w:r w:rsidR="00457560" w:rsidRPr="005F6292">
        <w:t xml:space="preserve">o </w:t>
      </w:r>
      <w:r w:rsidR="002F0539" w:rsidRPr="005F6292">
        <w:t>karšu atlasa</w:t>
      </w:r>
      <w:r w:rsidR="00457560" w:rsidRPr="005F6292">
        <w:t xml:space="preserve"> var izgūt </w:t>
      </w:r>
      <w:r w:rsidR="002F0539" w:rsidRPr="005F6292">
        <w:t xml:space="preserve">standartizētas kartes </w:t>
      </w:r>
      <w:r w:rsidR="00457560" w:rsidRPr="005F6292">
        <w:t xml:space="preserve">par katru izvēlēto pašvaldību, saņemot </w:t>
      </w:r>
      <w:r w:rsidR="002F0539" w:rsidRPr="005F6292">
        <w:t xml:space="preserve">šādu </w:t>
      </w:r>
      <w:r w:rsidR="00457560" w:rsidRPr="005F6292">
        <w:t>simbolisku informāciju par katru adreses punktu:</w:t>
      </w:r>
    </w:p>
    <w:p w14:paraId="31BD5F28" w14:textId="024C6C02" w:rsidR="00457560" w:rsidRPr="005F6292" w:rsidRDefault="00457560" w:rsidP="007E4325">
      <w:pPr>
        <w:pStyle w:val="BodyText"/>
        <w:numPr>
          <w:ilvl w:val="0"/>
          <w:numId w:val="57"/>
        </w:numPr>
        <w:jc w:val="both"/>
      </w:pPr>
      <w:r w:rsidRPr="005F6292">
        <w:t xml:space="preserve">punkts sarkanā krāsā </w:t>
      </w:r>
      <w:r w:rsidR="002F0539" w:rsidRPr="005F6292">
        <w:t>–</w:t>
      </w:r>
      <w:r w:rsidRPr="005F6292">
        <w:t xml:space="preserve"> </w:t>
      </w:r>
      <w:r w:rsidR="002F0539" w:rsidRPr="005F6292">
        <w:t>nav pieejami platjoslas pakalpojumi (baltie laukumi),</w:t>
      </w:r>
    </w:p>
    <w:p w14:paraId="037E4B5E" w14:textId="4D0039EE" w:rsidR="002F0539" w:rsidRPr="005F6292" w:rsidRDefault="002F0539" w:rsidP="007E4325">
      <w:pPr>
        <w:pStyle w:val="BodyText"/>
        <w:numPr>
          <w:ilvl w:val="0"/>
          <w:numId w:val="57"/>
        </w:numPr>
        <w:jc w:val="both"/>
      </w:pPr>
      <w:r w:rsidRPr="005F6292">
        <w:t>punkts pelēkā krāsā – pieejami platjoslas pakalpojumi vismaz 30Mbit/s (melnie laukumi,</w:t>
      </w:r>
    </w:p>
    <w:p w14:paraId="4A3DF31A" w14:textId="57D0F6C7" w:rsidR="002F0539" w:rsidRPr="005F6292" w:rsidRDefault="002F0539" w:rsidP="007E4325">
      <w:pPr>
        <w:pStyle w:val="BodyText"/>
        <w:numPr>
          <w:ilvl w:val="0"/>
          <w:numId w:val="57"/>
        </w:numPr>
        <w:jc w:val="both"/>
      </w:pPr>
      <w:r w:rsidRPr="005F6292">
        <w:t>punkts zilā krāsā – pieejami platjoslas pakalpojumi vismaz 100Mbit/s (melnie laukumi.</w:t>
      </w:r>
    </w:p>
    <w:p w14:paraId="27EBC30F" w14:textId="4A29E081" w:rsidR="00C85FD6" w:rsidRPr="005F6292" w:rsidRDefault="002F0539" w:rsidP="000B4EEE">
      <w:pPr>
        <w:pStyle w:val="BodyText"/>
        <w:jc w:val="both"/>
      </w:pPr>
      <w:r w:rsidRPr="005F6292">
        <w:lastRenderedPageBreak/>
        <w:t xml:space="preserve">Pakāpeniski ieviešot Latvijā Platjoslas ģeogrāfiskās informācijas sistēmu, arī var sasniegt šādu pašu detalizācijas līmeni, t.i. veikt elektronisko sakaru tīkla ģeogrāfisko apsekošanu adreses līmenī. Šim nolūkam vismaz </w:t>
      </w:r>
      <w:r w:rsidR="00C85FD6" w:rsidRPr="005F6292">
        <w:t>jāuzlabo Latvijas Adrešu reģistra ģeotelpisko datu pieejamība (tā izmantošanas komerciālie nosacījumi šobrīd ir liels šķērslis), kā arī jāpilnveido Latvijas ģeoportāla funkcionalitāte un veiktspēja, lai dažādiem tematiskiem (nozaru) portāliem, piemēram, Latvijā Platjoslas ģeogrāfiskās informācijas sistēmai, valsts pamatkarte (ortofotokarte un topogrāfiskās kartes dažādos mērogos) nebūtu jāizmitina un jāaktualizē savā IKT infrastruktūrā, bet to varētu saņemt kā bezmaksas pakalpojumu no Latvijas ģeoportāla vai attiecīgo karšu ražotāja (šajā gadījumā Latvijas Ģeotelpiskās informācijas aģentūras) servera.</w:t>
      </w:r>
    </w:p>
    <w:p w14:paraId="14AF2AA9" w14:textId="77777777" w:rsidR="002F0539" w:rsidRPr="005F6292" w:rsidRDefault="002F0539" w:rsidP="000B4EEE">
      <w:pPr>
        <w:pStyle w:val="BodyText"/>
        <w:jc w:val="both"/>
      </w:pPr>
    </w:p>
    <w:tbl>
      <w:tblPr>
        <w:tblW w:w="0" w:type="auto"/>
        <w:tblLook w:val="04A0" w:firstRow="1" w:lastRow="0" w:firstColumn="1" w:lastColumn="0" w:noHBand="0" w:noVBand="1"/>
      </w:tblPr>
      <w:tblGrid>
        <w:gridCol w:w="9835"/>
      </w:tblGrid>
      <w:tr w:rsidR="000B4EEE" w:rsidRPr="00370BC3" w14:paraId="374EB130" w14:textId="77777777" w:rsidTr="000B4EEE">
        <w:tc>
          <w:tcPr>
            <w:tcW w:w="9855" w:type="dxa"/>
            <w:tcBorders>
              <w:top w:val="double" w:sz="4" w:space="0" w:color="A32020" w:themeColor="accent1"/>
              <w:left w:val="double" w:sz="4" w:space="0" w:color="A32020" w:themeColor="accent1"/>
              <w:bottom w:val="double" w:sz="4" w:space="0" w:color="A32020" w:themeColor="accent1"/>
              <w:right w:val="double" w:sz="4" w:space="0" w:color="A32020" w:themeColor="accent1"/>
            </w:tcBorders>
            <w:shd w:val="clear" w:color="auto" w:fill="F2F2F2" w:themeFill="background1" w:themeFillShade="F2"/>
          </w:tcPr>
          <w:p w14:paraId="282A3464" w14:textId="77777777" w:rsidR="000B4EEE" w:rsidRPr="005F6292" w:rsidRDefault="000B4EEE" w:rsidP="000B4EEE">
            <w:pPr>
              <w:pStyle w:val="BodyText"/>
              <w:jc w:val="both"/>
              <w:rPr>
                <w:iCs/>
              </w:rPr>
            </w:pPr>
          </w:p>
          <w:p w14:paraId="7628B598" w14:textId="77777777" w:rsidR="000B4EEE" w:rsidRPr="005F6292" w:rsidRDefault="000B4EEE" w:rsidP="000B4EEE">
            <w:pPr>
              <w:pStyle w:val="BodyText"/>
              <w:jc w:val="both"/>
              <w:rPr>
                <w:iCs/>
                <w:color w:val="A32020" w:themeColor="accent1"/>
              </w:rPr>
            </w:pPr>
            <w:r w:rsidRPr="005F6292">
              <w:rPr>
                <w:b/>
                <w:iCs/>
                <w:noProof/>
                <w:color w:val="A32020" w:themeColor="accent1"/>
                <w:lang w:val="en-US"/>
              </w:rPr>
              <w:drawing>
                <wp:inline distT="0" distB="0" distL="0" distR="0" wp14:anchorId="60F041B9" wp14:editId="7C163463">
                  <wp:extent cx="432000" cy="432883"/>
                  <wp:effectExtent l="0" t="0" r="6350" b="5715"/>
                  <wp:docPr id="13" name="Picture 13"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5F6292">
              <w:rPr>
                <w:b/>
                <w:iCs/>
                <w:color w:val="A32020" w:themeColor="accent1"/>
              </w:rPr>
              <w:t>Ieteikumi</w:t>
            </w:r>
          </w:p>
          <w:p w14:paraId="12CB7D2F" w14:textId="77777777" w:rsidR="000B4EEE" w:rsidRPr="005F6292" w:rsidRDefault="000B4EEE" w:rsidP="000B4EEE">
            <w:pPr>
              <w:pStyle w:val="BodyText"/>
              <w:jc w:val="both"/>
              <w:rPr>
                <w:iCs/>
              </w:rPr>
            </w:pPr>
          </w:p>
          <w:p w14:paraId="3D435E13" w14:textId="702C7EAE" w:rsidR="000B4EEE" w:rsidRPr="005F6292" w:rsidRDefault="000B4EEE" w:rsidP="000B4EEE">
            <w:pPr>
              <w:pStyle w:val="BodyText"/>
              <w:jc w:val="both"/>
              <w:rPr>
                <w:iCs/>
              </w:rPr>
            </w:pPr>
            <w:r w:rsidRPr="005F6292">
              <w:rPr>
                <w:iCs/>
              </w:rPr>
              <w:t>Eiropas Elektronisko sakaru kodekss paredz elektroniskā tīkla apsekošanu atkārtot ne retāk kā reizi trijos gados. Lai nodrošinātu valsts politikas īstenošanas monitoringu sakaru nozarē, būtu lietderīgi šādu apsekošanu Latvijā veikt biežāk, piemēram</w:t>
            </w:r>
            <w:r w:rsidR="00F32790" w:rsidRPr="005F6292">
              <w:rPr>
                <w:iCs/>
              </w:rPr>
              <w:t>,</w:t>
            </w:r>
            <w:r w:rsidRPr="005F6292">
              <w:rPr>
                <w:iCs/>
              </w:rPr>
              <w:t xml:space="preserve"> </w:t>
            </w:r>
            <w:r w:rsidRPr="005F6292">
              <w:rPr>
                <w:b/>
                <w:iCs/>
                <w:color w:val="A32020" w:themeColor="accent1"/>
              </w:rPr>
              <w:t>ne retāk kā reizi 1-2 gados</w:t>
            </w:r>
            <w:r w:rsidRPr="005F6292">
              <w:rPr>
                <w:iCs/>
              </w:rPr>
              <w:t xml:space="preserve">, attiecīgi iegūstot aktuālu un kvalitatīvu informāciju pārskatiem par tendencēm sakaru nozarē. Jāņem vērā, ka šāda elektronisko sakaru infrastruktūras apsekošana (it sevišķi sākotnējā apsekošana) ir laikietilpīga un prasa papildus izmaksas </w:t>
            </w:r>
            <w:r w:rsidR="00E272F3" w:rsidRPr="005F6292">
              <w:rPr>
                <w:iCs/>
              </w:rPr>
              <w:t xml:space="preserve">elektronisko sakaru </w:t>
            </w:r>
            <w:r w:rsidRPr="005F6292">
              <w:rPr>
                <w:iCs/>
              </w:rPr>
              <w:t>komersantu pusē.</w:t>
            </w:r>
          </w:p>
          <w:p w14:paraId="3E7BB4C3" w14:textId="25DAAF55" w:rsidR="000B4EEE" w:rsidRPr="005F6292" w:rsidRDefault="000B4EEE" w:rsidP="000B4EEE">
            <w:pPr>
              <w:pStyle w:val="BodyText"/>
              <w:jc w:val="both"/>
              <w:rPr>
                <w:iCs/>
              </w:rPr>
            </w:pPr>
          </w:p>
          <w:p w14:paraId="51850899" w14:textId="0253243D" w:rsidR="000B4EEE" w:rsidRPr="005F6292" w:rsidRDefault="000B4EEE" w:rsidP="000B4EEE">
            <w:pPr>
              <w:pStyle w:val="BodyText"/>
              <w:jc w:val="both"/>
              <w:rPr>
                <w:iCs/>
              </w:rPr>
            </w:pPr>
            <w:r w:rsidRPr="005F6292">
              <w:rPr>
                <w:iCs/>
              </w:rPr>
              <w:t xml:space="preserve">Līdz ar to sākumā, kamēr visas iesaistītas puses izprot apsekošanas kārtību un ir izstrādāti un pieejami ērti informācijas sniegšanas rīki, elektronisko sakaru tīklu apsekošanu varētu </w:t>
            </w:r>
            <w:r w:rsidRPr="005F6292">
              <w:rPr>
                <w:b/>
                <w:iCs/>
                <w:color w:val="A32020" w:themeColor="accent1"/>
              </w:rPr>
              <w:t>veikt reizi 2 gados,</w:t>
            </w:r>
            <w:r w:rsidRPr="005F6292">
              <w:rPr>
                <w:iCs/>
              </w:rPr>
              <w:t xml:space="preserve"> bet ar laiku pārejot uz ikgadēju apsekošanu.</w:t>
            </w:r>
          </w:p>
          <w:p w14:paraId="4AA1F23B" w14:textId="41D69282" w:rsidR="00E272F3" w:rsidRPr="005F6292" w:rsidRDefault="00E272F3" w:rsidP="000B4EEE">
            <w:pPr>
              <w:pStyle w:val="BodyText"/>
              <w:jc w:val="both"/>
              <w:rPr>
                <w:iCs/>
              </w:rPr>
            </w:pPr>
          </w:p>
          <w:p w14:paraId="4C7537EC" w14:textId="7604DB5C" w:rsidR="00E272F3" w:rsidRPr="005F6292" w:rsidRDefault="00E272F3" w:rsidP="00E272F3">
            <w:pPr>
              <w:pStyle w:val="BodyText"/>
              <w:jc w:val="both"/>
            </w:pPr>
            <w:r w:rsidRPr="005F6292">
              <w:t xml:space="preserve">Ņemot vērā, ka fiksētā pieslēguma datus komersanti pie sevis uzglabā adrešu līmenī, tad </w:t>
            </w:r>
            <w:r w:rsidRPr="005F6292">
              <w:rPr>
                <w:b/>
                <w:iCs/>
                <w:color w:val="A32020" w:themeColor="accent1"/>
              </w:rPr>
              <w:t xml:space="preserve">Latvijā fiksētā pieslēguma izejas datus apsekojumā visizdevīgāk no operatoriem būtu iegūt adrešu līmenī. </w:t>
            </w:r>
            <w:r w:rsidRPr="005F6292">
              <w:t>Tas radītu vismazāko slogu elektronisko sakaru operatoriem. Pēc tam iegūtos adrešu līmeņa datus Platjoslas ģeogrāfiskās informācijas sistēmas turētājs varētu transformēt 100x100m režģa līmenī</w:t>
            </w:r>
            <w:r w:rsidR="00F32790" w:rsidRPr="005F6292">
              <w:t>, secīgi</w:t>
            </w:r>
            <w:r w:rsidRPr="005F6292">
              <w:t xml:space="preserve"> to agregējot 1x1km režģa līmenī.</w:t>
            </w:r>
          </w:p>
          <w:p w14:paraId="5FBF643C" w14:textId="614090D0" w:rsidR="00E272F3" w:rsidRPr="005F6292" w:rsidRDefault="00E272F3" w:rsidP="00E272F3">
            <w:pPr>
              <w:pStyle w:val="BodyText"/>
              <w:spacing w:before="240"/>
              <w:jc w:val="both"/>
            </w:pPr>
            <w:r w:rsidRPr="005F6292">
              <w:rPr>
                <w:b/>
                <w:iCs/>
                <w:color w:val="A32020" w:themeColor="accent1"/>
              </w:rPr>
              <w:t>Adreses dati</w:t>
            </w:r>
            <w:r w:rsidRPr="005F6292">
              <w:t xml:space="preserve"> pamatā iegūstami no Valsts zemes dienesta uzturētā Valsts adrešu reģistra. Tomēr šajā reģistrā nav pieejami dati par telpu skaitu adresē un par sabiedriskā pakalpojuma ēkas klasi. Šos datus būtu jālūdz iegūt Valsts zemes dienestam vai apsekošanas procesā jāiegūst no komersantiem.</w:t>
            </w:r>
          </w:p>
          <w:p w14:paraId="05006032" w14:textId="336045E5" w:rsidR="00E272F3" w:rsidRPr="005F6292" w:rsidRDefault="00E272F3" w:rsidP="00E272F3">
            <w:pPr>
              <w:pStyle w:val="BodyText"/>
              <w:spacing w:before="240"/>
              <w:jc w:val="both"/>
            </w:pPr>
            <w:r w:rsidRPr="005F6292">
              <w:t xml:space="preserve">Visi minētie </w:t>
            </w:r>
            <w:r w:rsidRPr="005F6292">
              <w:rPr>
                <w:b/>
                <w:iCs/>
                <w:color w:val="A32020" w:themeColor="accent1"/>
              </w:rPr>
              <w:t>mobilā platjoslas pieslēguma</w:t>
            </w:r>
            <w:r w:rsidRPr="005F6292">
              <w:t xml:space="preserve"> dati iegūstami no elektronisko sakaru pakalpojumu komersantiem. Ja komersanti šos datus nevar iesniegt atbilstoši 100x100m režģim, tad tie būtu iegūstami vismaz mobilo sakaru bāzes staciju līmenī, režģa koda vietā sniedzot informāciju par bāzes stacijas koordinātām. Attiecīgi šos bāzes staciju līmeņa datus tad Platjoslas ģeogrāfiskās informācijas sistēmas turētājs transformētu 100x100m režģa līmeņa datos, izmantojot kādu starptautiski atzītu ITU</w:t>
            </w:r>
            <w:r w:rsidRPr="005F6292">
              <w:footnoteReference w:id="107"/>
            </w:r>
            <w:r w:rsidRPr="005F6292">
              <w:t>, ETSI</w:t>
            </w:r>
            <w:r w:rsidRPr="005F6292">
              <w:footnoteReference w:id="108"/>
            </w:r>
            <w:r w:rsidRPr="005F6292">
              <w:t xml:space="preserve"> vai CEPT</w:t>
            </w:r>
            <w:r w:rsidRPr="005F6292">
              <w:footnoteReference w:id="109"/>
            </w:r>
            <w:r w:rsidRPr="005F6292">
              <w:t xml:space="preserve"> mobilā pārklājuma modelēšanas metodiku. Ņemot vērā to, ka mobilo sakaru operatori sava pārklājuma plānošanai un uzturēšanai izmanto ģeogrāfiskās informācijas sistēmas, tad būtu jācenšas panākt, ka visi mobilo sakaru operatori savus datus par platjoslas pārklājumu var iesniegt datu režģa veidā</w:t>
            </w:r>
            <w:r w:rsidR="00F32790" w:rsidRPr="005F6292">
              <w:t>, vēlāk</w:t>
            </w:r>
            <w:r w:rsidRPr="005F6292">
              <w:t xml:space="preserve"> šos datus Platjoslas ģeogrāfiskās informācijas sistēmas turētājs agregētu 1x1km režģa līmenī.</w:t>
            </w:r>
          </w:p>
          <w:p w14:paraId="22AF39F2" w14:textId="5C7CE576" w:rsidR="000B4EEE" w:rsidRPr="005F6292" w:rsidRDefault="000B4EEE" w:rsidP="00E272F3">
            <w:pPr>
              <w:pStyle w:val="BodyText"/>
              <w:jc w:val="both"/>
              <w:rPr>
                <w:iCs/>
              </w:rPr>
            </w:pPr>
          </w:p>
        </w:tc>
      </w:tr>
    </w:tbl>
    <w:p w14:paraId="74DFCECD" w14:textId="77777777" w:rsidR="000B4EEE" w:rsidRPr="005F6292" w:rsidRDefault="000B4EEE" w:rsidP="009541BE">
      <w:pPr>
        <w:pStyle w:val="BodyText"/>
        <w:jc w:val="both"/>
      </w:pPr>
    </w:p>
    <w:p w14:paraId="73855A47" w14:textId="435BDBCB" w:rsidR="00BB4EB8" w:rsidRPr="007860DF" w:rsidRDefault="00BB4EB8" w:rsidP="00BB4EB8">
      <w:pPr>
        <w:pStyle w:val="Heading2"/>
        <w:rPr>
          <w:lang w:val="lv-LV"/>
        </w:rPr>
      </w:pPr>
      <w:bookmarkStart w:id="117" w:name="_Toc54964898"/>
      <w:r w:rsidRPr="007860DF">
        <w:rPr>
          <w:lang w:val="lv-LV"/>
        </w:rPr>
        <w:lastRenderedPageBreak/>
        <w:t xml:space="preserve">Platjoslas </w:t>
      </w:r>
      <w:r w:rsidR="002E2316" w:rsidRPr="007860DF">
        <w:rPr>
          <w:lang w:val="lv-LV"/>
        </w:rPr>
        <w:t>pārklājuma un attīstības uzraudzības mehānisms</w:t>
      </w:r>
      <w:bookmarkEnd w:id="117"/>
      <w:r w:rsidR="002E2316" w:rsidRPr="007860DF">
        <w:rPr>
          <w:lang w:val="lv-LV"/>
        </w:rPr>
        <w:t xml:space="preserve"> </w:t>
      </w:r>
    </w:p>
    <w:p w14:paraId="5CA893A9" w14:textId="3DA7D8AE" w:rsidR="00BB4EB8" w:rsidRPr="005F6292" w:rsidRDefault="002E2316" w:rsidP="009541BE">
      <w:pPr>
        <w:pStyle w:val="BodyText"/>
        <w:jc w:val="both"/>
        <w:rPr>
          <w:rFonts w:asciiTheme="minorHAnsi" w:hAnsiTheme="minorHAnsi" w:cstheme="minorHAnsi"/>
        </w:rPr>
      </w:pPr>
      <w:r w:rsidRPr="005F6292">
        <w:rPr>
          <w:rFonts w:asciiTheme="minorHAnsi" w:hAnsiTheme="minorHAnsi" w:cstheme="minorHAnsi"/>
        </w:rPr>
        <w:t>Elektronisko sakaru tīkla ģeogrāfiskā apsekošana, kas aprakstīta iepriekšējā sadaļā ir būtisks platjoslas pārklājuma un attīstības uzraudzības mehānisma elements, jo ietver datus, kas būs nepieciešami valsts atbalsta pasākumu plānošanai elektronisko sakaru jomā, un datus, ko būs jāziņo Eiropas Savienības institūcijām, ieskaitot BEREC.</w:t>
      </w:r>
    </w:p>
    <w:p w14:paraId="72D504DF" w14:textId="70C3912C" w:rsidR="00641BD5" w:rsidRPr="00166F20" w:rsidRDefault="00641BD5" w:rsidP="00641BD5">
      <w:pPr>
        <w:pStyle w:val="Caption"/>
        <w:rPr>
          <w:rFonts w:asciiTheme="minorHAnsi" w:hAnsiTheme="minorHAnsi" w:cstheme="minorHAnsi"/>
          <w:szCs w:val="20"/>
          <w:lang w:val="lv-LV"/>
        </w:rPr>
      </w:pPr>
      <w:bookmarkStart w:id="118" w:name="_Toc54949497"/>
      <w:r w:rsidRPr="00166F20">
        <w:rPr>
          <w:rFonts w:asciiTheme="minorHAnsi" w:hAnsiTheme="minorHAnsi" w:cstheme="minorHAnsi"/>
          <w:szCs w:val="20"/>
          <w:lang w:val="lv-LV"/>
        </w:rPr>
        <w:t xml:space="preserve">Tabula </w:t>
      </w:r>
      <w:r w:rsidR="00BA4EF2" w:rsidRPr="005F6292">
        <w:rPr>
          <w:rFonts w:asciiTheme="minorHAnsi" w:hAnsiTheme="minorHAnsi" w:cstheme="minorHAnsi"/>
          <w:szCs w:val="20"/>
        </w:rPr>
        <w:fldChar w:fldCharType="begin"/>
      </w:r>
      <w:r w:rsidR="00BA4EF2" w:rsidRPr="00166F20">
        <w:rPr>
          <w:rFonts w:asciiTheme="minorHAnsi" w:hAnsiTheme="minorHAnsi" w:cstheme="minorHAnsi"/>
          <w:szCs w:val="20"/>
          <w:lang w:val="lv-LV"/>
        </w:rPr>
        <w:instrText xml:space="preserve"> SEQ Tabula \* ARABIC </w:instrText>
      </w:r>
      <w:r w:rsidR="00BA4EF2" w:rsidRPr="005F6292">
        <w:rPr>
          <w:rFonts w:asciiTheme="minorHAnsi" w:hAnsiTheme="minorHAnsi" w:cstheme="minorHAnsi"/>
          <w:szCs w:val="20"/>
        </w:rPr>
        <w:fldChar w:fldCharType="separate"/>
      </w:r>
      <w:r w:rsidR="009C1DCD">
        <w:rPr>
          <w:rFonts w:asciiTheme="minorHAnsi" w:hAnsiTheme="minorHAnsi" w:cstheme="minorHAnsi"/>
          <w:noProof/>
          <w:szCs w:val="20"/>
          <w:lang w:val="lv-LV"/>
        </w:rPr>
        <w:t>11</w:t>
      </w:r>
      <w:r w:rsidR="00BA4EF2" w:rsidRPr="005F6292">
        <w:rPr>
          <w:rFonts w:asciiTheme="minorHAnsi" w:hAnsiTheme="minorHAnsi" w:cstheme="minorHAnsi"/>
          <w:noProof/>
          <w:szCs w:val="20"/>
        </w:rPr>
        <w:fldChar w:fldCharType="end"/>
      </w:r>
      <w:r w:rsidRPr="00166F20">
        <w:rPr>
          <w:rFonts w:asciiTheme="minorHAnsi" w:hAnsiTheme="minorHAnsi" w:cstheme="minorHAnsi"/>
          <w:szCs w:val="20"/>
          <w:lang w:val="lv-LV"/>
        </w:rPr>
        <w:t xml:space="preserve"> Platjoslas pārklājuma (pieejamības) un attīstības rādītāji</w:t>
      </w:r>
      <w:bookmarkEnd w:id="118"/>
    </w:p>
    <w:p w14:paraId="5FEC2BAF" w14:textId="31B75322" w:rsidR="00FD099B" w:rsidRPr="005F6292" w:rsidRDefault="00FD099B" w:rsidP="00641BD5">
      <w:pPr>
        <w:pStyle w:val="BodyText"/>
        <w:keepNext/>
        <w:ind w:left="360"/>
        <w:jc w:val="right"/>
        <w:rPr>
          <w:rFonts w:asciiTheme="minorHAnsi" w:hAnsiTheme="minorHAnsi" w:cstheme="minorHAnsi"/>
        </w:rPr>
      </w:pPr>
    </w:p>
    <w:tbl>
      <w:tblPr>
        <w:tblStyle w:val="GridTable1Light-Accent12"/>
        <w:tblW w:w="5000" w:type="pct"/>
        <w:tblLook w:val="04A0" w:firstRow="1" w:lastRow="0" w:firstColumn="1" w:lastColumn="0" w:noHBand="0" w:noVBand="1"/>
      </w:tblPr>
      <w:tblGrid>
        <w:gridCol w:w="2444"/>
        <w:gridCol w:w="5018"/>
        <w:gridCol w:w="2393"/>
      </w:tblGrid>
      <w:tr w:rsidR="00A7464F" w:rsidRPr="005F6292" w14:paraId="7140E336" w14:textId="2B1B74F1" w:rsidTr="000C36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40" w:type="pct"/>
          </w:tcPr>
          <w:p w14:paraId="4814B1E6" w14:textId="1880C020" w:rsidR="00A7464F" w:rsidRPr="005F6292" w:rsidRDefault="00A7464F" w:rsidP="00A7464F">
            <w:pPr>
              <w:jc w:val="center"/>
              <w:rPr>
                <w:rFonts w:asciiTheme="minorHAnsi" w:hAnsiTheme="minorHAnsi" w:cstheme="minorHAnsi"/>
                <w:lang w:val="lv-LV"/>
              </w:rPr>
            </w:pPr>
            <w:r w:rsidRPr="005F6292">
              <w:rPr>
                <w:rFonts w:asciiTheme="minorHAnsi" w:hAnsiTheme="minorHAnsi" w:cstheme="minorHAnsi"/>
                <w:lang w:val="lv-LV"/>
              </w:rPr>
              <w:t>Id</w:t>
            </w:r>
          </w:p>
        </w:tc>
        <w:tc>
          <w:tcPr>
            <w:tcW w:w="2546" w:type="pct"/>
          </w:tcPr>
          <w:p w14:paraId="5CF9ABCE" w14:textId="3AF72E40" w:rsidR="00A7464F" w:rsidRPr="005F6292" w:rsidRDefault="00A7464F" w:rsidP="00A7464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Uzraudzības rādītājs</w:t>
            </w:r>
          </w:p>
        </w:tc>
        <w:tc>
          <w:tcPr>
            <w:tcW w:w="1214" w:type="pct"/>
          </w:tcPr>
          <w:p w14:paraId="5762159F" w14:textId="4A723AD9" w:rsidR="00A7464F" w:rsidRPr="005F6292" w:rsidRDefault="00A7464F" w:rsidP="00A7464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Vēlamais rādītāja iegūšanas mehānisms</w:t>
            </w:r>
          </w:p>
        </w:tc>
      </w:tr>
      <w:tr w:rsidR="00A7464F" w:rsidRPr="00370BC3" w14:paraId="66E0EBC1" w14:textId="75F5C4F0" w:rsidTr="000C3628">
        <w:tc>
          <w:tcPr>
            <w:cnfStyle w:val="001000000000" w:firstRow="0" w:lastRow="0" w:firstColumn="1" w:lastColumn="0" w:oddVBand="0" w:evenVBand="0" w:oddHBand="0" w:evenHBand="0" w:firstRowFirstColumn="0" w:firstRowLastColumn="0" w:lastRowFirstColumn="0" w:lastRowLastColumn="0"/>
            <w:tcW w:w="1240" w:type="pct"/>
          </w:tcPr>
          <w:p w14:paraId="6159859A" w14:textId="14BA5630"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bb_scov</w:t>
            </w:r>
          </w:p>
        </w:tc>
        <w:tc>
          <w:tcPr>
            <w:tcW w:w="2546" w:type="pct"/>
          </w:tcPr>
          <w:p w14:paraId="02B84272" w14:textId="77777777" w:rsidR="00A7464F" w:rsidRPr="005F6292" w:rsidRDefault="00A7464F" w:rsidP="00D5323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 xml:space="preserve">Standarta fiksētais platjoslas pārklājums / pieejamība (% no mājsaimniecībām). </w:t>
            </w:r>
          </w:p>
          <w:p w14:paraId="2DEC8CC3" w14:textId="76E9CF07" w:rsidR="00A7464F" w:rsidRPr="005F6292" w:rsidRDefault="00A7464F" w:rsidP="00D5323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Platjoslas pieslēgums = pieslēguma lejupielādes ātrums vismaz 2 Mbps.</w:t>
            </w:r>
          </w:p>
        </w:tc>
        <w:tc>
          <w:tcPr>
            <w:tcW w:w="1214" w:type="pct"/>
          </w:tcPr>
          <w:p w14:paraId="70911FEC" w14:textId="0124835C" w:rsidR="00A7464F" w:rsidRPr="005F6292" w:rsidRDefault="00A7464F" w:rsidP="00D5323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Elektronisko sakaru tīkla ģeogrāfiskā apsekošana</w:t>
            </w:r>
          </w:p>
        </w:tc>
      </w:tr>
      <w:tr w:rsidR="00A7464F" w:rsidRPr="00370BC3" w14:paraId="24043921" w14:textId="4A48F92F" w:rsidTr="000C3628">
        <w:tc>
          <w:tcPr>
            <w:cnfStyle w:val="001000000000" w:firstRow="0" w:lastRow="0" w:firstColumn="1" w:lastColumn="0" w:oddVBand="0" w:evenVBand="0" w:oddHBand="0" w:evenHBand="0" w:firstRowFirstColumn="0" w:firstRowLastColumn="0" w:lastRowFirstColumn="0" w:lastRowLastColumn="0"/>
            <w:tcW w:w="1240" w:type="pct"/>
          </w:tcPr>
          <w:p w14:paraId="5DC13FED" w14:textId="68BF16A0"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bb_srcov</w:t>
            </w:r>
          </w:p>
        </w:tc>
        <w:tc>
          <w:tcPr>
            <w:tcW w:w="2546" w:type="pct"/>
          </w:tcPr>
          <w:p w14:paraId="4BF960C6" w14:textId="77777777" w:rsidR="00A7464F" w:rsidRPr="005F6292" w:rsidRDefault="00A7464F" w:rsidP="00D11CF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 xml:space="preserve">Standarta platjoslas pārklājums lauku teritorijās (% no mājsaimniecībām). </w:t>
            </w:r>
          </w:p>
          <w:p w14:paraId="31F1CAF7" w14:textId="71D9CF7A" w:rsidR="00A7464F" w:rsidRPr="005F6292" w:rsidRDefault="00A7464F" w:rsidP="00D11CF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Lauku teritorijas = teritorijas, kurās mazāk kā 100 iedzīvotāju uz 1 km</w:t>
            </w:r>
            <w:r w:rsidRPr="005F6292">
              <w:rPr>
                <w:rFonts w:asciiTheme="minorHAnsi" w:hAnsiTheme="minorHAnsi" w:cstheme="minorHAnsi"/>
                <w:vertAlign w:val="superscript"/>
              </w:rPr>
              <w:t>2</w:t>
            </w:r>
            <w:r w:rsidRPr="005F6292">
              <w:rPr>
                <w:rFonts w:asciiTheme="minorHAnsi" w:hAnsiTheme="minorHAnsi" w:cstheme="minorHAnsi"/>
              </w:rPr>
              <w:t>.</w:t>
            </w:r>
          </w:p>
        </w:tc>
        <w:tc>
          <w:tcPr>
            <w:tcW w:w="1214" w:type="pct"/>
          </w:tcPr>
          <w:p w14:paraId="6C8C4A2D" w14:textId="4C929641" w:rsidR="00A7464F" w:rsidRPr="005F6292" w:rsidRDefault="00A7464F" w:rsidP="00D11CF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Elektronisko sakaru tīkla ģeogrāfiskā apsekošana</w:t>
            </w:r>
          </w:p>
        </w:tc>
      </w:tr>
      <w:tr w:rsidR="00A7464F" w:rsidRPr="00370BC3" w14:paraId="2ED21A9E" w14:textId="7A6E0296" w:rsidTr="000C3628">
        <w:tc>
          <w:tcPr>
            <w:cnfStyle w:val="001000000000" w:firstRow="0" w:lastRow="0" w:firstColumn="1" w:lastColumn="0" w:oddVBand="0" w:evenVBand="0" w:oddHBand="0" w:evenHBand="0" w:firstRowFirstColumn="0" w:firstRowLastColumn="0" w:lastRowFirstColumn="0" w:lastRowLastColumn="0"/>
            <w:tcW w:w="1240" w:type="pct"/>
          </w:tcPr>
          <w:p w14:paraId="511077D6" w14:textId="216B9D07"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bb_ngacov</w:t>
            </w:r>
          </w:p>
        </w:tc>
        <w:tc>
          <w:tcPr>
            <w:tcW w:w="2546" w:type="pct"/>
          </w:tcPr>
          <w:p w14:paraId="6AADF663" w14:textId="20714399"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NGA</w:t>
            </w:r>
            <w:r w:rsidRPr="005F6292">
              <w:rPr>
                <w:rStyle w:val="FootnoteReference"/>
                <w:rFonts w:asciiTheme="minorHAnsi" w:hAnsiTheme="minorHAnsi" w:cstheme="minorHAnsi"/>
                <w:lang w:val="lv-LV"/>
              </w:rPr>
              <w:footnoteReference w:id="110"/>
            </w:r>
            <w:r w:rsidRPr="005F6292">
              <w:rPr>
                <w:rFonts w:asciiTheme="minorHAnsi" w:hAnsiTheme="minorHAnsi" w:cstheme="minorHAnsi"/>
                <w:lang w:val="lv-LV"/>
              </w:rPr>
              <w:t xml:space="preserve"> platjoslas pārklājums / pieejamība (% no mājsaimniecībām). </w:t>
            </w:r>
          </w:p>
        </w:tc>
        <w:tc>
          <w:tcPr>
            <w:tcW w:w="1214" w:type="pct"/>
          </w:tcPr>
          <w:p w14:paraId="6966313F" w14:textId="2E9B0B43"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Elektronisko sakaru tīkla ģeogrāfiskā apsekošana</w:t>
            </w:r>
          </w:p>
        </w:tc>
      </w:tr>
      <w:tr w:rsidR="00A7464F" w:rsidRPr="00370BC3" w14:paraId="4FAAA4DC" w14:textId="5B9D53A4" w:rsidTr="000C3628">
        <w:tc>
          <w:tcPr>
            <w:cnfStyle w:val="001000000000" w:firstRow="0" w:lastRow="0" w:firstColumn="1" w:lastColumn="0" w:oddVBand="0" w:evenVBand="0" w:oddHBand="0" w:evenHBand="0" w:firstRowFirstColumn="0" w:firstRowLastColumn="0" w:lastRowFirstColumn="0" w:lastRowLastColumn="0"/>
            <w:tcW w:w="1240" w:type="pct"/>
          </w:tcPr>
          <w:p w14:paraId="5DB9A78F" w14:textId="680D45AD"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bb_lines</w:t>
            </w:r>
          </w:p>
        </w:tc>
        <w:tc>
          <w:tcPr>
            <w:tcW w:w="2546" w:type="pct"/>
          </w:tcPr>
          <w:p w14:paraId="365E0320" w14:textId="30676E35"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Fiksēta platjoslas abonēšana</w:t>
            </w:r>
          </w:p>
        </w:tc>
        <w:tc>
          <w:tcPr>
            <w:tcW w:w="1214" w:type="pct"/>
          </w:tcPr>
          <w:p w14:paraId="3D9E8F3F" w14:textId="0D0BE667"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Elektronisko sakaru tīkla ģeogrāfiskā apsekošana</w:t>
            </w:r>
          </w:p>
        </w:tc>
      </w:tr>
      <w:tr w:rsidR="00A7464F" w:rsidRPr="00370BC3" w14:paraId="22EE320E" w14:textId="62D91BB3" w:rsidTr="000C3628">
        <w:tc>
          <w:tcPr>
            <w:cnfStyle w:val="001000000000" w:firstRow="0" w:lastRow="0" w:firstColumn="1" w:lastColumn="0" w:oddVBand="0" w:evenVBand="0" w:oddHBand="0" w:evenHBand="0" w:firstRowFirstColumn="0" w:firstRowLastColumn="0" w:lastRowFirstColumn="0" w:lastRowLastColumn="0"/>
            <w:tcW w:w="1240" w:type="pct"/>
          </w:tcPr>
          <w:p w14:paraId="60837BA3" w14:textId="08F0D6E3"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bb_penet</w:t>
            </w:r>
          </w:p>
        </w:tc>
        <w:tc>
          <w:tcPr>
            <w:tcW w:w="2546" w:type="pct"/>
          </w:tcPr>
          <w:p w14:paraId="2F2B15C0" w14:textId="707DD720"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Fiksēta platjoslas pieslēgšana (abonementi / 100 cilvēkiem)</w:t>
            </w:r>
          </w:p>
        </w:tc>
        <w:tc>
          <w:tcPr>
            <w:tcW w:w="1214" w:type="pct"/>
          </w:tcPr>
          <w:p w14:paraId="3E087A98" w14:textId="1C92C7D3"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Elektronisko sakaru tīkla ģeogrāfiskā apsekošana</w:t>
            </w:r>
          </w:p>
        </w:tc>
      </w:tr>
      <w:tr w:rsidR="00A7464F" w:rsidRPr="00435F4A" w14:paraId="77EAAF36" w14:textId="7505C37C" w:rsidTr="000C3628">
        <w:tc>
          <w:tcPr>
            <w:cnfStyle w:val="001000000000" w:firstRow="0" w:lastRow="0" w:firstColumn="1" w:lastColumn="0" w:oddVBand="0" w:evenVBand="0" w:oddHBand="0" w:evenHBand="0" w:firstRowFirstColumn="0" w:firstRowLastColumn="0" w:lastRowFirstColumn="0" w:lastRowLastColumn="0"/>
            <w:tcW w:w="1240" w:type="pct"/>
          </w:tcPr>
          <w:p w14:paraId="27030B9E" w14:textId="381D5B0C"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bb_ne</w:t>
            </w:r>
          </w:p>
        </w:tc>
        <w:tc>
          <w:tcPr>
            <w:tcW w:w="2546" w:type="pct"/>
          </w:tcPr>
          <w:p w14:paraId="3AE17FA5" w14:textId="13538A1C"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Jaunpienācēju operatoru daļa fiksētā platjoslas abonēšanā</w:t>
            </w:r>
          </w:p>
        </w:tc>
        <w:tc>
          <w:tcPr>
            <w:tcW w:w="1214" w:type="pct"/>
          </w:tcPr>
          <w:p w14:paraId="792973AA" w14:textId="4608AB4A"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Elektronisko sakaru tīkla ģeogrāfiskā apsekošana</w:t>
            </w:r>
          </w:p>
        </w:tc>
      </w:tr>
      <w:tr w:rsidR="00A7464F" w:rsidRPr="00435F4A" w14:paraId="387F3300" w14:textId="6C611093" w:rsidTr="000C3628">
        <w:tc>
          <w:tcPr>
            <w:cnfStyle w:val="001000000000" w:firstRow="0" w:lastRow="0" w:firstColumn="1" w:lastColumn="0" w:oddVBand="0" w:evenVBand="0" w:oddHBand="0" w:evenHBand="0" w:firstRowFirstColumn="0" w:firstRowLastColumn="0" w:lastRowFirstColumn="0" w:lastRowLastColumn="0"/>
            <w:tcW w:w="1240" w:type="pct"/>
          </w:tcPr>
          <w:p w14:paraId="464E48E6" w14:textId="0719A924"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bb_dsl</w:t>
            </w:r>
          </w:p>
        </w:tc>
        <w:tc>
          <w:tcPr>
            <w:tcW w:w="2546" w:type="pct"/>
          </w:tcPr>
          <w:p w14:paraId="444F7D1A" w14:textId="09196E32"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DSL abonēšanas daļa fiksētā platjoslas tīklā</w:t>
            </w:r>
          </w:p>
        </w:tc>
        <w:tc>
          <w:tcPr>
            <w:tcW w:w="1214" w:type="pct"/>
          </w:tcPr>
          <w:p w14:paraId="62C5C2C6" w14:textId="55A01437"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Elektronisko sakaru tīkla ģeogrāfiskā apsekošana</w:t>
            </w:r>
          </w:p>
        </w:tc>
      </w:tr>
      <w:tr w:rsidR="00A7464F" w:rsidRPr="00435F4A" w14:paraId="3FEDDA06" w14:textId="26A3DB27" w:rsidTr="000C3628">
        <w:tc>
          <w:tcPr>
            <w:cnfStyle w:val="001000000000" w:firstRow="0" w:lastRow="0" w:firstColumn="1" w:lastColumn="0" w:oddVBand="0" w:evenVBand="0" w:oddHBand="0" w:evenHBand="0" w:firstRowFirstColumn="0" w:firstRowLastColumn="0" w:lastRowFirstColumn="0" w:lastRowLastColumn="0"/>
            <w:tcW w:w="1240" w:type="pct"/>
          </w:tcPr>
          <w:p w14:paraId="02D457B4" w14:textId="098C7FB5"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h_broad</w:t>
            </w:r>
          </w:p>
        </w:tc>
        <w:tc>
          <w:tcPr>
            <w:tcW w:w="2546" w:type="pct"/>
          </w:tcPr>
          <w:p w14:paraId="2735398F" w14:textId="584924AD"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Mājsaimniecība ar platjoslas pieslēgumu</w:t>
            </w:r>
          </w:p>
        </w:tc>
        <w:tc>
          <w:tcPr>
            <w:tcW w:w="1214" w:type="pct"/>
          </w:tcPr>
          <w:p w14:paraId="771B20DC" w14:textId="7934761E"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Elektronisko sakaru tīkla ģeogrāfiskā apsekošana</w:t>
            </w:r>
          </w:p>
        </w:tc>
      </w:tr>
      <w:tr w:rsidR="00A7464F" w:rsidRPr="00435F4A" w14:paraId="19EE99E6" w14:textId="1A458987" w:rsidTr="000C3628">
        <w:tc>
          <w:tcPr>
            <w:cnfStyle w:val="001000000000" w:firstRow="0" w:lastRow="0" w:firstColumn="1" w:lastColumn="0" w:oddVBand="0" w:evenVBand="0" w:oddHBand="0" w:evenHBand="0" w:firstRowFirstColumn="0" w:firstRowLastColumn="0" w:lastRowFirstColumn="0" w:lastRowLastColumn="0"/>
            <w:tcW w:w="1240" w:type="pct"/>
          </w:tcPr>
          <w:p w14:paraId="22D1F611" w14:textId="6D40E7FC"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h_bbfix</w:t>
            </w:r>
          </w:p>
        </w:tc>
        <w:tc>
          <w:tcPr>
            <w:tcW w:w="2546" w:type="pct"/>
          </w:tcPr>
          <w:p w14:paraId="6BD9B481" w14:textId="106EAA11"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Mājsaimniecība ar fiksēto platjoslas pieslēgumu</w:t>
            </w:r>
          </w:p>
        </w:tc>
        <w:tc>
          <w:tcPr>
            <w:tcW w:w="1214" w:type="pct"/>
          </w:tcPr>
          <w:p w14:paraId="78B9AFEB" w14:textId="6CA44B91"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Elektronisko sakaru tīkla ģeogrāfiskā apsekošana</w:t>
            </w:r>
          </w:p>
        </w:tc>
      </w:tr>
      <w:tr w:rsidR="00A7464F" w:rsidRPr="00435F4A" w14:paraId="06D4B7D1" w14:textId="5A635B34" w:rsidTr="000C3628">
        <w:tc>
          <w:tcPr>
            <w:cnfStyle w:val="001000000000" w:firstRow="0" w:lastRow="0" w:firstColumn="1" w:lastColumn="0" w:oddVBand="0" w:evenVBand="0" w:oddHBand="0" w:evenHBand="0" w:firstRowFirstColumn="0" w:firstRowLastColumn="0" w:lastRowFirstColumn="0" w:lastRowLastColumn="0"/>
            <w:tcW w:w="1240" w:type="pct"/>
          </w:tcPr>
          <w:p w14:paraId="3FB3369F" w14:textId="33B12AC8"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h_fbbfix</w:t>
            </w:r>
          </w:p>
        </w:tc>
        <w:tc>
          <w:tcPr>
            <w:tcW w:w="2546" w:type="pct"/>
          </w:tcPr>
          <w:p w14:paraId="2F262449" w14:textId="77777777"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 xml:space="preserve">Mājsaimniecība ar ātru fiksēto platjoslas pieslēgumu. </w:t>
            </w:r>
          </w:p>
          <w:p w14:paraId="59435304" w14:textId="654AE327"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Ātrs pieslēgums = lejupielādes ātrums vismaz 30 Mbps.</w:t>
            </w:r>
          </w:p>
        </w:tc>
        <w:tc>
          <w:tcPr>
            <w:tcW w:w="1214" w:type="pct"/>
          </w:tcPr>
          <w:p w14:paraId="30AED35A" w14:textId="75F3DE74"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Elektronisko sakaru tīkla ģeogrāfiskā apsekošana</w:t>
            </w:r>
          </w:p>
        </w:tc>
      </w:tr>
      <w:tr w:rsidR="00A7464F" w:rsidRPr="00435F4A" w14:paraId="542346F4" w14:textId="1CEE0BD3" w:rsidTr="000C3628">
        <w:tc>
          <w:tcPr>
            <w:cnfStyle w:val="001000000000" w:firstRow="0" w:lastRow="0" w:firstColumn="1" w:lastColumn="0" w:oddVBand="0" w:evenVBand="0" w:oddHBand="0" w:evenHBand="0" w:firstRowFirstColumn="0" w:firstRowLastColumn="0" w:lastRowFirstColumn="0" w:lastRowLastColumn="0"/>
            <w:tcW w:w="1240" w:type="pct"/>
          </w:tcPr>
          <w:p w14:paraId="299C8DF7" w14:textId="46E5B92C"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h_ubbfix</w:t>
            </w:r>
          </w:p>
        </w:tc>
        <w:tc>
          <w:tcPr>
            <w:tcW w:w="2546" w:type="pct"/>
          </w:tcPr>
          <w:p w14:paraId="75FF09AE" w14:textId="18671873"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Mājsaimniecība ar sevišķi ātru fiksēto platjoslas pieslēgumu</w:t>
            </w:r>
          </w:p>
        </w:tc>
        <w:tc>
          <w:tcPr>
            <w:tcW w:w="1214" w:type="pct"/>
          </w:tcPr>
          <w:p w14:paraId="73484D14" w14:textId="27A9EDD2"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Elektronisko sakaru tīkla ģeogrāfiskā apsekošana</w:t>
            </w:r>
          </w:p>
        </w:tc>
      </w:tr>
      <w:tr w:rsidR="00A7464F" w:rsidRPr="00435F4A" w14:paraId="4B669A35" w14:textId="4E12AE4B" w:rsidTr="000C3628">
        <w:tc>
          <w:tcPr>
            <w:cnfStyle w:val="001000000000" w:firstRow="0" w:lastRow="0" w:firstColumn="1" w:lastColumn="0" w:oddVBand="0" w:evenVBand="0" w:oddHBand="0" w:evenHBand="0" w:firstRowFirstColumn="0" w:firstRowLastColumn="0" w:lastRowFirstColumn="0" w:lastRowLastColumn="0"/>
            <w:tcW w:w="1240" w:type="pct"/>
          </w:tcPr>
          <w:p w14:paraId="6865EA76" w14:textId="44DFBE40"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e_broad</w:t>
            </w:r>
          </w:p>
        </w:tc>
        <w:tc>
          <w:tcPr>
            <w:tcW w:w="2546" w:type="pct"/>
          </w:tcPr>
          <w:p w14:paraId="28E09952" w14:textId="4FB4CB64"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Uzņēmumi</w:t>
            </w:r>
            <w:r w:rsidRPr="005F6292">
              <w:rPr>
                <w:rStyle w:val="FootnoteReference"/>
                <w:rFonts w:asciiTheme="minorHAnsi" w:hAnsiTheme="minorHAnsi" w:cstheme="minorHAnsi"/>
                <w:lang w:val="lv-LV"/>
              </w:rPr>
              <w:footnoteReference w:id="111"/>
            </w:r>
            <w:r w:rsidRPr="005F6292">
              <w:rPr>
                <w:rFonts w:asciiTheme="minorHAnsi" w:hAnsiTheme="minorHAnsi" w:cstheme="minorHAnsi"/>
                <w:lang w:val="lv-LV"/>
              </w:rPr>
              <w:t xml:space="preserve"> ar platjoslas pieslēgumu</w:t>
            </w:r>
          </w:p>
        </w:tc>
        <w:tc>
          <w:tcPr>
            <w:tcW w:w="1214" w:type="pct"/>
          </w:tcPr>
          <w:p w14:paraId="3DB563B7" w14:textId="3D15577F"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Elektronisko sakaru tīkla ģeogrāfiskā apsekošana</w:t>
            </w:r>
          </w:p>
        </w:tc>
      </w:tr>
      <w:tr w:rsidR="00A7464F" w:rsidRPr="00435F4A" w14:paraId="0D186C6D" w14:textId="24198A58" w:rsidTr="000C3628">
        <w:tc>
          <w:tcPr>
            <w:cnfStyle w:val="001000000000" w:firstRow="0" w:lastRow="0" w:firstColumn="1" w:lastColumn="0" w:oddVBand="0" w:evenVBand="0" w:oddHBand="0" w:evenHBand="0" w:firstRowFirstColumn="0" w:firstRowLastColumn="0" w:lastRowFirstColumn="0" w:lastRowLastColumn="0"/>
            <w:tcW w:w="1240" w:type="pct"/>
          </w:tcPr>
          <w:p w14:paraId="3A36BEAB" w14:textId="6C2301FB"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e_ispdf_ge30</w:t>
            </w:r>
          </w:p>
        </w:tc>
        <w:tc>
          <w:tcPr>
            <w:tcW w:w="2546" w:type="pct"/>
          </w:tcPr>
          <w:p w14:paraId="613D70AC" w14:textId="753CA939"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Uzņēmumi ar ātru fiksēto platjoslas pieslēgumu</w:t>
            </w:r>
          </w:p>
        </w:tc>
        <w:tc>
          <w:tcPr>
            <w:tcW w:w="1214" w:type="pct"/>
          </w:tcPr>
          <w:p w14:paraId="02DD08F8" w14:textId="76CA848A" w:rsidR="00A7464F" w:rsidRPr="005F6292" w:rsidRDefault="00A7464F" w:rsidP="00D5323E">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lv-LV"/>
              </w:rPr>
            </w:pPr>
            <w:r w:rsidRPr="005F6292">
              <w:rPr>
                <w:rFonts w:asciiTheme="minorHAnsi" w:hAnsiTheme="minorHAnsi" w:cstheme="minorHAnsi"/>
                <w:lang w:val="lv-LV"/>
              </w:rPr>
              <w:t>Elektronisko sakaru tīkla ģeogrāfiskā apsekošana</w:t>
            </w:r>
          </w:p>
        </w:tc>
      </w:tr>
      <w:tr w:rsidR="00A7464F" w:rsidRPr="00435F4A" w14:paraId="039A2143" w14:textId="00B83770" w:rsidTr="000C3628">
        <w:tc>
          <w:tcPr>
            <w:cnfStyle w:val="001000000000" w:firstRow="0" w:lastRow="0" w:firstColumn="1" w:lastColumn="0" w:oddVBand="0" w:evenVBand="0" w:oddHBand="0" w:evenHBand="0" w:firstRowFirstColumn="0" w:firstRowLastColumn="0" w:lastRowFirstColumn="0" w:lastRowLastColumn="0"/>
            <w:tcW w:w="1240" w:type="pct"/>
          </w:tcPr>
          <w:p w14:paraId="7D044153" w14:textId="690A8173"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bb_fttpcov</w:t>
            </w:r>
          </w:p>
        </w:tc>
        <w:tc>
          <w:tcPr>
            <w:tcW w:w="2546" w:type="pct"/>
          </w:tcPr>
          <w:p w14:paraId="274B020B" w14:textId="0D53F569"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Pārklājums / pieejamība optisko kabeļu pieslēgumiem līdz telpām</w:t>
            </w:r>
            <w:r w:rsidRPr="005F6292">
              <w:rPr>
                <w:rStyle w:val="FootnoteReference"/>
                <w:rFonts w:asciiTheme="minorHAnsi" w:hAnsiTheme="minorHAnsi" w:cstheme="minorHAnsi"/>
              </w:rPr>
              <w:footnoteReference w:id="112"/>
            </w:r>
            <w:r w:rsidRPr="005F6292">
              <w:rPr>
                <w:rFonts w:asciiTheme="minorHAnsi" w:hAnsiTheme="minorHAnsi" w:cstheme="minorHAnsi"/>
              </w:rPr>
              <w:t xml:space="preserve"> (% no mājsaimniecībām) </w:t>
            </w:r>
          </w:p>
        </w:tc>
        <w:tc>
          <w:tcPr>
            <w:tcW w:w="1214" w:type="pct"/>
          </w:tcPr>
          <w:p w14:paraId="36338148" w14:textId="524BA76E"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Elektronisko sakaru tīkla ģeogrāfiskā apsekošana</w:t>
            </w:r>
          </w:p>
        </w:tc>
      </w:tr>
      <w:tr w:rsidR="00A7464F" w:rsidRPr="00435F4A" w14:paraId="5EFACA45" w14:textId="08DB7716" w:rsidTr="000C3628">
        <w:tc>
          <w:tcPr>
            <w:cnfStyle w:val="001000000000" w:firstRow="0" w:lastRow="0" w:firstColumn="1" w:lastColumn="0" w:oddVBand="0" w:evenVBand="0" w:oddHBand="0" w:evenHBand="0" w:firstRowFirstColumn="0" w:firstRowLastColumn="0" w:lastRowFirstColumn="0" w:lastRowLastColumn="0"/>
            <w:tcW w:w="1240" w:type="pct"/>
          </w:tcPr>
          <w:p w14:paraId="4AFAC2D5" w14:textId="0C136A8C"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bb_rfttpcov</w:t>
            </w:r>
          </w:p>
        </w:tc>
        <w:tc>
          <w:tcPr>
            <w:tcW w:w="2546" w:type="pct"/>
          </w:tcPr>
          <w:p w14:paraId="111147C3" w14:textId="77F46C40"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pārklājums / pieejamība optisko kabeļu pieslēgumiem līdz telpām lauku teritorijās (% no mājsaimniecībām)</w:t>
            </w:r>
          </w:p>
        </w:tc>
        <w:tc>
          <w:tcPr>
            <w:tcW w:w="1214" w:type="pct"/>
          </w:tcPr>
          <w:p w14:paraId="667439F1" w14:textId="3B630632"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Elektronisko sakaru tīkla ģeogrāfiskā apsekošana</w:t>
            </w:r>
          </w:p>
        </w:tc>
      </w:tr>
      <w:tr w:rsidR="00A7464F" w:rsidRPr="00435F4A" w14:paraId="36785B7C" w14:textId="5DF1EE86" w:rsidTr="000C3628">
        <w:tc>
          <w:tcPr>
            <w:cnfStyle w:val="001000000000" w:firstRow="0" w:lastRow="0" w:firstColumn="1" w:lastColumn="0" w:oddVBand="0" w:evenVBand="0" w:oddHBand="0" w:evenHBand="0" w:firstRowFirstColumn="0" w:firstRowLastColumn="0" w:lastRowFirstColumn="0" w:lastRowLastColumn="0"/>
            <w:tcW w:w="1240" w:type="pct"/>
          </w:tcPr>
          <w:p w14:paraId="562EAF61" w14:textId="15B7A84E"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bb_rngacov</w:t>
            </w:r>
          </w:p>
        </w:tc>
        <w:tc>
          <w:tcPr>
            <w:tcW w:w="2546" w:type="pct"/>
          </w:tcPr>
          <w:p w14:paraId="580AEECF" w14:textId="37438060"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NGA platjoslas pārklājums / pieejamība lauku teritorijās (% no mājsaimniecībām)</w:t>
            </w:r>
          </w:p>
        </w:tc>
        <w:tc>
          <w:tcPr>
            <w:tcW w:w="1214" w:type="pct"/>
          </w:tcPr>
          <w:p w14:paraId="25586F16" w14:textId="60F180D5"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Elektronisko sakaru tīkla ģeogrāfiskā apsekošana</w:t>
            </w:r>
          </w:p>
        </w:tc>
      </w:tr>
      <w:tr w:rsidR="00A7464F" w:rsidRPr="005F6292" w14:paraId="13D7A63D" w14:textId="061646CB" w:rsidTr="000C3628">
        <w:tc>
          <w:tcPr>
            <w:cnfStyle w:val="001000000000" w:firstRow="0" w:lastRow="0" w:firstColumn="1" w:lastColumn="0" w:oddVBand="0" w:evenVBand="0" w:oddHBand="0" w:evenHBand="0" w:firstRowFirstColumn="0" w:firstRowLastColumn="0" w:lastRowFirstColumn="0" w:lastRowLastColumn="0"/>
            <w:tcW w:w="1240" w:type="pct"/>
          </w:tcPr>
          <w:p w14:paraId="425A672F" w14:textId="721EB84C"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e_ispdfokx</w:t>
            </w:r>
          </w:p>
        </w:tc>
        <w:tc>
          <w:tcPr>
            <w:tcW w:w="2546" w:type="pct"/>
          </w:tcPr>
          <w:p w14:paraId="21354653" w14:textId="56F3AF58"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 xml:space="preserve">Fiksētā savienojuma ar internetu ātrums nav pietiekams uzņēmuma faktiskajām vajadzībām </w:t>
            </w:r>
          </w:p>
        </w:tc>
        <w:tc>
          <w:tcPr>
            <w:tcW w:w="1214" w:type="pct"/>
          </w:tcPr>
          <w:p w14:paraId="1FA6814F" w14:textId="0EF08A02"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Oficiālā valsts statistikas programma</w:t>
            </w:r>
          </w:p>
        </w:tc>
      </w:tr>
      <w:tr w:rsidR="00A7464F" w:rsidRPr="005F6292" w14:paraId="41D60381" w14:textId="1857B57A" w:rsidTr="000C3628">
        <w:tc>
          <w:tcPr>
            <w:cnfStyle w:val="001000000000" w:firstRow="0" w:lastRow="0" w:firstColumn="1" w:lastColumn="0" w:oddVBand="0" w:evenVBand="0" w:oddHBand="0" w:evenHBand="0" w:firstRowFirstColumn="0" w:firstRowLastColumn="0" w:lastRowFirstColumn="0" w:lastRowLastColumn="0"/>
            <w:tcW w:w="1240" w:type="pct"/>
          </w:tcPr>
          <w:p w14:paraId="53111B98" w14:textId="74CEA929" w:rsidR="00A7464F" w:rsidRPr="005F6292" w:rsidRDefault="00A7464F" w:rsidP="00D5323E">
            <w:pPr>
              <w:jc w:val="both"/>
              <w:rPr>
                <w:rFonts w:asciiTheme="minorHAnsi" w:hAnsiTheme="minorHAnsi" w:cstheme="minorHAnsi"/>
                <w:lang w:val="lv-LV"/>
              </w:rPr>
            </w:pPr>
            <w:r w:rsidRPr="005F6292">
              <w:rPr>
                <w:rFonts w:asciiTheme="minorHAnsi" w:hAnsiTheme="minorHAnsi" w:cstheme="minorHAnsi"/>
                <w:lang w:val="lv-LV"/>
              </w:rPr>
              <w:t>e_ispdfokx_ge100</w:t>
            </w:r>
          </w:p>
        </w:tc>
        <w:tc>
          <w:tcPr>
            <w:tcW w:w="2546" w:type="pct"/>
          </w:tcPr>
          <w:p w14:paraId="525C8137" w14:textId="5FEDEE73"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6292">
              <w:rPr>
                <w:rFonts w:asciiTheme="minorHAnsi" w:hAnsiTheme="minorHAnsi" w:cstheme="minorHAnsi"/>
              </w:rPr>
              <w:t>Fiksētā savienojuma ar internetu ātrums (vismaz 100 Mbps) nav pietiekams uzņēmuma faktiskajām vajadzībām</w:t>
            </w:r>
          </w:p>
        </w:tc>
        <w:tc>
          <w:tcPr>
            <w:tcW w:w="1214" w:type="pct"/>
          </w:tcPr>
          <w:p w14:paraId="77D9C58F" w14:textId="3CEB31B7" w:rsidR="00A7464F" w:rsidRPr="005F6292" w:rsidRDefault="00A7464F" w:rsidP="00C71BB8">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bookmarkStart w:id="119" w:name="_Hlk52810060"/>
            <w:r w:rsidRPr="005F6292">
              <w:rPr>
                <w:rFonts w:asciiTheme="minorHAnsi" w:hAnsiTheme="minorHAnsi" w:cstheme="minorHAnsi"/>
              </w:rPr>
              <w:t>Oficiālā valsts statistikas programma</w:t>
            </w:r>
            <w:bookmarkEnd w:id="119"/>
          </w:p>
        </w:tc>
      </w:tr>
    </w:tbl>
    <w:p w14:paraId="6D3A4B2B" w14:textId="323A2267" w:rsidR="000C3628" w:rsidRPr="005F6292" w:rsidRDefault="000C3628" w:rsidP="000C3628">
      <w:pPr>
        <w:pStyle w:val="BodyText"/>
        <w:rPr>
          <w:rFonts w:asciiTheme="minorHAnsi" w:hAnsiTheme="minorHAnsi" w:cstheme="minorHAnsi"/>
        </w:rPr>
      </w:pPr>
      <w:r w:rsidRPr="005F6292">
        <w:rPr>
          <w:rFonts w:asciiTheme="minorHAnsi" w:hAnsiTheme="minorHAnsi" w:cstheme="minorHAnsi"/>
        </w:rPr>
        <w:lastRenderedPageBreak/>
        <w:t>Avots: Uzraudzības rādītāji -</w:t>
      </w:r>
      <w:r w:rsidR="00BA3F3A" w:rsidRPr="005F6292">
        <w:rPr>
          <w:rFonts w:asciiTheme="minorHAnsi" w:hAnsiTheme="minorHAnsi" w:cstheme="minorHAnsi"/>
        </w:rPr>
        <w:t>intervijā</w:t>
      </w:r>
      <w:r w:rsidRPr="005F6292">
        <w:rPr>
          <w:rFonts w:asciiTheme="minorHAnsi" w:hAnsiTheme="minorHAnsi" w:cstheme="minorHAnsi"/>
        </w:rPr>
        <w:t xml:space="preserve"> sniegtā informācija. </w:t>
      </w:r>
      <w:r w:rsidRPr="005F6292">
        <w:rPr>
          <w:rFonts w:asciiTheme="minorHAnsi" w:hAnsiTheme="minorHAnsi" w:cstheme="minorHAnsi"/>
        </w:rPr>
        <w:br/>
        <w:t xml:space="preserve">           Vēlamais rādītāja iegūšanas mehānisms – konsultantu ieteikumi.</w:t>
      </w:r>
    </w:p>
    <w:p w14:paraId="13884135" w14:textId="77777777" w:rsidR="000C3628" w:rsidRPr="005F6292" w:rsidRDefault="000C3628" w:rsidP="00FD1046">
      <w:pPr>
        <w:pStyle w:val="BodyText"/>
        <w:rPr>
          <w:rFonts w:asciiTheme="minorHAnsi" w:hAnsiTheme="minorHAnsi" w:cstheme="minorHAnsi"/>
        </w:rPr>
      </w:pPr>
    </w:p>
    <w:p w14:paraId="50C95125" w14:textId="05725E7F" w:rsidR="00CD26B0" w:rsidRPr="005F6292" w:rsidRDefault="00A7464F" w:rsidP="00FF3E30">
      <w:pPr>
        <w:pStyle w:val="BodyText"/>
        <w:jc w:val="both"/>
        <w:rPr>
          <w:rFonts w:asciiTheme="minorHAnsi" w:hAnsiTheme="minorHAnsi" w:cstheme="minorHAnsi"/>
        </w:rPr>
      </w:pPr>
      <w:r w:rsidRPr="005F6292">
        <w:rPr>
          <w:rFonts w:asciiTheme="minorHAnsi" w:hAnsiTheme="minorHAnsi" w:cstheme="minorHAnsi"/>
        </w:rPr>
        <w:t xml:space="preserve">Tabulā </w:t>
      </w:r>
      <w:r w:rsidR="00641BD5" w:rsidRPr="005F6292">
        <w:rPr>
          <w:rFonts w:asciiTheme="minorHAnsi" w:hAnsiTheme="minorHAnsi" w:cstheme="minorHAnsi"/>
        </w:rPr>
        <w:t xml:space="preserve">11 </w:t>
      </w:r>
      <w:r w:rsidRPr="005F6292">
        <w:rPr>
          <w:rFonts w:asciiTheme="minorHAnsi" w:hAnsiTheme="minorHAnsi" w:cstheme="minorHAnsi"/>
        </w:rPr>
        <w:t xml:space="preserve">apkopoti platjoslas pārklājuma (pieejamības) un attīstības rādītāji, kurus plānots izmantot Eiropas </w:t>
      </w:r>
      <w:r w:rsidR="00DB03C1" w:rsidRPr="005F6292">
        <w:rPr>
          <w:rFonts w:asciiTheme="minorHAnsi" w:hAnsiTheme="minorHAnsi" w:cstheme="minorHAnsi"/>
        </w:rPr>
        <w:t>S</w:t>
      </w:r>
      <w:r w:rsidRPr="005F6292">
        <w:rPr>
          <w:rFonts w:asciiTheme="minorHAnsi" w:hAnsiTheme="minorHAnsi" w:cstheme="minorHAnsi"/>
        </w:rPr>
        <w:t>avienības līmenī. Līdz ar to š</w:t>
      </w:r>
      <w:r w:rsidR="00FF3E30" w:rsidRPr="005F6292">
        <w:rPr>
          <w:rFonts w:asciiTheme="minorHAnsi" w:hAnsiTheme="minorHAnsi" w:cstheme="minorHAnsi"/>
        </w:rPr>
        <w:t xml:space="preserve">ie būtu uzskatāmi par obligātajiem </w:t>
      </w:r>
      <w:r w:rsidR="0014117E" w:rsidRPr="005F6292">
        <w:rPr>
          <w:rFonts w:asciiTheme="minorHAnsi" w:hAnsiTheme="minorHAnsi" w:cstheme="minorHAnsi"/>
        </w:rPr>
        <w:t>rādītājiem (</w:t>
      </w:r>
      <w:r w:rsidR="00FF3E30" w:rsidRPr="005F6292">
        <w:rPr>
          <w:rFonts w:asciiTheme="minorHAnsi" w:hAnsiTheme="minorHAnsi" w:cstheme="minorHAnsi"/>
        </w:rPr>
        <w:t>indikatoriem</w:t>
      </w:r>
      <w:r w:rsidR="0014117E" w:rsidRPr="005F6292">
        <w:rPr>
          <w:rFonts w:asciiTheme="minorHAnsi" w:hAnsiTheme="minorHAnsi" w:cstheme="minorHAnsi"/>
        </w:rPr>
        <w:t>)</w:t>
      </w:r>
      <w:r w:rsidRPr="005F6292">
        <w:rPr>
          <w:rFonts w:asciiTheme="minorHAnsi" w:hAnsiTheme="minorHAnsi" w:cstheme="minorHAnsi"/>
        </w:rPr>
        <w:t>, kuru</w:t>
      </w:r>
      <w:r w:rsidR="00141A0D" w:rsidRPr="005F6292">
        <w:rPr>
          <w:rFonts w:asciiTheme="minorHAnsi" w:hAnsiTheme="minorHAnsi" w:cstheme="minorHAnsi"/>
        </w:rPr>
        <w:t>s</w:t>
      </w:r>
      <w:r w:rsidRPr="005F6292">
        <w:rPr>
          <w:rFonts w:asciiTheme="minorHAnsi" w:hAnsiTheme="minorHAnsi" w:cstheme="minorHAnsi"/>
        </w:rPr>
        <w:t xml:space="preserve"> nepieciešams </w:t>
      </w:r>
      <w:r w:rsidR="00F32790" w:rsidRPr="005F6292">
        <w:rPr>
          <w:rFonts w:asciiTheme="minorHAnsi" w:hAnsiTheme="minorHAnsi" w:cstheme="minorHAnsi"/>
        </w:rPr>
        <w:t xml:space="preserve">apgūt un sasniegt </w:t>
      </w:r>
      <w:r w:rsidR="00141A0D" w:rsidRPr="005F6292">
        <w:rPr>
          <w:rFonts w:asciiTheme="minorHAnsi" w:hAnsiTheme="minorHAnsi" w:cstheme="minorHAnsi"/>
        </w:rPr>
        <w:t>Latvijā</w:t>
      </w:r>
      <w:r w:rsidR="00FF3E30" w:rsidRPr="005F6292">
        <w:rPr>
          <w:rFonts w:asciiTheme="minorHAnsi" w:hAnsiTheme="minorHAnsi" w:cstheme="minorHAnsi"/>
        </w:rPr>
        <w:t xml:space="preserve">. </w:t>
      </w:r>
      <w:r w:rsidR="00141A0D" w:rsidRPr="005F6292">
        <w:rPr>
          <w:rFonts w:asciiTheme="minorHAnsi" w:hAnsiTheme="minorHAnsi" w:cstheme="minorHAnsi"/>
        </w:rPr>
        <w:t>K</w:t>
      </w:r>
      <w:r w:rsidR="00FF3E30" w:rsidRPr="005F6292">
        <w:rPr>
          <w:rFonts w:asciiTheme="minorHAnsi" w:hAnsiTheme="minorHAnsi" w:cstheme="minorHAnsi"/>
        </w:rPr>
        <w:t>atru no šiem indikatoriem būtu jārēķina vismaz 1x1km režģa līmenī, izmantojot elektroniskā sakaru tīkla ģeogrāfiskā apsekojuma izejas datus. No iegūt</w:t>
      </w:r>
      <w:r w:rsidR="00F32790" w:rsidRPr="005F6292">
        <w:rPr>
          <w:rFonts w:asciiTheme="minorHAnsi" w:hAnsiTheme="minorHAnsi" w:cstheme="minorHAnsi"/>
        </w:rPr>
        <w:t>aj</w:t>
      </w:r>
      <w:r w:rsidR="00FF3E30" w:rsidRPr="005F6292">
        <w:rPr>
          <w:rFonts w:asciiTheme="minorHAnsi" w:hAnsiTheme="minorHAnsi" w:cstheme="minorHAnsi"/>
        </w:rPr>
        <w:t xml:space="preserve">iem režģa datiem būtu iegūstami šie paši indikatori administratīvo teritoriju griezumā, jo katrai režģa šūnai jāglabā informācija par tās piederību kādai no zemākā līmeņa administratīvā iedalījuma teritorijām (Latvijas gadījumā </w:t>
      </w:r>
      <w:r w:rsidR="00CD26B0" w:rsidRPr="005F6292">
        <w:rPr>
          <w:rFonts w:asciiTheme="minorHAnsi" w:hAnsiTheme="minorHAnsi" w:cstheme="minorHAnsi"/>
        </w:rPr>
        <w:t xml:space="preserve">būtu vēlams līdz </w:t>
      </w:r>
      <w:r w:rsidR="00FF3E30" w:rsidRPr="005F6292">
        <w:rPr>
          <w:rFonts w:asciiTheme="minorHAnsi" w:hAnsiTheme="minorHAnsi" w:cstheme="minorHAnsi"/>
        </w:rPr>
        <w:t>pagastiem).</w:t>
      </w:r>
      <w:r w:rsidR="00CD26B0" w:rsidRPr="005F6292">
        <w:rPr>
          <w:rFonts w:asciiTheme="minorHAnsi" w:hAnsiTheme="minorHAnsi" w:cstheme="minorHAnsi"/>
        </w:rPr>
        <w:t xml:space="preserve"> Šādus aprēķinus varētu veikt Platjoslas ģeogrāfiskās informācijas sistēmas turētājs.</w:t>
      </w:r>
    </w:p>
    <w:p w14:paraId="40C35F41" w14:textId="5C87B9B4" w:rsidR="003C364F" w:rsidRPr="005F6292" w:rsidRDefault="00CD26B0" w:rsidP="000B4EEE">
      <w:pPr>
        <w:pStyle w:val="BodyText"/>
        <w:jc w:val="both"/>
        <w:rPr>
          <w:rFonts w:asciiTheme="minorHAnsi" w:hAnsiTheme="minorHAnsi" w:cstheme="minorHAnsi"/>
        </w:rPr>
      </w:pPr>
      <w:r w:rsidRPr="005F6292">
        <w:rPr>
          <w:rFonts w:asciiTheme="minorHAnsi" w:hAnsiTheme="minorHAnsi" w:cstheme="minorHAnsi"/>
        </w:rPr>
        <w:t xml:space="preserve">Vienīgie indikatori, kurus nebūtu iespējams iegūt, izmantojot elektroniskā sakaru tīkla ģeogrāfiskā apsekojuma izejas datus, ir e_ispdfokx un e_ispdfokx_ge100. Šādu informāciju visērtāk būtu iegūt valsts statistikas programmas ietvaros. </w:t>
      </w:r>
      <w:r w:rsidR="004D2FE1" w:rsidRPr="005F6292">
        <w:rPr>
          <w:rFonts w:asciiTheme="minorHAnsi" w:hAnsiTheme="minorHAnsi" w:cstheme="minorHAnsi"/>
        </w:rPr>
        <w:t>Šobrīd Ministru kabineta 17.12.2019 noteikumi Nr.644 “Noteikumi par Oficiālās statistikas programmu 2020.–2022. gadam”</w:t>
      </w:r>
      <w:r w:rsidR="00140D4E" w:rsidRPr="005F6292">
        <w:rPr>
          <w:rStyle w:val="FootnoteReference"/>
          <w:rFonts w:asciiTheme="minorHAnsi" w:hAnsiTheme="minorHAnsi" w:cstheme="minorHAnsi"/>
        </w:rPr>
        <w:footnoteReference w:id="113"/>
      </w:r>
      <w:r w:rsidR="004D2FE1" w:rsidRPr="005F6292">
        <w:rPr>
          <w:rFonts w:asciiTheme="minorHAnsi" w:hAnsiTheme="minorHAnsi" w:cstheme="minorHAnsi"/>
        </w:rPr>
        <w:t xml:space="preserve"> </w:t>
      </w:r>
      <w:r w:rsidR="003C364F" w:rsidRPr="005F6292">
        <w:rPr>
          <w:rFonts w:asciiTheme="minorHAnsi" w:hAnsiTheme="minorHAnsi" w:cstheme="minorHAnsi"/>
        </w:rPr>
        <w:t>paredz, ka Centrālā statistikas pārvalde reizi gadā veic uzņēmumu apsekojumu par Uzņēmumu nodrošinātību ar IKT un e-komerciju (</w:t>
      </w:r>
      <w:r w:rsidR="00F32790" w:rsidRPr="005F6292">
        <w:rPr>
          <w:rFonts w:asciiTheme="minorHAnsi" w:hAnsiTheme="minorHAnsi" w:cstheme="minorHAnsi"/>
        </w:rPr>
        <w:t>O</w:t>
      </w:r>
      <w:r w:rsidR="003C364F" w:rsidRPr="005F6292">
        <w:rPr>
          <w:rFonts w:asciiTheme="minorHAnsi" w:hAnsiTheme="minorHAnsi" w:cstheme="minorHAnsi"/>
        </w:rPr>
        <w:t>ficiālās statistikas programmas 28.1.</w:t>
      </w:r>
      <w:r w:rsidR="00F32790" w:rsidRPr="005F6292">
        <w:rPr>
          <w:rFonts w:asciiTheme="minorHAnsi" w:hAnsiTheme="minorHAnsi" w:cstheme="minorHAnsi"/>
        </w:rPr>
        <w:t xml:space="preserve"> </w:t>
      </w:r>
      <w:r w:rsidR="003C364F" w:rsidRPr="005F6292">
        <w:rPr>
          <w:rFonts w:asciiTheme="minorHAnsi" w:hAnsiTheme="minorHAnsi" w:cstheme="minorHAnsi"/>
        </w:rPr>
        <w:t xml:space="preserve">punkts), tomēr šobrīd šis apsekojums neietver indikatorus e_ispdfokx un e_ispdfokx_ge100. </w:t>
      </w:r>
    </w:p>
    <w:tbl>
      <w:tblPr>
        <w:tblW w:w="0" w:type="auto"/>
        <w:tblBorders>
          <w:top w:val="double" w:sz="4" w:space="0" w:color="A32020" w:themeColor="accent1"/>
          <w:left w:val="double" w:sz="4" w:space="0" w:color="A32020" w:themeColor="accent1"/>
          <w:bottom w:val="double" w:sz="4" w:space="0" w:color="A32020" w:themeColor="accent1"/>
          <w:right w:val="double" w:sz="4" w:space="0" w:color="A32020" w:themeColor="accent1"/>
        </w:tblBorders>
        <w:shd w:val="clear" w:color="auto" w:fill="F2F2F2" w:themeFill="background1" w:themeFillShade="F2"/>
        <w:tblLook w:val="04A0" w:firstRow="1" w:lastRow="0" w:firstColumn="1" w:lastColumn="0" w:noHBand="0" w:noVBand="1"/>
      </w:tblPr>
      <w:tblGrid>
        <w:gridCol w:w="9835"/>
      </w:tblGrid>
      <w:tr w:rsidR="003C364F" w:rsidRPr="005F6292" w14:paraId="32AD976E" w14:textId="77777777" w:rsidTr="00F222A8">
        <w:tc>
          <w:tcPr>
            <w:tcW w:w="9835" w:type="dxa"/>
            <w:shd w:val="clear" w:color="auto" w:fill="F2F2F2" w:themeFill="background1" w:themeFillShade="F2"/>
          </w:tcPr>
          <w:p w14:paraId="7708B551" w14:textId="77777777" w:rsidR="003C364F" w:rsidRPr="005F6292" w:rsidRDefault="003C364F" w:rsidP="00F222A8">
            <w:pPr>
              <w:pStyle w:val="BodyText"/>
              <w:keepNext/>
              <w:jc w:val="both"/>
              <w:rPr>
                <w:rFonts w:asciiTheme="minorHAnsi" w:hAnsiTheme="minorHAnsi" w:cstheme="minorHAnsi"/>
              </w:rPr>
            </w:pPr>
            <w:r w:rsidRPr="005F6292">
              <w:rPr>
                <w:rFonts w:asciiTheme="minorHAnsi" w:hAnsiTheme="minorHAnsi" w:cstheme="minorHAnsi"/>
                <w:noProof/>
                <w:lang w:val="en-US"/>
              </w:rPr>
              <w:drawing>
                <wp:inline distT="0" distB="0" distL="0" distR="0" wp14:anchorId="1C93CA60" wp14:editId="6CC78FA7">
                  <wp:extent cx="432000" cy="432883"/>
                  <wp:effectExtent l="0" t="0" r="6350" b="5715"/>
                  <wp:docPr id="17" name="Picture 17"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5F6292">
              <w:rPr>
                <w:rFonts w:asciiTheme="minorHAnsi" w:hAnsiTheme="minorHAnsi" w:cstheme="minorHAnsi"/>
              </w:rPr>
              <w:t xml:space="preserve"> Ieteikumi</w:t>
            </w:r>
          </w:p>
          <w:p w14:paraId="00FADAEE" w14:textId="7D5E202D" w:rsidR="003C364F" w:rsidRPr="005F6292" w:rsidRDefault="00F222A8" w:rsidP="000B4EEE">
            <w:pPr>
              <w:pStyle w:val="BodyText"/>
              <w:jc w:val="both"/>
              <w:rPr>
                <w:rFonts w:asciiTheme="minorHAnsi" w:hAnsiTheme="minorHAnsi" w:cstheme="minorHAnsi"/>
              </w:rPr>
            </w:pPr>
            <w:r w:rsidRPr="005F6292">
              <w:rPr>
                <w:rFonts w:asciiTheme="minorHAnsi" w:hAnsiTheme="minorHAnsi" w:cstheme="minorHAnsi"/>
              </w:rPr>
              <w:t xml:space="preserve">Ministru kabineta </w:t>
            </w:r>
            <w:r w:rsidR="003C364F" w:rsidRPr="005F6292">
              <w:rPr>
                <w:rFonts w:asciiTheme="minorHAnsi" w:hAnsiTheme="minorHAnsi" w:cstheme="minorHAnsi"/>
              </w:rPr>
              <w:t>“Noteikumos par Oficiālās statistikas programmu 2021.–2023. gadam” valsts statistikas programmas 28.nodaļ</w:t>
            </w:r>
            <w:r w:rsidR="00A7464F" w:rsidRPr="005F6292">
              <w:rPr>
                <w:rFonts w:asciiTheme="minorHAnsi" w:hAnsiTheme="minorHAnsi" w:cstheme="minorHAnsi"/>
              </w:rPr>
              <w:t>ā</w:t>
            </w:r>
            <w:r w:rsidR="003C364F" w:rsidRPr="005F6292">
              <w:rPr>
                <w:rFonts w:asciiTheme="minorHAnsi" w:hAnsiTheme="minorHAnsi" w:cstheme="minorHAnsi"/>
              </w:rPr>
              <w:t xml:space="preserve"> “Informācijas sabiedrības procesu statistika” iekļaut arī nepieciešamību iegūt ziņas par uzņēmumiem, kuriem fiksētā savienojuma ar internetu ātrums nav pietiekams uzņēmuma faktiskajām vajadzībām (izdalot uzņēmumus, kuriem nepi</w:t>
            </w:r>
            <w:r w:rsidRPr="005F6292">
              <w:rPr>
                <w:rFonts w:asciiTheme="minorHAnsi" w:hAnsiTheme="minorHAnsi" w:cstheme="minorHAnsi"/>
              </w:rPr>
              <w:t>e</w:t>
            </w:r>
            <w:r w:rsidR="003C364F" w:rsidRPr="005F6292">
              <w:rPr>
                <w:rFonts w:asciiTheme="minorHAnsi" w:hAnsiTheme="minorHAnsi" w:cstheme="minorHAnsi"/>
              </w:rPr>
              <w:t xml:space="preserve">ciešams </w:t>
            </w:r>
            <w:r w:rsidRPr="005F6292">
              <w:rPr>
                <w:rFonts w:asciiTheme="minorHAnsi" w:hAnsiTheme="minorHAnsi" w:cstheme="minorHAnsi"/>
              </w:rPr>
              <w:t>vismaz 100 Mbps ātrums).</w:t>
            </w:r>
            <w:r w:rsidR="00A7464F" w:rsidRPr="005F6292">
              <w:rPr>
                <w:rFonts w:asciiTheme="minorHAnsi" w:hAnsiTheme="minorHAnsi" w:cstheme="minorHAnsi"/>
              </w:rPr>
              <w:t xml:space="preserve"> Šādus rādītājus būtu jāsāk iegūt no 2023.gada.</w:t>
            </w:r>
          </w:p>
        </w:tc>
      </w:tr>
    </w:tbl>
    <w:p w14:paraId="43CAF3DA" w14:textId="2ED03305" w:rsidR="003C364F" w:rsidRPr="005F6292" w:rsidRDefault="003C364F" w:rsidP="000B4EEE">
      <w:pPr>
        <w:pStyle w:val="BodyText"/>
        <w:jc w:val="both"/>
        <w:rPr>
          <w:rFonts w:asciiTheme="minorHAnsi" w:hAnsiTheme="minorHAnsi" w:cstheme="minorHAnsi"/>
        </w:rPr>
      </w:pPr>
    </w:p>
    <w:p w14:paraId="0442156C" w14:textId="49FDF626" w:rsidR="00F222A8" w:rsidRPr="005F6292" w:rsidRDefault="00141A0D" w:rsidP="000B4EEE">
      <w:pPr>
        <w:pStyle w:val="BodyText"/>
        <w:jc w:val="both"/>
        <w:rPr>
          <w:rFonts w:asciiTheme="minorHAnsi" w:hAnsiTheme="minorHAnsi" w:cstheme="minorHAnsi"/>
        </w:rPr>
      </w:pPr>
      <w:r w:rsidRPr="005F6292">
        <w:rPr>
          <w:rFonts w:asciiTheme="minorHAnsi" w:hAnsiTheme="minorHAnsi" w:cstheme="minorHAnsi"/>
        </w:rPr>
        <w:t>Platjoslas pārklājuma (pieejamības) un attīstības uzraudzības mehānisms shematiski sniegt</w:t>
      </w:r>
      <w:r w:rsidR="00140D4E" w:rsidRPr="005F6292">
        <w:rPr>
          <w:rFonts w:asciiTheme="minorHAnsi" w:hAnsiTheme="minorHAnsi" w:cstheme="minorHAnsi"/>
        </w:rPr>
        <w:t>s</w:t>
      </w:r>
      <w:r w:rsidRPr="005F6292">
        <w:rPr>
          <w:rFonts w:asciiTheme="minorHAnsi" w:hAnsiTheme="minorHAnsi" w:cstheme="minorHAnsi"/>
        </w:rPr>
        <w:t xml:space="preserve"> attēlā</w:t>
      </w:r>
      <w:r w:rsidR="00641BD5" w:rsidRPr="005F6292">
        <w:rPr>
          <w:rFonts w:asciiTheme="minorHAnsi" w:hAnsiTheme="minorHAnsi" w:cstheme="minorHAnsi"/>
        </w:rPr>
        <w:t xml:space="preserve"> (skatīt Attēls 24)</w:t>
      </w:r>
      <w:r w:rsidRPr="005F6292">
        <w:rPr>
          <w:rFonts w:asciiTheme="minorHAnsi" w:hAnsiTheme="minorHAnsi" w:cstheme="minorHAnsi"/>
        </w:rPr>
        <w:t>.</w:t>
      </w:r>
    </w:p>
    <w:p w14:paraId="2A52B5B9" w14:textId="0990CD5F" w:rsidR="00641BD5" w:rsidRPr="005F6292" w:rsidRDefault="00641BD5" w:rsidP="00641BD5">
      <w:pPr>
        <w:pStyle w:val="Caption"/>
        <w:rPr>
          <w:rFonts w:asciiTheme="minorHAnsi" w:hAnsiTheme="minorHAnsi" w:cstheme="minorHAnsi"/>
          <w:szCs w:val="20"/>
          <w:lang w:val="lv-LV"/>
        </w:rPr>
      </w:pPr>
      <w:bookmarkStart w:id="120" w:name="_Toc54949525"/>
      <w:r w:rsidRPr="00166F20">
        <w:rPr>
          <w:rFonts w:asciiTheme="minorHAnsi" w:hAnsiTheme="minorHAnsi" w:cstheme="minorHAnsi"/>
          <w:szCs w:val="20"/>
          <w:lang w:val="lv-LV"/>
        </w:rPr>
        <w:t xml:space="preserve">Attēls </w:t>
      </w:r>
      <w:r w:rsidR="00BA4EF2" w:rsidRPr="005F6292">
        <w:rPr>
          <w:rFonts w:asciiTheme="minorHAnsi" w:hAnsiTheme="minorHAnsi" w:cstheme="minorHAnsi"/>
          <w:szCs w:val="20"/>
        </w:rPr>
        <w:fldChar w:fldCharType="begin"/>
      </w:r>
      <w:r w:rsidR="00BA4EF2" w:rsidRPr="00166F20">
        <w:rPr>
          <w:rFonts w:asciiTheme="minorHAnsi" w:hAnsiTheme="minorHAnsi" w:cstheme="minorHAnsi"/>
          <w:szCs w:val="20"/>
          <w:lang w:val="lv-LV"/>
        </w:rPr>
        <w:instrText xml:space="preserve"> SEQ Attēls \* ARABIC </w:instrText>
      </w:r>
      <w:r w:rsidR="00BA4EF2" w:rsidRPr="005F6292">
        <w:rPr>
          <w:rFonts w:asciiTheme="minorHAnsi" w:hAnsiTheme="minorHAnsi" w:cstheme="minorHAnsi"/>
          <w:szCs w:val="20"/>
        </w:rPr>
        <w:fldChar w:fldCharType="separate"/>
      </w:r>
      <w:r w:rsidR="009C1DCD">
        <w:rPr>
          <w:rFonts w:asciiTheme="minorHAnsi" w:hAnsiTheme="minorHAnsi" w:cstheme="minorHAnsi"/>
          <w:noProof/>
          <w:szCs w:val="20"/>
          <w:lang w:val="lv-LV"/>
        </w:rPr>
        <w:t>24</w:t>
      </w:r>
      <w:r w:rsidR="00BA4EF2" w:rsidRPr="005F6292">
        <w:rPr>
          <w:rFonts w:asciiTheme="minorHAnsi" w:hAnsiTheme="minorHAnsi" w:cstheme="minorHAnsi"/>
          <w:noProof/>
          <w:szCs w:val="20"/>
        </w:rPr>
        <w:fldChar w:fldCharType="end"/>
      </w:r>
      <w:r w:rsidRPr="00166F20">
        <w:rPr>
          <w:rFonts w:asciiTheme="minorHAnsi" w:hAnsiTheme="minorHAnsi" w:cstheme="minorHAnsi"/>
          <w:szCs w:val="20"/>
          <w:lang w:val="lv-LV"/>
        </w:rPr>
        <w:t xml:space="preserve"> Platjoslas pārklājuma un attīstības uzraudzības mehānisms</w:t>
      </w:r>
      <w:bookmarkEnd w:id="120"/>
    </w:p>
    <w:p w14:paraId="106DB59D" w14:textId="77777777" w:rsidR="00F222A8" w:rsidRPr="007860DF" w:rsidRDefault="00F222A8" w:rsidP="0014117E">
      <w:pPr>
        <w:pStyle w:val="BodyText"/>
        <w:jc w:val="center"/>
      </w:pPr>
      <w:r w:rsidRPr="007860DF">
        <w:rPr>
          <w:noProof/>
          <w:lang w:val="en-US"/>
        </w:rPr>
        <w:drawing>
          <wp:inline distT="0" distB="0" distL="0" distR="0" wp14:anchorId="5BDCF67D" wp14:editId="535176CF">
            <wp:extent cx="3868420" cy="3184414"/>
            <wp:effectExtent l="0" t="0" r="1778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7C393E5F" w14:textId="3B1AC69C" w:rsidR="00F222A8" w:rsidRPr="007860DF" w:rsidRDefault="00F222A8" w:rsidP="000B4EEE">
      <w:pPr>
        <w:pStyle w:val="BodyText"/>
        <w:jc w:val="both"/>
        <w:rPr>
          <w:sz w:val="22"/>
          <w:szCs w:val="22"/>
        </w:rPr>
      </w:pPr>
    </w:p>
    <w:p w14:paraId="0D423181" w14:textId="0091F50A" w:rsidR="00F222A8" w:rsidRPr="005F6292" w:rsidRDefault="00141A0D" w:rsidP="000B4EEE">
      <w:pPr>
        <w:pStyle w:val="BodyText"/>
        <w:jc w:val="both"/>
      </w:pPr>
      <w:r w:rsidRPr="005F6292">
        <w:t>Uzraudzības rādītāju iegūšanai tiktu izmantota divas pieejas:</w:t>
      </w:r>
    </w:p>
    <w:p w14:paraId="71AE44C8" w14:textId="77777777" w:rsidR="00141A0D" w:rsidRPr="005F6292" w:rsidRDefault="00141A0D" w:rsidP="007E4325">
      <w:pPr>
        <w:pStyle w:val="BodyText"/>
        <w:numPr>
          <w:ilvl w:val="0"/>
          <w:numId w:val="52"/>
        </w:numPr>
        <w:jc w:val="both"/>
      </w:pPr>
      <w:r w:rsidRPr="005F6292">
        <w:t>Elektronisko sakaru tīklu ģeogrāfiskā apsekošana, par kuru atbildīgs būtu Platjoslas ģeogrāfiskās informācijas sistēmas turētājs (VAS “Elektroniskie sakari), un kurai datus sniegtu elektronisko sakaru pakalpojumu operatori un Sabiedrisko pakalpojumu regulēšanas komisija;</w:t>
      </w:r>
    </w:p>
    <w:p w14:paraId="41DF2087" w14:textId="468E4978" w:rsidR="00141A0D" w:rsidRPr="005F6292" w:rsidRDefault="00141A0D" w:rsidP="007E4325">
      <w:pPr>
        <w:pStyle w:val="BodyText"/>
        <w:numPr>
          <w:ilvl w:val="0"/>
          <w:numId w:val="52"/>
        </w:numPr>
        <w:jc w:val="both"/>
      </w:pPr>
      <w:r w:rsidRPr="005F6292">
        <w:t>Oficiālā valsts statis</w:t>
      </w:r>
      <w:r w:rsidR="00F32790" w:rsidRPr="005F6292">
        <w:t>ti</w:t>
      </w:r>
      <w:r w:rsidRPr="005F6292">
        <w:t>kas programmas 28.</w:t>
      </w:r>
      <w:r w:rsidR="00F32790" w:rsidRPr="005F6292">
        <w:t xml:space="preserve"> </w:t>
      </w:r>
      <w:r w:rsidRPr="005F6292">
        <w:t>nodaļa “Informācijas sabiedrības procesu statistika”, par kuru atbildīga būtu Centrālās statistikas pārvalde, kurai datus sniegtu uzņēmumi (komersanti).</w:t>
      </w:r>
    </w:p>
    <w:p w14:paraId="228B0AA8" w14:textId="77777777" w:rsidR="00140D4E" w:rsidRPr="005F6292" w:rsidRDefault="00141A0D" w:rsidP="00141A0D">
      <w:pPr>
        <w:pStyle w:val="BodyText"/>
        <w:jc w:val="both"/>
      </w:pPr>
      <w:r w:rsidRPr="005F6292">
        <w:t xml:space="preserve">Galvenais uzraudzības rādītāju patērētājs būtu Satiksmes ministrija, kas šos rādītājus izmantotu dažādu valsts </w:t>
      </w:r>
      <w:r w:rsidR="00140D4E" w:rsidRPr="005F6292">
        <w:t xml:space="preserve">sakaru nozares </w:t>
      </w:r>
      <w:r w:rsidRPr="005F6292">
        <w:t xml:space="preserve">politikas </w:t>
      </w:r>
      <w:r w:rsidR="00140D4E" w:rsidRPr="005F6292">
        <w:t>dokumentu sagatavošanā un īstenošanas kontrolē, tajā skaitā valsts atbalsta pasākumu plānošanai elektronisko sakaru jomā un šo pasākumu izpildes rezultātu kontrolei.</w:t>
      </w:r>
    </w:p>
    <w:p w14:paraId="7A72371A" w14:textId="1FDB21E5" w:rsidR="00141A0D" w:rsidRPr="005F6292" w:rsidRDefault="00140D4E" w:rsidP="00141A0D">
      <w:pPr>
        <w:pStyle w:val="BodyText"/>
        <w:jc w:val="both"/>
      </w:pPr>
      <w:r w:rsidRPr="005F6292">
        <w:t xml:space="preserve">Iepriekš minētie uzraudzības rādītāji var kalpot arī citu nozaru politikas vajadzībām, piemēram, Vides aizsardzības un reģionālās attīstības ministrijai saistībā ar Digitālās transformācijas jomu, Ekonomikas ministrijai saistībā ar atbalstu inovāciju jomā u.c. </w:t>
      </w:r>
    </w:p>
    <w:tbl>
      <w:tblPr>
        <w:tblW w:w="0" w:type="auto"/>
        <w:tblBorders>
          <w:top w:val="double" w:sz="4" w:space="0" w:color="A32020" w:themeColor="accent1"/>
          <w:left w:val="double" w:sz="4" w:space="0" w:color="A32020" w:themeColor="accent1"/>
          <w:bottom w:val="double" w:sz="4" w:space="0" w:color="A32020" w:themeColor="accent1"/>
          <w:right w:val="double" w:sz="4" w:space="0" w:color="A32020" w:themeColor="accent1"/>
        </w:tblBorders>
        <w:shd w:val="clear" w:color="auto" w:fill="F2F2F2" w:themeFill="background1" w:themeFillShade="F2"/>
        <w:tblLook w:val="04A0" w:firstRow="1" w:lastRow="0" w:firstColumn="1" w:lastColumn="0" w:noHBand="0" w:noVBand="1"/>
      </w:tblPr>
      <w:tblGrid>
        <w:gridCol w:w="9835"/>
      </w:tblGrid>
      <w:tr w:rsidR="00140D4E" w:rsidRPr="00435F4A" w14:paraId="53CB158D" w14:textId="77777777" w:rsidTr="00D56169">
        <w:tc>
          <w:tcPr>
            <w:tcW w:w="9835" w:type="dxa"/>
            <w:shd w:val="clear" w:color="auto" w:fill="F2F2F2" w:themeFill="background1" w:themeFillShade="F2"/>
          </w:tcPr>
          <w:p w14:paraId="33C6C330" w14:textId="77777777" w:rsidR="00140D4E" w:rsidRPr="005F6292" w:rsidRDefault="00140D4E" w:rsidP="00140D4E">
            <w:pPr>
              <w:pStyle w:val="BodyText"/>
              <w:keepNext/>
              <w:jc w:val="both"/>
            </w:pPr>
            <w:r w:rsidRPr="005F6292">
              <w:rPr>
                <w:noProof/>
                <w:lang w:val="en-US"/>
              </w:rPr>
              <w:drawing>
                <wp:inline distT="0" distB="0" distL="0" distR="0" wp14:anchorId="4B21C552" wp14:editId="699BBA2C">
                  <wp:extent cx="432000" cy="432883"/>
                  <wp:effectExtent l="0" t="0" r="6350" b="5715"/>
                  <wp:docPr id="23" name="Picture 23" descr="Advice Svg Png Icon Free Download (#211198) - OnlineWebFo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ice Svg Png Icon Free Download (#211198) - OnlineWebFonts.COM"/>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2000" cy="432883"/>
                          </a:xfrm>
                          <a:prstGeom prst="rect">
                            <a:avLst/>
                          </a:prstGeom>
                          <a:noFill/>
                          <a:ln>
                            <a:noFill/>
                          </a:ln>
                        </pic:spPr>
                      </pic:pic>
                    </a:graphicData>
                  </a:graphic>
                </wp:inline>
              </w:drawing>
            </w:r>
            <w:r w:rsidRPr="005F6292">
              <w:t xml:space="preserve"> Ieteikumi</w:t>
            </w:r>
          </w:p>
          <w:p w14:paraId="0DAE2330" w14:textId="77777777" w:rsidR="00D56169" w:rsidRPr="005F6292" w:rsidRDefault="00D56169" w:rsidP="00D56169">
            <w:pPr>
              <w:pStyle w:val="BodyText"/>
              <w:jc w:val="both"/>
            </w:pPr>
            <w:r w:rsidRPr="005F6292">
              <w:t>Ņemot vērā, ka Platjoslas pārklājuma (pieejamības) un attīstības rādītāji būtu izmantojami ne tikai sakaru nozares vajadzībām, bet arī citu valsts politiku plānošanā un to īstenošanas kontrolē, lietderīgi šos rādītājus</w:t>
            </w:r>
          </w:p>
          <w:p w14:paraId="77D7D4B2" w14:textId="2E07BA02" w:rsidR="00140D4E" w:rsidRPr="005F6292" w:rsidRDefault="00D56169" w:rsidP="007E4325">
            <w:pPr>
              <w:pStyle w:val="BodyText"/>
              <w:numPr>
                <w:ilvl w:val="0"/>
                <w:numId w:val="25"/>
              </w:numPr>
              <w:jc w:val="both"/>
            </w:pPr>
            <w:r w:rsidRPr="005F6292">
              <w:t>vismaz 1x1km režģa datu veidā publiskot Platjoslas ģeogrāfiskās informācijas sistēmas tiešsaistes kartē</w:t>
            </w:r>
            <w:r w:rsidRPr="005F6292">
              <w:rPr>
                <w:rStyle w:val="FootnoteReference"/>
              </w:rPr>
              <w:footnoteReference w:id="114"/>
            </w:r>
            <w:r w:rsidRPr="005F6292">
              <w:t xml:space="preserve"> un </w:t>
            </w:r>
          </w:p>
          <w:p w14:paraId="1CBA1204" w14:textId="13235FED" w:rsidR="00D56169" w:rsidRPr="005F6292" w:rsidRDefault="00D56169" w:rsidP="007E4325">
            <w:pPr>
              <w:pStyle w:val="BodyText"/>
              <w:numPr>
                <w:ilvl w:val="0"/>
                <w:numId w:val="25"/>
              </w:numPr>
              <w:jc w:val="both"/>
            </w:pPr>
            <w:r w:rsidRPr="005F6292">
              <w:t xml:space="preserve">administratīvi teritoriālā griezuma veidā publiskot kā atvērtos datus Atvērto datu portālā </w:t>
            </w:r>
            <w:hyperlink r:id="rId56" w:history="1">
              <w:r w:rsidRPr="005F6292">
                <w:rPr>
                  <w:rStyle w:val="Hyperlink"/>
                  <w:color w:val="A32020" w:themeColor="accent1"/>
                </w:rPr>
                <w:t>http://data.gov.lv</w:t>
              </w:r>
            </w:hyperlink>
          </w:p>
          <w:p w14:paraId="30902846" w14:textId="77777777" w:rsidR="009A251B" w:rsidRPr="005F6292" w:rsidRDefault="009A251B" w:rsidP="009A251B">
            <w:pPr>
              <w:pStyle w:val="BodyText"/>
              <w:jc w:val="both"/>
            </w:pPr>
            <w:r w:rsidRPr="005F6292">
              <w:t>Satiksmes ministrijai kā vadošajai politikas iestādei sakaru nozarē, izmantojot Platjoslas pārklājuma (pieejamības) un attīstības rādītājus, būtu lietderīgi sagatavot apkopojošu ziņojumu, kurā analizētu platjoslas pārklājuma rādītāju izmaiņu tendences un skaidrotu to iemeslus. Tas mazinātu risku no Platjoslas ģeogrāfiskās informācijas sistēmas tiešsaistes kartes vai Atvērto datu portāla iegūto datu nekorektai izmantošanai.</w:t>
            </w:r>
          </w:p>
          <w:p w14:paraId="2E998D36" w14:textId="581EF715" w:rsidR="005E71B8" w:rsidRPr="005F6292" w:rsidRDefault="005E71B8" w:rsidP="005E71B8">
            <w:pPr>
              <w:pStyle w:val="BodyText"/>
              <w:jc w:val="both"/>
            </w:pPr>
          </w:p>
        </w:tc>
      </w:tr>
    </w:tbl>
    <w:p w14:paraId="2142BA8F" w14:textId="36F9C196" w:rsidR="00140D4E" w:rsidRPr="005F6292" w:rsidRDefault="00140D4E" w:rsidP="00141A0D">
      <w:pPr>
        <w:pStyle w:val="BodyText"/>
        <w:jc w:val="both"/>
      </w:pPr>
    </w:p>
    <w:p w14:paraId="5948C2A9" w14:textId="38DDB405" w:rsidR="00C85FD6" w:rsidRPr="005F6292" w:rsidRDefault="00C85FD6" w:rsidP="00141A0D">
      <w:pPr>
        <w:pStyle w:val="BodyText"/>
        <w:jc w:val="both"/>
      </w:pPr>
      <w:r w:rsidRPr="005F6292">
        <w:t xml:space="preserve">Kā piemēru informācijas publicēšanai atvērto datu veidā var izmantot </w:t>
      </w:r>
      <w:r w:rsidRPr="005F6292">
        <w:rPr>
          <w:b/>
          <w:bCs/>
        </w:rPr>
        <w:t>Polijas atvērto datu portālu</w:t>
      </w:r>
      <w:r w:rsidRPr="005F6292">
        <w:t xml:space="preserve"> (</w:t>
      </w:r>
      <w:r w:rsidRPr="005F6292">
        <w:rPr>
          <w:b/>
          <w:bCs/>
          <w:color w:val="C00000"/>
        </w:rPr>
        <w:t>https://dane.gov.pl</w:t>
      </w:r>
      <w:r w:rsidRPr="005F6292">
        <w:t xml:space="preserve">) vai </w:t>
      </w:r>
      <w:r w:rsidRPr="005F6292">
        <w:rPr>
          <w:b/>
          <w:bCs/>
        </w:rPr>
        <w:t xml:space="preserve">Austrijas </w:t>
      </w:r>
      <w:r w:rsidR="0098774B" w:rsidRPr="005F6292">
        <w:rPr>
          <w:b/>
          <w:bCs/>
        </w:rPr>
        <w:t xml:space="preserve">regulatora </w:t>
      </w:r>
      <w:r w:rsidRPr="005F6292">
        <w:rPr>
          <w:b/>
          <w:bCs/>
        </w:rPr>
        <w:t>RTR Gmbh pieredz</w:t>
      </w:r>
      <w:r w:rsidR="0098774B" w:rsidRPr="005F6292">
        <w:rPr>
          <w:b/>
          <w:bCs/>
        </w:rPr>
        <w:t>i</w:t>
      </w:r>
      <w:r w:rsidRPr="005F6292">
        <w:t>.</w:t>
      </w:r>
    </w:p>
    <w:p w14:paraId="370E4CF7" w14:textId="4F23B33B" w:rsidR="0098774B" w:rsidRPr="005F6292" w:rsidRDefault="0098774B" w:rsidP="00141A0D">
      <w:pPr>
        <w:pStyle w:val="BodyText"/>
        <w:jc w:val="both"/>
      </w:pPr>
      <w:r w:rsidRPr="005F6292">
        <w:t>Polijas gadījumā dati par platjoslas infrastruktūru ir ērti sagrupēti atsevišķā lapā (</w:t>
      </w:r>
      <w:hyperlink r:id="rId57" w:history="1">
        <w:r w:rsidRPr="005F6292">
          <w:rPr>
            <w:rStyle w:val="Hyperlink"/>
          </w:rPr>
          <w:t>https://dane.gov.pl/pl/dataset/588</w:t>
        </w:r>
      </w:hyperlink>
      <w:r w:rsidRPr="005F6292">
        <w:t>), kas ļauj datus iegūt arī par dažādiem gadiem.</w:t>
      </w:r>
    </w:p>
    <w:p w14:paraId="268472FB" w14:textId="6A3653AC" w:rsidR="00C85FD6" w:rsidRPr="005F6292" w:rsidRDefault="0098774B" w:rsidP="00141A0D">
      <w:pPr>
        <w:pStyle w:val="BodyText"/>
        <w:jc w:val="both"/>
      </w:pPr>
      <w:r w:rsidRPr="005F6292">
        <w:t>Austrijas regulators RTR Gmbh savā tīmekļa vietnē datus</w:t>
      </w:r>
      <w:r w:rsidR="00C85FD6" w:rsidRPr="005F6292">
        <w:t xml:space="preserve"> sniedz gan ziņojumu elektroniskā formā (ePaper), gan vizualizējot </w:t>
      </w:r>
      <w:r w:rsidRPr="005F6292">
        <w:t>tos grafiku veidā</w:t>
      </w:r>
      <w:r w:rsidRPr="005F6292">
        <w:rPr>
          <w:rStyle w:val="FootnoteReference"/>
        </w:rPr>
        <w:t xml:space="preserve"> </w:t>
      </w:r>
      <w:r w:rsidRPr="005F6292">
        <w:rPr>
          <w:rStyle w:val="FootnoteReference"/>
        </w:rPr>
        <w:footnoteReference w:id="115"/>
      </w:r>
      <w:r w:rsidR="00C85FD6" w:rsidRPr="005F6292">
        <w:t>. Austrijā šādu datu vākšanas juridiskais pamats ir Komunikācijas vākšanas rīkojums (KEV). Tas uzliek RTR-GmbH pienākumu veikt ceturkšņa statistikas apsekojumus komunikācijas jomā</w:t>
      </w:r>
      <w:r w:rsidR="00C85FD6" w:rsidRPr="005F6292">
        <w:rPr>
          <w:rStyle w:val="FootnoteReference"/>
        </w:rPr>
        <w:footnoteReference w:id="116"/>
      </w:r>
      <w:r w:rsidR="00C85FD6" w:rsidRPr="005F6292">
        <w:t>. Dati pēc tam tiek publicēti atvērto datu formā</w:t>
      </w:r>
      <w:r w:rsidRPr="005F6292">
        <w:t xml:space="preserve"> - </w:t>
      </w:r>
      <w:r w:rsidRPr="005F6292">
        <w:rPr>
          <w:b/>
          <w:bCs/>
          <w:color w:val="C00000"/>
        </w:rPr>
        <w:t>https://www.rtr.at/de/inf/odUebersicht</w:t>
      </w:r>
      <w:r w:rsidR="00C85FD6" w:rsidRPr="005F6292">
        <w:t>.</w:t>
      </w:r>
    </w:p>
    <w:p w14:paraId="0CF56336" w14:textId="77777777" w:rsidR="00C85FD6" w:rsidRPr="005F6292" w:rsidRDefault="00C85FD6" w:rsidP="00141A0D">
      <w:pPr>
        <w:pStyle w:val="BodyText"/>
        <w:jc w:val="both"/>
      </w:pPr>
    </w:p>
    <w:p w14:paraId="25AAEEB9" w14:textId="177021BC" w:rsidR="00927C1A" w:rsidRPr="007860DF" w:rsidRDefault="004A62BA" w:rsidP="000B4EEE">
      <w:pPr>
        <w:pStyle w:val="BodyText"/>
        <w:jc w:val="both"/>
      </w:pPr>
      <w:r w:rsidRPr="007860DF">
        <w:br w:type="page"/>
      </w:r>
      <w:bookmarkStart w:id="121" w:name="_Toc404258472"/>
    </w:p>
    <w:p w14:paraId="1FA451EC" w14:textId="7DE796DC" w:rsidR="003016F2" w:rsidRPr="007860DF" w:rsidRDefault="003016F2" w:rsidP="003016F2">
      <w:pPr>
        <w:pStyle w:val="Heading1"/>
        <w:numPr>
          <w:ilvl w:val="0"/>
          <w:numId w:val="0"/>
        </w:numPr>
        <w:rPr>
          <w:lang w:val="lv-LV"/>
        </w:rPr>
      </w:pPr>
      <w:bookmarkStart w:id="122" w:name="_Toc52124347"/>
      <w:bookmarkStart w:id="123" w:name="_Toc54964899"/>
      <w:bookmarkStart w:id="124" w:name="_Toc51233613"/>
      <w:bookmarkEnd w:id="121"/>
      <w:r w:rsidRPr="007860DF">
        <w:rPr>
          <w:lang w:val="lv-LV"/>
        </w:rPr>
        <w:lastRenderedPageBreak/>
        <w:t>1. pielikums – izmantotās literatūras saraksts</w:t>
      </w:r>
      <w:bookmarkEnd w:id="122"/>
      <w:bookmarkEnd w:id="123"/>
    </w:p>
    <w:p w14:paraId="428BB1CD" w14:textId="596DF811" w:rsidR="007F0A2D" w:rsidRPr="007860DF" w:rsidRDefault="007F0A2D" w:rsidP="007F0A2D">
      <w:pPr>
        <w:pStyle w:val="Heading2"/>
        <w:numPr>
          <w:ilvl w:val="0"/>
          <w:numId w:val="0"/>
        </w:numPr>
        <w:rPr>
          <w:rStyle w:val="Strong"/>
          <w:lang w:val="lv-LV"/>
        </w:rPr>
      </w:pPr>
      <w:bookmarkStart w:id="125" w:name="_Toc54964900"/>
      <w:bookmarkStart w:id="126" w:name="_Toc52124348"/>
      <w:r w:rsidRPr="007860DF">
        <w:rPr>
          <w:rStyle w:val="Strong"/>
          <w:lang w:val="lv-LV"/>
        </w:rPr>
        <w:t>Latvijas normatīvie akti</w:t>
      </w:r>
      <w:bookmarkEnd w:id="125"/>
    </w:p>
    <w:tbl>
      <w:tblPr>
        <w:tblW w:w="0" w:type="auto"/>
        <w:tblLook w:val="04A0" w:firstRow="1" w:lastRow="0" w:firstColumn="1" w:lastColumn="0" w:noHBand="0" w:noVBand="1"/>
      </w:tblPr>
      <w:tblGrid>
        <w:gridCol w:w="1129"/>
        <w:gridCol w:w="8726"/>
      </w:tblGrid>
      <w:tr w:rsidR="007F0A2D" w:rsidRPr="007860DF" w14:paraId="137E4436" w14:textId="77777777" w:rsidTr="00217ACD">
        <w:trPr>
          <w:trHeight w:val="170"/>
        </w:trPr>
        <w:tc>
          <w:tcPr>
            <w:tcW w:w="1129" w:type="dxa"/>
          </w:tcPr>
          <w:p w14:paraId="0430CB16" w14:textId="77777777" w:rsidR="007F0A2D" w:rsidRPr="007860DF" w:rsidRDefault="007F0A2D" w:rsidP="00217ACD">
            <w:pPr>
              <w:jc w:val="center"/>
              <w:rPr>
                <w:sz w:val="22"/>
                <w:szCs w:val="22"/>
                <w:lang w:val="lv-LV"/>
              </w:rPr>
            </w:pPr>
            <w:r w:rsidRPr="007860DF">
              <w:rPr>
                <w:sz w:val="22"/>
                <w:szCs w:val="22"/>
                <w:lang w:val="lv-LV"/>
              </w:rPr>
              <w:t>N.p.k.</w:t>
            </w:r>
          </w:p>
        </w:tc>
        <w:tc>
          <w:tcPr>
            <w:tcW w:w="8726" w:type="dxa"/>
          </w:tcPr>
          <w:p w14:paraId="5EEBB4A7" w14:textId="77777777" w:rsidR="007F0A2D" w:rsidRPr="007860DF" w:rsidRDefault="007F0A2D" w:rsidP="00217ACD">
            <w:pPr>
              <w:jc w:val="both"/>
              <w:rPr>
                <w:sz w:val="22"/>
                <w:szCs w:val="22"/>
                <w:lang w:val="lv-LV"/>
              </w:rPr>
            </w:pPr>
            <w:r w:rsidRPr="007860DF">
              <w:rPr>
                <w:sz w:val="22"/>
                <w:szCs w:val="22"/>
                <w:lang w:val="lv-LV"/>
              </w:rPr>
              <w:t>Nosaukums / saite</w:t>
            </w:r>
          </w:p>
        </w:tc>
      </w:tr>
      <w:tr w:rsidR="007F0A2D" w:rsidRPr="007860DF" w14:paraId="22481D04" w14:textId="77777777" w:rsidTr="002776E0">
        <w:trPr>
          <w:trHeight w:val="22"/>
        </w:trPr>
        <w:tc>
          <w:tcPr>
            <w:tcW w:w="1129" w:type="dxa"/>
          </w:tcPr>
          <w:p w14:paraId="4BA8211D" w14:textId="77777777" w:rsidR="007F0A2D" w:rsidRPr="005F6292" w:rsidRDefault="007F0A2D" w:rsidP="007E4325">
            <w:pPr>
              <w:pStyle w:val="ListParagraph"/>
              <w:numPr>
                <w:ilvl w:val="0"/>
                <w:numId w:val="15"/>
              </w:numPr>
              <w:spacing w:after="0"/>
              <w:jc w:val="both"/>
              <w:rPr>
                <w:lang w:val="lv-LV"/>
              </w:rPr>
            </w:pPr>
          </w:p>
        </w:tc>
        <w:tc>
          <w:tcPr>
            <w:tcW w:w="8726" w:type="dxa"/>
          </w:tcPr>
          <w:p w14:paraId="0C0B22F1" w14:textId="76A03A61" w:rsidR="007F0A2D" w:rsidRPr="005F6292" w:rsidRDefault="002776E0" w:rsidP="002776E0">
            <w:pPr>
              <w:rPr>
                <w:lang w:val="lv-LV"/>
              </w:rPr>
            </w:pPr>
            <w:r w:rsidRPr="005F6292">
              <w:rPr>
                <w:lang w:val="lv-LV"/>
              </w:rPr>
              <w:t>Ministru kabineta 29.04.2003 noteikumi Nr.242 “Satiksmes ministrijas nolikums”</w:t>
            </w:r>
            <w:r w:rsidRPr="005F6292">
              <w:rPr>
                <w:lang w:val="lv-LV"/>
              </w:rPr>
              <w:br/>
            </w:r>
            <w:r w:rsidR="007F0A2D" w:rsidRPr="005F6292">
              <w:rPr>
                <w:lang w:val="lv-LV"/>
              </w:rPr>
              <w:t>https://likumi.lv/doc.php?id=74749</w:t>
            </w:r>
          </w:p>
        </w:tc>
      </w:tr>
      <w:tr w:rsidR="002776E0" w:rsidRPr="007860DF" w14:paraId="4067FF6A" w14:textId="77777777" w:rsidTr="002776E0">
        <w:trPr>
          <w:trHeight w:val="880"/>
        </w:trPr>
        <w:tc>
          <w:tcPr>
            <w:tcW w:w="1129" w:type="dxa"/>
          </w:tcPr>
          <w:p w14:paraId="5A76CCDD" w14:textId="77777777" w:rsidR="002776E0" w:rsidRPr="005F6292" w:rsidRDefault="002776E0" w:rsidP="007E4325">
            <w:pPr>
              <w:pStyle w:val="ListParagraph"/>
              <w:numPr>
                <w:ilvl w:val="0"/>
                <w:numId w:val="15"/>
              </w:numPr>
              <w:spacing w:after="0"/>
              <w:jc w:val="both"/>
              <w:rPr>
                <w:lang w:val="lv-LV"/>
              </w:rPr>
            </w:pPr>
          </w:p>
        </w:tc>
        <w:tc>
          <w:tcPr>
            <w:tcW w:w="8726" w:type="dxa"/>
          </w:tcPr>
          <w:p w14:paraId="0B1EC1D2" w14:textId="1FFF68B0" w:rsidR="002776E0" w:rsidRPr="005F6292" w:rsidRDefault="002776E0" w:rsidP="002776E0">
            <w:pPr>
              <w:rPr>
                <w:lang w:val="lv-LV"/>
              </w:rPr>
            </w:pPr>
            <w:r w:rsidRPr="005F6292">
              <w:rPr>
                <w:lang w:val="lv-LV"/>
              </w:rPr>
              <w:t>Elektronisko sakaru likums https://likumi.lv/doc.php?id=74749</w:t>
            </w:r>
          </w:p>
          <w:p w14:paraId="1A9E27C2" w14:textId="447C01B3" w:rsidR="002776E0" w:rsidRPr="005F6292" w:rsidRDefault="002776E0" w:rsidP="002776E0">
            <w:pPr>
              <w:rPr>
                <w:lang w:val="lv-LV"/>
              </w:rPr>
            </w:pPr>
            <w:r w:rsidRPr="005F6292">
              <w:rPr>
                <w:lang w:val="lv-LV"/>
              </w:rPr>
              <w:t xml:space="preserve">Elektronisko sakaru likumprojekts (VSS-765), </w:t>
            </w:r>
            <w:r w:rsidRPr="005F6292">
              <w:rPr>
                <w:lang w:val="lv-LV"/>
              </w:rPr>
              <w:br/>
              <w:t>http://tap.mk.gov.lv/lv/mk/tap/?dateFrom=2019-10-04&amp;dateTo=2020-10-03&amp;text=elektronisko+sakaru+likums&amp;org=0&amp;area=0&amp;type=0</w:t>
            </w:r>
          </w:p>
        </w:tc>
      </w:tr>
      <w:tr w:rsidR="007F0A2D" w:rsidRPr="00435F4A" w14:paraId="13A517F7" w14:textId="77777777" w:rsidTr="00217ACD">
        <w:trPr>
          <w:trHeight w:val="170"/>
        </w:trPr>
        <w:tc>
          <w:tcPr>
            <w:tcW w:w="1129" w:type="dxa"/>
          </w:tcPr>
          <w:p w14:paraId="45DAC676" w14:textId="77777777" w:rsidR="007F0A2D" w:rsidRPr="005F6292" w:rsidRDefault="007F0A2D" w:rsidP="007E4325">
            <w:pPr>
              <w:pStyle w:val="ListParagraph"/>
              <w:numPr>
                <w:ilvl w:val="0"/>
                <w:numId w:val="15"/>
              </w:numPr>
              <w:spacing w:after="0"/>
              <w:jc w:val="both"/>
              <w:rPr>
                <w:lang w:val="lv-LV"/>
              </w:rPr>
            </w:pPr>
          </w:p>
        </w:tc>
        <w:tc>
          <w:tcPr>
            <w:tcW w:w="8726" w:type="dxa"/>
          </w:tcPr>
          <w:p w14:paraId="74FC71C2" w14:textId="4DCE46E7" w:rsidR="007F0A2D" w:rsidRPr="005F6292" w:rsidRDefault="002776E0" w:rsidP="002776E0">
            <w:pPr>
              <w:rPr>
                <w:lang w:val="lv-LV"/>
              </w:rPr>
            </w:pPr>
            <w:r w:rsidRPr="005F6292">
              <w:rPr>
                <w:lang w:val="lv-LV"/>
              </w:rPr>
              <w:t xml:space="preserve">Satiksmes ministrijas 25.05.2012 rīkojums Nr.01-03/118 par Optiskā tīkla uzraudzības komitejas izveidi </w:t>
            </w:r>
            <w:r w:rsidRPr="005F6292">
              <w:rPr>
                <w:lang w:val="lv-LV"/>
              </w:rPr>
              <w:br/>
            </w:r>
            <w:r w:rsidR="007F0A2D" w:rsidRPr="005F6292">
              <w:rPr>
                <w:lang w:val="lv-LV"/>
              </w:rPr>
              <w:t>https://www.lvrtc.lv/uploads/4/2/4/6/42463025/otuk_izveides_rikojums.pdf</w:t>
            </w:r>
          </w:p>
        </w:tc>
      </w:tr>
      <w:tr w:rsidR="007F0A2D" w:rsidRPr="007860DF" w14:paraId="29DC851E" w14:textId="77777777" w:rsidTr="00217ACD">
        <w:trPr>
          <w:trHeight w:val="170"/>
        </w:trPr>
        <w:tc>
          <w:tcPr>
            <w:tcW w:w="1129" w:type="dxa"/>
          </w:tcPr>
          <w:p w14:paraId="3F951534" w14:textId="77777777" w:rsidR="007F0A2D" w:rsidRPr="005F6292" w:rsidRDefault="007F0A2D" w:rsidP="007E4325">
            <w:pPr>
              <w:pStyle w:val="ListParagraph"/>
              <w:numPr>
                <w:ilvl w:val="0"/>
                <w:numId w:val="15"/>
              </w:numPr>
              <w:spacing w:after="0"/>
              <w:jc w:val="both"/>
              <w:rPr>
                <w:lang w:val="lv-LV"/>
              </w:rPr>
            </w:pPr>
          </w:p>
        </w:tc>
        <w:tc>
          <w:tcPr>
            <w:tcW w:w="8726" w:type="dxa"/>
          </w:tcPr>
          <w:p w14:paraId="555B47C0" w14:textId="7D82E17C" w:rsidR="007F0A2D" w:rsidRPr="005F6292" w:rsidRDefault="002776E0" w:rsidP="002776E0">
            <w:pPr>
              <w:rPr>
                <w:lang w:val="lv-LV"/>
              </w:rPr>
            </w:pPr>
            <w:r w:rsidRPr="005F6292">
              <w:rPr>
                <w:lang w:val="lv-LV"/>
              </w:rPr>
              <w:t xml:space="preserve">Optiskā tīkla uzraudzības komitejas reglaments </w:t>
            </w:r>
            <w:r w:rsidRPr="005F6292">
              <w:rPr>
                <w:lang w:val="lv-LV"/>
              </w:rPr>
              <w:br/>
            </w:r>
            <w:r w:rsidR="007F0A2D" w:rsidRPr="005F6292">
              <w:rPr>
                <w:lang w:val="lv-LV"/>
              </w:rPr>
              <w:t>https://www.lvrtc.lv/uploads/4/2/4/6/42463025/komitejas_reglaments.pdf</w:t>
            </w:r>
          </w:p>
        </w:tc>
      </w:tr>
      <w:tr w:rsidR="007F0A2D" w:rsidRPr="00435F4A" w14:paraId="58BD3054" w14:textId="77777777" w:rsidTr="00217ACD">
        <w:trPr>
          <w:trHeight w:val="170"/>
        </w:trPr>
        <w:tc>
          <w:tcPr>
            <w:tcW w:w="1129" w:type="dxa"/>
          </w:tcPr>
          <w:p w14:paraId="0BEB86C0" w14:textId="77777777" w:rsidR="007F0A2D" w:rsidRPr="005F6292" w:rsidRDefault="007F0A2D" w:rsidP="007E4325">
            <w:pPr>
              <w:pStyle w:val="ListParagraph"/>
              <w:numPr>
                <w:ilvl w:val="0"/>
                <w:numId w:val="15"/>
              </w:numPr>
              <w:spacing w:after="0"/>
              <w:jc w:val="both"/>
              <w:rPr>
                <w:lang w:val="lv-LV"/>
              </w:rPr>
            </w:pPr>
          </w:p>
        </w:tc>
        <w:tc>
          <w:tcPr>
            <w:tcW w:w="8726" w:type="dxa"/>
          </w:tcPr>
          <w:p w14:paraId="659D25BA" w14:textId="39BF3BCB" w:rsidR="007F0A2D" w:rsidRPr="005F6292" w:rsidRDefault="002776E0" w:rsidP="002776E0">
            <w:pPr>
              <w:rPr>
                <w:lang w:val="lv-LV"/>
              </w:rPr>
            </w:pPr>
            <w:r w:rsidRPr="005F6292">
              <w:rPr>
                <w:lang w:val="lv-LV"/>
              </w:rPr>
              <w:t xml:space="preserve">Ministru kabineta 24.11.2015 noteikumi Nr.644 “Darbības programmas "Izaugsme un nodarbinātība" 2.1.1. specifiskā atbalsta mērķa "Uzlabot elektroniskās sakaru infrastruktūras pieejamību lauku teritorijās" pirmās projektu iesniegumu atlases kārtas īstenošanas noteikumi” </w:t>
            </w:r>
            <w:r w:rsidRPr="005F6292">
              <w:rPr>
                <w:lang w:val="lv-LV"/>
              </w:rPr>
              <w:br/>
            </w:r>
            <w:r w:rsidR="007F0A2D" w:rsidRPr="005F6292">
              <w:rPr>
                <w:lang w:val="lv-LV"/>
              </w:rPr>
              <w:t>https://likumi.lv/ta/id/278331-darbibas-programmas-izaugsme-un-nodarbinatiba-2-1-1-specifiska-atbalsta-merka-uzlabot-elektroniskas-sakaru-infrastrukturas</w:t>
            </w:r>
          </w:p>
        </w:tc>
      </w:tr>
      <w:tr w:rsidR="009A251B" w:rsidRPr="007860DF" w14:paraId="519E67D2" w14:textId="77777777" w:rsidTr="00217ACD">
        <w:trPr>
          <w:trHeight w:val="170"/>
        </w:trPr>
        <w:tc>
          <w:tcPr>
            <w:tcW w:w="1129" w:type="dxa"/>
          </w:tcPr>
          <w:p w14:paraId="0044E35C" w14:textId="77777777" w:rsidR="009A251B" w:rsidRPr="005F6292" w:rsidRDefault="009A251B" w:rsidP="007E4325">
            <w:pPr>
              <w:pStyle w:val="ListParagraph"/>
              <w:numPr>
                <w:ilvl w:val="0"/>
                <w:numId w:val="15"/>
              </w:numPr>
              <w:spacing w:after="0"/>
              <w:jc w:val="both"/>
              <w:rPr>
                <w:lang w:val="lv-LV"/>
              </w:rPr>
            </w:pPr>
          </w:p>
        </w:tc>
        <w:tc>
          <w:tcPr>
            <w:tcW w:w="8726" w:type="dxa"/>
          </w:tcPr>
          <w:p w14:paraId="6DD2F8C4" w14:textId="5D7DB99C" w:rsidR="009A251B" w:rsidRPr="005F6292" w:rsidRDefault="009A251B" w:rsidP="009A251B">
            <w:pPr>
              <w:rPr>
                <w:lang w:val="lv-LV"/>
              </w:rPr>
            </w:pPr>
            <w:r w:rsidRPr="005F6292">
              <w:rPr>
                <w:lang w:val="lv-LV"/>
              </w:rPr>
              <w:t>Ministru kabineta 19.12.2019 noteikumi Nr.644 “Noteikumi par Oficiālās statistikas programmu 2020.–2022. gadam”</w:t>
            </w:r>
            <w:r w:rsidRPr="005F6292">
              <w:rPr>
                <w:lang w:val="lv-LV"/>
              </w:rPr>
              <w:br/>
              <w:t>https://likumi.lv/ta/id/311508</w:t>
            </w:r>
          </w:p>
        </w:tc>
      </w:tr>
    </w:tbl>
    <w:p w14:paraId="25A52F94" w14:textId="77777777" w:rsidR="007F0A2D" w:rsidRPr="007860DF" w:rsidRDefault="007F0A2D" w:rsidP="003B5448">
      <w:pPr>
        <w:pStyle w:val="ListAlpha3"/>
        <w:numPr>
          <w:ilvl w:val="0"/>
          <w:numId w:val="0"/>
        </w:numPr>
        <w:ind w:left="691"/>
        <w:rPr>
          <w:lang w:val="lv-LV"/>
        </w:rPr>
      </w:pPr>
    </w:p>
    <w:p w14:paraId="27103AE6" w14:textId="19BBA718" w:rsidR="007F0A2D" w:rsidRPr="007860DF" w:rsidRDefault="007F0A2D" w:rsidP="007F0A2D">
      <w:pPr>
        <w:pStyle w:val="Heading2"/>
        <w:numPr>
          <w:ilvl w:val="0"/>
          <w:numId w:val="0"/>
        </w:numPr>
        <w:rPr>
          <w:rStyle w:val="Strong"/>
          <w:lang w:val="lv-LV"/>
        </w:rPr>
      </w:pPr>
      <w:bookmarkStart w:id="127" w:name="_Toc54964901"/>
      <w:r w:rsidRPr="007860DF">
        <w:rPr>
          <w:rStyle w:val="Strong"/>
          <w:lang w:val="lv-LV"/>
        </w:rPr>
        <w:t>Pētījumi</w:t>
      </w:r>
      <w:bookmarkEnd w:id="127"/>
    </w:p>
    <w:tbl>
      <w:tblPr>
        <w:tblW w:w="0" w:type="auto"/>
        <w:tblLook w:val="04A0" w:firstRow="1" w:lastRow="0" w:firstColumn="1" w:lastColumn="0" w:noHBand="0" w:noVBand="1"/>
      </w:tblPr>
      <w:tblGrid>
        <w:gridCol w:w="1129"/>
        <w:gridCol w:w="8726"/>
      </w:tblGrid>
      <w:tr w:rsidR="007F0A2D" w:rsidRPr="007860DF" w14:paraId="38B37503" w14:textId="77777777" w:rsidTr="00217ACD">
        <w:trPr>
          <w:trHeight w:val="170"/>
        </w:trPr>
        <w:tc>
          <w:tcPr>
            <w:tcW w:w="1129" w:type="dxa"/>
          </w:tcPr>
          <w:p w14:paraId="34B057DB" w14:textId="77777777" w:rsidR="007F0A2D" w:rsidRPr="007860DF" w:rsidRDefault="007F0A2D" w:rsidP="00217ACD">
            <w:pPr>
              <w:jc w:val="center"/>
              <w:rPr>
                <w:sz w:val="22"/>
                <w:szCs w:val="22"/>
                <w:lang w:val="lv-LV"/>
              </w:rPr>
            </w:pPr>
            <w:r w:rsidRPr="007860DF">
              <w:rPr>
                <w:sz w:val="22"/>
                <w:szCs w:val="22"/>
                <w:lang w:val="lv-LV"/>
              </w:rPr>
              <w:t>N.p.k.</w:t>
            </w:r>
          </w:p>
        </w:tc>
        <w:tc>
          <w:tcPr>
            <w:tcW w:w="8726" w:type="dxa"/>
          </w:tcPr>
          <w:p w14:paraId="6C273F47" w14:textId="77777777" w:rsidR="007F0A2D" w:rsidRPr="007860DF" w:rsidRDefault="007F0A2D" w:rsidP="00217ACD">
            <w:pPr>
              <w:jc w:val="both"/>
              <w:rPr>
                <w:sz w:val="22"/>
                <w:szCs w:val="22"/>
                <w:lang w:val="lv-LV"/>
              </w:rPr>
            </w:pPr>
            <w:r w:rsidRPr="007860DF">
              <w:rPr>
                <w:sz w:val="22"/>
                <w:szCs w:val="22"/>
                <w:lang w:val="lv-LV"/>
              </w:rPr>
              <w:t>Nosaukums / saite</w:t>
            </w:r>
          </w:p>
        </w:tc>
      </w:tr>
      <w:tr w:rsidR="007F0A2D" w:rsidRPr="005F6292" w14:paraId="420E4FCF" w14:textId="77777777" w:rsidTr="00217ACD">
        <w:trPr>
          <w:trHeight w:val="28"/>
        </w:trPr>
        <w:tc>
          <w:tcPr>
            <w:tcW w:w="1129" w:type="dxa"/>
          </w:tcPr>
          <w:p w14:paraId="579CD56C" w14:textId="77777777" w:rsidR="007F0A2D" w:rsidRPr="005F6292" w:rsidRDefault="007F0A2D" w:rsidP="007E4325">
            <w:pPr>
              <w:pStyle w:val="ListParagraph"/>
              <w:numPr>
                <w:ilvl w:val="0"/>
                <w:numId w:val="16"/>
              </w:numPr>
              <w:spacing w:after="0"/>
              <w:jc w:val="both"/>
              <w:rPr>
                <w:lang w:val="lv-LV"/>
              </w:rPr>
            </w:pPr>
          </w:p>
        </w:tc>
        <w:tc>
          <w:tcPr>
            <w:tcW w:w="8726" w:type="dxa"/>
          </w:tcPr>
          <w:p w14:paraId="36B46833" w14:textId="77777777" w:rsidR="007F0A2D" w:rsidRPr="005F6292" w:rsidRDefault="007F0A2D" w:rsidP="00217ACD">
            <w:pPr>
              <w:jc w:val="both"/>
              <w:rPr>
                <w:lang w:val="lv-LV"/>
              </w:rPr>
            </w:pPr>
            <w:r w:rsidRPr="005F6292">
              <w:rPr>
                <w:lang w:val="lv-LV"/>
              </w:rPr>
              <w:t>BCO Network Survey 2020, LR Satiksmes ministrija, 03.09.2020</w:t>
            </w:r>
          </w:p>
        </w:tc>
      </w:tr>
      <w:tr w:rsidR="007F0A2D" w:rsidRPr="005F6292" w14:paraId="4E7784FC" w14:textId="77777777" w:rsidTr="00217ACD">
        <w:trPr>
          <w:trHeight w:val="187"/>
        </w:trPr>
        <w:tc>
          <w:tcPr>
            <w:tcW w:w="1129" w:type="dxa"/>
          </w:tcPr>
          <w:p w14:paraId="3A188587" w14:textId="77777777" w:rsidR="007F0A2D" w:rsidRPr="005F6292" w:rsidRDefault="007F0A2D" w:rsidP="007E4325">
            <w:pPr>
              <w:pStyle w:val="ListParagraph"/>
              <w:numPr>
                <w:ilvl w:val="0"/>
                <w:numId w:val="16"/>
              </w:numPr>
              <w:spacing w:after="0"/>
              <w:jc w:val="both"/>
              <w:rPr>
                <w:lang w:val="lv-LV"/>
              </w:rPr>
            </w:pPr>
          </w:p>
        </w:tc>
        <w:tc>
          <w:tcPr>
            <w:tcW w:w="8726" w:type="dxa"/>
          </w:tcPr>
          <w:p w14:paraId="59C750E7" w14:textId="77777777" w:rsidR="007F0A2D" w:rsidRPr="005F6292" w:rsidRDefault="007F0A2D" w:rsidP="00217ACD">
            <w:pPr>
              <w:jc w:val="both"/>
              <w:rPr>
                <w:lang w:val="lv-LV"/>
              </w:rPr>
            </w:pPr>
            <w:r w:rsidRPr="005F6292">
              <w:rPr>
                <w:lang w:val="lv-LV"/>
              </w:rPr>
              <w:t>Insights from the BCO Network Survey 2020, Broadband Competence Offices Network, 24.09.2020</w:t>
            </w:r>
          </w:p>
        </w:tc>
      </w:tr>
      <w:tr w:rsidR="007F0A2D" w:rsidRPr="005F6292" w14:paraId="4370DAE3" w14:textId="77777777" w:rsidTr="00217ACD">
        <w:trPr>
          <w:trHeight w:val="170"/>
        </w:trPr>
        <w:tc>
          <w:tcPr>
            <w:tcW w:w="1129" w:type="dxa"/>
          </w:tcPr>
          <w:p w14:paraId="5A3593EF" w14:textId="77777777" w:rsidR="007F0A2D" w:rsidRPr="005F6292" w:rsidRDefault="007F0A2D" w:rsidP="007E4325">
            <w:pPr>
              <w:pStyle w:val="ListParagraph"/>
              <w:numPr>
                <w:ilvl w:val="0"/>
                <w:numId w:val="16"/>
              </w:numPr>
              <w:spacing w:after="0"/>
              <w:jc w:val="both"/>
              <w:rPr>
                <w:lang w:val="lv-LV"/>
              </w:rPr>
            </w:pPr>
          </w:p>
        </w:tc>
        <w:tc>
          <w:tcPr>
            <w:tcW w:w="8726" w:type="dxa"/>
          </w:tcPr>
          <w:p w14:paraId="5479103D" w14:textId="77777777" w:rsidR="007F0A2D" w:rsidRPr="005F6292" w:rsidRDefault="007F0A2D" w:rsidP="00217ACD">
            <w:pPr>
              <w:jc w:val="both"/>
              <w:rPr>
                <w:lang w:val="lv-LV"/>
              </w:rPr>
            </w:pPr>
            <w:r w:rsidRPr="005F6292">
              <w:rPr>
                <w:lang w:val="lv-LV"/>
              </w:rPr>
              <w:t>PwC Global Entertainment &amp; Media Outlook 2020–2024</w:t>
            </w:r>
          </w:p>
        </w:tc>
      </w:tr>
      <w:tr w:rsidR="007F0A2D" w:rsidRPr="00435F4A" w14:paraId="3749B8AB" w14:textId="77777777" w:rsidTr="00217ACD">
        <w:trPr>
          <w:trHeight w:val="170"/>
        </w:trPr>
        <w:tc>
          <w:tcPr>
            <w:tcW w:w="1129" w:type="dxa"/>
          </w:tcPr>
          <w:p w14:paraId="3FF195E5" w14:textId="77777777" w:rsidR="007F0A2D" w:rsidRPr="005F6292" w:rsidRDefault="007F0A2D" w:rsidP="007E4325">
            <w:pPr>
              <w:pStyle w:val="ListParagraph"/>
              <w:numPr>
                <w:ilvl w:val="0"/>
                <w:numId w:val="16"/>
              </w:numPr>
              <w:spacing w:after="0"/>
              <w:jc w:val="both"/>
              <w:rPr>
                <w:lang w:val="lv-LV"/>
              </w:rPr>
            </w:pPr>
          </w:p>
        </w:tc>
        <w:tc>
          <w:tcPr>
            <w:tcW w:w="8726" w:type="dxa"/>
          </w:tcPr>
          <w:p w14:paraId="321052EA" w14:textId="77777777" w:rsidR="007F0A2D" w:rsidRPr="005F6292" w:rsidRDefault="007F0A2D" w:rsidP="00217ACD">
            <w:pPr>
              <w:jc w:val="both"/>
              <w:rPr>
                <w:lang w:val="lv-LV"/>
              </w:rPr>
            </w:pPr>
            <w:r w:rsidRPr="005F6292">
              <w:rPr>
                <w:lang w:val="lv-LV"/>
              </w:rPr>
              <w:t>https://ec.europa.eu/information_society/newsroom/image/document/2020-2/bco_network_2019_activity_report_200108_696C7DC6-BF47-936C-510F50DE8B22491E_64126.pdf</w:t>
            </w:r>
          </w:p>
        </w:tc>
      </w:tr>
      <w:tr w:rsidR="007F0A2D" w:rsidRPr="00435F4A" w14:paraId="4E5936E1" w14:textId="77777777" w:rsidTr="00217ACD">
        <w:trPr>
          <w:trHeight w:val="170"/>
        </w:trPr>
        <w:tc>
          <w:tcPr>
            <w:tcW w:w="1129" w:type="dxa"/>
          </w:tcPr>
          <w:p w14:paraId="436A6D49" w14:textId="77777777" w:rsidR="007F0A2D" w:rsidRPr="005F6292" w:rsidRDefault="007F0A2D" w:rsidP="007E4325">
            <w:pPr>
              <w:pStyle w:val="ListParagraph"/>
              <w:numPr>
                <w:ilvl w:val="0"/>
                <w:numId w:val="16"/>
              </w:numPr>
              <w:spacing w:after="0"/>
              <w:jc w:val="both"/>
              <w:rPr>
                <w:lang w:val="lv-LV"/>
              </w:rPr>
            </w:pPr>
          </w:p>
        </w:tc>
        <w:tc>
          <w:tcPr>
            <w:tcW w:w="8726" w:type="dxa"/>
          </w:tcPr>
          <w:p w14:paraId="64EF6096" w14:textId="77777777" w:rsidR="007F0A2D" w:rsidRPr="005F6292" w:rsidRDefault="007F0A2D" w:rsidP="00217ACD">
            <w:pPr>
              <w:jc w:val="both"/>
              <w:rPr>
                <w:lang w:val="lv-LV"/>
              </w:rPr>
            </w:pPr>
            <w:r w:rsidRPr="005F6292">
              <w:rPr>
                <w:lang w:val="lv-LV"/>
              </w:rPr>
              <w:t>https://www.euromontana.org/wp-content/uploads/2017/04/Droge_BroadbandOffice_Broadband.pdf</w:t>
            </w:r>
          </w:p>
        </w:tc>
      </w:tr>
      <w:tr w:rsidR="007F0A2D" w:rsidRPr="00435F4A" w14:paraId="0E37D030" w14:textId="77777777" w:rsidTr="00217ACD">
        <w:trPr>
          <w:trHeight w:val="170"/>
        </w:trPr>
        <w:tc>
          <w:tcPr>
            <w:tcW w:w="1129" w:type="dxa"/>
          </w:tcPr>
          <w:p w14:paraId="3D44C61B" w14:textId="77777777" w:rsidR="007F0A2D" w:rsidRPr="005F6292" w:rsidRDefault="007F0A2D" w:rsidP="007E4325">
            <w:pPr>
              <w:pStyle w:val="ListParagraph"/>
              <w:numPr>
                <w:ilvl w:val="0"/>
                <w:numId w:val="16"/>
              </w:numPr>
              <w:spacing w:after="0"/>
              <w:jc w:val="both"/>
              <w:rPr>
                <w:lang w:val="lv-LV"/>
              </w:rPr>
            </w:pPr>
          </w:p>
        </w:tc>
        <w:tc>
          <w:tcPr>
            <w:tcW w:w="8726" w:type="dxa"/>
          </w:tcPr>
          <w:p w14:paraId="1270D8BF" w14:textId="77777777" w:rsidR="007F0A2D" w:rsidRPr="005F6292" w:rsidRDefault="007F0A2D" w:rsidP="00217ACD">
            <w:pPr>
              <w:jc w:val="both"/>
              <w:rPr>
                <w:lang w:val="lv-LV"/>
              </w:rPr>
            </w:pPr>
            <w:r w:rsidRPr="005F6292">
              <w:rPr>
                <w:lang w:val="lv-LV"/>
              </w:rPr>
              <w:t xml:space="preserve"> https://ec.europa.eu/digital-single-market/en/country-information-lithuania http://arhiva.mioa.gov.mk/files/pdf/dokumenti/National%20BCO%20of%20Estonia%20-%20Raigo%20Iling.pdf</w:t>
            </w:r>
          </w:p>
        </w:tc>
      </w:tr>
    </w:tbl>
    <w:p w14:paraId="46CF98F9" w14:textId="77777777" w:rsidR="007F0A2D" w:rsidRPr="005F6292" w:rsidRDefault="007F0A2D" w:rsidP="003B5448">
      <w:pPr>
        <w:pStyle w:val="ListAlpha3"/>
        <w:numPr>
          <w:ilvl w:val="0"/>
          <w:numId w:val="0"/>
        </w:numPr>
        <w:ind w:left="691"/>
        <w:rPr>
          <w:lang w:val="lv-LV"/>
        </w:rPr>
      </w:pPr>
    </w:p>
    <w:p w14:paraId="0117EA46" w14:textId="77777777" w:rsidR="00E1003F" w:rsidRPr="007860DF" w:rsidRDefault="00E1003F" w:rsidP="00E1003F">
      <w:pPr>
        <w:pStyle w:val="BodyText"/>
        <w:rPr>
          <w:rStyle w:val="Strong"/>
        </w:rPr>
      </w:pPr>
    </w:p>
    <w:p w14:paraId="60578DFD" w14:textId="3143621E" w:rsidR="007F0A2D" w:rsidRPr="007860DF" w:rsidRDefault="007F0A2D" w:rsidP="007F0A2D">
      <w:pPr>
        <w:pStyle w:val="Heading2"/>
        <w:numPr>
          <w:ilvl w:val="0"/>
          <w:numId w:val="0"/>
        </w:numPr>
        <w:rPr>
          <w:rStyle w:val="Strong"/>
          <w:lang w:val="lv-LV"/>
        </w:rPr>
      </w:pPr>
      <w:bookmarkStart w:id="128" w:name="_Toc54964902"/>
      <w:r w:rsidRPr="007860DF">
        <w:rPr>
          <w:rStyle w:val="Strong"/>
          <w:lang w:val="lv-LV"/>
        </w:rPr>
        <w:t>Citi informācijas avoti</w:t>
      </w:r>
      <w:bookmarkEnd w:id="128"/>
    </w:p>
    <w:tbl>
      <w:tblPr>
        <w:tblW w:w="0" w:type="auto"/>
        <w:tblLook w:val="04A0" w:firstRow="1" w:lastRow="0" w:firstColumn="1" w:lastColumn="0" w:noHBand="0" w:noVBand="1"/>
      </w:tblPr>
      <w:tblGrid>
        <w:gridCol w:w="1129"/>
        <w:gridCol w:w="8726"/>
      </w:tblGrid>
      <w:tr w:rsidR="007F0A2D" w:rsidRPr="007860DF" w14:paraId="2CE9F197" w14:textId="77777777" w:rsidTr="00217ACD">
        <w:trPr>
          <w:trHeight w:val="170"/>
        </w:trPr>
        <w:tc>
          <w:tcPr>
            <w:tcW w:w="1129" w:type="dxa"/>
          </w:tcPr>
          <w:p w14:paraId="19EF12B5" w14:textId="77777777" w:rsidR="007F0A2D" w:rsidRPr="007860DF" w:rsidRDefault="007F0A2D" w:rsidP="00217ACD">
            <w:pPr>
              <w:jc w:val="center"/>
              <w:rPr>
                <w:sz w:val="22"/>
                <w:szCs w:val="22"/>
                <w:lang w:val="lv-LV"/>
              </w:rPr>
            </w:pPr>
            <w:r w:rsidRPr="007860DF">
              <w:rPr>
                <w:sz w:val="22"/>
                <w:szCs w:val="22"/>
                <w:lang w:val="lv-LV"/>
              </w:rPr>
              <w:t>N.p.k.</w:t>
            </w:r>
          </w:p>
        </w:tc>
        <w:tc>
          <w:tcPr>
            <w:tcW w:w="8726" w:type="dxa"/>
          </w:tcPr>
          <w:p w14:paraId="03AD5D89" w14:textId="77777777" w:rsidR="007F0A2D" w:rsidRPr="007860DF" w:rsidRDefault="007F0A2D" w:rsidP="00217ACD">
            <w:pPr>
              <w:jc w:val="both"/>
              <w:rPr>
                <w:sz w:val="22"/>
                <w:szCs w:val="22"/>
                <w:lang w:val="lv-LV"/>
              </w:rPr>
            </w:pPr>
            <w:r w:rsidRPr="007860DF">
              <w:rPr>
                <w:sz w:val="22"/>
                <w:szCs w:val="22"/>
                <w:lang w:val="lv-LV"/>
              </w:rPr>
              <w:t>Nosaukums / saite</w:t>
            </w:r>
          </w:p>
        </w:tc>
      </w:tr>
      <w:tr w:rsidR="007F0A2D" w:rsidRPr="00435F4A" w14:paraId="79C71BC4" w14:textId="77777777" w:rsidTr="00217ACD">
        <w:trPr>
          <w:trHeight w:val="170"/>
        </w:trPr>
        <w:tc>
          <w:tcPr>
            <w:tcW w:w="1129" w:type="dxa"/>
          </w:tcPr>
          <w:p w14:paraId="2ABF7F6D" w14:textId="77777777" w:rsidR="007F0A2D" w:rsidRPr="005F6292" w:rsidRDefault="007F0A2D" w:rsidP="007E4325">
            <w:pPr>
              <w:pStyle w:val="ListParagraph"/>
              <w:numPr>
                <w:ilvl w:val="0"/>
                <w:numId w:val="17"/>
              </w:numPr>
              <w:spacing w:after="0"/>
              <w:jc w:val="both"/>
              <w:rPr>
                <w:lang w:val="lv-LV"/>
              </w:rPr>
            </w:pPr>
          </w:p>
        </w:tc>
        <w:tc>
          <w:tcPr>
            <w:tcW w:w="8726" w:type="dxa"/>
          </w:tcPr>
          <w:p w14:paraId="0F8844E1" w14:textId="77777777" w:rsidR="007F0A2D" w:rsidRPr="005F6292" w:rsidRDefault="007F0A2D" w:rsidP="00217ACD">
            <w:pPr>
              <w:jc w:val="both"/>
              <w:rPr>
                <w:lang w:val="lv-LV"/>
              </w:rPr>
            </w:pPr>
            <w:r w:rsidRPr="005F6292">
              <w:rPr>
                <w:lang w:val="lv-LV"/>
              </w:rPr>
              <w:t>https://ec.europa.eu/regional_policy/lv/newsroom/news/2019/07/16-07-2019-panorama-69-bringing-fast-internet-to-europe-s-regions</w:t>
            </w:r>
          </w:p>
        </w:tc>
      </w:tr>
      <w:tr w:rsidR="007F0A2D" w:rsidRPr="00435F4A" w14:paraId="7E126658" w14:textId="77777777" w:rsidTr="00217ACD">
        <w:trPr>
          <w:trHeight w:val="170"/>
        </w:trPr>
        <w:tc>
          <w:tcPr>
            <w:tcW w:w="1129" w:type="dxa"/>
          </w:tcPr>
          <w:p w14:paraId="66811899" w14:textId="77777777" w:rsidR="007F0A2D" w:rsidRPr="005F6292" w:rsidRDefault="007F0A2D" w:rsidP="007E4325">
            <w:pPr>
              <w:pStyle w:val="ListParagraph"/>
              <w:numPr>
                <w:ilvl w:val="0"/>
                <w:numId w:val="17"/>
              </w:numPr>
              <w:spacing w:after="0"/>
              <w:jc w:val="both"/>
              <w:rPr>
                <w:lang w:val="lv-LV"/>
              </w:rPr>
            </w:pPr>
          </w:p>
        </w:tc>
        <w:tc>
          <w:tcPr>
            <w:tcW w:w="8726" w:type="dxa"/>
          </w:tcPr>
          <w:p w14:paraId="0199A317" w14:textId="77777777" w:rsidR="007F0A2D" w:rsidRPr="005F6292" w:rsidRDefault="007F0A2D" w:rsidP="00217ACD">
            <w:pPr>
              <w:jc w:val="both"/>
              <w:rPr>
                <w:lang w:val="lv-LV"/>
              </w:rPr>
            </w:pPr>
            <w:r w:rsidRPr="005F6292">
              <w:rPr>
                <w:lang w:val="lv-LV"/>
              </w:rPr>
              <w:t>https://ec.europa.eu/digital-single-market/en/news/european-commission-joins-forces-help-bringing-more-broadband-rural-areas</w:t>
            </w:r>
          </w:p>
        </w:tc>
      </w:tr>
      <w:tr w:rsidR="007F0A2D" w:rsidRPr="00435F4A" w14:paraId="4937C977" w14:textId="77777777" w:rsidTr="00217ACD">
        <w:trPr>
          <w:trHeight w:val="170"/>
        </w:trPr>
        <w:tc>
          <w:tcPr>
            <w:tcW w:w="1129" w:type="dxa"/>
          </w:tcPr>
          <w:p w14:paraId="22ED38A1" w14:textId="77777777" w:rsidR="007F0A2D" w:rsidRPr="005F6292" w:rsidRDefault="007F0A2D" w:rsidP="007E4325">
            <w:pPr>
              <w:pStyle w:val="ListParagraph"/>
              <w:numPr>
                <w:ilvl w:val="0"/>
                <w:numId w:val="17"/>
              </w:numPr>
              <w:spacing w:after="0"/>
              <w:jc w:val="both"/>
              <w:rPr>
                <w:lang w:val="lv-LV"/>
              </w:rPr>
            </w:pPr>
          </w:p>
        </w:tc>
        <w:tc>
          <w:tcPr>
            <w:tcW w:w="8726" w:type="dxa"/>
          </w:tcPr>
          <w:p w14:paraId="01A244D8" w14:textId="77777777" w:rsidR="007F0A2D" w:rsidRPr="005F6292" w:rsidRDefault="007F0A2D" w:rsidP="00217ACD">
            <w:pPr>
              <w:jc w:val="both"/>
              <w:rPr>
                <w:lang w:val="lv-LV"/>
              </w:rPr>
            </w:pPr>
            <w:r w:rsidRPr="005F6292">
              <w:rPr>
                <w:lang w:val="lv-LV"/>
              </w:rPr>
              <w:t>https://ec.europa.eu/digital-single-market/en/faq/questions-and-answers-broadband-competence-offices</w:t>
            </w:r>
          </w:p>
        </w:tc>
      </w:tr>
      <w:tr w:rsidR="007F0A2D" w:rsidRPr="00435F4A" w14:paraId="51954F93" w14:textId="77777777" w:rsidTr="00217ACD">
        <w:trPr>
          <w:trHeight w:val="170"/>
        </w:trPr>
        <w:tc>
          <w:tcPr>
            <w:tcW w:w="1129" w:type="dxa"/>
          </w:tcPr>
          <w:p w14:paraId="6038ABB2" w14:textId="77777777" w:rsidR="007F0A2D" w:rsidRPr="005F6292" w:rsidRDefault="007F0A2D" w:rsidP="007E4325">
            <w:pPr>
              <w:pStyle w:val="ListParagraph"/>
              <w:numPr>
                <w:ilvl w:val="0"/>
                <w:numId w:val="17"/>
              </w:numPr>
              <w:spacing w:after="0"/>
              <w:jc w:val="both"/>
              <w:rPr>
                <w:lang w:val="lv-LV"/>
              </w:rPr>
            </w:pPr>
          </w:p>
        </w:tc>
        <w:tc>
          <w:tcPr>
            <w:tcW w:w="8726" w:type="dxa"/>
          </w:tcPr>
          <w:p w14:paraId="791FBCA7" w14:textId="77777777" w:rsidR="007F0A2D" w:rsidRPr="005F6292" w:rsidRDefault="007F0A2D" w:rsidP="00217ACD">
            <w:pPr>
              <w:jc w:val="both"/>
              <w:rPr>
                <w:lang w:val="lv-LV"/>
              </w:rPr>
            </w:pPr>
            <w:r w:rsidRPr="005F6292">
              <w:rPr>
                <w:lang w:val="lv-LV"/>
              </w:rPr>
              <w:t>https://ec.europa.eu/digital-single-market/en/bco-network-directory</w:t>
            </w:r>
          </w:p>
        </w:tc>
      </w:tr>
      <w:tr w:rsidR="007F0A2D" w:rsidRPr="00435F4A" w14:paraId="682DB10E" w14:textId="77777777" w:rsidTr="00217ACD">
        <w:trPr>
          <w:trHeight w:val="170"/>
        </w:trPr>
        <w:tc>
          <w:tcPr>
            <w:tcW w:w="1129" w:type="dxa"/>
          </w:tcPr>
          <w:p w14:paraId="14FC7582" w14:textId="77777777" w:rsidR="007F0A2D" w:rsidRPr="005F6292" w:rsidRDefault="007F0A2D" w:rsidP="007E4325">
            <w:pPr>
              <w:pStyle w:val="ListParagraph"/>
              <w:numPr>
                <w:ilvl w:val="0"/>
                <w:numId w:val="17"/>
              </w:numPr>
              <w:spacing w:after="0"/>
              <w:jc w:val="both"/>
              <w:rPr>
                <w:lang w:val="lv-LV"/>
              </w:rPr>
            </w:pPr>
          </w:p>
        </w:tc>
        <w:tc>
          <w:tcPr>
            <w:tcW w:w="8726" w:type="dxa"/>
          </w:tcPr>
          <w:p w14:paraId="3434C9C7" w14:textId="77777777" w:rsidR="007F0A2D" w:rsidRPr="005F6292" w:rsidRDefault="007F0A2D" w:rsidP="00217ACD">
            <w:pPr>
              <w:jc w:val="both"/>
              <w:rPr>
                <w:lang w:val="lv-LV"/>
              </w:rPr>
            </w:pPr>
            <w:r w:rsidRPr="005F6292">
              <w:rPr>
                <w:lang w:val="lv-LV"/>
              </w:rPr>
              <w:t>https://www.gov.si/assets/ministrstva/MJU/DID/BCO-organization-structure.pdf</w:t>
            </w:r>
          </w:p>
        </w:tc>
      </w:tr>
      <w:tr w:rsidR="007F0A2D" w:rsidRPr="00435F4A" w14:paraId="252DF110" w14:textId="77777777" w:rsidTr="00217ACD">
        <w:trPr>
          <w:trHeight w:val="170"/>
        </w:trPr>
        <w:tc>
          <w:tcPr>
            <w:tcW w:w="1129" w:type="dxa"/>
          </w:tcPr>
          <w:p w14:paraId="3BEE5727" w14:textId="77777777" w:rsidR="007F0A2D" w:rsidRPr="005F6292" w:rsidRDefault="007F0A2D" w:rsidP="007E4325">
            <w:pPr>
              <w:pStyle w:val="ListParagraph"/>
              <w:numPr>
                <w:ilvl w:val="0"/>
                <w:numId w:val="17"/>
              </w:numPr>
              <w:spacing w:after="0"/>
              <w:jc w:val="both"/>
              <w:rPr>
                <w:lang w:val="lv-LV"/>
              </w:rPr>
            </w:pPr>
          </w:p>
        </w:tc>
        <w:tc>
          <w:tcPr>
            <w:tcW w:w="8726" w:type="dxa"/>
          </w:tcPr>
          <w:p w14:paraId="419250AE" w14:textId="77777777" w:rsidR="007F0A2D" w:rsidRPr="005F6292" w:rsidRDefault="007F0A2D" w:rsidP="00217ACD">
            <w:pPr>
              <w:jc w:val="both"/>
              <w:rPr>
                <w:lang w:val="lv-LV"/>
              </w:rPr>
            </w:pPr>
            <w:r w:rsidRPr="005F6292">
              <w:rPr>
                <w:lang w:val="lv-LV"/>
              </w:rPr>
              <w:t>https://ec.europa.eu/digital-single-market/en/news/bavaria-receives-first-state-aid-approval-gigabit-connectivity-investment-grey-areas</w:t>
            </w:r>
          </w:p>
        </w:tc>
      </w:tr>
      <w:tr w:rsidR="007F0A2D" w:rsidRPr="00435F4A" w14:paraId="1BCA347D" w14:textId="77777777" w:rsidTr="00217ACD">
        <w:trPr>
          <w:trHeight w:val="170"/>
        </w:trPr>
        <w:tc>
          <w:tcPr>
            <w:tcW w:w="1129" w:type="dxa"/>
          </w:tcPr>
          <w:p w14:paraId="6E85C216" w14:textId="77777777" w:rsidR="007F0A2D" w:rsidRPr="005F6292" w:rsidRDefault="007F0A2D" w:rsidP="007E4325">
            <w:pPr>
              <w:pStyle w:val="ListParagraph"/>
              <w:numPr>
                <w:ilvl w:val="0"/>
                <w:numId w:val="17"/>
              </w:numPr>
              <w:spacing w:after="0"/>
              <w:jc w:val="both"/>
              <w:rPr>
                <w:lang w:val="lv-LV"/>
              </w:rPr>
            </w:pPr>
          </w:p>
        </w:tc>
        <w:tc>
          <w:tcPr>
            <w:tcW w:w="8726" w:type="dxa"/>
          </w:tcPr>
          <w:p w14:paraId="1C73A694" w14:textId="77777777" w:rsidR="007F0A2D" w:rsidRPr="005F6292" w:rsidRDefault="007F0A2D" w:rsidP="00217ACD">
            <w:pPr>
              <w:jc w:val="both"/>
              <w:rPr>
                <w:lang w:val="lv-LV"/>
              </w:rPr>
            </w:pPr>
            <w:r w:rsidRPr="005F6292">
              <w:rPr>
                <w:lang w:val="lv-LV"/>
              </w:rPr>
              <w:t>https://ec.europa.eu/digital-single-market/en/projects/76136/76135</w:t>
            </w:r>
          </w:p>
        </w:tc>
      </w:tr>
      <w:tr w:rsidR="007F0A2D" w:rsidRPr="00435F4A" w14:paraId="15008602" w14:textId="77777777" w:rsidTr="00217ACD">
        <w:trPr>
          <w:trHeight w:val="170"/>
        </w:trPr>
        <w:tc>
          <w:tcPr>
            <w:tcW w:w="1129" w:type="dxa"/>
          </w:tcPr>
          <w:p w14:paraId="374C6625" w14:textId="77777777" w:rsidR="007F0A2D" w:rsidRPr="005F6292" w:rsidRDefault="007F0A2D" w:rsidP="007E4325">
            <w:pPr>
              <w:pStyle w:val="ListParagraph"/>
              <w:numPr>
                <w:ilvl w:val="0"/>
                <w:numId w:val="17"/>
              </w:numPr>
              <w:spacing w:after="0"/>
              <w:jc w:val="both"/>
              <w:rPr>
                <w:lang w:val="lv-LV"/>
              </w:rPr>
            </w:pPr>
          </w:p>
        </w:tc>
        <w:tc>
          <w:tcPr>
            <w:tcW w:w="8726" w:type="dxa"/>
          </w:tcPr>
          <w:p w14:paraId="08F75EE7" w14:textId="77777777" w:rsidR="007F0A2D" w:rsidRPr="005F6292" w:rsidRDefault="007F0A2D" w:rsidP="00217ACD">
            <w:pPr>
              <w:jc w:val="both"/>
              <w:rPr>
                <w:lang w:val="lv-LV"/>
              </w:rPr>
            </w:pPr>
            <w:r w:rsidRPr="005F6292">
              <w:rPr>
                <w:lang w:val="lv-LV"/>
              </w:rPr>
              <w:t>https://sumin.lrv.lt/en/administrative-information/regulations-of-the-ministry</w:t>
            </w:r>
          </w:p>
        </w:tc>
      </w:tr>
      <w:tr w:rsidR="007F0A2D" w:rsidRPr="00435F4A" w14:paraId="43D6901D" w14:textId="77777777" w:rsidTr="00217ACD">
        <w:trPr>
          <w:trHeight w:val="170"/>
        </w:trPr>
        <w:tc>
          <w:tcPr>
            <w:tcW w:w="1129" w:type="dxa"/>
          </w:tcPr>
          <w:p w14:paraId="5021B625" w14:textId="77777777" w:rsidR="007F0A2D" w:rsidRPr="005F6292" w:rsidRDefault="007F0A2D" w:rsidP="007E4325">
            <w:pPr>
              <w:pStyle w:val="ListParagraph"/>
              <w:numPr>
                <w:ilvl w:val="0"/>
                <w:numId w:val="17"/>
              </w:numPr>
              <w:spacing w:after="0"/>
              <w:jc w:val="both"/>
              <w:rPr>
                <w:lang w:val="lv-LV"/>
              </w:rPr>
            </w:pPr>
          </w:p>
        </w:tc>
        <w:tc>
          <w:tcPr>
            <w:tcW w:w="8726" w:type="dxa"/>
          </w:tcPr>
          <w:p w14:paraId="385584DB" w14:textId="4E4E92D6" w:rsidR="007F0A2D" w:rsidRPr="005F6292" w:rsidRDefault="007F0A2D" w:rsidP="007F0A2D">
            <w:pPr>
              <w:jc w:val="both"/>
              <w:rPr>
                <w:lang w:val="lv-LV"/>
              </w:rPr>
            </w:pPr>
            <w:r w:rsidRPr="005F6292">
              <w:rPr>
                <w:lang w:val="lv-LV"/>
              </w:rPr>
              <w:t xml:space="preserve"> https://ec.europa.eu/digital-single-market/en/country-information-lithuania </w:t>
            </w:r>
          </w:p>
        </w:tc>
      </w:tr>
      <w:tr w:rsidR="007F0A2D" w:rsidRPr="00435F4A" w14:paraId="5E281F3A" w14:textId="77777777" w:rsidTr="00217ACD">
        <w:trPr>
          <w:trHeight w:val="170"/>
        </w:trPr>
        <w:tc>
          <w:tcPr>
            <w:tcW w:w="1129" w:type="dxa"/>
          </w:tcPr>
          <w:p w14:paraId="1963781D" w14:textId="77777777" w:rsidR="007F0A2D" w:rsidRPr="005F6292" w:rsidRDefault="007F0A2D" w:rsidP="007E4325">
            <w:pPr>
              <w:pStyle w:val="ListParagraph"/>
              <w:numPr>
                <w:ilvl w:val="0"/>
                <w:numId w:val="17"/>
              </w:numPr>
              <w:spacing w:after="0"/>
              <w:jc w:val="both"/>
              <w:rPr>
                <w:lang w:val="lv-LV"/>
              </w:rPr>
            </w:pPr>
          </w:p>
        </w:tc>
        <w:tc>
          <w:tcPr>
            <w:tcW w:w="8726" w:type="dxa"/>
          </w:tcPr>
          <w:p w14:paraId="1803A044" w14:textId="77777777" w:rsidR="007F0A2D" w:rsidRPr="005F6292" w:rsidRDefault="007F0A2D" w:rsidP="00217ACD">
            <w:pPr>
              <w:jc w:val="both"/>
              <w:rPr>
                <w:lang w:val="lv-LV"/>
              </w:rPr>
            </w:pPr>
            <w:r w:rsidRPr="005F6292">
              <w:rPr>
                <w:lang w:val="lv-LV"/>
              </w:rPr>
              <w:t xml:space="preserve"> https://ec.europa.eu/digital-single-market/en/country-information-estonia</w:t>
            </w:r>
          </w:p>
        </w:tc>
      </w:tr>
      <w:tr w:rsidR="007F0A2D" w:rsidRPr="00435F4A" w14:paraId="4549C87F" w14:textId="77777777" w:rsidTr="00217ACD">
        <w:trPr>
          <w:trHeight w:val="170"/>
        </w:trPr>
        <w:tc>
          <w:tcPr>
            <w:tcW w:w="1129" w:type="dxa"/>
          </w:tcPr>
          <w:p w14:paraId="5E3DEE75" w14:textId="77777777" w:rsidR="007F0A2D" w:rsidRPr="005F6292" w:rsidRDefault="007F0A2D" w:rsidP="007E4325">
            <w:pPr>
              <w:pStyle w:val="ListParagraph"/>
              <w:numPr>
                <w:ilvl w:val="0"/>
                <w:numId w:val="17"/>
              </w:numPr>
              <w:spacing w:after="0"/>
              <w:jc w:val="both"/>
              <w:rPr>
                <w:lang w:val="lv-LV"/>
              </w:rPr>
            </w:pPr>
          </w:p>
        </w:tc>
        <w:tc>
          <w:tcPr>
            <w:tcW w:w="8726" w:type="dxa"/>
          </w:tcPr>
          <w:p w14:paraId="08F1F4D2" w14:textId="77777777" w:rsidR="007F0A2D" w:rsidRPr="005F6292" w:rsidRDefault="007F0A2D" w:rsidP="00217ACD">
            <w:pPr>
              <w:jc w:val="both"/>
              <w:rPr>
                <w:lang w:val="lv-LV"/>
              </w:rPr>
            </w:pPr>
            <w:r w:rsidRPr="005F6292">
              <w:rPr>
                <w:lang w:val="lv-LV"/>
              </w:rPr>
              <w:t>https://ec.europa.eu/digital-single-market/en/wifi4eu-jautajumi-un-atbildes#Visp%C4%81r%C4%ABga</w:t>
            </w:r>
          </w:p>
        </w:tc>
      </w:tr>
      <w:tr w:rsidR="00370344" w:rsidRPr="00435F4A" w14:paraId="1A6F7739" w14:textId="77777777" w:rsidTr="00217ACD">
        <w:trPr>
          <w:trHeight w:val="170"/>
        </w:trPr>
        <w:tc>
          <w:tcPr>
            <w:tcW w:w="1129" w:type="dxa"/>
          </w:tcPr>
          <w:p w14:paraId="37CD5FC6" w14:textId="77777777" w:rsidR="00370344" w:rsidRPr="005F6292" w:rsidRDefault="00370344" w:rsidP="007E4325">
            <w:pPr>
              <w:pStyle w:val="ListParagraph"/>
              <w:numPr>
                <w:ilvl w:val="0"/>
                <w:numId w:val="17"/>
              </w:numPr>
              <w:spacing w:after="0"/>
              <w:jc w:val="both"/>
              <w:rPr>
                <w:lang w:val="lv-LV"/>
              </w:rPr>
            </w:pPr>
          </w:p>
        </w:tc>
        <w:tc>
          <w:tcPr>
            <w:tcW w:w="8726" w:type="dxa"/>
          </w:tcPr>
          <w:p w14:paraId="5CE00D6A" w14:textId="0A8BB226" w:rsidR="00370344" w:rsidRPr="005F6292" w:rsidRDefault="00370344" w:rsidP="00217ACD">
            <w:pPr>
              <w:jc w:val="both"/>
              <w:rPr>
                <w:lang w:val="lv-LV"/>
              </w:rPr>
            </w:pPr>
            <w:r w:rsidRPr="005F6292">
              <w:rPr>
                <w:lang w:val="lv-LV"/>
              </w:rPr>
              <w:t>https://berec.europa.eu/eng/document_register/subject_matter/berec/download/0/9027-berec-guidelines-to-assist-nras-on-the-c_0.pdf</w:t>
            </w:r>
          </w:p>
        </w:tc>
      </w:tr>
      <w:tr w:rsidR="00370344" w:rsidRPr="00435F4A" w14:paraId="467148BE" w14:textId="77777777" w:rsidTr="00217ACD">
        <w:trPr>
          <w:trHeight w:val="170"/>
        </w:trPr>
        <w:tc>
          <w:tcPr>
            <w:tcW w:w="1129" w:type="dxa"/>
          </w:tcPr>
          <w:p w14:paraId="52DF3571" w14:textId="77777777" w:rsidR="00370344" w:rsidRPr="005F6292" w:rsidRDefault="00370344" w:rsidP="007E4325">
            <w:pPr>
              <w:pStyle w:val="ListParagraph"/>
              <w:numPr>
                <w:ilvl w:val="0"/>
                <w:numId w:val="17"/>
              </w:numPr>
              <w:spacing w:after="0"/>
              <w:jc w:val="both"/>
              <w:rPr>
                <w:lang w:val="lv-LV"/>
              </w:rPr>
            </w:pPr>
          </w:p>
        </w:tc>
        <w:tc>
          <w:tcPr>
            <w:tcW w:w="8726" w:type="dxa"/>
          </w:tcPr>
          <w:p w14:paraId="581205B1" w14:textId="434F3ED4" w:rsidR="00370344" w:rsidRPr="005F6292" w:rsidRDefault="00370344" w:rsidP="00217ACD">
            <w:pPr>
              <w:jc w:val="both"/>
              <w:rPr>
                <w:lang w:val="lv-LV"/>
              </w:rPr>
            </w:pPr>
            <w:r w:rsidRPr="005F6292">
              <w:rPr>
                <w:lang w:val="lv-LV"/>
              </w:rPr>
              <w:t>https://eur-lex.europa.eu/legal-content/LV/TXT/HTML/?uri=CELEX:32018L1972&amp;from=LV</w:t>
            </w:r>
          </w:p>
        </w:tc>
      </w:tr>
      <w:tr w:rsidR="004D7892" w:rsidRPr="00435F4A" w14:paraId="4A47AAE6" w14:textId="77777777" w:rsidTr="00217ACD">
        <w:trPr>
          <w:trHeight w:val="170"/>
        </w:trPr>
        <w:tc>
          <w:tcPr>
            <w:tcW w:w="1129" w:type="dxa"/>
          </w:tcPr>
          <w:p w14:paraId="6C41673A" w14:textId="77777777" w:rsidR="004D7892" w:rsidRPr="005F6292" w:rsidRDefault="004D7892" w:rsidP="007E4325">
            <w:pPr>
              <w:pStyle w:val="ListParagraph"/>
              <w:numPr>
                <w:ilvl w:val="0"/>
                <w:numId w:val="17"/>
              </w:numPr>
              <w:spacing w:after="0"/>
              <w:jc w:val="both"/>
              <w:rPr>
                <w:lang w:val="lv-LV"/>
              </w:rPr>
            </w:pPr>
          </w:p>
        </w:tc>
        <w:tc>
          <w:tcPr>
            <w:tcW w:w="8726" w:type="dxa"/>
          </w:tcPr>
          <w:p w14:paraId="24221335" w14:textId="2C07B11C" w:rsidR="004D7892" w:rsidRPr="005F6292" w:rsidRDefault="004D7892" w:rsidP="00217ACD">
            <w:pPr>
              <w:jc w:val="both"/>
              <w:rPr>
                <w:lang w:val="lv-LV"/>
              </w:rPr>
            </w:pPr>
            <w:r w:rsidRPr="005F6292">
              <w:rPr>
                <w:lang w:val="lv-LV"/>
              </w:rPr>
              <w:t>https://www.rtr.at/de/inf/telekom-monitor-q32018</w:t>
            </w:r>
          </w:p>
        </w:tc>
      </w:tr>
      <w:tr w:rsidR="00A33081" w:rsidRPr="00435F4A" w14:paraId="2A54D261" w14:textId="77777777" w:rsidTr="00217ACD">
        <w:trPr>
          <w:trHeight w:val="170"/>
        </w:trPr>
        <w:tc>
          <w:tcPr>
            <w:tcW w:w="1129" w:type="dxa"/>
          </w:tcPr>
          <w:p w14:paraId="04795030" w14:textId="77777777" w:rsidR="00A33081" w:rsidRPr="005F6292" w:rsidRDefault="00A33081" w:rsidP="007E4325">
            <w:pPr>
              <w:pStyle w:val="ListParagraph"/>
              <w:numPr>
                <w:ilvl w:val="0"/>
                <w:numId w:val="17"/>
              </w:numPr>
              <w:spacing w:after="0"/>
              <w:jc w:val="both"/>
              <w:rPr>
                <w:lang w:val="lv-LV"/>
              </w:rPr>
            </w:pPr>
          </w:p>
        </w:tc>
        <w:tc>
          <w:tcPr>
            <w:tcW w:w="8726" w:type="dxa"/>
          </w:tcPr>
          <w:p w14:paraId="3D0600AD" w14:textId="5DCC15FB" w:rsidR="00A33081" w:rsidRPr="005F6292" w:rsidRDefault="00A33081" w:rsidP="00217ACD">
            <w:pPr>
              <w:jc w:val="both"/>
              <w:rPr>
                <w:lang w:val="lv-LV"/>
              </w:rPr>
            </w:pPr>
            <w:r w:rsidRPr="005F6292">
              <w:rPr>
                <w:lang w:val="lv-LV"/>
              </w:rPr>
              <w:t>https://mapbook.uke.gov.pl/</w:t>
            </w:r>
          </w:p>
        </w:tc>
      </w:tr>
    </w:tbl>
    <w:p w14:paraId="482795E8" w14:textId="5E3245C1" w:rsidR="00A625A5" w:rsidRPr="007860DF" w:rsidRDefault="003016F2" w:rsidP="00955B7A">
      <w:pPr>
        <w:pStyle w:val="AppendixHeading1"/>
        <w:numPr>
          <w:ilvl w:val="0"/>
          <w:numId w:val="0"/>
        </w:numPr>
        <w:rPr>
          <w:lang w:val="lv-LV"/>
        </w:rPr>
      </w:pPr>
      <w:bookmarkStart w:id="129" w:name="_Toc54964903"/>
      <w:r w:rsidRPr="007860DF">
        <w:rPr>
          <w:lang w:val="lv-LV"/>
        </w:rPr>
        <w:lastRenderedPageBreak/>
        <w:t>2</w:t>
      </w:r>
      <w:r w:rsidR="00955B7A" w:rsidRPr="007860DF">
        <w:rPr>
          <w:lang w:val="lv-LV"/>
        </w:rPr>
        <w:t>.</w:t>
      </w:r>
      <w:r w:rsidR="00067A8B" w:rsidRPr="007860DF">
        <w:rPr>
          <w:lang w:val="lv-LV"/>
        </w:rPr>
        <w:t xml:space="preserve"> p</w:t>
      </w:r>
      <w:r w:rsidR="00955B7A" w:rsidRPr="007860DF">
        <w:rPr>
          <w:lang w:val="lv-LV"/>
        </w:rPr>
        <w:t>ielikums</w:t>
      </w:r>
      <w:bookmarkEnd w:id="124"/>
      <w:r w:rsidR="00067A8B" w:rsidRPr="007860DF">
        <w:rPr>
          <w:lang w:val="lv-LV"/>
        </w:rPr>
        <w:t xml:space="preserve"> </w:t>
      </w:r>
      <w:r w:rsidR="006303B6" w:rsidRPr="007860DF">
        <w:rPr>
          <w:lang w:val="lv-LV"/>
        </w:rPr>
        <w:t>–</w:t>
      </w:r>
      <w:r w:rsidR="006303B6">
        <w:rPr>
          <w:lang w:val="lv-LV"/>
        </w:rPr>
        <w:t xml:space="preserve"> P</w:t>
      </w:r>
      <w:r w:rsidR="00955B7A" w:rsidRPr="007860DF">
        <w:rPr>
          <w:lang w:val="lv-LV"/>
        </w:rPr>
        <w:t>ašvaldību aptaujā norādītie dati</w:t>
      </w:r>
      <w:bookmarkEnd w:id="126"/>
      <w:bookmarkEnd w:id="129"/>
    </w:p>
    <w:p w14:paraId="65E64628" w14:textId="2DEA75D1" w:rsidR="00A625A5" w:rsidRPr="007860DF" w:rsidRDefault="00955B7A" w:rsidP="00A625A5">
      <w:pPr>
        <w:spacing w:after="240"/>
        <w:jc w:val="both"/>
        <w:rPr>
          <w:b/>
          <w:bCs/>
          <w:color w:val="A44E00" w:themeColor="accent5" w:themeShade="BF"/>
          <w:sz w:val="24"/>
          <w:szCs w:val="24"/>
          <w:lang w:val="lv-LV"/>
        </w:rPr>
      </w:pPr>
      <w:r w:rsidRPr="007860DF">
        <w:rPr>
          <w:b/>
          <w:iCs/>
          <w:color w:val="A32020" w:themeColor="accent1"/>
          <w:sz w:val="22"/>
          <w:szCs w:val="22"/>
          <w:lang w:val="lv-LV"/>
        </w:rPr>
        <w:t>1.1</w:t>
      </w:r>
      <w:r w:rsidRPr="007860DF">
        <w:rPr>
          <w:b/>
          <w:iCs/>
          <w:color w:val="A32020" w:themeColor="accent1"/>
          <w:sz w:val="24"/>
          <w:szCs w:val="24"/>
          <w:lang w:val="lv-LV"/>
        </w:rPr>
        <w:t xml:space="preserve">. </w:t>
      </w:r>
      <w:r w:rsidR="00A625A5" w:rsidRPr="007860DF">
        <w:rPr>
          <w:b/>
          <w:iCs/>
          <w:color w:val="A32020" w:themeColor="accent1"/>
          <w:sz w:val="24"/>
          <w:szCs w:val="24"/>
          <w:lang w:val="lv-LV"/>
        </w:rPr>
        <w:t>Nepieciešamās izmaiņas interneta izmantošanas pieprasījuma veicināšanā</w:t>
      </w:r>
      <w:r w:rsidR="00A625A5" w:rsidRPr="007860DF">
        <w:rPr>
          <w:b/>
          <w:bCs/>
          <w:color w:val="A44E00" w:themeColor="accent5" w:themeShade="BF"/>
          <w:sz w:val="24"/>
          <w:szCs w:val="24"/>
          <w:lang w:val="lv-LV"/>
        </w:rPr>
        <w:t xml:space="preserve"> </w:t>
      </w:r>
    </w:p>
    <w:p w14:paraId="4E1E4E50" w14:textId="77777777" w:rsidR="00A625A5" w:rsidRPr="005F6292" w:rsidRDefault="00A625A5" w:rsidP="00A625A5">
      <w:pPr>
        <w:spacing w:after="240"/>
        <w:jc w:val="both"/>
        <w:rPr>
          <w:rFonts w:asciiTheme="minorHAnsi" w:hAnsiTheme="minorHAnsi" w:cstheme="minorHAnsi"/>
          <w:i/>
          <w:iCs/>
          <w:lang w:val="lv-LV"/>
        </w:rPr>
      </w:pPr>
      <w:r w:rsidRPr="005F6292">
        <w:rPr>
          <w:rFonts w:asciiTheme="minorHAnsi" w:hAnsiTheme="minorHAnsi" w:cstheme="minorHAnsi"/>
          <w:i/>
          <w:iCs/>
          <w:lang w:val="lv-LV"/>
        </w:rPr>
        <w:t>“Kas, Jūsuprāt, būtu jāmaina lai veicinātu iedzīvotāju, pašvaldību un pašvaldību kapitālsabiedrību, privāto uzņēmumu pieprasījumu pēc platjoslas infrastruktūras un pakalpojumiem? Vai pietiktu tikai ar mobilo interneta pakalpojumu tālāku attīstību?”</w:t>
      </w:r>
    </w:p>
    <w:p w14:paraId="7BAF2E79" w14:textId="6CF8ED95" w:rsidR="00A625A5" w:rsidRPr="005F6292" w:rsidRDefault="00A625A5" w:rsidP="00A625A5">
      <w:pPr>
        <w:spacing w:after="240"/>
        <w:jc w:val="both"/>
        <w:rPr>
          <w:rFonts w:asciiTheme="minorHAnsi" w:hAnsiTheme="minorHAnsi" w:cstheme="minorHAnsi"/>
          <w:lang w:val="lv-LV"/>
        </w:rPr>
      </w:pPr>
      <w:r w:rsidRPr="005F6292">
        <w:rPr>
          <w:rFonts w:asciiTheme="minorHAnsi" w:hAnsiTheme="minorHAnsi" w:cstheme="minorHAnsi"/>
          <w:lang w:val="lv-LV"/>
        </w:rPr>
        <w:t xml:space="preserve">Pašvaldībām vaicāts par iespējamām pārmaiņām, lai veicinātu iedzīvotāju, pašvaldību un pašvaldību kapitālsabiedrību, privāto uzņēmumu pieprasījumu pēc platjoslas infrastruktūras un pakalpojumiem – “. Tabulā </w:t>
      </w:r>
      <w:r w:rsidR="00641BD5" w:rsidRPr="005F6292">
        <w:rPr>
          <w:rFonts w:asciiTheme="minorHAnsi" w:hAnsiTheme="minorHAnsi" w:cstheme="minorHAnsi"/>
          <w:lang w:val="lv-LV"/>
        </w:rPr>
        <w:t xml:space="preserve">12 </w:t>
      </w:r>
      <w:r w:rsidRPr="005F6292">
        <w:rPr>
          <w:rFonts w:asciiTheme="minorHAnsi" w:hAnsiTheme="minorHAnsi" w:cstheme="minorHAnsi"/>
          <w:lang w:val="lv-LV"/>
        </w:rPr>
        <w:t>zemāk iekļauta informācija no pašvaldību anketēšanas rezultātiem.</w:t>
      </w:r>
    </w:p>
    <w:p w14:paraId="063717D6" w14:textId="76DE538C" w:rsidR="00641BD5" w:rsidRPr="005F6292" w:rsidRDefault="00641BD5" w:rsidP="00641BD5">
      <w:pPr>
        <w:pStyle w:val="Caption"/>
        <w:rPr>
          <w:rFonts w:asciiTheme="minorHAnsi" w:hAnsiTheme="minorHAnsi" w:cstheme="minorHAnsi"/>
          <w:szCs w:val="20"/>
          <w:lang w:val="lv-LV"/>
        </w:rPr>
      </w:pPr>
      <w:bookmarkStart w:id="130" w:name="_Toc54949498"/>
      <w:r w:rsidRPr="00166F20">
        <w:rPr>
          <w:rFonts w:asciiTheme="minorHAnsi" w:hAnsiTheme="minorHAnsi" w:cstheme="minorHAnsi"/>
          <w:szCs w:val="20"/>
          <w:lang w:val="lv-LV"/>
        </w:rPr>
        <w:t xml:space="preserve">Tabula </w:t>
      </w:r>
      <w:r w:rsidR="00BA4EF2" w:rsidRPr="005F6292">
        <w:rPr>
          <w:rFonts w:asciiTheme="minorHAnsi" w:hAnsiTheme="minorHAnsi" w:cstheme="minorHAnsi"/>
          <w:szCs w:val="20"/>
        </w:rPr>
        <w:fldChar w:fldCharType="begin"/>
      </w:r>
      <w:r w:rsidR="00BA4EF2" w:rsidRPr="00166F20">
        <w:rPr>
          <w:rFonts w:asciiTheme="minorHAnsi" w:hAnsiTheme="minorHAnsi" w:cstheme="minorHAnsi"/>
          <w:szCs w:val="20"/>
          <w:lang w:val="lv-LV"/>
        </w:rPr>
        <w:instrText xml:space="preserve"> SEQ Tabula \* ARABIC </w:instrText>
      </w:r>
      <w:r w:rsidR="00BA4EF2" w:rsidRPr="005F6292">
        <w:rPr>
          <w:rFonts w:asciiTheme="minorHAnsi" w:hAnsiTheme="minorHAnsi" w:cstheme="minorHAnsi"/>
          <w:szCs w:val="20"/>
        </w:rPr>
        <w:fldChar w:fldCharType="separate"/>
      </w:r>
      <w:r w:rsidR="009C1DCD">
        <w:rPr>
          <w:rFonts w:asciiTheme="minorHAnsi" w:hAnsiTheme="minorHAnsi" w:cstheme="minorHAnsi"/>
          <w:noProof/>
          <w:szCs w:val="20"/>
          <w:lang w:val="lv-LV"/>
        </w:rPr>
        <w:t>12</w:t>
      </w:r>
      <w:r w:rsidR="00BA4EF2" w:rsidRPr="005F6292">
        <w:rPr>
          <w:rFonts w:asciiTheme="minorHAnsi" w:hAnsiTheme="minorHAnsi" w:cstheme="minorHAnsi"/>
          <w:noProof/>
          <w:szCs w:val="20"/>
        </w:rPr>
        <w:fldChar w:fldCharType="end"/>
      </w:r>
      <w:r w:rsidRPr="00166F20">
        <w:rPr>
          <w:rFonts w:asciiTheme="minorHAnsi" w:hAnsiTheme="minorHAnsi" w:cstheme="minorHAnsi"/>
          <w:szCs w:val="20"/>
          <w:lang w:val="lv-LV"/>
        </w:rPr>
        <w:t xml:space="preserve"> Nepieciešamās izmaiņas, lai veicinātu pieprasījumu</w:t>
      </w:r>
      <w:bookmarkEnd w:id="130"/>
    </w:p>
    <w:tbl>
      <w:tblPr>
        <w:tblW w:w="5000" w:type="pct"/>
        <w:tblLook w:val="04A0" w:firstRow="1" w:lastRow="0" w:firstColumn="1" w:lastColumn="0" w:noHBand="0" w:noVBand="1"/>
      </w:tblPr>
      <w:tblGrid>
        <w:gridCol w:w="2263"/>
        <w:gridCol w:w="7602"/>
      </w:tblGrid>
      <w:tr w:rsidR="00A625A5" w:rsidRPr="005F6292" w14:paraId="4740FCED" w14:textId="77777777" w:rsidTr="00067A8B">
        <w:tc>
          <w:tcPr>
            <w:tcW w:w="1147" w:type="pct"/>
          </w:tcPr>
          <w:p w14:paraId="55A50906"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Intervences joma</w:t>
            </w:r>
          </w:p>
        </w:tc>
        <w:tc>
          <w:tcPr>
            <w:tcW w:w="3853" w:type="pct"/>
          </w:tcPr>
          <w:p w14:paraId="3758083E"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Apraksts</w:t>
            </w:r>
          </w:p>
        </w:tc>
      </w:tr>
      <w:tr w:rsidR="00A625A5" w:rsidRPr="005F6292" w14:paraId="5BDE404B" w14:textId="77777777" w:rsidTr="00067A8B">
        <w:tc>
          <w:tcPr>
            <w:tcW w:w="1147" w:type="pct"/>
          </w:tcPr>
          <w:p w14:paraId="2333F81A"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Izmaksu samazinājums</w:t>
            </w:r>
          </w:p>
        </w:tc>
        <w:tc>
          <w:tcPr>
            <w:tcW w:w="3853" w:type="pct"/>
          </w:tcPr>
          <w:p w14:paraId="1BC1B56B"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Gala produkta vai pakalpojuma izmaksu samazinājums</w:t>
            </w:r>
          </w:p>
          <w:p w14:paraId="715997A5"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Izskaidrojošas kampaņas un skaidri cenu piedāvājumi</w:t>
            </w:r>
          </w:p>
          <w:p w14:paraId="151B839D"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Jāmēģina samazināt izmaksas mazāk apdzīvotos novados, kur nav liela pieprasījuma.</w:t>
            </w:r>
          </w:p>
          <w:p w14:paraId="5B94DC73"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Pieejamākas cenas un pārklājums</w:t>
            </w:r>
          </w:p>
          <w:p w14:paraId="78DA0D61"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Ievērojami jāsamazina LVRTC tīkla nomas maksa.</w:t>
            </w:r>
          </w:p>
          <w:p w14:paraId="604027C4"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Zemākas pakalpojuma izmaksas.</w:t>
            </w:r>
          </w:p>
          <w:p w14:paraId="184268D7"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Jāsamazina pakalpojuma cenas izmaksas.</w:t>
            </w:r>
          </w:p>
          <w:p w14:paraId="46BCC364"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Jāsamazina vidējās jūdzes tīkla nomas maksa</w:t>
            </w:r>
          </w:p>
          <w:p w14:paraId="52A0B183"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Jānodrošina platjoslas infrastruktūras pieejamība par adekvātām cenām</w:t>
            </w:r>
          </w:p>
          <w:p w14:paraId="715456DD"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Adekvātas pakalpojumu cenas</w:t>
            </w:r>
          </w:p>
          <w:p w14:paraId="79C6D4CA" w14:textId="7F6C1AFD" w:rsidR="00647911" w:rsidRPr="005F6292" w:rsidRDefault="00647911" w:rsidP="00067A8B">
            <w:pPr>
              <w:jc w:val="both"/>
              <w:rPr>
                <w:rFonts w:asciiTheme="minorHAnsi" w:hAnsiTheme="minorHAnsi" w:cstheme="minorHAnsi"/>
              </w:rPr>
            </w:pPr>
          </w:p>
        </w:tc>
      </w:tr>
      <w:tr w:rsidR="00A625A5" w:rsidRPr="006249B8" w14:paraId="52A797D4" w14:textId="77777777" w:rsidTr="00067A8B">
        <w:tc>
          <w:tcPr>
            <w:tcW w:w="1147" w:type="pct"/>
          </w:tcPr>
          <w:p w14:paraId="78556146"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Valsts atbalsts uzņēmējiem</w:t>
            </w:r>
          </w:p>
        </w:tc>
        <w:tc>
          <w:tcPr>
            <w:tcW w:w="3853" w:type="pct"/>
          </w:tcPr>
          <w:p w14:paraId="7E81A712"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Uzņēmējiem nav pārāk lielas intereses interneta pieslēgumu nodrošināšanai tālajos novadu nostūros. Iedzīvotāju skaits ir tik niecīgs, ka uzņēmēja ieguldījums var atmaksāties ļoti ilgā laikā vai vispār ne, ņemot vērā mūsu demogrāfiskos rādītājus.</w:t>
            </w:r>
          </w:p>
          <w:p w14:paraId="4EF36C6D"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Uzņēmējdarbības attīstībai ir nepieciešama vidējās un pēdējās jūdzes sakaru tīklu izbūve lauku teritorijās, it īpaši pagastos, kur prioritāra ir lauksaimniecība.</w:t>
            </w:r>
          </w:p>
          <w:p w14:paraId="6B937A6C"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Komersantiem jābūt ieinteresētiem veidot savu infrastruktūru</w:t>
            </w:r>
          </w:p>
          <w:p w14:paraId="13CC5F7F"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Jāuzlabo esošā infrastruktūra lauku apvidos</w:t>
            </w:r>
          </w:p>
          <w:p w14:paraId="22785219"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Jāinformē sabiedrība par platjoslas interneta iespējām un atšķirībām no mobilā interneta.</w:t>
            </w:r>
          </w:p>
          <w:p w14:paraId="7CF23D14"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Dotācijas pirmreizējā savienojuma izveidei.</w:t>
            </w:r>
          </w:p>
          <w:p w14:paraId="741E2AB7"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Jādotē izmaksas līnijām, kurās ir mazs gala lietotāju skaits un operators neredz ekonomisko potenciālu.</w:t>
            </w:r>
          </w:p>
          <w:p w14:paraId="44599176"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lastRenderedPageBreak/>
              <w:t>Pašvaldības iestādēm vai privātajiem uzņēmumiem būtu nepieciešams stabils internets ar garantētu ātrumu, bet interneta pakalpojuma sniedzēji nevēlas izmantot platjoslas infrastruktūru dēļ izcenojumiem. Līdz ar to, platjoslas infrastruktūra netiek izmantota. Būtu jāsamazina īres cenas, vai arī jādotē no valsts.</w:t>
            </w:r>
          </w:p>
          <w:p w14:paraId="3B2E33C2"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Domes ēkai ārpusē ir vidējās jūdzes projekta ietvaros pievilkts optiskā kabeļa gals (pieslēguma kaste), no mana darba galda 2,0 metri. Pieslēgties nav iespējams.</w:t>
            </w:r>
          </w:p>
          <w:p w14:paraId="3C77343E"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Izmantošanu var veicināt tikai divi faktori: pieejamība un izmaksas. Jo lielāka pieejamība pēc labāka pakalpojuma par samērīgām izmaksām, jo attiecīgi vairāk tas tiks izmantots.</w:t>
            </w:r>
          </w:p>
          <w:p w14:paraId="768475C9" w14:textId="4B955F56" w:rsidR="00647911" w:rsidRPr="005F6292" w:rsidRDefault="00647911" w:rsidP="00067A8B">
            <w:pPr>
              <w:jc w:val="both"/>
              <w:rPr>
                <w:rFonts w:asciiTheme="minorHAnsi" w:hAnsiTheme="minorHAnsi" w:cstheme="minorHAnsi"/>
              </w:rPr>
            </w:pPr>
          </w:p>
        </w:tc>
      </w:tr>
      <w:tr w:rsidR="00A625A5" w:rsidRPr="006249B8" w14:paraId="60ADCF36" w14:textId="77777777" w:rsidTr="00067A8B">
        <w:tc>
          <w:tcPr>
            <w:tcW w:w="1147" w:type="pct"/>
          </w:tcPr>
          <w:p w14:paraId="02788AF1"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Tehniskie jautājumi</w:t>
            </w:r>
          </w:p>
        </w:tc>
        <w:tc>
          <w:tcPr>
            <w:tcW w:w="3853" w:type="pct"/>
          </w:tcPr>
          <w:p w14:paraId="6576FABE"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Ne vienmēr mobilais internets atrisina problēmas, ir arī tehniski trūkumi mobilam pieslēgumam.</w:t>
            </w:r>
          </w:p>
          <w:p w14:paraId="207E37E6"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Izveidot optisko tīklu vismaz blīvi apdzīvotajos apgabalos</w:t>
            </w:r>
          </w:p>
          <w:p w14:paraId="25333A1D"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Ne bez 4G, ne 5G, ne bez optikas neiztikt tālākā izplatībā un attīstībā</w:t>
            </w:r>
          </w:p>
          <w:p w14:paraId="39492FEB"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Lauku reģionos pietiktu ar mobilo interneta pakalpojumu attīstību.</w:t>
            </w:r>
          </w:p>
          <w:p w14:paraId="47C02BDA"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Kamēr 4G pasākums nespēj nodrošināt garantētu pieslēgumu, platjoslas infrastruktūra ir nepieciešama.</w:t>
            </w:r>
          </w:p>
          <w:p w14:paraId="325F3019"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Pietiktu tikai ar mobilo interneta pakalpojumu tālāku attīstību</w:t>
            </w:r>
          </w:p>
          <w:p w14:paraId="08C50A20"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Pietiktu ar mobilā interneta pakalpojumu attīstību</w:t>
            </w:r>
          </w:p>
          <w:p w14:paraId="0A221557"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Pietiktu ar mobilo interneta pakalpojumu</w:t>
            </w:r>
          </w:p>
          <w:p w14:paraId="5899686C"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Pietiktu ar mobilā interneta attīstību, ja tas spēs nodrošināt attiecīgu ātrumu</w:t>
            </w:r>
          </w:p>
          <w:p w14:paraId="1047CB75"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Ja uzlabojās mobilā interneta pakalpojumu kvalitāte, tad varētu arī pietikt.</w:t>
            </w:r>
          </w:p>
          <w:p w14:paraId="2D550146"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Pilnīgi pietiek ar mobilo internetu, jo īpaši 5G tīklos</w:t>
            </w:r>
          </w:p>
          <w:p w14:paraId="311EB5FE"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Jā, uzlabojot mobilā interneta stabilitāti</w:t>
            </w:r>
          </w:p>
          <w:p w14:paraId="0238A9C5"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Pietiktu ar mobilo interneta pakalpojumu tālāku attīstību.</w:t>
            </w:r>
          </w:p>
          <w:p w14:paraId="52D58B89"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Ja mobilo interneta pakalpojums būtu stabils, pietiktu.</w:t>
            </w:r>
          </w:p>
          <w:p w14:paraId="6556DD9D"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Ja mobilajam internetam nodrošinātu pastāvīgu pārklājumu un spēcīgu signālu, kas ir problemātiski piejūras zonās, tad jā.</w:t>
            </w:r>
          </w:p>
          <w:p w14:paraId="5080AE85"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Ja piedāvātais produkts ir labs, pietiktu ar stabilu mobilo internetu.</w:t>
            </w:r>
          </w:p>
          <w:p w14:paraId="73B40007"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Pietiktu ar mobilo internetu labu pārklājumu ātrumu, kā arī zemāku cenu.</w:t>
            </w:r>
          </w:p>
          <w:p w14:paraId="5B71F2F8"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Mobilais internets nespēj nodrošināt visu pakalpojumu spektru.</w:t>
            </w:r>
          </w:p>
          <w:p w14:paraId="3D82F99F"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Iedzīvotājiem pietiktu ar mobilo interneta pakalpojumu, jo tas nav piesaistīts konkrētai vietai un arī nav nepieciešamība pēc stabila savienojuma un garantēta ātruma.</w:t>
            </w:r>
          </w:p>
          <w:p w14:paraId="64AF2752"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Ja mobilais interneta pakalpojums būs ar pieņemamu cenu un garantētu datu pārraides ātrumu, stabilitāti, tad tas būtu pietiekami labs risinājums lielākajā skaitā gadījumos.</w:t>
            </w:r>
          </w:p>
          <w:p w14:paraId="2E845779"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Mazāk blīvi apdzīvotajās teritorijās interneta patērētāji gadiem nav bijis pieejams kvalitatīvs platjoslas internets, kā rezultātā ir pieprasīts mobilā interneta pakalpojums, jo tas šajās teritorijās ir pieejams.</w:t>
            </w:r>
          </w:p>
          <w:p w14:paraId="261C78E7"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lastRenderedPageBreak/>
              <w:t>Optiskā interneta izmaksām un pieejamībai jāspēj konkurēt ar mobilo interneta pakalpojumu piedāvājumu. Tālāka attīstība nepieciešama gan optiskajam internetam, gan mobilā interneta pakalpojumiem.</w:t>
            </w:r>
          </w:p>
          <w:p w14:paraId="2D56F562"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Ar mobilo interneta pakalpojumu, manuprāt, nepietiek, visa pamatā ir optiskais internets, stabils internets.</w:t>
            </w:r>
          </w:p>
          <w:p w14:paraId="7C1084AB"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5G bezvadu tehnoloģiju tīklu paplašināšanas gadījumā iespējams pietiktu ar mobilajiem.</w:t>
            </w:r>
          </w:p>
          <w:p w14:paraId="20BE8CAF"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 xml:space="preserve">Sakarā ar mobilo interneta pieslēgumu torņu mazo skaitu un pašu torņu interneta pieslēguma kapacitāti, šis nenodrošina pilnīgi visu pieprasījumu. </w:t>
            </w:r>
          </w:p>
          <w:p w14:paraId="4927D317"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Mūsdienās interneta satura apjomi ir būtiski palielinājušies (straumēšana, mākoņpakalpojumi, lejupielāžu skaits u.c.) un ir jūtams tas, ka komersantu platjoslas pieslēgumiem, kā arī mobilā interneta pakalpojumam sāk zust kapacitāte. 5G ieviešana nedos nekādu jēgu, ja netiks nodrošināta arī atbilstoša platjoslas kapacitāte. Pieprasījums būs, ja tiks nodrošināta attiecīga infrastruktūra, it sevišķi mājsaimniecībām (privātmājas), kuras joprojām "bauda" DSL (telefonlīnijas) vai 4G mobilā tīkla kapacitāti, kas it sevišķi vakaros ir robežās no 1-20Mbps.</w:t>
            </w:r>
          </w:p>
          <w:p w14:paraId="17D9F811"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Nodrošināt gala lietotājam stabilu interneta pieslēgumu, kas nav zemāks 25 Mb/s.</w:t>
            </w:r>
          </w:p>
          <w:p w14:paraId="200E6E6F"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Jāizglīto lietotāji.</w:t>
            </w:r>
          </w:p>
          <w:p w14:paraId="64AF4C06"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Mobilais internets der ne visiem gadījumiem, piemēram, kad ir nepieciešama statiska ārējā IP adrese. Lai veicinātu pieprasījumu pēc platjoslas infrastruktūras un pakalpojumiem, pakalpojuma cenai ir jābūt mazākai par mobilā interneta cenu. Vairumam pietiek ar mobilo internetu savu vajadzību nodrošināšanai</w:t>
            </w:r>
          </w:p>
          <w:p w14:paraId="340468C2"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Mobilā interneta nodrošināšanai ir nepieciešama infrastruktūra: optikas datu tīkls un/vai bāzes staciju tīkls, lokāls 4G tīkls ēkā. Mobilais internets bez atbilstošas infrastruktūras neeksistē. Ir zonas/reģioni, kur šāda infrastruktūras izbūve privātiem komersantiem ir neizdevīga</w:t>
            </w:r>
          </w:p>
          <w:p w14:paraId="02FB03A4"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Pārāk vēlu esat atnākuši ar savu vidējo jūdzi. Iedzīvotāju vajadzību pēc interneta ir izmantojuši mobilā interneta piegādātāju un attīstījuši savu pakalpojumu, ka pamatā tas apmierina iedzīvotāju minimālās prasības. Vienīgais, ar ko varētu rosināt iedzīvotājus mainīt pakalpojuma sniedzēju, būtu konkurētspējīgāka pakalpojuma cena par labāku kvalitāti. Ja pakalpojums cenas ziņā gala lietotājam nebūs kārdinošs, tas neko nemainīs līdzšinējā situācijā un samierināsies ar lētāko pakalpojumu, kurš izpilda iedzīvotāja minimālās prasības.</w:t>
            </w:r>
          </w:p>
          <w:p w14:paraId="2833A781" w14:textId="441C0BBC" w:rsidR="00647911" w:rsidRPr="005F6292" w:rsidRDefault="00647911" w:rsidP="00067A8B">
            <w:pPr>
              <w:jc w:val="both"/>
              <w:rPr>
                <w:rFonts w:asciiTheme="minorHAnsi" w:hAnsiTheme="minorHAnsi" w:cstheme="minorHAnsi"/>
              </w:rPr>
            </w:pPr>
          </w:p>
        </w:tc>
      </w:tr>
      <w:tr w:rsidR="00A625A5" w:rsidRPr="006249B8" w14:paraId="1E9A19BF" w14:textId="77777777" w:rsidTr="00067A8B">
        <w:tc>
          <w:tcPr>
            <w:tcW w:w="1147" w:type="pct"/>
          </w:tcPr>
          <w:p w14:paraId="06F3322C"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Pašvaldību un uzņēmēju loma</w:t>
            </w:r>
          </w:p>
        </w:tc>
        <w:tc>
          <w:tcPr>
            <w:tcW w:w="3853" w:type="pct"/>
          </w:tcPr>
          <w:p w14:paraId="3AD87682"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Neiesaistīt trešās personas starp valsts infrastruktūru un pašvaldībām.  Kā arī vēlams ļaut attālinātos punktos, kur pieslēgumu skaits nav liels, pašiem uzņēmējiem ļaut izmantot tiešo pieslēgumu. Jo ir gadījumi, kad privātie uzņēmumi ir gatavi izbūvēt pēdējo jūdzi un, piemēram, paši pieslēgties un izmantot interneta pieslēgumu, bet viņiem nav ekonomiski izdevīgi pieslēgties kā operatoriem.</w:t>
            </w:r>
          </w:p>
          <w:p w14:paraId="1D473FBB"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Jārada iespēja pieslēgties pie šī platjoslas interneta, radot komersantos interesi nodrošināt šo internetu patērētājiem.</w:t>
            </w:r>
          </w:p>
          <w:p w14:paraId="6653268B" w14:textId="77777777" w:rsidR="00A625A5" w:rsidRPr="005F6292" w:rsidRDefault="00A625A5" w:rsidP="00067A8B">
            <w:pPr>
              <w:jc w:val="both"/>
              <w:rPr>
                <w:rFonts w:asciiTheme="minorHAnsi" w:hAnsiTheme="minorHAnsi" w:cstheme="minorHAnsi"/>
              </w:rPr>
            </w:pPr>
            <w:r w:rsidRPr="005F6292">
              <w:rPr>
                <w:rFonts w:asciiTheme="minorHAnsi" w:hAnsiTheme="minorHAnsi" w:cstheme="minorHAnsi"/>
              </w:rPr>
              <w:t xml:space="preserve">Noteikti ir jāsāk ar to, ka valstij un komersantiem ir jābūt vienam mērķim - stabila un ātra interneta pakalpojuma nodrošināšana visām mājsaimniecībām. Ir jābūt sadarbībai un varbūt pat valsts budžetā paredzēt līdzekļus šīs infrastruktūras izveides atbalstam. Ir daudz gadījumi, kad komersants negrib nodrošināt stabilu interneta pieslēgumu, aizbildinoties ar to izmaksām - šis varbūt būtu tas gadījums, kad tiktu piešķirts vismaz daļējs finansējums savienojuma izveidei. Likumā derētu ierakstīt to, ka, ja tiek remontēts ceļš, ietves, kanalizācijas, siltuma un ūdensvadu sistēmas (būtībā jebkurš remontdarbs, kas saistās ar pilsētas vai valsts ceļu un citu zonu uzrakšanu), tad jāiegulda vairākas sakaru kanalizācijas caurules, ko varētu </w:t>
            </w:r>
            <w:r w:rsidRPr="005F6292">
              <w:rPr>
                <w:rFonts w:asciiTheme="minorHAnsi" w:hAnsiTheme="minorHAnsi" w:cstheme="minorHAnsi"/>
              </w:rPr>
              <w:lastRenderedPageBreak/>
              <w:t>izmantot gan pašvaldība, gan komersanti, tā ātrāk, ērtāk un lētāk attīstot optiskos tīklus.</w:t>
            </w:r>
          </w:p>
          <w:p w14:paraId="5164AEFE" w14:textId="72C763F8" w:rsidR="00647911" w:rsidRPr="005F6292" w:rsidRDefault="00647911" w:rsidP="00067A8B">
            <w:pPr>
              <w:jc w:val="both"/>
              <w:rPr>
                <w:rFonts w:asciiTheme="minorHAnsi" w:hAnsiTheme="minorHAnsi" w:cstheme="minorHAnsi"/>
              </w:rPr>
            </w:pPr>
          </w:p>
        </w:tc>
      </w:tr>
    </w:tbl>
    <w:p w14:paraId="4C42149F" w14:textId="39BD39CD" w:rsidR="00DA5116" w:rsidRPr="005F6292" w:rsidRDefault="00647911" w:rsidP="00BA7499">
      <w:pPr>
        <w:pStyle w:val="BodyText"/>
        <w:rPr>
          <w:rFonts w:asciiTheme="minorHAnsi" w:hAnsiTheme="minorHAnsi" w:cstheme="minorHAnsi"/>
        </w:rPr>
      </w:pPr>
      <w:r w:rsidRPr="005F6292">
        <w:rPr>
          <w:rFonts w:asciiTheme="minorHAnsi" w:hAnsiTheme="minorHAnsi" w:cstheme="minorHAnsi"/>
        </w:rPr>
        <w:t>Avots: PwC un CSE COE anketēšanas rezultāti</w:t>
      </w:r>
    </w:p>
    <w:p w14:paraId="78C53E28" w14:textId="479E839E" w:rsidR="00DA5116" w:rsidRPr="007860DF" w:rsidRDefault="00DA5116" w:rsidP="00DA5116">
      <w:pPr>
        <w:spacing w:after="240"/>
        <w:jc w:val="both"/>
        <w:rPr>
          <w:b/>
          <w:iCs/>
          <w:color w:val="A32020" w:themeColor="accent1"/>
          <w:sz w:val="24"/>
          <w:szCs w:val="24"/>
          <w:lang w:val="lv-LV"/>
        </w:rPr>
      </w:pPr>
      <w:r w:rsidRPr="007860DF">
        <w:rPr>
          <w:b/>
          <w:iCs/>
          <w:color w:val="A32020" w:themeColor="accent1"/>
          <w:sz w:val="24"/>
          <w:szCs w:val="24"/>
          <w:lang w:val="lv-LV"/>
        </w:rPr>
        <w:t>1.2. Nepieciešamās izmaiņas programmā WiFi4EU</w:t>
      </w:r>
    </w:p>
    <w:p w14:paraId="41EE7FF0" w14:textId="77777777" w:rsidR="00DA5116" w:rsidRPr="005F6292" w:rsidRDefault="00DA5116" w:rsidP="00DA5116">
      <w:pPr>
        <w:spacing w:after="240"/>
        <w:jc w:val="both"/>
        <w:rPr>
          <w:rFonts w:asciiTheme="minorHAnsi" w:hAnsiTheme="minorHAnsi" w:cstheme="minorHAnsi"/>
          <w:i/>
          <w:iCs/>
          <w:lang w:val="lv-LV"/>
        </w:rPr>
      </w:pPr>
      <w:r w:rsidRPr="005F6292">
        <w:rPr>
          <w:rFonts w:asciiTheme="minorHAnsi" w:hAnsiTheme="minorHAnsi" w:cstheme="minorHAnsi"/>
          <w:i/>
          <w:iCs/>
          <w:lang w:val="lv-LV"/>
        </w:rPr>
        <w:t>“Kas būtu jāmaina turpmākajos gados attiecībā uz programmu WiFi4EU”.</w:t>
      </w:r>
    </w:p>
    <w:p w14:paraId="75AEFA51" w14:textId="000095AE" w:rsidR="00DA5116" w:rsidRPr="005F6292" w:rsidRDefault="00DA5116" w:rsidP="00DA5116">
      <w:pPr>
        <w:spacing w:after="240"/>
        <w:jc w:val="both"/>
        <w:rPr>
          <w:rFonts w:asciiTheme="minorHAnsi" w:hAnsiTheme="minorHAnsi" w:cstheme="minorHAnsi"/>
          <w:lang w:val="lv-LV"/>
        </w:rPr>
      </w:pPr>
      <w:r w:rsidRPr="005F6292">
        <w:rPr>
          <w:rFonts w:asciiTheme="minorHAnsi" w:hAnsiTheme="minorHAnsi" w:cstheme="minorHAnsi"/>
          <w:lang w:val="lv-LV"/>
        </w:rPr>
        <w:t xml:space="preserve">Pašvaldības norādīja uz nepieciešamajām izmaiņām programmā WiFi4EU – Tabulā </w:t>
      </w:r>
      <w:r w:rsidR="00641BD5" w:rsidRPr="005F6292">
        <w:rPr>
          <w:rFonts w:asciiTheme="minorHAnsi" w:hAnsiTheme="minorHAnsi" w:cstheme="minorHAnsi"/>
          <w:lang w:val="lv-LV"/>
        </w:rPr>
        <w:t xml:space="preserve">13 </w:t>
      </w:r>
      <w:r w:rsidRPr="005F6292">
        <w:rPr>
          <w:rFonts w:asciiTheme="minorHAnsi" w:hAnsiTheme="minorHAnsi" w:cstheme="minorHAnsi"/>
          <w:lang w:val="lv-LV"/>
        </w:rPr>
        <w:t xml:space="preserve">apkopoti anketēšanas rezultāti. </w:t>
      </w:r>
      <w:r w:rsidR="00990312">
        <w:rPr>
          <w:rFonts w:asciiTheme="minorHAnsi" w:hAnsiTheme="minorHAnsi" w:cstheme="minorHAnsi"/>
          <w:lang w:val="lv-LV"/>
        </w:rPr>
        <w:t xml:space="preserve">Ņemot vērā, ka programma ir beigusies, bet anketēšanas rezultātā iegūtā informācija attiecas uz dažādiem ar interneta pieejamību saistītiem jautājumiem, pašvaldību ieteikumus pēc iespējas ņemt vērā nākotnē plānojot dažādus interneta pieejamības nodrošināšanas projektus. </w:t>
      </w:r>
    </w:p>
    <w:p w14:paraId="0A0F7F4C" w14:textId="2F7A2AB0" w:rsidR="00641BD5" w:rsidRPr="005F6292" w:rsidRDefault="00641BD5" w:rsidP="00641BD5">
      <w:pPr>
        <w:pStyle w:val="Caption"/>
        <w:rPr>
          <w:rFonts w:asciiTheme="minorHAnsi" w:hAnsiTheme="minorHAnsi" w:cstheme="minorHAnsi"/>
          <w:szCs w:val="20"/>
          <w:lang w:val="lv-LV"/>
        </w:rPr>
      </w:pPr>
      <w:bookmarkStart w:id="131" w:name="_Toc54949499"/>
      <w:r w:rsidRPr="00166F20">
        <w:rPr>
          <w:rFonts w:asciiTheme="minorHAnsi" w:hAnsiTheme="minorHAnsi" w:cstheme="minorHAnsi"/>
          <w:szCs w:val="20"/>
          <w:lang w:val="lv-LV"/>
        </w:rPr>
        <w:t xml:space="preserve">Tabula </w:t>
      </w:r>
      <w:r w:rsidR="00BA4EF2" w:rsidRPr="005F6292">
        <w:rPr>
          <w:rFonts w:asciiTheme="minorHAnsi" w:hAnsiTheme="minorHAnsi" w:cstheme="minorHAnsi"/>
          <w:szCs w:val="20"/>
        </w:rPr>
        <w:fldChar w:fldCharType="begin"/>
      </w:r>
      <w:r w:rsidR="00BA4EF2" w:rsidRPr="00166F20">
        <w:rPr>
          <w:rFonts w:asciiTheme="minorHAnsi" w:hAnsiTheme="minorHAnsi" w:cstheme="minorHAnsi"/>
          <w:szCs w:val="20"/>
          <w:lang w:val="lv-LV"/>
        </w:rPr>
        <w:instrText xml:space="preserve"> SEQ Tabula \* ARABIC </w:instrText>
      </w:r>
      <w:r w:rsidR="00BA4EF2" w:rsidRPr="005F6292">
        <w:rPr>
          <w:rFonts w:asciiTheme="minorHAnsi" w:hAnsiTheme="minorHAnsi" w:cstheme="minorHAnsi"/>
          <w:szCs w:val="20"/>
        </w:rPr>
        <w:fldChar w:fldCharType="separate"/>
      </w:r>
      <w:r w:rsidR="009C1DCD">
        <w:rPr>
          <w:rFonts w:asciiTheme="minorHAnsi" w:hAnsiTheme="minorHAnsi" w:cstheme="minorHAnsi"/>
          <w:noProof/>
          <w:szCs w:val="20"/>
          <w:lang w:val="lv-LV"/>
        </w:rPr>
        <w:t>13</w:t>
      </w:r>
      <w:r w:rsidR="00BA4EF2" w:rsidRPr="005F6292">
        <w:rPr>
          <w:rFonts w:asciiTheme="minorHAnsi" w:hAnsiTheme="minorHAnsi" w:cstheme="minorHAnsi"/>
          <w:noProof/>
          <w:szCs w:val="20"/>
        </w:rPr>
        <w:fldChar w:fldCharType="end"/>
      </w:r>
      <w:r w:rsidRPr="00166F20">
        <w:rPr>
          <w:rFonts w:asciiTheme="minorHAnsi" w:hAnsiTheme="minorHAnsi" w:cstheme="minorHAnsi"/>
          <w:szCs w:val="20"/>
          <w:lang w:val="lv-LV"/>
        </w:rPr>
        <w:t xml:space="preserve"> Nepieciešamās izmaiņas, lai veicinātu WiFi4EU izmantošanu</w:t>
      </w:r>
      <w:bookmarkEnd w:id="131"/>
    </w:p>
    <w:tbl>
      <w:tblPr>
        <w:tblW w:w="5000" w:type="pct"/>
        <w:tblLook w:val="04A0" w:firstRow="1" w:lastRow="0" w:firstColumn="1" w:lastColumn="0" w:noHBand="0" w:noVBand="1"/>
      </w:tblPr>
      <w:tblGrid>
        <w:gridCol w:w="2263"/>
        <w:gridCol w:w="7602"/>
      </w:tblGrid>
      <w:tr w:rsidR="00DA5116" w:rsidRPr="005F6292" w14:paraId="5C128882" w14:textId="77777777" w:rsidTr="00067A8B">
        <w:tc>
          <w:tcPr>
            <w:tcW w:w="1147" w:type="pct"/>
          </w:tcPr>
          <w:p w14:paraId="54C5F75A"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Intervences joma</w:t>
            </w:r>
          </w:p>
        </w:tc>
        <w:tc>
          <w:tcPr>
            <w:tcW w:w="3853" w:type="pct"/>
          </w:tcPr>
          <w:p w14:paraId="49AF1056"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Apraksts</w:t>
            </w:r>
          </w:p>
        </w:tc>
      </w:tr>
      <w:tr w:rsidR="00DA5116" w:rsidRPr="006249B8" w14:paraId="283BD6CD" w14:textId="77777777" w:rsidTr="00067A8B">
        <w:tc>
          <w:tcPr>
            <w:tcW w:w="1147" w:type="pct"/>
          </w:tcPr>
          <w:p w14:paraId="4E0BD830"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Finansējums</w:t>
            </w:r>
          </w:p>
        </w:tc>
        <w:tc>
          <w:tcPr>
            <w:tcW w:w="3853" w:type="pct"/>
          </w:tcPr>
          <w:p w14:paraId="37719808"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Jāļauj vienai pašvaldībai izmantot vairāk kā vienu "vaučeri"</w:t>
            </w:r>
          </w:p>
          <w:p w14:paraId="1BE248A5"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Vajadzētu finansēt interneta ierīkošanu un abonēšanu</w:t>
            </w:r>
          </w:p>
          <w:p w14:paraId="53099E55"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Apmaksāto aktivitāšu sarakstā jāiekļauj arī pieslēguma izveidošanas maksa. Atsevišķos gadījumos piedāvātā summa ir pārāk maza pret to naudu, kas jāiegulda, lai pievilktu interneta kabeli vietā, kur būtu vajadzīgs uzstādīt wi-fi pieejas punktus</w:t>
            </w:r>
          </w:p>
          <w:p w14:paraId="330C0C27"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Uzturēšanas izmaksas segt no programmas līdzekļiem</w:t>
            </w:r>
          </w:p>
          <w:p w14:paraId="703B15DF"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Jāpiešķir papildus finansējums arī izveidoto tīklu uzturēšanai un abonēšanas maksai</w:t>
            </w:r>
          </w:p>
          <w:p w14:paraId="25C306D2"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Jāiekļauj attiecināmās izmaksās arī sakaru kanāla izveide līdz publiskajiem piekļuves punktiem</w:t>
            </w:r>
          </w:p>
          <w:p w14:paraId="122D131E"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Finansējamajā daļā vajadzētu iekļaut būvniecības izmaksas, kas nepieciešamas punkta izveidei (piemēram, optiskā tīkla izbūve līdz objektam)</w:t>
            </w:r>
          </w:p>
          <w:p w14:paraId="45E9750A" w14:textId="17EA4A32" w:rsidR="00647911" w:rsidRPr="005F6292" w:rsidRDefault="00647911" w:rsidP="00067A8B">
            <w:pPr>
              <w:jc w:val="both"/>
              <w:rPr>
                <w:rFonts w:asciiTheme="minorHAnsi" w:hAnsiTheme="minorHAnsi" w:cstheme="minorHAnsi"/>
              </w:rPr>
            </w:pPr>
          </w:p>
        </w:tc>
      </w:tr>
      <w:tr w:rsidR="00DA5116" w:rsidRPr="006249B8" w14:paraId="1917A63D" w14:textId="77777777" w:rsidTr="00067A8B">
        <w:tc>
          <w:tcPr>
            <w:tcW w:w="1147" w:type="pct"/>
          </w:tcPr>
          <w:p w14:paraId="1AAC4BF8"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Pieslēguma ātrums</w:t>
            </w:r>
          </w:p>
        </w:tc>
        <w:tc>
          <w:tcPr>
            <w:tcW w:w="3853" w:type="pct"/>
          </w:tcPr>
          <w:p w14:paraId="5EEB263C"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Jāpalielina interneta ātrums</w:t>
            </w:r>
          </w:p>
          <w:p w14:paraId="7E26AE06"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Mūsu novadā nav tik ātra pieslēguma, lai piedalītos programmā WiFi4EU</w:t>
            </w:r>
          </w:p>
          <w:p w14:paraId="2CEF2167"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Varētu variēt ar maksimāli nepieciešamo interneta pieslēguma ātrumu, kas ir jānodrošina. Ja pilsētā vai administratīvajā centrā tiek plānota izbūve, tad šie 30Mb/s būtu pieņemami, ja tiek plānots novada teritorijā, tad varētu samazināt šo maksimālo ātrumu, ko ir nepieciešams nodrošināt (15MB/s)</w:t>
            </w:r>
          </w:p>
          <w:p w14:paraId="3A282768"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Grūti konkurēt ar jau pieejamo mobilo internetu. Konkurē ar bibliotēku pakalpojumiem „Trešo tēvadēlu” un pieejamo bezvadu interneta tīklu</w:t>
            </w:r>
          </w:p>
          <w:p w14:paraId="6CE144C2" w14:textId="66432D27" w:rsidR="00647911" w:rsidRPr="005F6292" w:rsidRDefault="00647911" w:rsidP="00067A8B">
            <w:pPr>
              <w:jc w:val="both"/>
              <w:rPr>
                <w:rFonts w:asciiTheme="minorHAnsi" w:hAnsiTheme="minorHAnsi" w:cstheme="minorHAnsi"/>
                <w:b/>
                <w:bCs/>
              </w:rPr>
            </w:pPr>
          </w:p>
        </w:tc>
      </w:tr>
      <w:tr w:rsidR="00DA5116" w:rsidRPr="006249B8" w14:paraId="74DC1027" w14:textId="77777777" w:rsidTr="00067A8B">
        <w:tc>
          <w:tcPr>
            <w:tcW w:w="1147" w:type="pct"/>
          </w:tcPr>
          <w:p w14:paraId="3B512B08"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Tehniskais nodrošinājums</w:t>
            </w:r>
          </w:p>
        </w:tc>
        <w:tc>
          <w:tcPr>
            <w:tcW w:w="3853" w:type="pct"/>
          </w:tcPr>
          <w:p w14:paraId="33ECA694"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Ja programmas ietvaros varētu izvilkt maģistrālos tīklus caur novadu, būtu ļoti labi</w:t>
            </w:r>
          </w:p>
          <w:p w14:paraId="18BF38FC"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Samazināt obligāto WIFI piekļuves punktu skaitu</w:t>
            </w:r>
          </w:p>
          <w:p w14:paraId="7AF9DE61"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 xml:space="preserve">Projektā jāpaplašina izmantojamās aparatūras saraksts, iekļaujot Latvijas ražotāju Mikrotīkls.  </w:t>
            </w:r>
          </w:p>
          <w:p w14:paraId="5ED53057"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Nepiedalījāmies šajā programmā, jo, ja pareizi atceros, uzstādāmajās iekārtās nekvalificējās Mikrotīkls ražotās iekārtas</w:t>
            </w:r>
          </w:p>
          <w:p w14:paraId="12227002"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lastRenderedPageBreak/>
              <w:t>Fokuss uz dažāda veida iekārtu (wifi, 5G, sensori) “pieejas punktu” attīstību, kas pieejami dažādiem pakalpojumu sniedzējiem uz vienādiem noteikumiem</w:t>
            </w:r>
          </w:p>
          <w:p w14:paraId="33AC523F" w14:textId="317C8C63" w:rsidR="00647911" w:rsidRPr="005F6292" w:rsidRDefault="00647911" w:rsidP="00067A8B">
            <w:pPr>
              <w:jc w:val="both"/>
              <w:rPr>
                <w:rFonts w:asciiTheme="minorHAnsi" w:hAnsiTheme="minorHAnsi" w:cstheme="minorHAnsi"/>
              </w:rPr>
            </w:pPr>
          </w:p>
        </w:tc>
      </w:tr>
      <w:tr w:rsidR="00DA5116" w:rsidRPr="006249B8" w14:paraId="528B28EE" w14:textId="77777777" w:rsidTr="00067A8B">
        <w:tc>
          <w:tcPr>
            <w:tcW w:w="1147" w:type="pct"/>
          </w:tcPr>
          <w:p w14:paraId="39649D22"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Komunikācija</w:t>
            </w:r>
          </w:p>
        </w:tc>
        <w:tc>
          <w:tcPr>
            <w:tcW w:w="3853" w:type="pct"/>
          </w:tcPr>
          <w:p w14:paraId="63ECE9A8"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Vairāk informācijas par programmām, par to atvēršanu, uzsākšanu, pieteikumu iesniegšanu. Dažreiz pamanām iespēju pieteikties, kad tā jau ir beigusies</w:t>
            </w:r>
          </w:p>
          <w:p w14:paraId="18D1F22F"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Jāsniedz vairāk informācijas, lai radītu ieinteresētību WiFi4EU izmantošanā</w:t>
            </w:r>
          </w:p>
          <w:p w14:paraId="12CCB6BD" w14:textId="4E2FBF7D" w:rsidR="00647911" w:rsidRPr="005F6292" w:rsidRDefault="00647911" w:rsidP="00067A8B">
            <w:pPr>
              <w:jc w:val="both"/>
              <w:rPr>
                <w:rFonts w:asciiTheme="minorHAnsi" w:hAnsiTheme="minorHAnsi" w:cstheme="minorHAnsi"/>
              </w:rPr>
            </w:pPr>
          </w:p>
        </w:tc>
      </w:tr>
      <w:tr w:rsidR="00DA5116" w:rsidRPr="006249B8" w14:paraId="226E9081" w14:textId="77777777" w:rsidTr="00067A8B">
        <w:tc>
          <w:tcPr>
            <w:tcW w:w="1147" w:type="pct"/>
          </w:tcPr>
          <w:p w14:paraId="3FAE1C1C"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Pakalpojuma nepieciešamība</w:t>
            </w:r>
          </w:p>
        </w:tc>
        <w:tc>
          <w:tcPr>
            <w:tcW w:w="3853" w:type="pct"/>
          </w:tcPr>
          <w:p w14:paraId="15793C5C"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Vai WiFi tīkli ir ļoti aktuāli? Iestādes ietvaros jā, bet pat tas sāk mazināties, jo cilvēki aizvien vairāk izmanto savus mobilos datus telefonos. Tūristi paši lielā mērā ir nodrošinājušies ar datiem, lai nebūtu jāsēž konkrētās vietās un jāķer brīvi pieejamais internets</w:t>
            </w:r>
          </w:p>
          <w:p w14:paraId="670D5542"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Samazināt projekta prasības. Lielāka lietderība no šādiem projektiem būtu, ja tiktu apmaksāta ne tikai Wi-Fi punktu izveide, kas ir mazākā daļa no izmaksām, bet arī uzturēšana un interneta pakalpojumu abonēšana 36 mēnešu periodā. Kopumā izvērtējot ieguvumus un izdevumus, pašvaldībai šis projekts ir nerentabls. Lietderīgāk pašvaldībai būtu, ja būtu arī kādi projekti, kas palīdzētu centralizēt un uzlabot pašvaldību IKT infrastruktūru un pakalpojumus, kā arī, uzlabotu IT drošību piešķirot papildus finansējumu</w:t>
            </w:r>
          </w:p>
          <w:p w14:paraId="058CBBE4"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Ne visās publiskās vietās iespējams realizēt projektu, jo izmaksas ir nepietiekošas tās izveidei</w:t>
            </w:r>
          </w:p>
          <w:p w14:paraId="0310D76C"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Negatīva. Pašvaldībai ir jānodrošina pilns pakalpojumu klāsts, bet komersants iedod tikai gala iekārtu</w:t>
            </w:r>
          </w:p>
          <w:p w14:paraId="3825098D"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WiFi4EU programmu neizmantojām, jo tās nosacījumi un ieviešanas izmaksas bija nesamērīgas pret ieguvumu. Ja skatāmies uz pilsētvidi, tad WiFi risinājumi ir noiets etaps. Cilvēki pārsvarā izmanto 3G un 4G mobilos sakarus. Varbūt kopā ar vietējiem mobilo telekomunikāciju operatoriem jāmeklē risinājumi, kā uzlabot mobilā interneta pārklājumu un ātrumu</w:t>
            </w:r>
          </w:p>
          <w:p w14:paraId="7FEC2C5B" w14:textId="77777777" w:rsidR="00DA5116" w:rsidRPr="005F6292" w:rsidRDefault="00DA5116" w:rsidP="00067A8B">
            <w:pPr>
              <w:jc w:val="both"/>
              <w:rPr>
                <w:rFonts w:asciiTheme="minorHAnsi" w:hAnsiTheme="minorHAnsi" w:cstheme="minorHAnsi"/>
              </w:rPr>
            </w:pPr>
          </w:p>
        </w:tc>
      </w:tr>
      <w:tr w:rsidR="00DA5116" w:rsidRPr="005F6292" w14:paraId="5437C286" w14:textId="77777777" w:rsidTr="00067A8B">
        <w:tc>
          <w:tcPr>
            <w:tcW w:w="1147" w:type="pct"/>
          </w:tcPr>
          <w:p w14:paraId="06AA58A4"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Programmas izveide un administrēšana</w:t>
            </w:r>
          </w:p>
        </w:tc>
        <w:tc>
          <w:tcPr>
            <w:tcW w:w="3853" w:type="pct"/>
          </w:tcPr>
          <w:p w14:paraId="501752C2"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Saprotamāki un elastīgāki noteikumi</w:t>
            </w:r>
          </w:p>
          <w:p w14:paraId="29CECBBF"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Noņemt kontroles mehānismu</w:t>
            </w:r>
          </w:p>
          <w:p w14:paraId="7D6B2E1B"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Jāsamazina "birokrātiskais" slogs un jāvienkāršo piegādātāja izvēlne</w:t>
            </w:r>
          </w:p>
          <w:p w14:paraId="13D4CC34"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ES prasības bieži ir "tālas" no reālajām nepieciešamībām</w:t>
            </w:r>
          </w:p>
          <w:p w14:paraId="65AAAD3F"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Nepieciešams dažādot iznākuma rādītājus, pielāgojot tos dažādām teritorijām, jo, piemēram, mazāk apdzīvotās vietās, kur interneta piedāvājums praktiski ir monopola veidā, nav iespējams piedāvāt internetu šī projekta ietvaros tikai lielo prasību dēļ (mazapdzīvotā pagastā, neviens uzstādītājs praktiski nevar nodrošināt nemainīgu 30Mbit pieslēgumu bez optikas kabeļu ierakšanas, kas turpretī ir ļoti dārgs pakalpojums)</w:t>
            </w:r>
          </w:p>
          <w:p w14:paraId="5FC5393B"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Jāmīkstina nosacījumi attiecībā uz WiFi punktu izvietošanu</w:t>
            </w:r>
          </w:p>
          <w:p w14:paraId="2C316321"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Ja ir programma, tad tai jābūt ilgtermiņa, lai neizveidotos tāda situācija, kā ar projektu "Trešais tēva dēls", kur programma tika ieviesta ar valsts atbalstu, bet uzturēšanu nācās nodrošināt pašvaldībai par saviem līdzekļiem. Ja kaut kas tiek izbūvēts, tad kādam tas arī jāuztur</w:t>
            </w:r>
          </w:p>
          <w:p w14:paraId="7DB4A288"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 xml:space="preserve">Wifi4EU platformā var izvēlēties uzņēmumu, kas sniegs šo wi-fi izbūvi, taču pašvaldībai atsevišķi ir jāveic iepirkumu procedūra ar specifiskām prasībām un līgumu, jo pašvaldība nemaksā par pakalpojuma izveidi, to dara Eiropas Komisija. </w:t>
            </w:r>
            <w:r w:rsidRPr="005F6292">
              <w:rPr>
                <w:rFonts w:asciiTheme="minorHAnsi" w:hAnsiTheme="minorHAnsi" w:cstheme="minorHAnsi"/>
              </w:rPr>
              <w:lastRenderedPageBreak/>
              <w:t>Viss ir labi izdomāts caur Wifi4EU platformu, bet iepirkums un līgums jāveic ārpus tā, jo pārsniedz iepirkuma slieksni.</w:t>
            </w:r>
          </w:p>
          <w:p w14:paraId="15CC286E" w14:textId="77777777" w:rsidR="00DA5116" w:rsidRPr="005F6292" w:rsidRDefault="00DA5116" w:rsidP="00067A8B">
            <w:pPr>
              <w:jc w:val="both"/>
              <w:rPr>
                <w:rFonts w:asciiTheme="minorHAnsi" w:hAnsiTheme="minorHAnsi" w:cstheme="minorHAnsi"/>
              </w:rPr>
            </w:pPr>
            <w:r w:rsidRPr="005F6292">
              <w:rPr>
                <w:rFonts w:asciiTheme="minorHAnsi" w:hAnsiTheme="minorHAnsi" w:cstheme="minorHAnsi"/>
              </w:rPr>
              <w:t>Mēs pieteicāmies WIFI4EU un dabūjām vaučeri, bet tad tikām pie informācijas, kādi ir pasākuma nosacījumi, un tie mums nederēja. Mēs nevarējām izpildīt WIFI4EU izvirzītos nosacījumus, kā arī mums nevajadzēja tik daudz piekļuves punktu, cik pasākuma nosacījumos bija izvirzīts, un arī nebija iespējams noteiktais interneta ātrums. Lai pasākumu izmantotu, ir nepieciešams pārstrādāt nosacījumus attiecībā uz vaučera pretendentu un wifi punktu skaitu. Nosacījumus ir jāpielāgo realitātei.</w:t>
            </w:r>
          </w:p>
        </w:tc>
      </w:tr>
    </w:tbl>
    <w:p w14:paraId="613857A5" w14:textId="1D329CFC" w:rsidR="00067A8B" w:rsidRPr="005F6292" w:rsidRDefault="00647911" w:rsidP="00647911">
      <w:pPr>
        <w:pStyle w:val="BodyText"/>
        <w:rPr>
          <w:rFonts w:asciiTheme="minorHAnsi" w:hAnsiTheme="minorHAnsi" w:cstheme="minorHAnsi"/>
        </w:rPr>
      </w:pPr>
      <w:r w:rsidRPr="005F6292">
        <w:rPr>
          <w:rFonts w:asciiTheme="minorHAnsi" w:hAnsiTheme="minorHAnsi" w:cstheme="minorHAnsi"/>
        </w:rPr>
        <w:t>Avots: PwC un CSE COE anketēšanas rezultāt</w:t>
      </w:r>
      <w:r w:rsidR="00067A8B" w:rsidRPr="005F6292">
        <w:rPr>
          <w:rFonts w:asciiTheme="minorHAnsi" w:hAnsiTheme="minorHAnsi" w:cstheme="minorHAnsi"/>
        </w:rPr>
        <w:br w:type="page"/>
      </w:r>
    </w:p>
    <w:p w14:paraId="4204DAD0" w14:textId="3BA02DD2" w:rsidR="00067A8B" w:rsidRPr="007860DF" w:rsidRDefault="003016F2" w:rsidP="00067A8B">
      <w:pPr>
        <w:pStyle w:val="Heading1"/>
        <w:numPr>
          <w:ilvl w:val="0"/>
          <w:numId w:val="0"/>
        </w:numPr>
        <w:rPr>
          <w:lang w:val="lv-LV"/>
        </w:rPr>
      </w:pPr>
      <w:bookmarkStart w:id="132" w:name="_Toc52124349"/>
      <w:bookmarkStart w:id="133" w:name="_Toc54964904"/>
      <w:r w:rsidRPr="007860DF">
        <w:rPr>
          <w:bCs/>
          <w:lang w:val="lv-LV"/>
        </w:rPr>
        <w:lastRenderedPageBreak/>
        <w:t>3</w:t>
      </w:r>
      <w:r w:rsidR="00067A8B" w:rsidRPr="007860DF">
        <w:rPr>
          <w:bCs/>
          <w:lang w:val="lv-LV"/>
        </w:rPr>
        <w:t xml:space="preserve">. pielikums </w:t>
      </w:r>
      <w:r w:rsidR="006303B6" w:rsidRPr="007860DF">
        <w:rPr>
          <w:lang w:val="lv-LV"/>
        </w:rPr>
        <w:t>–</w:t>
      </w:r>
      <w:r w:rsidR="00067A8B" w:rsidRPr="007860DF">
        <w:rPr>
          <w:bCs/>
          <w:lang w:val="lv-LV"/>
        </w:rPr>
        <w:t xml:space="preserve"> </w:t>
      </w:r>
      <w:r w:rsidR="00067A8B" w:rsidRPr="007860DF">
        <w:rPr>
          <w:lang w:val="lv-LV"/>
        </w:rPr>
        <w:t>Platjoslas kompetences centra izveide</w:t>
      </w:r>
      <w:bookmarkEnd w:id="132"/>
      <w:bookmarkEnd w:id="133"/>
    </w:p>
    <w:p w14:paraId="00DA398A" w14:textId="77777777" w:rsidR="00067A8B" w:rsidRPr="005F6292" w:rsidRDefault="00067A8B" w:rsidP="00647911">
      <w:pPr>
        <w:pStyle w:val="BodyText"/>
        <w:jc w:val="both"/>
        <w:rPr>
          <w:b/>
          <w:bCs/>
        </w:rPr>
      </w:pPr>
      <w:r w:rsidRPr="005F6292">
        <w:t>Platjoslas kompetences centra izveides priekšnoteikumi definēti brošūrā “Kā izveidot Platjoslas kompetences centru”</w:t>
      </w:r>
      <w:r w:rsidRPr="005F6292">
        <w:rPr>
          <w:vertAlign w:val="superscript"/>
        </w:rPr>
        <w:footnoteReference w:id="117"/>
      </w:r>
      <w:r w:rsidRPr="005F6292">
        <w:t xml:space="preserve">. Šādas institūcijas izveide iedalīta </w:t>
      </w:r>
      <w:r w:rsidRPr="005F6292">
        <w:rPr>
          <w:b/>
          <w:iCs/>
          <w:color w:val="A32020" w:themeColor="accent1"/>
        </w:rPr>
        <w:t>piecos soļos.</w:t>
      </w:r>
    </w:p>
    <w:p w14:paraId="18F02479" w14:textId="16A29E74" w:rsidR="00641BD5" w:rsidRPr="005F6292" w:rsidRDefault="00641BD5" w:rsidP="00641BD5">
      <w:pPr>
        <w:pStyle w:val="Caption"/>
        <w:rPr>
          <w:szCs w:val="20"/>
        </w:rPr>
      </w:pPr>
      <w:bookmarkStart w:id="134" w:name="_Toc54949526"/>
      <w:r w:rsidRPr="005F6292">
        <w:rPr>
          <w:szCs w:val="20"/>
        </w:rPr>
        <w:t xml:space="preserve">Attēls </w:t>
      </w:r>
      <w:r w:rsidR="00BA4EF2" w:rsidRPr="005F6292">
        <w:rPr>
          <w:szCs w:val="20"/>
        </w:rPr>
        <w:fldChar w:fldCharType="begin"/>
      </w:r>
      <w:r w:rsidR="00BA4EF2" w:rsidRPr="005F6292">
        <w:rPr>
          <w:szCs w:val="20"/>
        </w:rPr>
        <w:instrText xml:space="preserve"> SEQ Attēls \* ARABIC </w:instrText>
      </w:r>
      <w:r w:rsidR="00BA4EF2" w:rsidRPr="005F6292">
        <w:rPr>
          <w:szCs w:val="20"/>
        </w:rPr>
        <w:fldChar w:fldCharType="separate"/>
      </w:r>
      <w:r w:rsidR="009C1DCD">
        <w:rPr>
          <w:noProof/>
          <w:szCs w:val="20"/>
        </w:rPr>
        <w:t>25</w:t>
      </w:r>
      <w:r w:rsidR="00BA4EF2" w:rsidRPr="005F6292">
        <w:rPr>
          <w:noProof/>
          <w:szCs w:val="20"/>
        </w:rPr>
        <w:fldChar w:fldCharType="end"/>
      </w:r>
      <w:r w:rsidRPr="005F6292">
        <w:rPr>
          <w:szCs w:val="20"/>
        </w:rPr>
        <w:t xml:space="preserve"> Platjoslas kompetences centra izveides soļi</w:t>
      </w:r>
      <w:bookmarkEnd w:id="134"/>
    </w:p>
    <w:p w14:paraId="38AEB500" w14:textId="77777777" w:rsidR="00067A8B" w:rsidRPr="005F6292" w:rsidRDefault="00067A8B" w:rsidP="00067A8B">
      <w:pPr>
        <w:pStyle w:val="BodyText"/>
      </w:pPr>
      <w:r w:rsidRPr="005F6292">
        <w:rPr>
          <w:noProof/>
          <w:lang w:val="en-US"/>
        </w:rPr>
        <w:drawing>
          <wp:inline distT="0" distB="0" distL="0" distR="0" wp14:anchorId="09E55BF8" wp14:editId="573CED6D">
            <wp:extent cx="6296025" cy="217170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r w:rsidRPr="005F6292">
        <w:t xml:space="preserve">Avots: https://ec.europa.eu/digital-single-market/en/news/how-set-broadband-competence-office </w:t>
      </w:r>
    </w:p>
    <w:p w14:paraId="2162A0C3" w14:textId="2BA55B00" w:rsidR="00067A8B" w:rsidRPr="005F6292" w:rsidRDefault="00067A8B" w:rsidP="00067A8B">
      <w:pPr>
        <w:pStyle w:val="BodyText"/>
        <w:jc w:val="both"/>
      </w:pPr>
      <w:r w:rsidRPr="005F6292">
        <w:rPr>
          <w:b/>
          <w:iCs/>
          <w:color w:val="A32020" w:themeColor="accent1"/>
        </w:rPr>
        <w:t>Pirmais solis – noteikt vadošo administrāciju</w:t>
      </w:r>
      <w:r w:rsidR="007A6753">
        <w:rPr>
          <w:b/>
          <w:iCs/>
          <w:color w:val="A32020" w:themeColor="accent1"/>
        </w:rPr>
        <w:t xml:space="preserve"> (piemēram, </w:t>
      </w:r>
      <w:r w:rsidR="003C476F">
        <w:rPr>
          <w:b/>
          <w:iCs/>
          <w:color w:val="A32020" w:themeColor="accent1"/>
        </w:rPr>
        <w:t xml:space="preserve">Latvijas gadījumā </w:t>
      </w:r>
      <w:r w:rsidR="007A6753">
        <w:rPr>
          <w:b/>
          <w:iCs/>
          <w:color w:val="A32020" w:themeColor="accent1"/>
        </w:rPr>
        <w:t>Satiksmes ministrijas Sakaru departaments)</w:t>
      </w:r>
      <w:r w:rsidRPr="005F6292">
        <w:rPr>
          <w:b/>
          <w:iCs/>
          <w:color w:val="A32020" w:themeColor="accent1"/>
        </w:rPr>
        <w:t>,</w:t>
      </w:r>
      <w:r w:rsidRPr="005F6292">
        <w:t xml:space="preserve"> kas atbildīga par platjoslu un / vai digitālajiem savienojumiem, to plānošanu, finansēšanu, īstenošanu un / vai monitoringu valstī vai reģionā, kā arī apkopot informāciju par administrācijas darbiniekiem, atbildībām, kompetencēm, lomām centra darbībā. Šādas iestādes ir ministrijas (kas atbildīgas par platjoslas plānu ieviešanu / finansēšanu), plānošanas aģentūras, nacionālās un / vai reģionālās pārvaldes un īstenotāji, konkurences pārvaldes, aģentūras, kas saskaras ar digitālo izaugsmi vai viedo specializāciju.</w:t>
      </w:r>
    </w:p>
    <w:p w14:paraId="5FBE118F" w14:textId="5E49BE58" w:rsidR="00067A8B" w:rsidRPr="005F6292" w:rsidRDefault="00067A8B" w:rsidP="00067A8B">
      <w:pPr>
        <w:pStyle w:val="BodyText"/>
        <w:jc w:val="both"/>
      </w:pPr>
      <w:r w:rsidRPr="005F6292">
        <w:rPr>
          <w:b/>
          <w:iCs/>
          <w:color w:val="A32020" w:themeColor="accent1"/>
        </w:rPr>
        <w:t xml:space="preserve">Otrais solis – atbilstošas </w:t>
      </w:r>
      <w:r w:rsidR="003C476F">
        <w:rPr>
          <w:b/>
          <w:iCs/>
          <w:color w:val="A32020" w:themeColor="accent1"/>
        </w:rPr>
        <w:t>kompetences</w:t>
      </w:r>
      <w:r w:rsidRPr="005F6292">
        <w:rPr>
          <w:b/>
          <w:iCs/>
          <w:color w:val="A32020" w:themeColor="accent1"/>
        </w:rPr>
        <w:t xml:space="preserve"> noteikšana</w:t>
      </w:r>
      <w:r w:rsidRPr="005F6292">
        <w:t>, tas ir:</w:t>
      </w:r>
    </w:p>
    <w:p w14:paraId="19B4880C" w14:textId="4E1816C7" w:rsidR="00067A8B" w:rsidRPr="005F6292" w:rsidRDefault="00067A8B" w:rsidP="007E4325">
      <w:pPr>
        <w:pStyle w:val="BodyText"/>
        <w:numPr>
          <w:ilvl w:val="0"/>
          <w:numId w:val="11"/>
        </w:numPr>
        <w:jc w:val="both"/>
      </w:pPr>
      <w:r w:rsidRPr="005F6292">
        <w:t>stratēģiska plānošana, tostarp sociālekonomiskā un / vai izmaksu un ieguvumu analīze;</w:t>
      </w:r>
    </w:p>
    <w:p w14:paraId="5825F413" w14:textId="4223BD03" w:rsidR="003C476F" w:rsidRPr="005F6292" w:rsidRDefault="003C476F" w:rsidP="007E4325">
      <w:pPr>
        <w:pStyle w:val="BodyText"/>
        <w:numPr>
          <w:ilvl w:val="0"/>
          <w:numId w:val="11"/>
        </w:numPr>
        <w:jc w:val="both"/>
      </w:pPr>
      <w:r>
        <w:t>atbilstošo ES normatīvo aktu pārzināšana;</w:t>
      </w:r>
    </w:p>
    <w:p w14:paraId="092596F9" w14:textId="4DD44F82" w:rsidR="00067A8B" w:rsidRPr="005F6292" w:rsidRDefault="003C476F" w:rsidP="007E4325">
      <w:pPr>
        <w:pStyle w:val="BodyText"/>
        <w:numPr>
          <w:ilvl w:val="0"/>
          <w:numId w:val="11"/>
        </w:numPr>
        <w:jc w:val="both"/>
      </w:pPr>
      <w:r>
        <w:t>k</w:t>
      </w:r>
      <w:r w:rsidR="00067A8B" w:rsidRPr="005F6292">
        <w:t>onkurences un valsts atbalsta no</w:t>
      </w:r>
      <w:r>
        <w:t>sacījumi</w:t>
      </w:r>
      <w:r w:rsidR="00067A8B" w:rsidRPr="005F6292">
        <w:t>;</w:t>
      </w:r>
    </w:p>
    <w:p w14:paraId="021D77AC" w14:textId="77777777" w:rsidR="00067A8B" w:rsidRPr="005F6292" w:rsidRDefault="00067A8B" w:rsidP="007E4325">
      <w:pPr>
        <w:pStyle w:val="BodyText"/>
        <w:numPr>
          <w:ilvl w:val="0"/>
          <w:numId w:val="11"/>
        </w:numPr>
        <w:jc w:val="both"/>
      </w:pPr>
      <w:r w:rsidRPr="005F6292">
        <w:t>iepirkumi un izvērtējumi;</w:t>
      </w:r>
    </w:p>
    <w:p w14:paraId="3F84B137" w14:textId="6AF297ED" w:rsidR="00067A8B" w:rsidRPr="005F6292" w:rsidRDefault="00067A8B" w:rsidP="007E4325">
      <w:pPr>
        <w:pStyle w:val="BodyText"/>
        <w:numPr>
          <w:ilvl w:val="0"/>
          <w:numId w:val="11"/>
        </w:numPr>
        <w:jc w:val="both"/>
      </w:pPr>
      <w:r w:rsidRPr="005F6292">
        <w:t>investīcij</w:t>
      </w:r>
      <w:r w:rsidR="003C476F">
        <w:t>as</w:t>
      </w:r>
      <w:r w:rsidRPr="005F6292">
        <w:t>, biznesa, finansēšanas (tostarp kombinē</w:t>
      </w:r>
      <w:r w:rsidR="003C476F">
        <w:t>tie finanšu instrumenti</w:t>
      </w:r>
      <w:r w:rsidRPr="005F6292">
        <w:t>) modeļi;</w:t>
      </w:r>
    </w:p>
    <w:p w14:paraId="608F5982" w14:textId="77777777" w:rsidR="00067A8B" w:rsidRPr="005F6292" w:rsidRDefault="00067A8B" w:rsidP="007E4325">
      <w:pPr>
        <w:pStyle w:val="BodyText"/>
        <w:numPr>
          <w:ilvl w:val="0"/>
          <w:numId w:val="11"/>
        </w:numPr>
        <w:jc w:val="both"/>
      </w:pPr>
      <w:r w:rsidRPr="005F6292">
        <w:t>“balto zonu” kartēšana un turpmākās investīcijas;</w:t>
      </w:r>
    </w:p>
    <w:p w14:paraId="7669A87D" w14:textId="77BB4D2A" w:rsidR="00067A8B" w:rsidRPr="005F6292" w:rsidRDefault="00067A8B" w:rsidP="007E4325">
      <w:pPr>
        <w:pStyle w:val="BodyText"/>
        <w:numPr>
          <w:ilvl w:val="0"/>
          <w:numId w:val="11"/>
        </w:numPr>
        <w:jc w:val="both"/>
      </w:pPr>
      <w:r w:rsidRPr="005F6292">
        <w:t>platjoslas tehnoloģijas;</w:t>
      </w:r>
    </w:p>
    <w:p w14:paraId="4E71C290" w14:textId="678C3E04" w:rsidR="00067A8B" w:rsidRPr="005F6292" w:rsidRDefault="003C476F" w:rsidP="007E4325">
      <w:pPr>
        <w:pStyle w:val="BodyText"/>
        <w:numPr>
          <w:ilvl w:val="0"/>
          <w:numId w:val="11"/>
        </w:numPr>
        <w:jc w:val="both"/>
      </w:pPr>
      <w:r>
        <w:t>uzraudzība</w:t>
      </w:r>
      <w:r w:rsidR="00067A8B" w:rsidRPr="005F6292">
        <w:t>;</w:t>
      </w:r>
    </w:p>
    <w:p w14:paraId="7D41F197" w14:textId="77777777" w:rsidR="00067A8B" w:rsidRPr="005F6292" w:rsidRDefault="00067A8B" w:rsidP="007E4325">
      <w:pPr>
        <w:pStyle w:val="BodyText"/>
        <w:numPr>
          <w:ilvl w:val="0"/>
          <w:numId w:val="11"/>
        </w:numPr>
        <w:jc w:val="both"/>
      </w:pPr>
      <w:r w:rsidRPr="005F6292">
        <w:t>komunikācija, tīklošanās, pušu iesaistīšana;</w:t>
      </w:r>
    </w:p>
    <w:p w14:paraId="65DE218B" w14:textId="77777777" w:rsidR="00067A8B" w:rsidRPr="005F6292" w:rsidRDefault="00067A8B" w:rsidP="007E4325">
      <w:pPr>
        <w:pStyle w:val="BodyText"/>
        <w:numPr>
          <w:ilvl w:val="0"/>
          <w:numId w:val="11"/>
        </w:numPr>
        <w:jc w:val="both"/>
      </w:pPr>
      <w:r w:rsidRPr="005F6292">
        <w:t xml:space="preserve">mediju un tīmekļa izmantošana, palīdzības dienesta funkcija, sociālo tīklu izmantošana, tiešsaistes forumi u.tml. </w:t>
      </w:r>
    </w:p>
    <w:p w14:paraId="15B9BCB9" w14:textId="07E6B8CD" w:rsidR="00067A8B" w:rsidRPr="005F6292" w:rsidRDefault="00067A8B" w:rsidP="00067A8B">
      <w:pPr>
        <w:pStyle w:val="BodyText"/>
        <w:jc w:val="both"/>
      </w:pPr>
      <w:r w:rsidRPr="005F6292">
        <w:rPr>
          <w:b/>
          <w:iCs/>
          <w:color w:val="A32020" w:themeColor="accent1"/>
        </w:rPr>
        <w:t>Trešais solis</w:t>
      </w:r>
      <w:r w:rsidRPr="005F6292">
        <w:t xml:space="preserve"> Platjoslas kompetences centru izveidē – </w:t>
      </w:r>
      <w:r w:rsidRPr="005F6292">
        <w:rPr>
          <w:b/>
          <w:iCs/>
          <w:color w:val="A32020" w:themeColor="accent1"/>
        </w:rPr>
        <w:t>plāna attīstīšana</w:t>
      </w:r>
      <w:r w:rsidRPr="005F6292">
        <w:t xml:space="preserve"> jauna Platjoslas kompetences centra izveidei vai esošas institūcijas funkciju paplašināšanai, iekļaujot tādus aspektus kā sadarbība un koordinācija ar </w:t>
      </w:r>
      <w:r w:rsidR="003C476F">
        <w:lastRenderedPageBreak/>
        <w:t>iesaistītām pusēm</w:t>
      </w:r>
      <w:r w:rsidRPr="005F6292">
        <w:t xml:space="preserve"> nacionālā, reģionālā, </w:t>
      </w:r>
      <w:r w:rsidR="003C476F">
        <w:t>pašvaldību</w:t>
      </w:r>
      <w:r w:rsidRPr="005F6292">
        <w:t xml:space="preserve"> līmenī, kā arī konsultācijas ar privātajām iesaistītajām pusēm. Šī soļa ietvaros svarīgi:</w:t>
      </w:r>
    </w:p>
    <w:p w14:paraId="1189B5EA" w14:textId="6EF85BA9" w:rsidR="00067A8B" w:rsidRPr="005F6292" w:rsidRDefault="00067A8B" w:rsidP="007E4325">
      <w:pPr>
        <w:pStyle w:val="BodyText"/>
        <w:numPr>
          <w:ilvl w:val="0"/>
          <w:numId w:val="10"/>
        </w:numPr>
        <w:jc w:val="both"/>
      </w:pPr>
      <w:r w:rsidRPr="005F6292">
        <w:t xml:space="preserve">identificēt visas atbilstošās publiskās un privātās iesaistītās puses (tostarp interneta pakalpojumu nodrošinātājus, patērētāju organizācijas, uzņēmumu asociācijas) un plānot regulāru, strukturētu </w:t>
      </w:r>
      <w:r w:rsidR="003C476F">
        <w:t>komunikāciju</w:t>
      </w:r>
      <w:r w:rsidRPr="005F6292">
        <w:t xml:space="preserve"> (konsultācijas, pētījumi, salīdzinošā novērtēšana, analīze, ziņojumi);</w:t>
      </w:r>
    </w:p>
    <w:p w14:paraId="6B148807" w14:textId="48E14D64" w:rsidR="00067A8B" w:rsidRPr="005F6292" w:rsidRDefault="00067A8B" w:rsidP="007E4325">
      <w:pPr>
        <w:pStyle w:val="BodyText"/>
        <w:numPr>
          <w:ilvl w:val="0"/>
          <w:numId w:val="10"/>
        </w:numPr>
        <w:jc w:val="both"/>
      </w:pPr>
      <w:r w:rsidRPr="005F6292">
        <w:t>ievākt informāciju no iesaistītajām pusēm:</w:t>
      </w:r>
    </w:p>
    <w:p w14:paraId="0DB37353" w14:textId="77777777" w:rsidR="00067A8B" w:rsidRPr="005F6292" w:rsidRDefault="00067A8B" w:rsidP="007E4325">
      <w:pPr>
        <w:pStyle w:val="BodyText"/>
        <w:numPr>
          <w:ilvl w:val="1"/>
          <w:numId w:val="10"/>
        </w:numPr>
        <w:jc w:val="both"/>
      </w:pPr>
      <w:r w:rsidRPr="005F6292">
        <w:t>nacionālā un reģionālā līmenī: platjoslas un digitālās stratēģijas, plāni, normatīvie akti, darbības programmas, pieejamais finansējums, pašreizējās un turpmākās platjoslas attīstības statistika;</w:t>
      </w:r>
    </w:p>
    <w:p w14:paraId="385BF784" w14:textId="77777777" w:rsidR="00067A8B" w:rsidRPr="005F6292" w:rsidRDefault="00067A8B" w:rsidP="007E4325">
      <w:pPr>
        <w:pStyle w:val="BodyText"/>
        <w:numPr>
          <w:ilvl w:val="1"/>
          <w:numId w:val="10"/>
        </w:numPr>
        <w:jc w:val="both"/>
      </w:pPr>
      <w:r w:rsidRPr="005F6292">
        <w:t>Eiropas Savienības līmenī: politika, normatīvie akti, tehniskā dokumentācija, tostarp attiecīgo Eiropas Komisijas servisu vadlīnijas;</w:t>
      </w:r>
    </w:p>
    <w:p w14:paraId="3B335DEB" w14:textId="0662DDDB" w:rsidR="00067A8B" w:rsidRPr="005F6292" w:rsidRDefault="00067A8B" w:rsidP="007E4325">
      <w:pPr>
        <w:pStyle w:val="BodyText"/>
        <w:numPr>
          <w:ilvl w:val="0"/>
          <w:numId w:val="10"/>
        </w:numPr>
        <w:jc w:val="both"/>
      </w:pPr>
      <w:r w:rsidRPr="005F6292">
        <w:t>identificēt ES fondus un finanšu instrumentus, kas varētu tikt izmantoti;</w:t>
      </w:r>
    </w:p>
    <w:p w14:paraId="3CA6C77B" w14:textId="77777777" w:rsidR="00067A8B" w:rsidRPr="005F6292" w:rsidRDefault="00067A8B" w:rsidP="007E4325">
      <w:pPr>
        <w:pStyle w:val="BodyText"/>
        <w:numPr>
          <w:ilvl w:val="0"/>
          <w:numId w:val="10"/>
        </w:numPr>
        <w:jc w:val="both"/>
      </w:pPr>
      <w:r w:rsidRPr="005F6292">
        <w:t>izveidot plānu, ja nepieciešams, piesaistīt Platjoslas kompetences centru atbalsta vienības vai citu dalībvalstu un reģionu, kuros darbojas Platjoslas kompetences centri, atbalstu.</w:t>
      </w:r>
    </w:p>
    <w:p w14:paraId="653F7B9E" w14:textId="366056C9" w:rsidR="00067A8B" w:rsidRPr="005F6292" w:rsidRDefault="00067A8B" w:rsidP="00067A8B">
      <w:pPr>
        <w:pStyle w:val="BodyText"/>
        <w:jc w:val="both"/>
      </w:pPr>
      <w:r w:rsidRPr="005F6292">
        <w:rPr>
          <w:b/>
          <w:iCs/>
          <w:color w:val="A32020" w:themeColor="accent1"/>
        </w:rPr>
        <w:t xml:space="preserve">Ceturtais solis – </w:t>
      </w:r>
      <w:r w:rsidR="003C476F">
        <w:rPr>
          <w:b/>
          <w:iCs/>
          <w:color w:val="A32020" w:themeColor="accent1"/>
        </w:rPr>
        <w:t xml:space="preserve">uzraudzības </w:t>
      </w:r>
      <w:r w:rsidRPr="005F6292">
        <w:rPr>
          <w:b/>
          <w:iCs/>
          <w:color w:val="A32020" w:themeColor="accent1"/>
        </w:rPr>
        <w:t>sistēmas izveide</w:t>
      </w:r>
      <w:r w:rsidRPr="005F6292">
        <w:t>, apkopo</w:t>
      </w:r>
      <w:r w:rsidR="003C476F">
        <w:t>jot</w:t>
      </w:r>
      <w:r w:rsidRPr="005F6292">
        <w:t xml:space="preserve"> pašreizēj</w:t>
      </w:r>
      <w:r w:rsidR="003C476F">
        <w:t>o</w:t>
      </w:r>
      <w:r w:rsidRPr="005F6292">
        <w:t xml:space="preserve"> platjoslas ieviešanas progres</w:t>
      </w:r>
      <w:r w:rsidR="003C476F">
        <w:t>u</w:t>
      </w:r>
      <w:r w:rsidRPr="005F6292">
        <w:t>, kartēšana</w:t>
      </w:r>
      <w:r w:rsidR="003C476F">
        <w:t>s rezultātus</w:t>
      </w:r>
      <w:r w:rsidRPr="005F6292">
        <w:t>, turpmākās investīcijas un labās prakses piemēr</w:t>
      </w:r>
      <w:r w:rsidR="003C476F">
        <w:t>us</w:t>
      </w:r>
      <w:r w:rsidRPr="005F6292">
        <w:t xml:space="preserve">. </w:t>
      </w:r>
    </w:p>
    <w:p w14:paraId="4F76569B" w14:textId="77777777" w:rsidR="00067A8B" w:rsidRPr="005F6292" w:rsidRDefault="00067A8B" w:rsidP="00067A8B">
      <w:pPr>
        <w:pStyle w:val="BodyText"/>
        <w:jc w:val="both"/>
      </w:pPr>
      <w:r w:rsidRPr="005F6292">
        <w:rPr>
          <w:b/>
          <w:iCs/>
          <w:color w:val="A32020" w:themeColor="accent1"/>
        </w:rPr>
        <w:t>Piektais solis – komunikācijas plāna izveide,</w:t>
      </w:r>
      <w:r w:rsidRPr="005F6292">
        <w:t xml:space="preserve"> iesaistot visas publiskās un privātās iesaistītās puses (nacionālā un reģionālā līmenī), tostarp Platjoslas kompetences centra tīmekļa vietnes izveide. </w:t>
      </w:r>
    </w:p>
    <w:p w14:paraId="7E6CC9C9" w14:textId="64C63012" w:rsidR="00067A8B" w:rsidRPr="007860DF" w:rsidRDefault="00067A8B">
      <w:pPr>
        <w:spacing w:line="259" w:lineRule="auto"/>
        <w:rPr>
          <w:lang w:val="lv-LV"/>
        </w:rPr>
      </w:pPr>
      <w:r w:rsidRPr="007860DF">
        <w:rPr>
          <w:lang w:val="lv-LV"/>
        </w:rPr>
        <w:br w:type="page"/>
      </w:r>
    </w:p>
    <w:p w14:paraId="1271634E" w14:textId="05578485" w:rsidR="00067A8B" w:rsidRPr="007860DF" w:rsidRDefault="003016F2" w:rsidP="00067A8B">
      <w:pPr>
        <w:pStyle w:val="Heading1"/>
        <w:numPr>
          <w:ilvl w:val="0"/>
          <w:numId w:val="0"/>
        </w:numPr>
        <w:rPr>
          <w:lang w:val="lv-LV"/>
        </w:rPr>
      </w:pPr>
      <w:bookmarkStart w:id="135" w:name="_Toc52124350"/>
      <w:bookmarkStart w:id="136" w:name="_Toc54964905"/>
      <w:r w:rsidRPr="007860DF">
        <w:rPr>
          <w:lang w:val="lv-LV"/>
        </w:rPr>
        <w:lastRenderedPageBreak/>
        <w:t>4</w:t>
      </w:r>
      <w:r w:rsidR="00067A8B" w:rsidRPr="007860DF">
        <w:rPr>
          <w:lang w:val="lv-LV"/>
        </w:rPr>
        <w:t xml:space="preserve">. pielikums </w:t>
      </w:r>
      <w:r w:rsidR="006303B6" w:rsidRPr="007860DF">
        <w:rPr>
          <w:lang w:val="lv-LV"/>
        </w:rPr>
        <w:t>–</w:t>
      </w:r>
      <w:r w:rsidR="00067A8B" w:rsidRPr="007860DF">
        <w:rPr>
          <w:lang w:val="lv-LV"/>
        </w:rPr>
        <w:t xml:space="preserve"> Platjoslas </w:t>
      </w:r>
      <w:r w:rsidR="007A6753">
        <w:rPr>
          <w:lang w:val="lv-LV"/>
        </w:rPr>
        <w:t>savienojumu attīstība</w:t>
      </w:r>
      <w:bookmarkEnd w:id="135"/>
      <w:bookmarkEnd w:id="136"/>
    </w:p>
    <w:p w14:paraId="22FB55CB" w14:textId="77777777" w:rsidR="00067A8B" w:rsidRPr="005F6292" w:rsidRDefault="00067A8B" w:rsidP="00067A8B">
      <w:pPr>
        <w:pStyle w:val="BodyText"/>
        <w:jc w:val="both"/>
      </w:pPr>
      <w:r w:rsidRPr="005F6292">
        <w:t>Eiropas Komisija prezentēja piecu punktu rīkkopu platjoslas savienojumu attīstībai Eiropas Savienības lauku apvidos, ņemot vērā, ka tikai 40% lauku mājsaimniecību pieejams nākamās paaudzes savienojums.</w:t>
      </w:r>
    </w:p>
    <w:p w14:paraId="77686E29" w14:textId="271403E2" w:rsidR="00F54D70" w:rsidRPr="005F6292" w:rsidRDefault="00F54D70" w:rsidP="00F54D70">
      <w:pPr>
        <w:pStyle w:val="Caption"/>
        <w:rPr>
          <w:szCs w:val="20"/>
        </w:rPr>
      </w:pPr>
      <w:bookmarkStart w:id="137" w:name="_Toc54949527"/>
      <w:r w:rsidRPr="005F6292">
        <w:rPr>
          <w:szCs w:val="20"/>
        </w:rPr>
        <w:t xml:space="preserve">Attēls </w:t>
      </w:r>
      <w:r w:rsidR="00BA4EF2" w:rsidRPr="005F6292">
        <w:rPr>
          <w:szCs w:val="20"/>
        </w:rPr>
        <w:fldChar w:fldCharType="begin"/>
      </w:r>
      <w:r w:rsidR="00BA4EF2" w:rsidRPr="005F6292">
        <w:rPr>
          <w:szCs w:val="20"/>
        </w:rPr>
        <w:instrText xml:space="preserve"> SEQ Attēls \* ARABIC </w:instrText>
      </w:r>
      <w:r w:rsidR="00BA4EF2" w:rsidRPr="005F6292">
        <w:rPr>
          <w:szCs w:val="20"/>
        </w:rPr>
        <w:fldChar w:fldCharType="separate"/>
      </w:r>
      <w:r w:rsidR="009C1DCD">
        <w:rPr>
          <w:noProof/>
          <w:szCs w:val="20"/>
        </w:rPr>
        <w:t>26</w:t>
      </w:r>
      <w:r w:rsidR="00BA4EF2" w:rsidRPr="005F6292">
        <w:rPr>
          <w:noProof/>
          <w:szCs w:val="20"/>
        </w:rPr>
        <w:fldChar w:fldCharType="end"/>
      </w:r>
      <w:r w:rsidRPr="005F6292">
        <w:rPr>
          <w:szCs w:val="20"/>
        </w:rPr>
        <w:t xml:space="preserve"> Platjoslas savienojumu attīstība lauku apvidos</w:t>
      </w:r>
      <w:bookmarkEnd w:id="137"/>
    </w:p>
    <w:p w14:paraId="0F42DFDA" w14:textId="377BB089" w:rsidR="00067A8B" w:rsidRPr="005F6292" w:rsidRDefault="00067A8B" w:rsidP="00067A8B">
      <w:pPr>
        <w:pStyle w:val="BodyText"/>
        <w:jc w:val="both"/>
      </w:pPr>
      <w:r w:rsidRPr="005F6292">
        <w:rPr>
          <w:noProof/>
          <w:lang w:val="en-US"/>
        </w:rPr>
        <w:drawing>
          <wp:inline distT="0" distB="0" distL="0" distR="0" wp14:anchorId="7613CEF1" wp14:editId="161C3B90">
            <wp:extent cx="6172200" cy="1952625"/>
            <wp:effectExtent l="95250" t="57150" r="95250" b="10477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207F8414" w14:textId="77777777" w:rsidR="00067A8B" w:rsidRPr="005F6292" w:rsidRDefault="00067A8B" w:rsidP="00067A8B">
      <w:pPr>
        <w:pStyle w:val="BodyText"/>
        <w:jc w:val="both"/>
      </w:pPr>
      <w:r w:rsidRPr="005F6292">
        <w:t>Avots: https://ec.europa.eu/digital-single-market/en/news/european-commission-joins-forces-help-bringing-more-broadband-rural-areas</w:t>
      </w:r>
    </w:p>
    <w:p w14:paraId="748E3490" w14:textId="6A4749A7" w:rsidR="00067A8B" w:rsidRPr="005F6292" w:rsidRDefault="00067A8B" w:rsidP="00067A8B">
      <w:pPr>
        <w:pStyle w:val="BodyText"/>
        <w:jc w:val="both"/>
      </w:pPr>
      <w:r w:rsidRPr="005F6292">
        <w:t xml:space="preserve">Rīkkopas </w:t>
      </w:r>
      <w:r w:rsidRPr="005F6292">
        <w:rPr>
          <w:b/>
          <w:iCs/>
          <w:color w:val="A32020" w:themeColor="accent1"/>
        </w:rPr>
        <w:t xml:space="preserve">pirmā darbība, </w:t>
      </w:r>
      <w:r w:rsidRPr="005F6292">
        <w:t xml:space="preserve">kas uzsākta 2017. gada 20. novembrī, ir </w:t>
      </w:r>
      <w:r w:rsidRPr="005F6292">
        <w:rPr>
          <w:b/>
          <w:iCs/>
          <w:color w:val="A32020" w:themeColor="accent1"/>
        </w:rPr>
        <w:t>platjoslas kompetences centru izveide,</w:t>
      </w:r>
      <w:r w:rsidRPr="005F6292">
        <w:t xml:space="preserve"> uzlabojot platjoslas savienojumu lauku apvidos, nodrošinot palīdzību publiskajām institūcijām, pakalpojumu operatoriem, kā arī citām publiskajām un privātajām iesaistītajām pusēm. Galvenais mērķis – apkopot visu ar platjoslu saistīto informāciju, tas ir, finansēšana, tehnoloģijas, normatīvie akti. </w:t>
      </w:r>
      <w:r w:rsidR="007A6753">
        <w:t>Latvijā ir izveidots Latvijas Platjoslas kompetences centrs, kas aktīvi iesaistās komunikācijas un koordinācijas nodrošināšanā satrp visām iesaistītajām pusēm..</w:t>
      </w:r>
    </w:p>
    <w:p w14:paraId="56FAC4C9" w14:textId="77777777" w:rsidR="00067A8B" w:rsidRPr="005F6292" w:rsidRDefault="00067A8B" w:rsidP="00067A8B">
      <w:pPr>
        <w:pStyle w:val="BodyText"/>
        <w:jc w:val="both"/>
      </w:pPr>
      <w:r w:rsidRPr="005F6292">
        <w:rPr>
          <w:b/>
          <w:iCs/>
          <w:color w:val="A32020" w:themeColor="accent1"/>
        </w:rPr>
        <w:t>Otrā darbība – platjoslas misiju izvēršana dalībvalstīs</w:t>
      </w:r>
      <w:r w:rsidRPr="005F6292">
        <w:t xml:space="preserve"> un lauku reģionos ar zemu platjoslas pārklājumu. Misijas iekļauj Eiropas Komisijas ekspertu tehnisko palīdzību administratīvo un finanšu problēmu risināšanai. </w:t>
      </w:r>
    </w:p>
    <w:p w14:paraId="6D5C44D5" w14:textId="77777777" w:rsidR="00067A8B" w:rsidRPr="005F6292" w:rsidRDefault="00067A8B" w:rsidP="00067A8B">
      <w:pPr>
        <w:pStyle w:val="BodyText"/>
        <w:jc w:val="both"/>
      </w:pPr>
      <w:r w:rsidRPr="005F6292">
        <w:rPr>
          <w:b/>
          <w:iCs/>
          <w:color w:val="A32020" w:themeColor="accent1"/>
        </w:rPr>
        <w:t>Trešā darbība – vispārējas metodoloģijas izveide</w:t>
      </w:r>
      <w:r w:rsidRPr="005F6292">
        <w:t xml:space="preserve"> platjoslas investīciju plānošanai, ziņošanai un monitoringam, kas varētu kalpot par noderīgu indikatoru un resursu reģioniem, kas vēlas uzlabot platjoslas pārklājumu lauku apvidos.</w:t>
      </w:r>
    </w:p>
    <w:p w14:paraId="07C99C37" w14:textId="77777777" w:rsidR="00067A8B" w:rsidRPr="005F6292" w:rsidRDefault="00067A8B" w:rsidP="00067A8B">
      <w:pPr>
        <w:pStyle w:val="BodyText"/>
        <w:jc w:val="both"/>
      </w:pPr>
      <w:r w:rsidRPr="005F6292">
        <w:rPr>
          <w:b/>
          <w:iCs/>
          <w:color w:val="A32020" w:themeColor="accent1"/>
        </w:rPr>
        <w:t>Ceturtā darbība – lauku apvidu pārbaudes testa ieviešana</w:t>
      </w:r>
      <w:r w:rsidRPr="005F6292">
        <w:t xml:space="preserve">, nosakot prioritāti lauku apvidu platjoslai strukturālo un investīciju fondu īstenošanā. </w:t>
      </w:r>
    </w:p>
    <w:p w14:paraId="65E59426" w14:textId="37739199" w:rsidR="00BB4EB8" w:rsidRPr="005F6292" w:rsidRDefault="00067A8B" w:rsidP="00647911">
      <w:pPr>
        <w:pStyle w:val="BodyText"/>
        <w:jc w:val="both"/>
      </w:pPr>
      <w:r w:rsidRPr="005F6292">
        <w:rPr>
          <w:b/>
          <w:iCs/>
          <w:color w:val="A32020" w:themeColor="accent1"/>
        </w:rPr>
        <w:t>Piektā darbība</w:t>
      </w:r>
      <w:r w:rsidRPr="005F6292">
        <w:t xml:space="preserve"> – Eiropas Komisijas </w:t>
      </w:r>
      <w:r w:rsidRPr="005F6292">
        <w:rPr>
          <w:b/>
          <w:iCs/>
          <w:color w:val="A32020" w:themeColor="accent1"/>
        </w:rPr>
        <w:t>ātrdarbīgas platjoslas investīciju rokasgrāmatas atjaunošana,</w:t>
      </w:r>
      <w:r w:rsidRPr="005F6292">
        <w:t xml:space="preserve"> palīdzot vietējām kopienām uzsākt veiksmīgus projektus. Ik gadu tiek apbalvoti veiksmīgākie Eiropas platjoslas projekti – 2017. gadā uzvarētāji bija no tādām valstīm kā Somija (Helsinku optiskās šķiedras kooperatīvs), Grieķija (Platjoslas tīkla attīstība “baltajos” lauku apvidos), Itālija (Bezvadu interneta attīstība), Lielbritānija (Platjosla biznesam) un Zviedrija (Optiskā šķiedra mājām Gotlandē)</w:t>
      </w:r>
      <w:r w:rsidRPr="005F6292">
        <w:rPr>
          <w:vertAlign w:val="superscript"/>
        </w:rPr>
        <w:footnoteReference w:id="118"/>
      </w:r>
      <w:r w:rsidRPr="005F6292">
        <w:t>.</w:t>
      </w:r>
      <w:r w:rsidR="007A6753">
        <w:t xml:space="preserve"> Sakaru ministrijas Sakaru departamenta un Latvijas Platjoslas kompetences centrs pēc iespējas nodrošina nepieciešamos informāciju, kā arī priekšlikumus tālākai platjoslas interneta pieejamības attīstībai. </w:t>
      </w:r>
    </w:p>
    <w:p w14:paraId="22C33CA9" w14:textId="36FADAAA" w:rsidR="00BB4EB8" w:rsidRPr="007860DF" w:rsidRDefault="00BB4EB8">
      <w:pPr>
        <w:spacing w:line="259" w:lineRule="auto"/>
        <w:rPr>
          <w:lang w:val="lv-LV"/>
        </w:rPr>
      </w:pPr>
      <w:r w:rsidRPr="007860DF">
        <w:rPr>
          <w:lang w:val="lv-LV"/>
        </w:rPr>
        <w:br w:type="page"/>
      </w:r>
    </w:p>
    <w:p w14:paraId="2A6EC598" w14:textId="6227B7AA" w:rsidR="00BB4EB8" w:rsidRPr="007860DF" w:rsidRDefault="00BB4EB8" w:rsidP="00BB4EB8">
      <w:pPr>
        <w:pStyle w:val="Heading1"/>
        <w:numPr>
          <w:ilvl w:val="0"/>
          <w:numId w:val="0"/>
        </w:numPr>
        <w:rPr>
          <w:lang w:val="lv-LV"/>
        </w:rPr>
      </w:pPr>
      <w:bookmarkStart w:id="138" w:name="_Toc54964906"/>
      <w:r w:rsidRPr="007860DF">
        <w:rPr>
          <w:lang w:val="lv-LV"/>
        </w:rPr>
        <w:lastRenderedPageBreak/>
        <w:t xml:space="preserve">5. pielikums – BEREC vadlīniju </w:t>
      </w:r>
      <w:r w:rsidR="00D87F6D" w:rsidRPr="007860DF">
        <w:rPr>
          <w:lang w:val="lv-LV"/>
        </w:rPr>
        <w:t xml:space="preserve">par elektronisko sakaru tīkla ģeogrāfisko apsekošanu būtiskākās </w:t>
      </w:r>
      <w:r w:rsidRPr="007860DF">
        <w:rPr>
          <w:lang w:val="lv-LV"/>
        </w:rPr>
        <w:t>prasības</w:t>
      </w:r>
      <w:bookmarkEnd w:id="138"/>
      <w:r w:rsidRPr="007860DF">
        <w:rPr>
          <w:lang w:val="lv-LV"/>
        </w:rPr>
        <w:t xml:space="preserve"> </w:t>
      </w:r>
    </w:p>
    <w:p w14:paraId="73063DAE" w14:textId="161E18F6" w:rsidR="00BB4EB8" w:rsidRPr="005F6292" w:rsidRDefault="00BB4EB8" w:rsidP="00BB4EB8">
      <w:pPr>
        <w:pStyle w:val="BodyText"/>
        <w:spacing w:after="0"/>
        <w:jc w:val="both"/>
      </w:pPr>
      <w:r w:rsidRPr="005F6292">
        <w:t>BEREC vadlīnijas nosaka pietiekami detāli obligātās prasības elektroniskā tīkla apsekošanas datiem. Šīs vadlīnijas paredz iespēju fiksētā platjoslas pieslēguma datus vākt divos veidos:</w:t>
      </w:r>
      <w:r w:rsidR="008552D9" w:rsidRPr="005F6292">
        <w:t xml:space="preserve"> </w:t>
      </w:r>
      <w:r w:rsidRPr="005F6292">
        <w:t xml:space="preserve">adrešu līmenī vai </w:t>
      </w:r>
    </w:p>
    <w:p w14:paraId="51792FE6" w14:textId="540D021B" w:rsidR="00BB4EB8" w:rsidRPr="005F6292" w:rsidRDefault="00BB4EB8" w:rsidP="00BB4EB8">
      <w:pPr>
        <w:pStyle w:val="BodyText"/>
        <w:jc w:val="both"/>
      </w:pPr>
      <w:r w:rsidRPr="005F6292">
        <w:t>datu režģa līmenī.</w:t>
      </w:r>
    </w:p>
    <w:p w14:paraId="04C62A5D" w14:textId="77777777" w:rsidR="00BB4EB8" w:rsidRPr="005F6292" w:rsidRDefault="00BB4EB8" w:rsidP="00BB4EB8">
      <w:pPr>
        <w:pStyle w:val="BodyText"/>
        <w:spacing w:after="0"/>
      </w:pPr>
      <w:r w:rsidRPr="005F6292">
        <w:t xml:space="preserve">BEREC vadlīnijas paredz šādu datu iegūšanu par katru </w:t>
      </w:r>
      <w:r w:rsidRPr="005F6292">
        <w:rPr>
          <w:b/>
          <w:iCs/>
          <w:color w:val="A32020" w:themeColor="accent1"/>
        </w:rPr>
        <w:t>fiksēto platjoslas pieslēgumu:</w:t>
      </w:r>
    </w:p>
    <w:p w14:paraId="4153E7CF" w14:textId="77777777" w:rsidR="00BB4EB8" w:rsidRPr="005F6292" w:rsidRDefault="00BB4EB8" w:rsidP="007E4325">
      <w:pPr>
        <w:pStyle w:val="BodyText"/>
        <w:numPr>
          <w:ilvl w:val="0"/>
          <w:numId w:val="19"/>
        </w:numPr>
        <w:spacing w:after="0"/>
        <w:ind w:left="714" w:hanging="357"/>
      </w:pPr>
      <w:r w:rsidRPr="005F6292">
        <w:t>Izmantotā tehnoloģija,</w:t>
      </w:r>
    </w:p>
    <w:p w14:paraId="4AF0C89D" w14:textId="77777777" w:rsidR="00BB4EB8" w:rsidRPr="005F6292" w:rsidRDefault="00BB4EB8" w:rsidP="007E4325">
      <w:pPr>
        <w:pStyle w:val="BodyText"/>
        <w:numPr>
          <w:ilvl w:val="0"/>
          <w:numId w:val="19"/>
        </w:numPr>
        <w:spacing w:after="0"/>
        <w:ind w:left="714" w:hanging="357"/>
      </w:pPr>
      <w:r w:rsidRPr="005F6292">
        <w:t>Operators (kods),</w:t>
      </w:r>
    </w:p>
    <w:p w14:paraId="124D15C4" w14:textId="77777777" w:rsidR="00BB4EB8" w:rsidRPr="005F6292" w:rsidRDefault="00BB4EB8" w:rsidP="007E4325">
      <w:pPr>
        <w:pStyle w:val="BodyText"/>
        <w:numPr>
          <w:ilvl w:val="0"/>
          <w:numId w:val="19"/>
        </w:numPr>
        <w:spacing w:after="0"/>
        <w:ind w:left="714" w:hanging="357"/>
      </w:pPr>
      <w:r w:rsidRPr="005F6292">
        <w:t>Maksimālais lejupielādes ātrums (klase),</w:t>
      </w:r>
    </w:p>
    <w:p w14:paraId="3248B4CE" w14:textId="77777777" w:rsidR="00BB4EB8" w:rsidRPr="005F6292" w:rsidRDefault="00BB4EB8" w:rsidP="007E4325">
      <w:pPr>
        <w:pStyle w:val="BodyText"/>
        <w:numPr>
          <w:ilvl w:val="0"/>
          <w:numId w:val="19"/>
        </w:numPr>
        <w:spacing w:after="0"/>
        <w:ind w:left="714" w:hanging="357"/>
      </w:pPr>
      <w:r w:rsidRPr="005F6292">
        <w:t>Paredzētais lejupielādes ātrums maksimālā noslodzes laikā (klase),</w:t>
      </w:r>
    </w:p>
    <w:p w14:paraId="2A4D09F2" w14:textId="77777777" w:rsidR="00BB4EB8" w:rsidRPr="005F6292" w:rsidRDefault="00BB4EB8" w:rsidP="007E4325">
      <w:pPr>
        <w:pStyle w:val="BodyText"/>
        <w:numPr>
          <w:ilvl w:val="0"/>
          <w:numId w:val="19"/>
        </w:numPr>
        <w:spacing w:after="0"/>
        <w:ind w:left="714" w:hanging="357"/>
      </w:pPr>
      <w:r w:rsidRPr="005F6292">
        <w:t>Maksimālais augšupielādes ātrums (klase),</w:t>
      </w:r>
    </w:p>
    <w:p w14:paraId="68834AD9" w14:textId="77777777" w:rsidR="00BB4EB8" w:rsidRPr="005F6292" w:rsidRDefault="00BB4EB8" w:rsidP="007E4325">
      <w:pPr>
        <w:pStyle w:val="BodyText"/>
        <w:numPr>
          <w:ilvl w:val="0"/>
          <w:numId w:val="19"/>
        </w:numPr>
        <w:spacing w:after="0"/>
        <w:ind w:left="714" w:hanging="357"/>
      </w:pPr>
      <w:r w:rsidRPr="005F6292">
        <w:t>Paredzētais augšupielādes ātrums maksimālā noslodzes laikā (klase),</w:t>
      </w:r>
    </w:p>
    <w:p w14:paraId="0FDB610B" w14:textId="77777777" w:rsidR="00BB4EB8" w:rsidRPr="005F6292" w:rsidRDefault="00BB4EB8" w:rsidP="007E4325">
      <w:pPr>
        <w:pStyle w:val="BodyText"/>
        <w:numPr>
          <w:ilvl w:val="0"/>
          <w:numId w:val="19"/>
        </w:numPr>
        <w:spacing w:after="0"/>
        <w:ind w:left="714" w:hanging="357"/>
      </w:pPr>
      <w:r w:rsidRPr="005F6292">
        <w:t>Telpu skaits, kurām ir piekļuve,</w:t>
      </w:r>
    </w:p>
    <w:p w14:paraId="6E26A049" w14:textId="77777777" w:rsidR="00BB4EB8" w:rsidRPr="005F6292" w:rsidRDefault="00BB4EB8" w:rsidP="007E4325">
      <w:pPr>
        <w:pStyle w:val="BodyText"/>
        <w:numPr>
          <w:ilvl w:val="0"/>
          <w:numId w:val="19"/>
        </w:numPr>
        <w:spacing w:after="0"/>
        <w:ind w:left="714" w:hanging="357"/>
      </w:pPr>
      <w:r w:rsidRPr="005F6292">
        <w:t>VHCN klase.</w:t>
      </w:r>
    </w:p>
    <w:p w14:paraId="5AE000B0" w14:textId="77777777" w:rsidR="00BB4EB8" w:rsidRPr="005F6292" w:rsidRDefault="00BB4EB8" w:rsidP="00BB4EB8">
      <w:pPr>
        <w:pStyle w:val="BodyText"/>
        <w:spacing w:before="240" w:after="0"/>
      </w:pPr>
      <w:r w:rsidRPr="005F6292">
        <w:t>Plānotas šādas sešas datu pārraides ātruma klases:</w:t>
      </w:r>
    </w:p>
    <w:p w14:paraId="5E8736A1" w14:textId="77777777" w:rsidR="00BB4EB8" w:rsidRPr="005F6292" w:rsidRDefault="00BB4EB8" w:rsidP="007E4325">
      <w:pPr>
        <w:pStyle w:val="BodyText"/>
        <w:numPr>
          <w:ilvl w:val="0"/>
          <w:numId w:val="19"/>
        </w:numPr>
        <w:spacing w:after="0"/>
        <w:ind w:left="714" w:hanging="357"/>
      </w:pPr>
      <w:r w:rsidRPr="005F6292">
        <w:t>klase 1000: ≥ 1 Gbit/s,</w:t>
      </w:r>
    </w:p>
    <w:p w14:paraId="04479E67" w14:textId="77777777" w:rsidR="00BB4EB8" w:rsidRPr="005F6292" w:rsidRDefault="00BB4EB8" w:rsidP="007E4325">
      <w:pPr>
        <w:pStyle w:val="BodyText"/>
        <w:numPr>
          <w:ilvl w:val="0"/>
          <w:numId w:val="19"/>
        </w:numPr>
        <w:spacing w:after="0"/>
        <w:ind w:left="714" w:hanging="357"/>
      </w:pPr>
      <w:r w:rsidRPr="005F6292">
        <w:t>klase 300: ≥300 Mbit/s &lt; 1 Gbit/s,</w:t>
      </w:r>
    </w:p>
    <w:p w14:paraId="4A9475B6" w14:textId="77777777" w:rsidR="00BB4EB8" w:rsidRPr="005F6292" w:rsidRDefault="00BB4EB8" w:rsidP="007E4325">
      <w:pPr>
        <w:pStyle w:val="BodyText"/>
        <w:numPr>
          <w:ilvl w:val="0"/>
          <w:numId w:val="19"/>
        </w:numPr>
        <w:spacing w:after="0"/>
        <w:ind w:left="714" w:hanging="357"/>
      </w:pPr>
      <w:r w:rsidRPr="005F6292">
        <w:t>klase 100: ≥100 Mbit/s &lt; 300 Mbit/s,</w:t>
      </w:r>
    </w:p>
    <w:p w14:paraId="3C74ABF9" w14:textId="77777777" w:rsidR="00BB4EB8" w:rsidRPr="005F6292" w:rsidRDefault="00BB4EB8" w:rsidP="007E4325">
      <w:pPr>
        <w:pStyle w:val="BodyText"/>
        <w:numPr>
          <w:ilvl w:val="0"/>
          <w:numId w:val="19"/>
        </w:numPr>
        <w:spacing w:after="0"/>
        <w:ind w:left="714" w:hanging="357"/>
      </w:pPr>
      <w:r w:rsidRPr="005F6292">
        <w:t>klase 30: ≥ 30 Mbit/s &lt; 100 Mbit/s,</w:t>
      </w:r>
    </w:p>
    <w:p w14:paraId="62F635AA" w14:textId="77777777" w:rsidR="00BB4EB8" w:rsidRPr="005F6292" w:rsidRDefault="00BB4EB8" w:rsidP="007E4325">
      <w:pPr>
        <w:pStyle w:val="BodyText"/>
        <w:numPr>
          <w:ilvl w:val="0"/>
          <w:numId w:val="19"/>
        </w:numPr>
        <w:spacing w:after="0"/>
        <w:ind w:left="714" w:hanging="357"/>
      </w:pPr>
      <w:r w:rsidRPr="005F6292">
        <w:t>klase 10: ≥ 10 Mbit/s &lt; 30 Mbit/s,</w:t>
      </w:r>
    </w:p>
    <w:p w14:paraId="1A759C2B" w14:textId="77777777" w:rsidR="00BB4EB8" w:rsidRPr="005F6292" w:rsidRDefault="00BB4EB8" w:rsidP="007E4325">
      <w:pPr>
        <w:pStyle w:val="BodyText"/>
        <w:numPr>
          <w:ilvl w:val="0"/>
          <w:numId w:val="19"/>
        </w:numPr>
        <w:spacing w:after="0"/>
        <w:ind w:left="714" w:hanging="357"/>
      </w:pPr>
      <w:r w:rsidRPr="005F6292">
        <w:t>klase 2: ≥ 2 Mbit/s &lt; 10 Mbit/s.</w:t>
      </w:r>
    </w:p>
    <w:p w14:paraId="5D3A6305" w14:textId="77777777" w:rsidR="008552D9" w:rsidRPr="005F6292" w:rsidRDefault="008552D9" w:rsidP="00BB4EB8">
      <w:pPr>
        <w:pStyle w:val="BodyText"/>
        <w:spacing w:after="0"/>
      </w:pPr>
    </w:p>
    <w:p w14:paraId="47C9F4F6" w14:textId="11E01961" w:rsidR="00BB4EB8" w:rsidRPr="005F6292" w:rsidRDefault="00BB4EB8" w:rsidP="00BB4EB8">
      <w:pPr>
        <w:pStyle w:val="BodyText"/>
        <w:spacing w:after="0"/>
      </w:pPr>
      <w:r w:rsidRPr="005F6292">
        <w:t>Par katru adreses ierakstu BEREC vadlīnijas paredz šādus datus:</w:t>
      </w:r>
    </w:p>
    <w:p w14:paraId="29C74F12" w14:textId="77777777" w:rsidR="00BB4EB8" w:rsidRPr="005F6292" w:rsidRDefault="00BB4EB8" w:rsidP="007E4325">
      <w:pPr>
        <w:pStyle w:val="BodyText"/>
        <w:numPr>
          <w:ilvl w:val="0"/>
          <w:numId w:val="19"/>
        </w:numPr>
        <w:spacing w:after="0"/>
        <w:ind w:left="714" w:hanging="357"/>
      </w:pPr>
      <w:r w:rsidRPr="005F6292">
        <w:t>adreses koordinātas,</w:t>
      </w:r>
    </w:p>
    <w:p w14:paraId="5E3126E0" w14:textId="77777777" w:rsidR="00BB4EB8" w:rsidRPr="005F6292" w:rsidRDefault="00BB4EB8" w:rsidP="007E4325">
      <w:pPr>
        <w:pStyle w:val="BodyText"/>
        <w:numPr>
          <w:ilvl w:val="0"/>
          <w:numId w:val="19"/>
        </w:numPr>
        <w:spacing w:after="0"/>
        <w:ind w:left="714" w:hanging="357"/>
      </w:pPr>
      <w:r w:rsidRPr="005F6292">
        <w:t>adreses kods,</w:t>
      </w:r>
    </w:p>
    <w:p w14:paraId="1EAD4834" w14:textId="77777777" w:rsidR="00BB4EB8" w:rsidRPr="005F6292" w:rsidRDefault="00BB4EB8" w:rsidP="007E4325">
      <w:pPr>
        <w:pStyle w:val="BodyText"/>
        <w:numPr>
          <w:ilvl w:val="0"/>
          <w:numId w:val="19"/>
        </w:numPr>
        <w:spacing w:after="0"/>
        <w:ind w:left="714" w:hanging="357"/>
      </w:pPr>
      <w:r w:rsidRPr="005F6292">
        <w:t>adrese,</w:t>
      </w:r>
    </w:p>
    <w:p w14:paraId="78B7AAC9" w14:textId="77777777" w:rsidR="00BB4EB8" w:rsidRPr="005F6292" w:rsidRDefault="00BB4EB8" w:rsidP="007E4325">
      <w:pPr>
        <w:pStyle w:val="BodyText"/>
        <w:numPr>
          <w:ilvl w:val="0"/>
          <w:numId w:val="19"/>
        </w:numPr>
        <w:spacing w:after="0"/>
        <w:ind w:left="714" w:hanging="357"/>
      </w:pPr>
      <w:r w:rsidRPr="005F6292">
        <w:t>zonas kods (viszemākā administratīvā iedalījuma teritorijas kods),</w:t>
      </w:r>
    </w:p>
    <w:p w14:paraId="391FCE31" w14:textId="77777777" w:rsidR="00BB4EB8" w:rsidRPr="005F6292" w:rsidRDefault="00BB4EB8" w:rsidP="007E4325">
      <w:pPr>
        <w:pStyle w:val="BodyText"/>
        <w:numPr>
          <w:ilvl w:val="0"/>
          <w:numId w:val="19"/>
        </w:numPr>
        <w:spacing w:after="0"/>
        <w:ind w:left="714" w:hanging="357"/>
      </w:pPr>
      <w:r w:rsidRPr="005F6292">
        <w:t>telpu skaits adresē,</w:t>
      </w:r>
    </w:p>
    <w:p w14:paraId="1435FA4E" w14:textId="77777777" w:rsidR="00BB4EB8" w:rsidRPr="005F6292" w:rsidRDefault="00BB4EB8" w:rsidP="007E4325">
      <w:pPr>
        <w:pStyle w:val="BodyText"/>
        <w:numPr>
          <w:ilvl w:val="0"/>
          <w:numId w:val="19"/>
        </w:numPr>
        <w:spacing w:after="0"/>
        <w:ind w:left="714" w:hanging="357"/>
      </w:pPr>
      <w:r w:rsidRPr="005F6292">
        <w:t>mājsaimniecību skaits – nav obligāta</w:t>
      </w:r>
    </w:p>
    <w:p w14:paraId="75D04744" w14:textId="77777777" w:rsidR="00BB4EB8" w:rsidRPr="005F6292" w:rsidRDefault="00BB4EB8" w:rsidP="007E4325">
      <w:pPr>
        <w:pStyle w:val="BodyText"/>
        <w:numPr>
          <w:ilvl w:val="0"/>
          <w:numId w:val="19"/>
        </w:numPr>
        <w:spacing w:after="0"/>
        <w:ind w:left="714" w:hanging="357"/>
      </w:pPr>
      <w:r w:rsidRPr="005F6292">
        <w:t>sabiedrisko pakalpojumu ēkas (klase).</w:t>
      </w:r>
    </w:p>
    <w:p w14:paraId="524B001A" w14:textId="77777777" w:rsidR="00BB4EB8" w:rsidRPr="005F6292" w:rsidRDefault="00BB4EB8" w:rsidP="00BB4EB8">
      <w:pPr>
        <w:pStyle w:val="BodyText"/>
        <w:spacing w:before="240" w:after="0"/>
      </w:pPr>
      <w:r w:rsidRPr="005F6292">
        <w:t>Plānotas vismaz šādas ēku klases:</w:t>
      </w:r>
    </w:p>
    <w:p w14:paraId="224FBDCA" w14:textId="77777777" w:rsidR="00BB4EB8" w:rsidRPr="005F6292" w:rsidRDefault="00BB4EB8" w:rsidP="007E4325">
      <w:pPr>
        <w:pStyle w:val="BodyText"/>
        <w:numPr>
          <w:ilvl w:val="0"/>
          <w:numId w:val="19"/>
        </w:numPr>
        <w:spacing w:after="0"/>
        <w:ind w:left="714" w:hanging="357"/>
      </w:pPr>
      <w:r w:rsidRPr="005F6292">
        <w:t>klase 0 - nav publiska ēka,</w:t>
      </w:r>
    </w:p>
    <w:p w14:paraId="6830A7C7" w14:textId="77777777" w:rsidR="00BB4EB8" w:rsidRPr="005F6292" w:rsidRDefault="00BB4EB8" w:rsidP="007E4325">
      <w:pPr>
        <w:pStyle w:val="BodyText"/>
        <w:numPr>
          <w:ilvl w:val="0"/>
          <w:numId w:val="19"/>
        </w:numPr>
        <w:spacing w:after="0"/>
        <w:ind w:left="714" w:hanging="357"/>
      </w:pPr>
      <w:r w:rsidRPr="005F6292">
        <w:t>klase 1- skola vai universitāte (izglītības iestāde),</w:t>
      </w:r>
    </w:p>
    <w:p w14:paraId="2DA15C61" w14:textId="77777777" w:rsidR="00BB4EB8" w:rsidRPr="005F6292" w:rsidRDefault="00BB4EB8" w:rsidP="007E4325">
      <w:pPr>
        <w:pStyle w:val="BodyText"/>
        <w:numPr>
          <w:ilvl w:val="0"/>
          <w:numId w:val="19"/>
        </w:numPr>
        <w:spacing w:after="0"/>
        <w:ind w:left="714" w:hanging="357"/>
      </w:pPr>
      <w:r w:rsidRPr="005F6292">
        <w:t>klase 2- slimnīca (medicīnas iestāde),</w:t>
      </w:r>
    </w:p>
    <w:p w14:paraId="2261BBF9" w14:textId="77777777" w:rsidR="00BB4EB8" w:rsidRPr="005F6292" w:rsidRDefault="00BB4EB8" w:rsidP="007E4325">
      <w:pPr>
        <w:pStyle w:val="BodyText"/>
        <w:numPr>
          <w:ilvl w:val="0"/>
          <w:numId w:val="19"/>
        </w:numPr>
        <w:spacing w:after="0"/>
        <w:ind w:left="714" w:hanging="357"/>
      </w:pPr>
      <w:r w:rsidRPr="005F6292">
        <w:t>klase 3 - citas valsts pārvaldes iestādes telpas.</w:t>
      </w:r>
    </w:p>
    <w:p w14:paraId="2AFE5AAE" w14:textId="77777777" w:rsidR="00647911" w:rsidRPr="005F6292" w:rsidRDefault="00647911" w:rsidP="00BB4EB8">
      <w:pPr>
        <w:pStyle w:val="BodyText"/>
        <w:spacing w:after="0"/>
      </w:pPr>
    </w:p>
    <w:p w14:paraId="164A6D76" w14:textId="53637EA5" w:rsidR="00BB4EB8" w:rsidRPr="005F6292" w:rsidRDefault="00BB4EB8" w:rsidP="00BB4EB8">
      <w:pPr>
        <w:pStyle w:val="BodyText"/>
        <w:spacing w:after="0"/>
      </w:pPr>
      <w:r w:rsidRPr="005F6292">
        <w:rPr>
          <w:b/>
          <w:iCs/>
          <w:color w:val="A32020" w:themeColor="accent1"/>
        </w:rPr>
        <w:t>Mobilā platjoslas pieslēguma datus BEREC vadlīnijas paredz vākt režģa līmenī</w:t>
      </w:r>
      <w:r w:rsidRPr="005F6292">
        <w:t>, iegūstot šādus datus par katru režģa šūnu:</w:t>
      </w:r>
    </w:p>
    <w:p w14:paraId="40560349" w14:textId="77777777" w:rsidR="00BB4EB8" w:rsidRPr="005F6292" w:rsidRDefault="00BB4EB8" w:rsidP="007E4325">
      <w:pPr>
        <w:pStyle w:val="BodyText"/>
        <w:numPr>
          <w:ilvl w:val="0"/>
          <w:numId w:val="19"/>
        </w:numPr>
        <w:spacing w:after="0"/>
        <w:ind w:left="714" w:hanging="357"/>
      </w:pPr>
      <w:r w:rsidRPr="005F6292">
        <w:t>Režģa kods (katrai režģa šūnai piešķir unikālu identifikatoru),</w:t>
      </w:r>
    </w:p>
    <w:p w14:paraId="3EC8E2EF" w14:textId="77777777" w:rsidR="00BB4EB8" w:rsidRPr="005F6292" w:rsidRDefault="00BB4EB8" w:rsidP="007E4325">
      <w:pPr>
        <w:pStyle w:val="BodyText"/>
        <w:numPr>
          <w:ilvl w:val="0"/>
          <w:numId w:val="19"/>
        </w:numPr>
        <w:spacing w:after="0"/>
        <w:ind w:left="714" w:hanging="357"/>
      </w:pPr>
      <w:r w:rsidRPr="005F6292">
        <w:t>Režģa izšķirtspēja,</w:t>
      </w:r>
    </w:p>
    <w:p w14:paraId="3BB6B561" w14:textId="77777777" w:rsidR="00BB4EB8" w:rsidRPr="005F6292" w:rsidRDefault="00BB4EB8" w:rsidP="007E4325">
      <w:pPr>
        <w:pStyle w:val="BodyText"/>
        <w:numPr>
          <w:ilvl w:val="0"/>
          <w:numId w:val="19"/>
        </w:numPr>
        <w:spacing w:after="0"/>
        <w:ind w:left="714" w:hanging="357"/>
      </w:pPr>
      <w:r w:rsidRPr="005F6292">
        <w:t>Operatora kods (Sabiedrisko pakalpojumu regulēšanas komisijas piešķirts kods),</w:t>
      </w:r>
    </w:p>
    <w:p w14:paraId="6B5919CF" w14:textId="77777777" w:rsidR="00BB4EB8" w:rsidRPr="005F6292" w:rsidRDefault="00BB4EB8" w:rsidP="007E4325">
      <w:pPr>
        <w:pStyle w:val="BodyText"/>
        <w:numPr>
          <w:ilvl w:val="0"/>
          <w:numId w:val="19"/>
        </w:numPr>
        <w:spacing w:after="0"/>
        <w:ind w:left="714" w:hanging="357"/>
      </w:pPr>
      <w:r w:rsidRPr="005F6292">
        <w:t>Pieejamās tehnoloģijas (3G pieejamība, 4G pieejamība, 5G pieejamība un 5G atsevišķa pieejamība),</w:t>
      </w:r>
    </w:p>
    <w:p w14:paraId="544016A7" w14:textId="77777777" w:rsidR="00BB4EB8" w:rsidRPr="005F6292" w:rsidRDefault="00BB4EB8" w:rsidP="007E4325">
      <w:pPr>
        <w:pStyle w:val="BodyText"/>
        <w:numPr>
          <w:ilvl w:val="0"/>
          <w:numId w:val="19"/>
        </w:numPr>
        <w:spacing w:after="0"/>
        <w:ind w:left="714" w:hanging="357"/>
      </w:pPr>
      <w:r w:rsidRPr="005F6292">
        <w:t>Maksimālais lejupielādes ātrums (klase) – neobligāts,</w:t>
      </w:r>
    </w:p>
    <w:p w14:paraId="39B1F9A2" w14:textId="77777777" w:rsidR="00BB4EB8" w:rsidRPr="005F6292" w:rsidRDefault="00BB4EB8" w:rsidP="007E4325">
      <w:pPr>
        <w:pStyle w:val="BodyText"/>
        <w:numPr>
          <w:ilvl w:val="0"/>
          <w:numId w:val="19"/>
        </w:numPr>
        <w:spacing w:after="0"/>
        <w:ind w:left="714" w:hanging="357"/>
      </w:pPr>
      <w:r w:rsidRPr="005F6292">
        <w:t>Maksimālais augšupielādes ātrums (klase) – neobligāts,</w:t>
      </w:r>
    </w:p>
    <w:p w14:paraId="7BC28414" w14:textId="77777777" w:rsidR="00BB4EB8" w:rsidRPr="005F6292" w:rsidRDefault="00BB4EB8" w:rsidP="007E4325">
      <w:pPr>
        <w:pStyle w:val="BodyText"/>
        <w:numPr>
          <w:ilvl w:val="0"/>
          <w:numId w:val="19"/>
        </w:numPr>
        <w:spacing w:after="0"/>
        <w:ind w:left="714" w:hanging="357"/>
      </w:pPr>
      <w:r w:rsidRPr="005F6292">
        <w:t>VHCN klase.</w:t>
      </w:r>
    </w:p>
    <w:p w14:paraId="4A7CAB49" w14:textId="2BC3EF5B" w:rsidR="009B15A3" w:rsidRDefault="009B15A3" w:rsidP="00BB4EB8">
      <w:pPr>
        <w:pStyle w:val="BodyText"/>
      </w:pPr>
    </w:p>
    <w:p w14:paraId="3394C95D" w14:textId="68B9B200" w:rsidR="009B15A3" w:rsidRPr="009B15A3" w:rsidRDefault="007A6753" w:rsidP="009B15A3">
      <w:pPr>
        <w:pStyle w:val="Heading1"/>
        <w:numPr>
          <w:ilvl w:val="0"/>
          <w:numId w:val="0"/>
        </w:numPr>
      </w:pPr>
      <w:bookmarkStart w:id="139" w:name="_Toc54964907"/>
      <w:r>
        <w:lastRenderedPageBreak/>
        <w:t>6</w:t>
      </w:r>
      <w:r w:rsidR="009B15A3">
        <w:t xml:space="preserve">.pielikums </w:t>
      </w:r>
      <w:r w:rsidR="006303B6" w:rsidRPr="007860DF">
        <w:rPr>
          <w:lang w:val="lv-LV"/>
        </w:rPr>
        <w:t>–</w:t>
      </w:r>
      <w:r w:rsidR="009B15A3">
        <w:t xml:space="preserve"> </w:t>
      </w:r>
      <w:r w:rsidR="009B15A3" w:rsidRPr="009B15A3">
        <w:t>Intervijas</w:t>
      </w:r>
      <w:bookmarkEnd w:id="139"/>
    </w:p>
    <w:p w14:paraId="16C235C0" w14:textId="6B7EAC6C" w:rsidR="009B15A3" w:rsidRDefault="009B15A3" w:rsidP="00BB4EB8">
      <w:pPr>
        <w:pStyle w:val="BodyText"/>
      </w:pPr>
    </w:p>
    <w:tbl>
      <w:tblPr>
        <w:tblW w:w="0" w:type="auto"/>
        <w:tblLook w:val="04A0" w:firstRow="1" w:lastRow="0" w:firstColumn="1" w:lastColumn="0" w:noHBand="0" w:noVBand="1"/>
      </w:tblPr>
      <w:tblGrid>
        <w:gridCol w:w="1129"/>
        <w:gridCol w:w="8726"/>
      </w:tblGrid>
      <w:tr w:rsidR="005F6292" w:rsidRPr="007860DF" w14:paraId="09CACCB6" w14:textId="77777777" w:rsidTr="005B460A">
        <w:trPr>
          <w:trHeight w:val="170"/>
        </w:trPr>
        <w:tc>
          <w:tcPr>
            <w:tcW w:w="1129" w:type="dxa"/>
          </w:tcPr>
          <w:p w14:paraId="0825C4D2" w14:textId="77777777" w:rsidR="005F6292" w:rsidRPr="007860DF" w:rsidRDefault="005F6292" w:rsidP="005B460A">
            <w:pPr>
              <w:jc w:val="center"/>
              <w:rPr>
                <w:sz w:val="22"/>
                <w:szCs w:val="22"/>
                <w:lang w:val="lv-LV"/>
              </w:rPr>
            </w:pPr>
            <w:r w:rsidRPr="007860DF">
              <w:rPr>
                <w:sz w:val="22"/>
                <w:szCs w:val="22"/>
                <w:lang w:val="lv-LV"/>
              </w:rPr>
              <w:t>Datums</w:t>
            </w:r>
          </w:p>
        </w:tc>
        <w:tc>
          <w:tcPr>
            <w:tcW w:w="8726" w:type="dxa"/>
          </w:tcPr>
          <w:p w14:paraId="2BFC5161" w14:textId="77777777" w:rsidR="005F6292" w:rsidRPr="007860DF" w:rsidRDefault="005F6292" w:rsidP="005B460A">
            <w:pPr>
              <w:jc w:val="both"/>
              <w:rPr>
                <w:sz w:val="22"/>
                <w:szCs w:val="22"/>
                <w:lang w:val="lv-LV"/>
              </w:rPr>
            </w:pPr>
            <w:r w:rsidRPr="007860DF">
              <w:rPr>
                <w:sz w:val="22"/>
                <w:szCs w:val="22"/>
                <w:lang w:val="lv-LV"/>
              </w:rPr>
              <w:t>Uzņēmums/iestāde, pārstāvji</w:t>
            </w:r>
          </w:p>
        </w:tc>
      </w:tr>
      <w:tr w:rsidR="005F6292" w:rsidRPr="007860DF" w14:paraId="55C4D2DE" w14:textId="77777777" w:rsidTr="005B460A">
        <w:trPr>
          <w:trHeight w:val="187"/>
        </w:trPr>
        <w:tc>
          <w:tcPr>
            <w:tcW w:w="1129" w:type="dxa"/>
          </w:tcPr>
          <w:p w14:paraId="441C06C2" w14:textId="77777777" w:rsidR="005F6292" w:rsidRPr="005F6292" w:rsidRDefault="005F6292" w:rsidP="005B460A">
            <w:pPr>
              <w:jc w:val="both"/>
              <w:rPr>
                <w:lang w:val="lv-LV"/>
              </w:rPr>
            </w:pPr>
            <w:r w:rsidRPr="005F6292">
              <w:rPr>
                <w:lang w:val="lv-LV"/>
              </w:rPr>
              <w:t>11.08</w:t>
            </w:r>
          </w:p>
        </w:tc>
        <w:tc>
          <w:tcPr>
            <w:tcW w:w="8726" w:type="dxa"/>
          </w:tcPr>
          <w:p w14:paraId="023C1380" w14:textId="0FB072E5" w:rsidR="005F6292" w:rsidRPr="005F6292" w:rsidRDefault="001B1A8E" w:rsidP="005B460A">
            <w:pPr>
              <w:jc w:val="both"/>
              <w:rPr>
                <w:lang w:val="lv-LV"/>
              </w:rPr>
            </w:pPr>
            <w:r w:rsidRPr="005F6292">
              <w:rPr>
                <w:lang w:val="lv-LV"/>
              </w:rPr>
              <w:t>T</w:t>
            </w:r>
            <w:r>
              <w:rPr>
                <w:lang w:val="lv-LV"/>
              </w:rPr>
              <w:t>ele2</w:t>
            </w:r>
            <w:r w:rsidR="005F6292" w:rsidRPr="005F6292">
              <w:rPr>
                <w:lang w:val="lv-LV"/>
              </w:rPr>
              <w:t>, Valdis Vancovičs, Līga Krūmiņa</w:t>
            </w:r>
          </w:p>
        </w:tc>
      </w:tr>
      <w:tr w:rsidR="005F6292" w:rsidRPr="007860DF" w14:paraId="54E24B8B" w14:textId="77777777" w:rsidTr="005B460A">
        <w:trPr>
          <w:trHeight w:val="170"/>
        </w:trPr>
        <w:tc>
          <w:tcPr>
            <w:tcW w:w="1129" w:type="dxa"/>
          </w:tcPr>
          <w:p w14:paraId="7ADA5F6C" w14:textId="77777777" w:rsidR="005F6292" w:rsidRPr="005F6292" w:rsidRDefault="005F6292" w:rsidP="005B460A">
            <w:pPr>
              <w:rPr>
                <w:lang w:val="lv-LV"/>
              </w:rPr>
            </w:pPr>
            <w:r w:rsidRPr="005F6292">
              <w:rPr>
                <w:lang w:val="lv-LV"/>
              </w:rPr>
              <w:t>12.08.</w:t>
            </w:r>
          </w:p>
        </w:tc>
        <w:tc>
          <w:tcPr>
            <w:tcW w:w="8726" w:type="dxa"/>
          </w:tcPr>
          <w:p w14:paraId="268B9BBC" w14:textId="77777777" w:rsidR="005F6292" w:rsidRPr="005F6292" w:rsidRDefault="005F6292" w:rsidP="005B460A">
            <w:pPr>
              <w:jc w:val="both"/>
              <w:rPr>
                <w:lang w:val="lv-LV"/>
              </w:rPr>
            </w:pPr>
            <w:r w:rsidRPr="005F6292">
              <w:rPr>
                <w:lang w:val="lv-LV"/>
              </w:rPr>
              <w:t>Bite Latvija, Diāna Šmite</w:t>
            </w:r>
          </w:p>
        </w:tc>
      </w:tr>
      <w:tr w:rsidR="005F6292" w:rsidRPr="007860DF" w14:paraId="7ACD2354" w14:textId="77777777" w:rsidTr="005B460A">
        <w:trPr>
          <w:trHeight w:val="170"/>
        </w:trPr>
        <w:tc>
          <w:tcPr>
            <w:tcW w:w="1129" w:type="dxa"/>
          </w:tcPr>
          <w:p w14:paraId="087901F2" w14:textId="77777777" w:rsidR="005F6292" w:rsidRPr="005F6292" w:rsidRDefault="005F6292" w:rsidP="005B460A">
            <w:pPr>
              <w:rPr>
                <w:lang w:val="lv-LV"/>
              </w:rPr>
            </w:pPr>
            <w:r w:rsidRPr="005F6292">
              <w:rPr>
                <w:lang w:val="lv-LV"/>
              </w:rPr>
              <w:t>13.08.</w:t>
            </w:r>
          </w:p>
        </w:tc>
        <w:tc>
          <w:tcPr>
            <w:tcW w:w="8726" w:type="dxa"/>
          </w:tcPr>
          <w:p w14:paraId="254C4A5A" w14:textId="77777777" w:rsidR="005F6292" w:rsidRPr="005F6292" w:rsidRDefault="005F6292" w:rsidP="005B460A">
            <w:pPr>
              <w:jc w:val="both"/>
              <w:rPr>
                <w:lang w:val="lv-LV"/>
              </w:rPr>
            </w:pPr>
            <w:r w:rsidRPr="005F6292">
              <w:rPr>
                <w:lang w:val="lv-LV"/>
              </w:rPr>
              <w:t>Bite Latvija, Jūlija Linkeviča</w:t>
            </w:r>
          </w:p>
        </w:tc>
      </w:tr>
      <w:tr w:rsidR="005F6292" w:rsidRPr="007860DF" w14:paraId="6FEB94C3" w14:textId="77777777" w:rsidTr="005B460A">
        <w:trPr>
          <w:trHeight w:val="170"/>
        </w:trPr>
        <w:tc>
          <w:tcPr>
            <w:tcW w:w="1129" w:type="dxa"/>
          </w:tcPr>
          <w:p w14:paraId="2AD1360B" w14:textId="77777777" w:rsidR="005F6292" w:rsidRPr="005F6292" w:rsidRDefault="005F6292" w:rsidP="005B460A">
            <w:pPr>
              <w:rPr>
                <w:lang w:val="lv-LV"/>
              </w:rPr>
            </w:pPr>
            <w:r w:rsidRPr="005F6292">
              <w:rPr>
                <w:lang w:val="lv-LV"/>
              </w:rPr>
              <w:t>18.08.</w:t>
            </w:r>
          </w:p>
        </w:tc>
        <w:tc>
          <w:tcPr>
            <w:tcW w:w="8726" w:type="dxa"/>
          </w:tcPr>
          <w:p w14:paraId="37130675" w14:textId="77777777" w:rsidR="005F6292" w:rsidRPr="005F6292" w:rsidRDefault="005F6292" w:rsidP="005B460A">
            <w:pPr>
              <w:jc w:val="both"/>
              <w:rPr>
                <w:lang w:val="lv-LV"/>
              </w:rPr>
            </w:pPr>
            <w:r w:rsidRPr="005F6292">
              <w:rPr>
                <w:lang w:val="lv-LV"/>
              </w:rPr>
              <w:t>LMT, Ingmārs Pūķis, Vīgants Radziņš</w:t>
            </w:r>
          </w:p>
        </w:tc>
      </w:tr>
      <w:tr w:rsidR="005F6292" w:rsidRPr="007860DF" w14:paraId="69AD2927" w14:textId="77777777" w:rsidTr="005B460A">
        <w:trPr>
          <w:trHeight w:val="170"/>
        </w:trPr>
        <w:tc>
          <w:tcPr>
            <w:tcW w:w="1129" w:type="dxa"/>
          </w:tcPr>
          <w:p w14:paraId="3BB6EA03" w14:textId="77777777" w:rsidR="005F6292" w:rsidRPr="005F6292" w:rsidRDefault="005F6292" w:rsidP="005B460A">
            <w:pPr>
              <w:jc w:val="both"/>
              <w:rPr>
                <w:lang w:val="lv-LV"/>
              </w:rPr>
            </w:pPr>
            <w:r w:rsidRPr="005F6292">
              <w:rPr>
                <w:lang w:val="lv-LV"/>
              </w:rPr>
              <w:t>09.09</w:t>
            </w:r>
          </w:p>
        </w:tc>
        <w:tc>
          <w:tcPr>
            <w:tcW w:w="8726" w:type="dxa"/>
          </w:tcPr>
          <w:p w14:paraId="733C4197" w14:textId="77777777" w:rsidR="005F6292" w:rsidRPr="005F6292" w:rsidRDefault="005F6292" w:rsidP="005B460A">
            <w:pPr>
              <w:jc w:val="both"/>
              <w:rPr>
                <w:lang w:val="lv-LV"/>
              </w:rPr>
            </w:pPr>
            <w:r w:rsidRPr="005F6292">
              <w:rPr>
                <w:lang w:val="lv-LV"/>
              </w:rPr>
              <w:t>Latvijas interneta asociācija, Ina Gudele</w:t>
            </w:r>
          </w:p>
        </w:tc>
      </w:tr>
      <w:tr w:rsidR="005F6292" w:rsidRPr="007860DF" w14:paraId="013CC153" w14:textId="77777777" w:rsidTr="005B460A">
        <w:trPr>
          <w:trHeight w:val="170"/>
        </w:trPr>
        <w:tc>
          <w:tcPr>
            <w:tcW w:w="1129" w:type="dxa"/>
          </w:tcPr>
          <w:p w14:paraId="33109B34" w14:textId="77777777" w:rsidR="005F6292" w:rsidRPr="005F6292" w:rsidRDefault="005F6292" w:rsidP="005B460A">
            <w:pPr>
              <w:rPr>
                <w:lang w:val="lv-LV"/>
              </w:rPr>
            </w:pPr>
            <w:r w:rsidRPr="005F6292">
              <w:rPr>
                <w:lang w:val="lv-LV"/>
              </w:rPr>
              <w:t>10.09.</w:t>
            </w:r>
          </w:p>
        </w:tc>
        <w:tc>
          <w:tcPr>
            <w:tcW w:w="8726" w:type="dxa"/>
          </w:tcPr>
          <w:p w14:paraId="1F1EF229" w14:textId="77777777" w:rsidR="005F6292" w:rsidRPr="005F6292" w:rsidRDefault="005F6292" w:rsidP="005B460A">
            <w:pPr>
              <w:jc w:val="both"/>
              <w:rPr>
                <w:lang w:val="lv-LV"/>
              </w:rPr>
            </w:pPr>
            <w:r w:rsidRPr="005F6292">
              <w:rPr>
                <w:lang w:val="lv-LV"/>
              </w:rPr>
              <w:t>Tet, Uldis Tatarčuks, Toms Meisītis</w:t>
            </w:r>
          </w:p>
        </w:tc>
      </w:tr>
      <w:tr w:rsidR="005F6292" w:rsidRPr="007860DF" w14:paraId="4E57E81E" w14:textId="77777777" w:rsidTr="005B460A">
        <w:trPr>
          <w:trHeight w:val="170"/>
        </w:trPr>
        <w:tc>
          <w:tcPr>
            <w:tcW w:w="1129" w:type="dxa"/>
          </w:tcPr>
          <w:p w14:paraId="12D149FF" w14:textId="77777777" w:rsidR="005F6292" w:rsidRPr="005F6292" w:rsidRDefault="005F6292" w:rsidP="005B460A">
            <w:pPr>
              <w:rPr>
                <w:lang w:val="lv-LV"/>
              </w:rPr>
            </w:pPr>
            <w:r w:rsidRPr="005F6292">
              <w:rPr>
                <w:lang w:val="lv-LV"/>
              </w:rPr>
              <w:t>10.09.</w:t>
            </w:r>
          </w:p>
        </w:tc>
        <w:tc>
          <w:tcPr>
            <w:tcW w:w="8726" w:type="dxa"/>
          </w:tcPr>
          <w:p w14:paraId="02108200" w14:textId="77777777" w:rsidR="005F6292" w:rsidRPr="005F6292" w:rsidRDefault="005F6292" w:rsidP="005B460A">
            <w:pPr>
              <w:jc w:val="both"/>
              <w:rPr>
                <w:lang w:val="lv-LV"/>
              </w:rPr>
            </w:pPr>
            <w:r w:rsidRPr="005F6292">
              <w:rPr>
                <w:lang w:val="lv-LV"/>
              </w:rPr>
              <w:t>Bite, Latvija, Jūlija Linkeviča; Latnet, Vladislavs Gurmans</w:t>
            </w:r>
          </w:p>
        </w:tc>
      </w:tr>
      <w:tr w:rsidR="005F6292" w:rsidRPr="007860DF" w14:paraId="5A9AD0D8" w14:textId="77777777" w:rsidTr="005B460A">
        <w:trPr>
          <w:trHeight w:val="170"/>
        </w:trPr>
        <w:tc>
          <w:tcPr>
            <w:tcW w:w="1129" w:type="dxa"/>
          </w:tcPr>
          <w:p w14:paraId="1D70AC3E" w14:textId="77777777" w:rsidR="005F6292" w:rsidRPr="005F6292" w:rsidRDefault="005F6292" w:rsidP="005B460A">
            <w:pPr>
              <w:rPr>
                <w:lang w:val="lv-LV"/>
              </w:rPr>
            </w:pPr>
            <w:r w:rsidRPr="005F6292">
              <w:rPr>
                <w:lang w:val="lv-LV"/>
              </w:rPr>
              <w:t>11.09.</w:t>
            </w:r>
          </w:p>
        </w:tc>
        <w:tc>
          <w:tcPr>
            <w:tcW w:w="8726" w:type="dxa"/>
          </w:tcPr>
          <w:p w14:paraId="068C9773" w14:textId="77777777" w:rsidR="005F6292" w:rsidRPr="005F6292" w:rsidRDefault="005F6292" w:rsidP="005B460A">
            <w:pPr>
              <w:jc w:val="both"/>
              <w:rPr>
                <w:lang w:val="lv-LV"/>
              </w:rPr>
            </w:pPr>
            <w:r w:rsidRPr="005F6292">
              <w:rPr>
                <w:lang w:val="lv-LV"/>
              </w:rPr>
              <w:t>LVRTC, Ivars Īverts, Edmunds Beļskis, Kristīne Mužica, Dita Krecere</w:t>
            </w:r>
          </w:p>
        </w:tc>
      </w:tr>
      <w:tr w:rsidR="005F6292" w:rsidRPr="007860DF" w14:paraId="6B0488B6" w14:textId="77777777" w:rsidTr="005B460A">
        <w:trPr>
          <w:trHeight w:val="170"/>
        </w:trPr>
        <w:tc>
          <w:tcPr>
            <w:tcW w:w="1129" w:type="dxa"/>
          </w:tcPr>
          <w:p w14:paraId="004AE5E9" w14:textId="77777777" w:rsidR="005F6292" w:rsidRPr="005F6292" w:rsidRDefault="005F6292" w:rsidP="005B460A">
            <w:pPr>
              <w:rPr>
                <w:lang w:val="lv-LV"/>
              </w:rPr>
            </w:pPr>
            <w:r w:rsidRPr="005F6292">
              <w:rPr>
                <w:lang w:val="lv-LV"/>
              </w:rPr>
              <w:t>16.09.</w:t>
            </w:r>
          </w:p>
        </w:tc>
        <w:tc>
          <w:tcPr>
            <w:tcW w:w="8726" w:type="dxa"/>
          </w:tcPr>
          <w:p w14:paraId="5462BD49" w14:textId="77777777" w:rsidR="005F6292" w:rsidRPr="005F6292" w:rsidRDefault="005F6292" w:rsidP="005B460A">
            <w:pPr>
              <w:jc w:val="both"/>
              <w:rPr>
                <w:lang w:val="lv-LV"/>
              </w:rPr>
            </w:pPr>
            <w:r w:rsidRPr="005F6292">
              <w:rPr>
                <w:lang w:val="lv-LV"/>
              </w:rPr>
              <w:t>Tet, Uldis Tatarčuks, Toms Meisītis</w:t>
            </w:r>
          </w:p>
        </w:tc>
      </w:tr>
      <w:tr w:rsidR="005F6292" w:rsidRPr="007860DF" w14:paraId="2CFEF111" w14:textId="77777777" w:rsidTr="005B460A">
        <w:trPr>
          <w:trHeight w:val="28"/>
        </w:trPr>
        <w:tc>
          <w:tcPr>
            <w:tcW w:w="1129" w:type="dxa"/>
          </w:tcPr>
          <w:p w14:paraId="27FDABA0" w14:textId="77777777" w:rsidR="005F6292" w:rsidRPr="005F6292" w:rsidRDefault="005F6292" w:rsidP="005B460A">
            <w:pPr>
              <w:jc w:val="both"/>
              <w:rPr>
                <w:lang w:val="lv-LV"/>
              </w:rPr>
            </w:pPr>
            <w:r w:rsidRPr="005F6292">
              <w:rPr>
                <w:lang w:val="lv-LV"/>
              </w:rPr>
              <w:t>18.09.</w:t>
            </w:r>
          </w:p>
        </w:tc>
        <w:tc>
          <w:tcPr>
            <w:tcW w:w="8726" w:type="dxa"/>
          </w:tcPr>
          <w:p w14:paraId="49ADD631" w14:textId="77777777" w:rsidR="005F6292" w:rsidRPr="005F6292" w:rsidRDefault="005F6292" w:rsidP="005B460A">
            <w:pPr>
              <w:jc w:val="both"/>
              <w:rPr>
                <w:lang w:val="lv-LV"/>
              </w:rPr>
            </w:pPr>
            <w:r w:rsidRPr="005F6292">
              <w:rPr>
                <w:lang w:val="lv-LV"/>
              </w:rPr>
              <w:t>LMT, Viesturs Beinārs</w:t>
            </w:r>
          </w:p>
        </w:tc>
      </w:tr>
      <w:tr w:rsidR="005F6292" w:rsidRPr="00435F4A" w14:paraId="5535FDA8" w14:textId="77777777" w:rsidTr="005B460A">
        <w:trPr>
          <w:trHeight w:val="28"/>
        </w:trPr>
        <w:tc>
          <w:tcPr>
            <w:tcW w:w="1129" w:type="dxa"/>
          </w:tcPr>
          <w:p w14:paraId="4B72D5CB" w14:textId="77777777" w:rsidR="005F6292" w:rsidRPr="005F6292" w:rsidRDefault="005F6292" w:rsidP="005B460A">
            <w:pPr>
              <w:jc w:val="both"/>
              <w:rPr>
                <w:lang w:val="lv-LV"/>
              </w:rPr>
            </w:pPr>
            <w:r w:rsidRPr="005F6292">
              <w:rPr>
                <w:lang w:val="lv-LV"/>
              </w:rPr>
              <w:t>23.09.</w:t>
            </w:r>
          </w:p>
        </w:tc>
        <w:tc>
          <w:tcPr>
            <w:tcW w:w="8726" w:type="dxa"/>
          </w:tcPr>
          <w:p w14:paraId="0F80A491" w14:textId="77777777" w:rsidR="005F6292" w:rsidRPr="005F6292" w:rsidRDefault="005F6292" w:rsidP="005B460A">
            <w:pPr>
              <w:jc w:val="both"/>
              <w:rPr>
                <w:lang w:val="lv-LV"/>
              </w:rPr>
            </w:pPr>
            <w:r w:rsidRPr="005F6292">
              <w:rPr>
                <w:lang w:val="lv-LV"/>
              </w:rPr>
              <w:t>KM, Jānis Ziediņš, Kristers Pļešakovs, Uldis Zariņš</w:t>
            </w:r>
          </w:p>
        </w:tc>
      </w:tr>
      <w:tr w:rsidR="005F6292" w:rsidRPr="007860DF" w14:paraId="062BF233" w14:textId="77777777" w:rsidTr="005B460A">
        <w:trPr>
          <w:trHeight w:val="28"/>
        </w:trPr>
        <w:tc>
          <w:tcPr>
            <w:tcW w:w="1129" w:type="dxa"/>
          </w:tcPr>
          <w:p w14:paraId="1350EB9A" w14:textId="77777777" w:rsidR="005F6292" w:rsidRPr="005F6292" w:rsidRDefault="005F6292" w:rsidP="005B460A">
            <w:pPr>
              <w:jc w:val="both"/>
              <w:rPr>
                <w:lang w:val="lv-LV"/>
              </w:rPr>
            </w:pPr>
            <w:r w:rsidRPr="005F6292">
              <w:rPr>
                <w:lang w:val="lv-LV"/>
              </w:rPr>
              <w:t>29.09.</w:t>
            </w:r>
          </w:p>
        </w:tc>
        <w:tc>
          <w:tcPr>
            <w:tcW w:w="8726" w:type="dxa"/>
          </w:tcPr>
          <w:p w14:paraId="226B370F" w14:textId="77777777" w:rsidR="005F6292" w:rsidRPr="005F6292" w:rsidRDefault="005F6292" w:rsidP="005B460A">
            <w:pPr>
              <w:jc w:val="both"/>
              <w:rPr>
                <w:lang w:val="lv-LV"/>
              </w:rPr>
            </w:pPr>
            <w:r w:rsidRPr="005F6292">
              <w:rPr>
                <w:lang w:val="lv-LV"/>
              </w:rPr>
              <w:t>IZM, Sarmīte Mickeviča</w:t>
            </w:r>
          </w:p>
        </w:tc>
      </w:tr>
      <w:tr w:rsidR="005F6292" w:rsidRPr="00435F4A" w14:paraId="393EE4CA" w14:textId="77777777" w:rsidTr="005B460A">
        <w:trPr>
          <w:trHeight w:val="28"/>
        </w:trPr>
        <w:tc>
          <w:tcPr>
            <w:tcW w:w="1129" w:type="dxa"/>
          </w:tcPr>
          <w:p w14:paraId="5EF74765" w14:textId="77777777" w:rsidR="005F6292" w:rsidRPr="005F6292" w:rsidRDefault="005F6292" w:rsidP="005B460A">
            <w:pPr>
              <w:jc w:val="both"/>
              <w:rPr>
                <w:lang w:val="lv-LV"/>
              </w:rPr>
            </w:pPr>
            <w:r w:rsidRPr="005F6292">
              <w:rPr>
                <w:lang w:val="lv-LV"/>
              </w:rPr>
              <w:t>01.10.</w:t>
            </w:r>
          </w:p>
        </w:tc>
        <w:tc>
          <w:tcPr>
            <w:tcW w:w="8726" w:type="dxa"/>
          </w:tcPr>
          <w:p w14:paraId="4F7AE8B9" w14:textId="77777777" w:rsidR="005F6292" w:rsidRPr="005F6292" w:rsidRDefault="005F6292" w:rsidP="005B460A">
            <w:pPr>
              <w:jc w:val="both"/>
              <w:rPr>
                <w:lang w:val="lv-LV"/>
              </w:rPr>
            </w:pPr>
            <w:r w:rsidRPr="005F6292">
              <w:rPr>
                <w:lang w:val="lv-LV"/>
              </w:rPr>
              <w:t>VM, Iveta Bērzkalne, Kristīne Šica</w:t>
            </w:r>
          </w:p>
        </w:tc>
      </w:tr>
      <w:tr w:rsidR="005F6292" w:rsidRPr="000E4EA3" w14:paraId="572D9D31" w14:textId="77777777" w:rsidTr="005B460A">
        <w:trPr>
          <w:trHeight w:val="28"/>
        </w:trPr>
        <w:tc>
          <w:tcPr>
            <w:tcW w:w="1129" w:type="dxa"/>
          </w:tcPr>
          <w:p w14:paraId="3CDBDC38" w14:textId="77777777" w:rsidR="005F6292" w:rsidRPr="005F6292" w:rsidRDefault="005F6292" w:rsidP="005B460A">
            <w:pPr>
              <w:jc w:val="both"/>
              <w:rPr>
                <w:lang w:val="lv-LV"/>
              </w:rPr>
            </w:pPr>
            <w:r w:rsidRPr="005F6292">
              <w:rPr>
                <w:lang w:val="lv-LV"/>
              </w:rPr>
              <w:t>01.10.</w:t>
            </w:r>
          </w:p>
        </w:tc>
        <w:tc>
          <w:tcPr>
            <w:tcW w:w="8726" w:type="dxa"/>
          </w:tcPr>
          <w:p w14:paraId="599C2B15" w14:textId="1A0EF1A7" w:rsidR="005F6292" w:rsidRPr="005F6292" w:rsidRDefault="005F6292" w:rsidP="005B460A">
            <w:pPr>
              <w:jc w:val="both"/>
              <w:rPr>
                <w:lang w:val="lv-LV"/>
              </w:rPr>
            </w:pPr>
            <w:r w:rsidRPr="005F6292">
              <w:rPr>
                <w:lang w:val="lv-LV"/>
              </w:rPr>
              <w:t xml:space="preserve">SM un SPRK, Agnese </w:t>
            </w:r>
            <w:r w:rsidR="006B08FB">
              <w:rPr>
                <w:lang w:val="lv-LV"/>
              </w:rPr>
              <w:t>Zariņa</w:t>
            </w:r>
            <w:r w:rsidRPr="005F6292">
              <w:rPr>
                <w:lang w:val="lv-LV"/>
              </w:rPr>
              <w:t>, Daina Linde, Dainis Valdmanis, Aiga Lipenberga</w:t>
            </w:r>
          </w:p>
        </w:tc>
      </w:tr>
      <w:tr w:rsidR="005F6292" w:rsidRPr="007860DF" w14:paraId="32B5C07F" w14:textId="77777777" w:rsidTr="005B460A">
        <w:trPr>
          <w:trHeight w:val="28"/>
        </w:trPr>
        <w:tc>
          <w:tcPr>
            <w:tcW w:w="1129" w:type="dxa"/>
          </w:tcPr>
          <w:p w14:paraId="0BF45578" w14:textId="77777777" w:rsidR="005F6292" w:rsidRPr="005F6292" w:rsidRDefault="005F6292" w:rsidP="005B460A">
            <w:pPr>
              <w:jc w:val="both"/>
              <w:rPr>
                <w:lang w:val="lv-LV"/>
              </w:rPr>
            </w:pPr>
            <w:r w:rsidRPr="005F6292">
              <w:rPr>
                <w:lang w:val="lv-LV"/>
              </w:rPr>
              <w:t>15.10.</w:t>
            </w:r>
          </w:p>
        </w:tc>
        <w:tc>
          <w:tcPr>
            <w:tcW w:w="8726" w:type="dxa"/>
          </w:tcPr>
          <w:p w14:paraId="377F88F4" w14:textId="77777777" w:rsidR="005F6292" w:rsidRPr="005F6292" w:rsidRDefault="005F6292" w:rsidP="005B460A">
            <w:pPr>
              <w:jc w:val="both"/>
              <w:rPr>
                <w:lang w:val="lv-LV"/>
              </w:rPr>
            </w:pPr>
            <w:r w:rsidRPr="005F6292">
              <w:rPr>
                <w:lang w:val="lv-LV"/>
              </w:rPr>
              <w:t>EM, Edgars Ozoliņš-Ozols, Dāvis Fricbergs, Aigars Lazdiņš</w:t>
            </w:r>
          </w:p>
        </w:tc>
      </w:tr>
    </w:tbl>
    <w:p w14:paraId="75A9A4D7" w14:textId="66EF8A60" w:rsidR="005F6292" w:rsidRDefault="005F6292" w:rsidP="00BB4EB8">
      <w:pPr>
        <w:pStyle w:val="BodyText"/>
      </w:pPr>
    </w:p>
    <w:p w14:paraId="0E9C70C6" w14:textId="229F24FD" w:rsidR="00930E9A" w:rsidRDefault="00930E9A">
      <w:pPr>
        <w:spacing w:line="259" w:lineRule="auto"/>
        <w:rPr>
          <w:lang w:val="lv-LV"/>
        </w:rPr>
      </w:pPr>
      <w:r>
        <w:br w:type="page"/>
      </w:r>
    </w:p>
    <w:p w14:paraId="44BDBA9B" w14:textId="2FF7A7D7" w:rsidR="00930E9A" w:rsidRPr="005A1BA8" w:rsidRDefault="00930E9A" w:rsidP="00930E9A">
      <w:pPr>
        <w:pStyle w:val="Heading1"/>
        <w:numPr>
          <w:ilvl w:val="0"/>
          <w:numId w:val="0"/>
        </w:numPr>
        <w:rPr>
          <w:lang w:val="lv-LV"/>
        </w:rPr>
      </w:pPr>
      <w:bookmarkStart w:id="140" w:name="_Toc54964908"/>
      <w:r w:rsidRPr="005A1BA8">
        <w:rPr>
          <w:lang w:val="lv-LV"/>
        </w:rPr>
        <w:lastRenderedPageBreak/>
        <w:t>7.pielikums – Veselības aprūpes, Kultūras un Izglītības iestādes</w:t>
      </w:r>
      <w:bookmarkEnd w:id="140"/>
    </w:p>
    <w:p w14:paraId="4E5AB535" w14:textId="4AEEAFE8" w:rsidR="00930E9A" w:rsidRDefault="00930E9A" w:rsidP="00BB4EB8">
      <w:pPr>
        <w:pStyle w:val="BodyText"/>
      </w:pPr>
    </w:p>
    <w:p w14:paraId="41DF3817" w14:textId="54A04466" w:rsidR="00930E9A" w:rsidRDefault="00930E9A" w:rsidP="00BB4EB8">
      <w:pPr>
        <w:pStyle w:val="BodyText"/>
      </w:pPr>
      <w:r>
        <w:t>Projektā ti</w:t>
      </w:r>
      <w:r w:rsidR="00634BA0">
        <w:t xml:space="preserve">ka izmantoti šādi </w:t>
      </w:r>
      <w:r w:rsidR="004A3651">
        <w:t xml:space="preserve">publiski pieejamie dati par </w:t>
      </w:r>
      <w:r w:rsidR="00D0336F">
        <w:t xml:space="preserve">sociāli ekonomiekiem </w:t>
      </w:r>
      <w:r w:rsidR="004A3651">
        <w:t>objektiem un to atrašanās vietām.</w:t>
      </w:r>
    </w:p>
    <w:p w14:paraId="63446954" w14:textId="5289A71D" w:rsidR="001A3F20" w:rsidRDefault="001A3F20" w:rsidP="00BB4EB8">
      <w:pPr>
        <w:pStyle w:val="BodyText"/>
      </w:pPr>
    </w:p>
    <w:p w14:paraId="05DCD716" w14:textId="3FE79763" w:rsidR="001A3F20" w:rsidRPr="00D0336F" w:rsidRDefault="001A3F20" w:rsidP="00D0336F">
      <w:pPr>
        <w:spacing w:after="240"/>
        <w:jc w:val="both"/>
        <w:rPr>
          <w:b/>
          <w:iCs/>
          <w:color w:val="A32020" w:themeColor="accent1"/>
          <w:sz w:val="22"/>
          <w:szCs w:val="22"/>
          <w:lang w:val="lv-LV"/>
        </w:rPr>
      </w:pPr>
      <w:r w:rsidRPr="00D0336F">
        <w:rPr>
          <w:b/>
          <w:iCs/>
          <w:color w:val="A32020" w:themeColor="accent1"/>
          <w:sz w:val="22"/>
          <w:szCs w:val="22"/>
          <w:lang w:val="lv-LV"/>
        </w:rPr>
        <w:t>Veselības aprūpes iestādes</w:t>
      </w:r>
    </w:p>
    <w:p w14:paraId="283EFAFE" w14:textId="20015761" w:rsidR="00F15A54" w:rsidRDefault="00F15A54" w:rsidP="00F15A54">
      <w:pPr>
        <w:pStyle w:val="BodyText"/>
        <w:jc w:val="both"/>
      </w:pPr>
      <w:r>
        <w:t xml:space="preserve">Izmantoti objekti no </w:t>
      </w:r>
      <w:r w:rsidR="004A3651">
        <w:t>Open Street Map (</w:t>
      </w:r>
      <w:r>
        <w:t>OSM</w:t>
      </w:r>
      <w:r w:rsidR="004A3651">
        <w:t>)</w:t>
      </w:r>
      <w:r>
        <w:t xml:space="preserve"> datubāzes, kuriem atribūta “amenity” vērtība ir “hospital” (slimnīca). No tiem manuāli veikta tādu objektu </w:t>
      </w:r>
      <w:r w:rsidR="004C2B86">
        <w:t>izņemšana</w:t>
      </w:r>
      <w:r>
        <w:t xml:space="preserve">, kuru nosaukums </w:t>
      </w:r>
      <w:r w:rsidR="004C2B86">
        <w:t>ne</w:t>
      </w:r>
      <w:r>
        <w:t>liecina par slimnīcu</w:t>
      </w:r>
      <w:r w:rsidR="004C2B86">
        <w:t>, t.i..</w:t>
      </w:r>
      <w:r>
        <w:t>izņemt</w:t>
      </w:r>
      <w:r w:rsidR="004C2B86">
        <w:t>i, piemēram,</w:t>
      </w:r>
      <w:r>
        <w:t xml:space="preserve"> poliklīnika, veselības centr</w:t>
      </w:r>
      <w:r w:rsidR="004C2B86">
        <w:t>s</w:t>
      </w:r>
      <w:r>
        <w:t xml:space="preserve">, </w:t>
      </w:r>
      <w:r w:rsidR="004C2B86">
        <w:t>doktorāts, zobārstniecības prakse utml.</w:t>
      </w:r>
      <w:r>
        <w:t xml:space="preserve">. Visi </w:t>
      </w:r>
      <w:r w:rsidR="004C2B86">
        <w:t xml:space="preserve">atlikušie </w:t>
      </w:r>
      <w:r>
        <w:t xml:space="preserve">objekti ar to nosaukumiem un OSM identifikatoriem apkopoti </w:t>
      </w:r>
      <w:r w:rsidR="00D0336F">
        <w:fldChar w:fldCharType="begin"/>
      </w:r>
      <w:r w:rsidR="00D0336F">
        <w:instrText xml:space="preserve"> REF _Ref54608476 \h </w:instrText>
      </w:r>
      <w:r w:rsidR="00D0336F">
        <w:fldChar w:fldCharType="separate"/>
      </w:r>
      <w:r w:rsidR="009C1DCD">
        <w:t xml:space="preserve">Tabula </w:t>
      </w:r>
      <w:r w:rsidR="009C1DCD">
        <w:rPr>
          <w:noProof/>
        </w:rPr>
        <w:t>14</w:t>
      </w:r>
      <w:r w:rsidR="00D0336F">
        <w:fldChar w:fldCharType="end"/>
      </w:r>
      <w:r>
        <w:t>.</w:t>
      </w:r>
    </w:p>
    <w:p w14:paraId="237DB2BE" w14:textId="785E7B89" w:rsidR="00F15A54" w:rsidRDefault="00D0336F" w:rsidP="00D0336F">
      <w:pPr>
        <w:pStyle w:val="Caption"/>
      </w:pPr>
      <w:bookmarkStart w:id="141" w:name="_Ref54608476"/>
      <w:bookmarkStart w:id="142" w:name="_Toc54949500"/>
      <w:r>
        <w:t xml:space="preserve">Tabula </w:t>
      </w:r>
      <w:r w:rsidR="006304D5">
        <w:fldChar w:fldCharType="begin"/>
      </w:r>
      <w:r w:rsidR="006304D5">
        <w:instrText xml:space="preserve"> SEQ Tabula \* ARABIC </w:instrText>
      </w:r>
      <w:r w:rsidR="006304D5">
        <w:fldChar w:fldCharType="separate"/>
      </w:r>
      <w:r w:rsidR="009C1DCD">
        <w:rPr>
          <w:noProof/>
        </w:rPr>
        <w:t>14</w:t>
      </w:r>
      <w:r w:rsidR="006304D5">
        <w:rPr>
          <w:noProof/>
        </w:rPr>
        <w:fldChar w:fldCharType="end"/>
      </w:r>
      <w:bookmarkEnd w:id="141"/>
      <w:r>
        <w:t xml:space="preserve"> Veselības aprūpes iestādes</w:t>
      </w:r>
      <w:bookmarkEnd w:id="142"/>
    </w:p>
    <w:p w14:paraId="17B5F85C" w14:textId="77777777" w:rsidR="00F15A54" w:rsidRDefault="00F15A54" w:rsidP="00BB4EB8">
      <w:pPr>
        <w:pStyle w:val="BodyText"/>
        <w:sectPr w:rsidR="00F15A54" w:rsidSect="009E27E8">
          <w:headerReference w:type="even" r:id="rId68"/>
          <w:headerReference w:type="default" r:id="rId69"/>
          <w:footerReference w:type="even" r:id="rId70"/>
          <w:footerReference w:type="default" r:id="rId71"/>
          <w:headerReference w:type="first" r:id="rId72"/>
          <w:footerReference w:type="first" r:id="rId73"/>
          <w:pgSz w:w="11909" w:h="16834" w:code="9"/>
          <w:pgMar w:top="1354" w:right="1022" w:bottom="562" w:left="792" w:header="562" w:footer="562" w:gutter="230"/>
          <w:cols w:space="720"/>
          <w:docGrid w:linePitch="360"/>
        </w:sect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82"/>
        <w:gridCol w:w="3090"/>
      </w:tblGrid>
      <w:tr w:rsidR="00F15A54" w:rsidRPr="00F15A54" w14:paraId="4B2DB95D" w14:textId="77777777" w:rsidTr="005101A7">
        <w:trPr>
          <w:trHeight w:val="252"/>
          <w:tblHeader/>
          <w:tblCellSpacing w:w="0" w:type="dxa"/>
        </w:trPr>
        <w:tc>
          <w:tcPr>
            <w:tcW w:w="0" w:type="auto"/>
            <w:tcBorders>
              <w:bottom w:val="single" w:sz="4" w:space="0" w:color="auto"/>
            </w:tcBorders>
            <w:shd w:val="clear" w:color="auto" w:fill="D9D9D9" w:themeFill="background1" w:themeFillShade="D9"/>
            <w:vAlign w:val="center"/>
          </w:tcPr>
          <w:p w14:paraId="370606D7" w14:textId="4FD6DD2C" w:rsidR="00F15A54" w:rsidRPr="00F15A54" w:rsidRDefault="00F15A54" w:rsidP="00F15A54">
            <w:pPr>
              <w:spacing w:after="0"/>
              <w:rPr>
                <w:rFonts w:asciiTheme="minorHAnsi" w:eastAsia="Times New Roman" w:hAnsiTheme="minorHAnsi" w:cstheme="minorHAnsi"/>
                <w:b/>
                <w:bCs/>
                <w:sz w:val="18"/>
                <w:szCs w:val="18"/>
                <w:lang w:val="en-GB" w:eastAsia="en-GB"/>
              </w:rPr>
            </w:pPr>
            <w:r w:rsidRPr="00F15A54">
              <w:rPr>
                <w:rFonts w:asciiTheme="minorHAnsi" w:eastAsia="Times New Roman" w:hAnsiTheme="minorHAnsi" w:cstheme="minorHAnsi"/>
                <w:b/>
                <w:bCs/>
                <w:sz w:val="18"/>
                <w:szCs w:val="18"/>
                <w:lang w:val="en-GB" w:eastAsia="en-GB"/>
              </w:rPr>
              <w:t>OSM identifikators</w:t>
            </w:r>
          </w:p>
        </w:tc>
        <w:tc>
          <w:tcPr>
            <w:tcW w:w="3090" w:type="dxa"/>
            <w:tcBorders>
              <w:bottom w:val="single" w:sz="4" w:space="0" w:color="auto"/>
            </w:tcBorders>
            <w:shd w:val="clear" w:color="auto" w:fill="D9D9D9" w:themeFill="background1" w:themeFillShade="D9"/>
            <w:vAlign w:val="center"/>
          </w:tcPr>
          <w:p w14:paraId="7D413F7E" w14:textId="17AC4F2A" w:rsidR="00F15A54" w:rsidRPr="00F15A54" w:rsidRDefault="00F15A54" w:rsidP="00F15A54">
            <w:pPr>
              <w:spacing w:after="0"/>
              <w:rPr>
                <w:rFonts w:asciiTheme="minorHAnsi" w:eastAsia="Times New Roman" w:hAnsiTheme="minorHAnsi" w:cstheme="minorHAnsi"/>
                <w:b/>
                <w:bCs/>
                <w:sz w:val="18"/>
                <w:szCs w:val="18"/>
                <w:lang w:val="en-GB" w:eastAsia="en-GB"/>
              </w:rPr>
            </w:pPr>
            <w:r w:rsidRPr="00F15A54">
              <w:rPr>
                <w:rFonts w:asciiTheme="minorHAnsi" w:eastAsia="Times New Roman" w:hAnsiTheme="minorHAnsi" w:cstheme="minorHAnsi"/>
                <w:b/>
                <w:bCs/>
                <w:sz w:val="18"/>
                <w:szCs w:val="18"/>
                <w:lang w:val="en-GB" w:eastAsia="en-GB"/>
              </w:rPr>
              <w:t>Nosaukums</w:t>
            </w:r>
          </w:p>
        </w:tc>
      </w:tr>
      <w:tr w:rsidR="00F15A54" w:rsidRPr="00F15A54" w14:paraId="3BAF0C36" w14:textId="77777777" w:rsidTr="00F15A54">
        <w:trPr>
          <w:trHeight w:val="252"/>
          <w:tblCellSpacing w:w="0" w:type="dxa"/>
        </w:trPr>
        <w:tc>
          <w:tcPr>
            <w:tcW w:w="0" w:type="auto"/>
            <w:vAlign w:val="center"/>
            <w:hideMark/>
          </w:tcPr>
          <w:p w14:paraId="367D45D5"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relation/1067411</w:t>
            </w:r>
          </w:p>
        </w:tc>
        <w:tc>
          <w:tcPr>
            <w:tcW w:w="3090" w:type="dxa"/>
            <w:vAlign w:val="center"/>
            <w:hideMark/>
          </w:tcPr>
          <w:p w14:paraId="6B1264B9"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Cēsu slimnīca</w:t>
            </w:r>
          </w:p>
        </w:tc>
      </w:tr>
      <w:tr w:rsidR="00F15A54" w:rsidRPr="00F15A54" w14:paraId="503ADB6F" w14:textId="77777777" w:rsidTr="00F15A54">
        <w:trPr>
          <w:trHeight w:val="252"/>
          <w:tblCellSpacing w:w="0" w:type="dxa"/>
        </w:trPr>
        <w:tc>
          <w:tcPr>
            <w:tcW w:w="0" w:type="auto"/>
            <w:vAlign w:val="center"/>
            <w:hideMark/>
          </w:tcPr>
          <w:p w14:paraId="457448F6"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relation/1302753</w:t>
            </w:r>
          </w:p>
        </w:tc>
        <w:tc>
          <w:tcPr>
            <w:tcW w:w="3090" w:type="dxa"/>
            <w:vAlign w:val="center"/>
            <w:hideMark/>
          </w:tcPr>
          <w:p w14:paraId="14099F8F"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Austrumu slimnīca "Gaiļezers"</w:t>
            </w:r>
          </w:p>
        </w:tc>
      </w:tr>
      <w:tr w:rsidR="00F15A54" w:rsidRPr="00F15A54" w14:paraId="0D8FF025" w14:textId="77777777" w:rsidTr="00F15A54">
        <w:trPr>
          <w:trHeight w:val="252"/>
          <w:tblCellSpacing w:w="0" w:type="dxa"/>
        </w:trPr>
        <w:tc>
          <w:tcPr>
            <w:tcW w:w="0" w:type="auto"/>
            <w:vAlign w:val="center"/>
            <w:hideMark/>
          </w:tcPr>
          <w:p w14:paraId="7D010AC9"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relation/1376546</w:t>
            </w:r>
          </w:p>
        </w:tc>
        <w:tc>
          <w:tcPr>
            <w:tcW w:w="3090" w:type="dxa"/>
            <w:vAlign w:val="center"/>
            <w:hideMark/>
          </w:tcPr>
          <w:p w14:paraId="1E0A55F2"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Bērnu klīniskā universitātes slimnīca</w:t>
            </w:r>
          </w:p>
        </w:tc>
      </w:tr>
      <w:tr w:rsidR="00F15A54" w:rsidRPr="00F15A54" w14:paraId="55E2C93A" w14:textId="77777777" w:rsidTr="00F15A54">
        <w:trPr>
          <w:trHeight w:val="252"/>
          <w:tblCellSpacing w:w="0" w:type="dxa"/>
        </w:trPr>
        <w:tc>
          <w:tcPr>
            <w:tcW w:w="0" w:type="auto"/>
            <w:vAlign w:val="center"/>
            <w:hideMark/>
          </w:tcPr>
          <w:p w14:paraId="65FC7D00"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relation/1407629</w:t>
            </w:r>
          </w:p>
        </w:tc>
        <w:tc>
          <w:tcPr>
            <w:tcW w:w="3090" w:type="dxa"/>
            <w:vAlign w:val="center"/>
            <w:hideMark/>
          </w:tcPr>
          <w:p w14:paraId="02ECEA3D" w14:textId="190FB3EC"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Rīgas 2. Slimnīca</w:t>
            </w:r>
          </w:p>
        </w:tc>
      </w:tr>
      <w:tr w:rsidR="00F15A54" w:rsidRPr="00F15A54" w14:paraId="54BF702F" w14:textId="77777777" w:rsidTr="00F15A54">
        <w:trPr>
          <w:trHeight w:val="252"/>
          <w:tblCellSpacing w:w="0" w:type="dxa"/>
        </w:trPr>
        <w:tc>
          <w:tcPr>
            <w:tcW w:w="0" w:type="auto"/>
            <w:vAlign w:val="center"/>
            <w:hideMark/>
          </w:tcPr>
          <w:p w14:paraId="784E9035"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relation/1652955</w:t>
            </w:r>
          </w:p>
        </w:tc>
        <w:tc>
          <w:tcPr>
            <w:tcW w:w="3090" w:type="dxa"/>
            <w:vAlign w:val="center"/>
            <w:hideMark/>
          </w:tcPr>
          <w:p w14:paraId="67A2345B"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Latvijas Onkoloģijas centrs</w:t>
            </w:r>
          </w:p>
        </w:tc>
      </w:tr>
      <w:tr w:rsidR="00F15A54" w:rsidRPr="00F15A54" w14:paraId="2825E3D5" w14:textId="77777777" w:rsidTr="00F15A54">
        <w:trPr>
          <w:trHeight w:val="252"/>
          <w:tblCellSpacing w:w="0" w:type="dxa"/>
        </w:trPr>
        <w:tc>
          <w:tcPr>
            <w:tcW w:w="0" w:type="auto"/>
            <w:vAlign w:val="center"/>
            <w:hideMark/>
          </w:tcPr>
          <w:p w14:paraId="4F3F8ED8"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relation/2004606</w:t>
            </w:r>
          </w:p>
        </w:tc>
        <w:tc>
          <w:tcPr>
            <w:tcW w:w="3090" w:type="dxa"/>
            <w:vAlign w:val="center"/>
            <w:hideMark/>
          </w:tcPr>
          <w:p w14:paraId="7607E695"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Liepājas Reģionālā Slimnīca</w:t>
            </w:r>
          </w:p>
        </w:tc>
      </w:tr>
      <w:tr w:rsidR="00F15A54" w:rsidRPr="00F15A54" w14:paraId="5BA19C55" w14:textId="77777777" w:rsidTr="00F15A54">
        <w:trPr>
          <w:trHeight w:val="252"/>
          <w:tblCellSpacing w:w="0" w:type="dxa"/>
        </w:trPr>
        <w:tc>
          <w:tcPr>
            <w:tcW w:w="0" w:type="auto"/>
            <w:vAlign w:val="center"/>
            <w:hideMark/>
          </w:tcPr>
          <w:p w14:paraId="50A2260A"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relation/8727554</w:t>
            </w:r>
          </w:p>
        </w:tc>
        <w:tc>
          <w:tcPr>
            <w:tcW w:w="3090" w:type="dxa"/>
            <w:vAlign w:val="center"/>
            <w:hideMark/>
          </w:tcPr>
          <w:p w14:paraId="6744F616"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Priekules slimnīca</w:t>
            </w:r>
          </w:p>
        </w:tc>
      </w:tr>
      <w:tr w:rsidR="00F15A54" w:rsidRPr="00F15A54" w14:paraId="1490ED46" w14:textId="77777777" w:rsidTr="00F15A54">
        <w:trPr>
          <w:trHeight w:val="252"/>
          <w:tblCellSpacing w:w="0" w:type="dxa"/>
        </w:trPr>
        <w:tc>
          <w:tcPr>
            <w:tcW w:w="0" w:type="auto"/>
            <w:vAlign w:val="center"/>
            <w:hideMark/>
          </w:tcPr>
          <w:p w14:paraId="61F749C2"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way/30919859</w:t>
            </w:r>
          </w:p>
        </w:tc>
        <w:tc>
          <w:tcPr>
            <w:tcW w:w="3090" w:type="dxa"/>
            <w:vAlign w:val="center"/>
            <w:hideMark/>
          </w:tcPr>
          <w:p w14:paraId="1E649ABC"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Bauskas slimnīca</w:t>
            </w:r>
          </w:p>
        </w:tc>
      </w:tr>
      <w:tr w:rsidR="00F15A54" w:rsidRPr="00F15A54" w14:paraId="632131C0" w14:textId="77777777" w:rsidTr="00F15A54">
        <w:trPr>
          <w:trHeight w:val="252"/>
          <w:tblCellSpacing w:w="0" w:type="dxa"/>
        </w:trPr>
        <w:tc>
          <w:tcPr>
            <w:tcW w:w="0" w:type="auto"/>
            <w:vAlign w:val="center"/>
            <w:hideMark/>
          </w:tcPr>
          <w:p w14:paraId="16EB5B24"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way/34176532</w:t>
            </w:r>
          </w:p>
        </w:tc>
        <w:tc>
          <w:tcPr>
            <w:tcW w:w="3090" w:type="dxa"/>
            <w:vAlign w:val="center"/>
            <w:hideMark/>
          </w:tcPr>
          <w:p w14:paraId="6F06636D"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Paula Stradiņa Klīniskā universitātes slimnīca</w:t>
            </w:r>
          </w:p>
        </w:tc>
      </w:tr>
      <w:tr w:rsidR="00F15A54" w:rsidRPr="00F15A54" w14:paraId="202D562F" w14:textId="77777777" w:rsidTr="00F15A54">
        <w:trPr>
          <w:trHeight w:val="252"/>
          <w:tblCellSpacing w:w="0" w:type="dxa"/>
        </w:trPr>
        <w:tc>
          <w:tcPr>
            <w:tcW w:w="0" w:type="auto"/>
            <w:vAlign w:val="center"/>
            <w:hideMark/>
          </w:tcPr>
          <w:p w14:paraId="0B7E74FC"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way/38245515</w:t>
            </w:r>
          </w:p>
        </w:tc>
        <w:tc>
          <w:tcPr>
            <w:tcW w:w="3090" w:type="dxa"/>
            <w:vAlign w:val="center"/>
            <w:hideMark/>
          </w:tcPr>
          <w:p w14:paraId="1AED644B"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Ogres rajona slimnīca</w:t>
            </w:r>
          </w:p>
        </w:tc>
      </w:tr>
      <w:tr w:rsidR="00F15A54" w:rsidRPr="00F15A54" w14:paraId="42A6856D" w14:textId="77777777" w:rsidTr="00F15A54">
        <w:trPr>
          <w:trHeight w:val="252"/>
          <w:tblCellSpacing w:w="0" w:type="dxa"/>
        </w:trPr>
        <w:tc>
          <w:tcPr>
            <w:tcW w:w="0" w:type="auto"/>
            <w:vAlign w:val="center"/>
            <w:hideMark/>
          </w:tcPr>
          <w:p w14:paraId="065000C0"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way/97530121</w:t>
            </w:r>
          </w:p>
        </w:tc>
        <w:tc>
          <w:tcPr>
            <w:tcW w:w="3090" w:type="dxa"/>
            <w:vAlign w:val="center"/>
            <w:hideMark/>
          </w:tcPr>
          <w:p w14:paraId="44A32A9C" w14:textId="2AAD2FC1"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Rīgas 1. Slimnīca</w:t>
            </w:r>
          </w:p>
        </w:tc>
      </w:tr>
      <w:tr w:rsidR="00F15A54" w:rsidRPr="00F15A54" w14:paraId="6ABE7B08" w14:textId="77777777" w:rsidTr="00F15A54">
        <w:trPr>
          <w:trHeight w:val="252"/>
          <w:tblCellSpacing w:w="0" w:type="dxa"/>
        </w:trPr>
        <w:tc>
          <w:tcPr>
            <w:tcW w:w="0" w:type="auto"/>
            <w:vAlign w:val="center"/>
            <w:hideMark/>
          </w:tcPr>
          <w:p w14:paraId="09598FE0"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way/103311272</w:t>
            </w:r>
          </w:p>
        </w:tc>
        <w:tc>
          <w:tcPr>
            <w:tcW w:w="3090" w:type="dxa"/>
            <w:vAlign w:val="center"/>
            <w:hideMark/>
          </w:tcPr>
          <w:p w14:paraId="54876F1C"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Traumatoloģijas un ortopēdijas slimnīca</w:t>
            </w:r>
          </w:p>
        </w:tc>
      </w:tr>
      <w:tr w:rsidR="00F15A54" w:rsidRPr="00F15A54" w14:paraId="2FFE15E7" w14:textId="77777777" w:rsidTr="00F15A54">
        <w:trPr>
          <w:trHeight w:val="252"/>
          <w:tblCellSpacing w:w="0" w:type="dxa"/>
        </w:trPr>
        <w:tc>
          <w:tcPr>
            <w:tcW w:w="0" w:type="auto"/>
            <w:vAlign w:val="center"/>
            <w:hideMark/>
          </w:tcPr>
          <w:p w14:paraId="2882D765"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way/114403939</w:t>
            </w:r>
          </w:p>
        </w:tc>
        <w:tc>
          <w:tcPr>
            <w:tcW w:w="3090" w:type="dxa"/>
            <w:vAlign w:val="center"/>
            <w:hideMark/>
          </w:tcPr>
          <w:p w14:paraId="6E8CF0C8"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LJMC Vecmīlgrāvja slimnīca un Ziemeļu diagnostikas centrs</w:t>
            </w:r>
          </w:p>
        </w:tc>
      </w:tr>
      <w:tr w:rsidR="00F15A54" w:rsidRPr="00F15A54" w14:paraId="74157D59" w14:textId="77777777" w:rsidTr="00F15A54">
        <w:trPr>
          <w:trHeight w:val="252"/>
          <w:tblCellSpacing w:w="0" w:type="dxa"/>
        </w:trPr>
        <w:tc>
          <w:tcPr>
            <w:tcW w:w="0" w:type="auto"/>
            <w:vAlign w:val="center"/>
            <w:hideMark/>
          </w:tcPr>
          <w:p w14:paraId="419B1277"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way/114778103</w:t>
            </w:r>
          </w:p>
        </w:tc>
        <w:tc>
          <w:tcPr>
            <w:tcW w:w="3090" w:type="dxa"/>
            <w:vAlign w:val="center"/>
            <w:hideMark/>
          </w:tcPr>
          <w:p w14:paraId="1BA3C050"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Rīgas psihoneiroloģiskā slimnīca</w:t>
            </w:r>
          </w:p>
        </w:tc>
      </w:tr>
      <w:tr w:rsidR="00F15A54" w:rsidRPr="00F15A54" w14:paraId="65FD7DB3" w14:textId="77777777" w:rsidTr="00F15A54">
        <w:trPr>
          <w:trHeight w:val="252"/>
          <w:tblCellSpacing w:w="0" w:type="dxa"/>
        </w:trPr>
        <w:tc>
          <w:tcPr>
            <w:tcW w:w="0" w:type="auto"/>
            <w:vAlign w:val="center"/>
            <w:hideMark/>
          </w:tcPr>
          <w:p w14:paraId="7776B9B0"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way/123977916</w:t>
            </w:r>
          </w:p>
        </w:tc>
        <w:tc>
          <w:tcPr>
            <w:tcW w:w="3090" w:type="dxa"/>
            <w:vAlign w:val="center"/>
            <w:hideMark/>
          </w:tcPr>
          <w:p w14:paraId="4EEC9ADA"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Ziemeļkurzemes reģionālā Slimnīca</w:t>
            </w:r>
          </w:p>
        </w:tc>
      </w:tr>
      <w:tr w:rsidR="00F15A54" w:rsidRPr="00F15A54" w14:paraId="604F1D17" w14:textId="77777777" w:rsidTr="00F15A54">
        <w:trPr>
          <w:trHeight w:val="252"/>
          <w:tblCellSpacing w:w="0" w:type="dxa"/>
        </w:trPr>
        <w:tc>
          <w:tcPr>
            <w:tcW w:w="0" w:type="auto"/>
            <w:vAlign w:val="center"/>
            <w:hideMark/>
          </w:tcPr>
          <w:p w14:paraId="48CC3A6E"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way/148481616</w:t>
            </w:r>
          </w:p>
        </w:tc>
        <w:tc>
          <w:tcPr>
            <w:tcW w:w="3090" w:type="dxa"/>
            <w:vAlign w:val="center"/>
            <w:hideMark/>
          </w:tcPr>
          <w:p w14:paraId="7D69D64C"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Liepājas Reģionālā Slimnīca</w:t>
            </w:r>
          </w:p>
        </w:tc>
      </w:tr>
      <w:tr w:rsidR="00F15A54" w:rsidRPr="00F15A54" w14:paraId="36C9FAF9" w14:textId="77777777" w:rsidTr="00F15A54">
        <w:trPr>
          <w:trHeight w:val="252"/>
          <w:tblCellSpacing w:w="0" w:type="dxa"/>
        </w:trPr>
        <w:tc>
          <w:tcPr>
            <w:tcW w:w="0" w:type="auto"/>
            <w:vAlign w:val="center"/>
            <w:hideMark/>
          </w:tcPr>
          <w:p w14:paraId="561BE261"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way/150856004</w:t>
            </w:r>
          </w:p>
        </w:tc>
        <w:tc>
          <w:tcPr>
            <w:tcW w:w="3090" w:type="dxa"/>
            <w:vAlign w:val="center"/>
            <w:hideMark/>
          </w:tcPr>
          <w:p w14:paraId="6B01954F"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Bikur Holim slimnīca</w:t>
            </w:r>
          </w:p>
        </w:tc>
      </w:tr>
      <w:tr w:rsidR="00F15A54" w:rsidRPr="00F15A54" w14:paraId="6C36FF3A" w14:textId="77777777" w:rsidTr="00F15A54">
        <w:trPr>
          <w:trHeight w:val="252"/>
          <w:tblCellSpacing w:w="0" w:type="dxa"/>
        </w:trPr>
        <w:tc>
          <w:tcPr>
            <w:tcW w:w="0" w:type="auto"/>
            <w:vAlign w:val="center"/>
            <w:hideMark/>
          </w:tcPr>
          <w:p w14:paraId="7DAE0549"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way/166676542</w:t>
            </w:r>
          </w:p>
        </w:tc>
        <w:tc>
          <w:tcPr>
            <w:tcW w:w="3090" w:type="dxa"/>
            <w:vAlign w:val="center"/>
            <w:hideMark/>
          </w:tcPr>
          <w:p w14:paraId="31462CF2"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Ādažu slimnīca</w:t>
            </w:r>
          </w:p>
        </w:tc>
      </w:tr>
      <w:tr w:rsidR="00F15A54" w:rsidRPr="00F15A54" w14:paraId="2A51B91D" w14:textId="77777777" w:rsidTr="00F15A54">
        <w:trPr>
          <w:trHeight w:val="252"/>
          <w:tblCellSpacing w:w="0" w:type="dxa"/>
        </w:trPr>
        <w:tc>
          <w:tcPr>
            <w:tcW w:w="0" w:type="auto"/>
            <w:vAlign w:val="center"/>
            <w:hideMark/>
          </w:tcPr>
          <w:p w14:paraId="14EA4092"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way/169889840</w:t>
            </w:r>
          </w:p>
        </w:tc>
        <w:tc>
          <w:tcPr>
            <w:tcW w:w="3090" w:type="dxa"/>
            <w:vAlign w:val="center"/>
            <w:hideMark/>
          </w:tcPr>
          <w:p w14:paraId="3FD35ADD"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Ludzas slimnīca</w:t>
            </w:r>
          </w:p>
        </w:tc>
      </w:tr>
      <w:tr w:rsidR="00F15A54" w:rsidRPr="00F15A54" w14:paraId="00A54A1F" w14:textId="77777777" w:rsidTr="00F15A54">
        <w:trPr>
          <w:trHeight w:val="252"/>
          <w:tblCellSpacing w:w="0" w:type="dxa"/>
        </w:trPr>
        <w:tc>
          <w:tcPr>
            <w:tcW w:w="0" w:type="auto"/>
            <w:vAlign w:val="center"/>
            <w:hideMark/>
          </w:tcPr>
          <w:p w14:paraId="1C37456F"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way/169890161</w:t>
            </w:r>
          </w:p>
        </w:tc>
        <w:tc>
          <w:tcPr>
            <w:tcW w:w="3090" w:type="dxa"/>
            <w:vAlign w:val="center"/>
            <w:hideMark/>
          </w:tcPr>
          <w:p w14:paraId="5A621AA6"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Ludzas slimnīca</w:t>
            </w:r>
          </w:p>
        </w:tc>
      </w:tr>
      <w:tr w:rsidR="00F15A54" w:rsidRPr="00F15A54" w14:paraId="5D4CCB82" w14:textId="77777777" w:rsidTr="00F15A54">
        <w:trPr>
          <w:trHeight w:val="252"/>
          <w:tblCellSpacing w:w="0" w:type="dxa"/>
        </w:trPr>
        <w:tc>
          <w:tcPr>
            <w:tcW w:w="0" w:type="auto"/>
            <w:vAlign w:val="center"/>
            <w:hideMark/>
          </w:tcPr>
          <w:p w14:paraId="60192562"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way/172917343</w:t>
            </w:r>
          </w:p>
        </w:tc>
        <w:tc>
          <w:tcPr>
            <w:tcW w:w="3090" w:type="dxa"/>
            <w:vAlign w:val="center"/>
            <w:hideMark/>
          </w:tcPr>
          <w:p w14:paraId="1E3B2024"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Bērnu psihoneiroloģiskā slimnīca "Ainaži"</w:t>
            </w:r>
          </w:p>
        </w:tc>
      </w:tr>
      <w:tr w:rsidR="00F15A54" w:rsidRPr="00F15A54" w14:paraId="462FC094" w14:textId="77777777" w:rsidTr="00F15A54">
        <w:trPr>
          <w:trHeight w:val="252"/>
          <w:tblCellSpacing w:w="0" w:type="dxa"/>
        </w:trPr>
        <w:tc>
          <w:tcPr>
            <w:tcW w:w="0" w:type="auto"/>
            <w:vAlign w:val="center"/>
            <w:hideMark/>
          </w:tcPr>
          <w:p w14:paraId="66283089"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way/182154144</w:t>
            </w:r>
          </w:p>
        </w:tc>
        <w:tc>
          <w:tcPr>
            <w:tcW w:w="3090" w:type="dxa"/>
            <w:vAlign w:val="center"/>
            <w:hideMark/>
          </w:tcPr>
          <w:p w14:paraId="61AD0899"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Slimnīca "Ģintermuiža"</w:t>
            </w:r>
          </w:p>
        </w:tc>
      </w:tr>
      <w:tr w:rsidR="00F15A54" w:rsidRPr="00F15A54" w14:paraId="29B0C70D" w14:textId="77777777" w:rsidTr="00F15A54">
        <w:trPr>
          <w:trHeight w:val="252"/>
          <w:tblCellSpacing w:w="0" w:type="dxa"/>
        </w:trPr>
        <w:tc>
          <w:tcPr>
            <w:tcW w:w="0" w:type="auto"/>
            <w:vAlign w:val="center"/>
            <w:hideMark/>
          </w:tcPr>
          <w:p w14:paraId="30FBD64B"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way/199479371</w:t>
            </w:r>
          </w:p>
        </w:tc>
        <w:tc>
          <w:tcPr>
            <w:tcW w:w="3090" w:type="dxa"/>
            <w:vAlign w:val="center"/>
            <w:hideMark/>
          </w:tcPr>
          <w:p w14:paraId="7A0194A7"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Sarkanā Krusta Smiltenes slimnīca</w:t>
            </w:r>
          </w:p>
        </w:tc>
      </w:tr>
      <w:tr w:rsidR="00F15A54" w:rsidRPr="00F15A54" w14:paraId="103840DF" w14:textId="77777777" w:rsidTr="00F15A54">
        <w:trPr>
          <w:trHeight w:val="252"/>
          <w:tblCellSpacing w:w="0" w:type="dxa"/>
        </w:trPr>
        <w:tc>
          <w:tcPr>
            <w:tcW w:w="0" w:type="auto"/>
            <w:vAlign w:val="center"/>
            <w:hideMark/>
          </w:tcPr>
          <w:p w14:paraId="7DD10547"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way/200480191</w:t>
            </w:r>
          </w:p>
        </w:tc>
        <w:tc>
          <w:tcPr>
            <w:tcW w:w="3090" w:type="dxa"/>
            <w:vAlign w:val="center"/>
            <w:hideMark/>
          </w:tcPr>
          <w:p w14:paraId="13ADDE5D"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Jēkabpils Reģionālā slimnīca</w:t>
            </w:r>
          </w:p>
        </w:tc>
      </w:tr>
      <w:tr w:rsidR="00F15A54" w:rsidRPr="00F15A54" w14:paraId="0BE7D635" w14:textId="77777777" w:rsidTr="00F15A54">
        <w:trPr>
          <w:trHeight w:val="252"/>
          <w:tblCellSpacing w:w="0" w:type="dxa"/>
        </w:trPr>
        <w:tc>
          <w:tcPr>
            <w:tcW w:w="0" w:type="auto"/>
            <w:vAlign w:val="center"/>
            <w:hideMark/>
          </w:tcPr>
          <w:p w14:paraId="591D6F7F"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way/205618441</w:t>
            </w:r>
          </w:p>
        </w:tc>
        <w:tc>
          <w:tcPr>
            <w:tcW w:w="3090" w:type="dxa"/>
            <w:vAlign w:val="center"/>
            <w:hideMark/>
          </w:tcPr>
          <w:p w14:paraId="12CE3584"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Latvijas Infektoloģijas centrs</w:t>
            </w:r>
          </w:p>
        </w:tc>
      </w:tr>
      <w:tr w:rsidR="00F15A54" w:rsidRPr="00F15A54" w14:paraId="4148DC7E" w14:textId="77777777" w:rsidTr="00F15A54">
        <w:trPr>
          <w:trHeight w:val="252"/>
          <w:tblCellSpacing w:w="0" w:type="dxa"/>
        </w:trPr>
        <w:tc>
          <w:tcPr>
            <w:tcW w:w="0" w:type="auto"/>
            <w:vAlign w:val="center"/>
            <w:hideMark/>
          </w:tcPr>
          <w:p w14:paraId="58116D25"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way/210812139</w:t>
            </w:r>
          </w:p>
        </w:tc>
        <w:tc>
          <w:tcPr>
            <w:tcW w:w="3090" w:type="dxa"/>
            <w:vAlign w:val="center"/>
            <w:hideMark/>
          </w:tcPr>
          <w:p w14:paraId="0C9B6A47"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Gaiļezers</w:t>
            </w:r>
          </w:p>
        </w:tc>
      </w:tr>
      <w:tr w:rsidR="00F15A54" w:rsidRPr="00F15A54" w14:paraId="6FC53A1F" w14:textId="77777777" w:rsidTr="00F15A54">
        <w:trPr>
          <w:trHeight w:val="252"/>
          <w:tblCellSpacing w:w="0" w:type="dxa"/>
        </w:trPr>
        <w:tc>
          <w:tcPr>
            <w:tcW w:w="0" w:type="auto"/>
            <w:vAlign w:val="center"/>
            <w:hideMark/>
          </w:tcPr>
          <w:p w14:paraId="233F982E"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way/218575981</w:t>
            </w:r>
          </w:p>
        </w:tc>
        <w:tc>
          <w:tcPr>
            <w:tcW w:w="3090" w:type="dxa"/>
            <w:vAlign w:val="center"/>
            <w:hideMark/>
          </w:tcPr>
          <w:p w14:paraId="7B1856C2"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Bulduru Slimnīca</w:t>
            </w:r>
          </w:p>
        </w:tc>
      </w:tr>
      <w:tr w:rsidR="00F15A54" w:rsidRPr="00F15A54" w14:paraId="08137D9E" w14:textId="77777777" w:rsidTr="00F15A54">
        <w:trPr>
          <w:trHeight w:val="252"/>
          <w:tblCellSpacing w:w="0" w:type="dxa"/>
        </w:trPr>
        <w:tc>
          <w:tcPr>
            <w:tcW w:w="0" w:type="auto"/>
            <w:vAlign w:val="center"/>
            <w:hideMark/>
          </w:tcPr>
          <w:p w14:paraId="7C53BBF5"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way/232301712</w:t>
            </w:r>
          </w:p>
        </w:tc>
        <w:tc>
          <w:tcPr>
            <w:tcW w:w="3090" w:type="dxa"/>
            <w:vAlign w:val="center"/>
            <w:hideMark/>
          </w:tcPr>
          <w:p w14:paraId="21C7C669"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Alūksnes slimnīca</w:t>
            </w:r>
          </w:p>
        </w:tc>
      </w:tr>
      <w:tr w:rsidR="00F15A54" w:rsidRPr="00F15A54" w14:paraId="37B782FC" w14:textId="77777777" w:rsidTr="00F15A54">
        <w:trPr>
          <w:trHeight w:val="252"/>
          <w:tblCellSpacing w:w="0" w:type="dxa"/>
        </w:trPr>
        <w:tc>
          <w:tcPr>
            <w:tcW w:w="0" w:type="auto"/>
            <w:vAlign w:val="center"/>
            <w:hideMark/>
          </w:tcPr>
          <w:p w14:paraId="6EC6D735"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way/236645523</w:t>
            </w:r>
          </w:p>
        </w:tc>
        <w:tc>
          <w:tcPr>
            <w:tcW w:w="3090" w:type="dxa"/>
            <w:vAlign w:val="center"/>
            <w:hideMark/>
          </w:tcPr>
          <w:p w14:paraId="77133A7B"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Kuldīgas slimnīca</w:t>
            </w:r>
          </w:p>
        </w:tc>
      </w:tr>
      <w:tr w:rsidR="00F15A54" w:rsidRPr="00F15A54" w14:paraId="0E562A74" w14:textId="77777777" w:rsidTr="00F15A54">
        <w:trPr>
          <w:trHeight w:val="252"/>
          <w:tblCellSpacing w:w="0" w:type="dxa"/>
        </w:trPr>
        <w:tc>
          <w:tcPr>
            <w:tcW w:w="0" w:type="auto"/>
            <w:vAlign w:val="center"/>
            <w:hideMark/>
          </w:tcPr>
          <w:p w14:paraId="1628D298"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way/248378129</w:t>
            </w:r>
          </w:p>
        </w:tc>
        <w:tc>
          <w:tcPr>
            <w:tcW w:w="3090" w:type="dxa"/>
            <w:vAlign w:val="center"/>
            <w:hideMark/>
          </w:tcPr>
          <w:p w14:paraId="0A0F7708"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Dobeles slimnīca</w:t>
            </w:r>
          </w:p>
        </w:tc>
      </w:tr>
      <w:tr w:rsidR="00F15A54" w:rsidRPr="00F15A54" w14:paraId="1B5B1099" w14:textId="77777777" w:rsidTr="00F15A54">
        <w:trPr>
          <w:trHeight w:val="252"/>
          <w:tblCellSpacing w:w="0" w:type="dxa"/>
        </w:trPr>
        <w:tc>
          <w:tcPr>
            <w:tcW w:w="0" w:type="auto"/>
            <w:vAlign w:val="center"/>
            <w:hideMark/>
          </w:tcPr>
          <w:p w14:paraId="1AA74EA1"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way/293600782</w:t>
            </w:r>
          </w:p>
        </w:tc>
        <w:tc>
          <w:tcPr>
            <w:tcW w:w="3090" w:type="dxa"/>
            <w:vAlign w:val="center"/>
            <w:hideMark/>
          </w:tcPr>
          <w:p w14:paraId="78B6E423"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Vidzemes slimnīca</w:t>
            </w:r>
          </w:p>
        </w:tc>
      </w:tr>
      <w:tr w:rsidR="00F15A54" w:rsidRPr="00F15A54" w14:paraId="0FBB1E7D" w14:textId="77777777" w:rsidTr="00F15A54">
        <w:trPr>
          <w:trHeight w:val="252"/>
          <w:tblCellSpacing w:w="0" w:type="dxa"/>
        </w:trPr>
        <w:tc>
          <w:tcPr>
            <w:tcW w:w="0" w:type="auto"/>
            <w:vAlign w:val="center"/>
            <w:hideMark/>
          </w:tcPr>
          <w:p w14:paraId="0F98770E"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way/322881209</w:t>
            </w:r>
          </w:p>
        </w:tc>
        <w:tc>
          <w:tcPr>
            <w:tcW w:w="3090" w:type="dxa"/>
            <w:vAlign w:val="center"/>
            <w:hideMark/>
          </w:tcPr>
          <w:p w14:paraId="34D94F11"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Dagdas slimnīca</w:t>
            </w:r>
          </w:p>
        </w:tc>
      </w:tr>
      <w:tr w:rsidR="00F15A54" w:rsidRPr="00F15A54" w14:paraId="0AF5EE3F" w14:textId="77777777" w:rsidTr="00F15A54">
        <w:trPr>
          <w:trHeight w:val="252"/>
          <w:tblCellSpacing w:w="0" w:type="dxa"/>
        </w:trPr>
        <w:tc>
          <w:tcPr>
            <w:tcW w:w="0" w:type="auto"/>
            <w:vAlign w:val="center"/>
            <w:hideMark/>
          </w:tcPr>
          <w:p w14:paraId="188D56B0"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way/368677496</w:t>
            </w:r>
          </w:p>
        </w:tc>
        <w:tc>
          <w:tcPr>
            <w:tcW w:w="3090" w:type="dxa"/>
            <w:vAlign w:val="center"/>
            <w:hideMark/>
          </w:tcPr>
          <w:p w14:paraId="0DB24461"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Siguldas slimnīca</w:t>
            </w:r>
          </w:p>
        </w:tc>
      </w:tr>
      <w:tr w:rsidR="00F15A54" w:rsidRPr="00F15A54" w14:paraId="1ED14E86" w14:textId="77777777" w:rsidTr="00F15A54">
        <w:trPr>
          <w:trHeight w:val="252"/>
          <w:tblCellSpacing w:w="0" w:type="dxa"/>
        </w:trPr>
        <w:tc>
          <w:tcPr>
            <w:tcW w:w="0" w:type="auto"/>
            <w:vAlign w:val="center"/>
            <w:hideMark/>
          </w:tcPr>
          <w:p w14:paraId="17C1A96D"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way/484683114</w:t>
            </w:r>
          </w:p>
        </w:tc>
        <w:tc>
          <w:tcPr>
            <w:tcW w:w="3090" w:type="dxa"/>
            <w:vAlign w:val="center"/>
            <w:hideMark/>
          </w:tcPr>
          <w:p w14:paraId="31A194AC"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Daugavpils psihoneiroloģiskā slimnīca</w:t>
            </w:r>
          </w:p>
        </w:tc>
      </w:tr>
      <w:tr w:rsidR="00F15A54" w:rsidRPr="00F15A54" w14:paraId="26E91759" w14:textId="77777777" w:rsidTr="00F15A54">
        <w:trPr>
          <w:trHeight w:val="252"/>
          <w:tblCellSpacing w:w="0" w:type="dxa"/>
        </w:trPr>
        <w:tc>
          <w:tcPr>
            <w:tcW w:w="0" w:type="auto"/>
            <w:vAlign w:val="center"/>
            <w:hideMark/>
          </w:tcPr>
          <w:p w14:paraId="5EBE1B75"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way/497705326</w:t>
            </w:r>
          </w:p>
        </w:tc>
        <w:tc>
          <w:tcPr>
            <w:tcW w:w="3090" w:type="dxa"/>
            <w:vAlign w:val="center"/>
            <w:hideMark/>
          </w:tcPr>
          <w:p w14:paraId="20C45477"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LJMC Centrāla slimnīca</w:t>
            </w:r>
          </w:p>
        </w:tc>
      </w:tr>
      <w:tr w:rsidR="00F15A54" w:rsidRPr="00F15A54" w14:paraId="661541D3" w14:textId="77777777" w:rsidTr="00F15A54">
        <w:trPr>
          <w:trHeight w:val="252"/>
          <w:tblCellSpacing w:w="0" w:type="dxa"/>
        </w:trPr>
        <w:tc>
          <w:tcPr>
            <w:tcW w:w="0" w:type="auto"/>
            <w:vAlign w:val="center"/>
            <w:hideMark/>
          </w:tcPr>
          <w:p w14:paraId="57317B0F"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way/524774071</w:t>
            </w:r>
          </w:p>
        </w:tc>
        <w:tc>
          <w:tcPr>
            <w:tcW w:w="3090" w:type="dxa"/>
            <w:vAlign w:val="center"/>
            <w:hideMark/>
          </w:tcPr>
          <w:p w14:paraId="5E726839"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Saulkrastu slimnīca</w:t>
            </w:r>
          </w:p>
        </w:tc>
      </w:tr>
      <w:tr w:rsidR="00F15A54" w:rsidRPr="00F15A54" w14:paraId="76ACD70D" w14:textId="77777777" w:rsidTr="00F15A54">
        <w:trPr>
          <w:trHeight w:val="252"/>
          <w:tblCellSpacing w:w="0" w:type="dxa"/>
        </w:trPr>
        <w:tc>
          <w:tcPr>
            <w:tcW w:w="0" w:type="auto"/>
            <w:vAlign w:val="center"/>
            <w:hideMark/>
          </w:tcPr>
          <w:p w14:paraId="588B23CD"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way/598946279</w:t>
            </w:r>
          </w:p>
        </w:tc>
        <w:tc>
          <w:tcPr>
            <w:tcW w:w="3090" w:type="dxa"/>
            <w:vAlign w:val="center"/>
            <w:hideMark/>
          </w:tcPr>
          <w:p w14:paraId="39CFDF0D"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Ērgļu slimnīca</w:t>
            </w:r>
          </w:p>
        </w:tc>
      </w:tr>
      <w:tr w:rsidR="00F15A54" w:rsidRPr="00F15A54" w14:paraId="735E1213" w14:textId="77777777" w:rsidTr="00F15A54">
        <w:trPr>
          <w:trHeight w:val="252"/>
          <w:tblCellSpacing w:w="0" w:type="dxa"/>
        </w:trPr>
        <w:tc>
          <w:tcPr>
            <w:tcW w:w="0" w:type="auto"/>
            <w:vAlign w:val="center"/>
            <w:hideMark/>
          </w:tcPr>
          <w:p w14:paraId="5FC30C0D"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node/249091206</w:t>
            </w:r>
          </w:p>
        </w:tc>
        <w:tc>
          <w:tcPr>
            <w:tcW w:w="3090" w:type="dxa"/>
            <w:vAlign w:val="center"/>
            <w:hideMark/>
          </w:tcPr>
          <w:p w14:paraId="2516B658"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Daugavpils Reģionālā slimnīca</w:t>
            </w:r>
          </w:p>
        </w:tc>
      </w:tr>
      <w:tr w:rsidR="00F15A54" w:rsidRPr="00F15A54" w14:paraId="79D87170" w14:textId="77777777" w:rsidTr="00F15A54">
        <w:trPr>
          <w:trHeight w:val="252"/>
          <w:tblCellSpacing w:w="0" w:type="dxa"/>
        </w:trPr>
        <w:tc>
          <w:tcPr>
            <w:tcW w:w="0" w:type="auto"/>
            <w:vAlign w:val="center"/>
            <w:hideMark/>
          </w:tcPr>
          <w:p w14:paraId="7AE8675F"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node/249091207</w:t>
            </w:r>
          </w:p>
        </w:tc>
        <w:tc>
          <w:tcPr>
            <w:tcW w:w="3090" w:type="dxa"/>
            <w:vAlign w:val="center"/>
            <w:hideMark/>
          </w:tcPr>
          <w:p w14:paraId="48E0F9B5"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Daugavpils reģionālā slimnīca - plaušu slimību un tuberkulozes nodaļa</w:t>
            </w:r>
          </w:p>
        </w:tc>
      </w:tr>
      <w:tr w:rsidR="00F15A54" w:rsidRPr="00F15A54" w14:paraId="6D80F13D" w14:textId="77777777" w:rsidTr="00F15A54">
        <w:trPr>
          <w:trHeight w:val="252"/>
          <w:tblCellSpacing w:w="0" w:type="dxa"/>
        </w:trPr>
        <w:tc>
          <w:tcPr>
            <w:tcW w:w="0" w:type="auto"/>
            <w:vAlign w:val="center"/>
            <w:hideMark/>
          </w:tcPr>
          <w:p w14:paraId="7F84C9F9"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node/392065197</w:t>
            </w:r>
          </w:p>
        </w:tc>
        <w:tc>
          <w:tcPr>
            <w:tcW w:w="3090" w:type="dxa"/>
            <w:vAlign w:val="center"/>
            <w:hideMark/>
          </w:tcPr>
          <w:p w14:paraId="71C6AA52"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Nacionālo Bruņoto spēku militārās medicīnas centrs</w:t>
            </w:r>
          </w:p>
        </w:tc>
      </w:tr>
      <w:tr w:rsidR="00F15A54" w:rsidRPr="00F15A54" w14:paraId="33474358" w14:textId="77777777" w:rsidTr="00F15A54">
        <w:trPr>
          <w:trHeight w:val="252"/>
          <w:tblCellSpacing w:w="0" w:type="dxa"/>
        </w:trPr>
        <w:tc>
          <w:tcPr>
            <w:tcW w:w="0" w:type="auto"/>
            <w:vAlign w:val="center"/>
            <w:hideMark/>
          </w:tcPr>
          <w:p w14:paraId="06B3AF45"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node/460367938</w:t>
            </w:r>
          </w:p>
        </w:tc>
        <w:tc>
          <w:tcPr>
            <w:tcW w:w="3090" w:type="dxa"/>
            <w:vAlign w:val="center"/>
            <w:hideMark/>
          </w:tcPr>
          <w:p w14:paraId="66ED28E8"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Rēzeknes slimnīca</w:t>
            </w:r>
          </w:p>
        </w:tc>
      </w:tr>
      <w:tr w:rsidR="00F15A54" w:rsidRPr="00F15A54" w14:paraId="5540FB13" w14:textId="77777777" w:rsidTr="00F15A54">
        <w:trPr>
          <w:trHeight w:val="252"/>
          <w:tblCellSpacing w:w="0" w:type="dxa"/>
        </w:trPr>
        <w:tc>
          <w:tcPr>
            <w:tcW w:w="0" w:type="auto"/>
            <w:vAlign w:val="center"/>
            <w:hideMark/>
          </w:tcPr>
          <w:p w14:paraId="4FEF527F"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node/471120392</w:t>
            </w:r>
          </w:p>
        </w:tc>
        <w:tc>
          <w:tcPr>
            <w:tcW w:w="3090" w:type="dxa"/>
            <w:vAlign w:val="center"/>
            <w:hideMark/>
          </w:tcPr>
          <w:p w14:paraId="63EB4EF5"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Valkas Policlinic + Hospital</w:t>
            </w:r>
          </w:p>
        </w:tc>
      </w:tr>
      <w:tr w:rsidR="00F15A54" w:rsidRPr="00F15A54" w14:paraId="5000107D" w14:textId="77777777" w:rsidTr="00F15A54">
        <w:trPr>
          <w:trHeight w:val="252"/>
          <w:tblCellSpacing w:w="0" w:type="dxa"/>
        </w:trPr>
        <w:tc>
          <w:tcPr>
            <w:tcW w:w="0" w:type="auto"/>
            <w:vAlign w:val="center"/>
            <w:hideMark/>
          </w:tcPr>
          <w:p w14:paraId="38ECE6B0"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node/1012941894</w:t>
            </w:r>
          </w:p>
        </w:tc>
        <w:tc>
          <w:tcPr>
            <w:tcW w:w="3090" w:type="dxa"/>
            <w:vAlign w:val="center"/>
            <w:hideMark/>
          </w:tcPr>
          <w:p w14:paraId="0F01B817"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Centrālā laboratorija</w:t>
            </w:r>
          </w:p>
        </w:tc>
      </w:tr>
      <w:tr w:rsidR="00F15A54" w:rsidRPr="00F15A54" w14:paraId="7F415A47" w14:textId="77777777" w:rsidTr="00F15A54">
        <w:trPr>
          <w:trHeight w:val="252"/>
          <w:tblCellSpacing w:w="0" w:type="dxa"/>
        </w:trPr>
        <w:tc>
          <w:tcPr>
            <w:tcW w:w="0" w:type="auto"/>
            <w:vAlign w:val="center"/>
            <w:hideMark/>
          </w:tcPr>
          <w:p w14:paraId="2D8565DA"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node/1352193454</w:t>
            </w:r>
          </w:p>
        </w:tc>
        <w:tc>
          <w:tcPr>
            <w:tcW w:w="3090" w:type="dxa"/>
            <w:vAlign w:val="center"/>
            <w:hideMark/>
          </w:tcPr>
          <w:p w14:paraId="76503D02"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Jelgavas slimnīca</w:t>
            </w:r>
          </w:p>
        </w:tc>
      </w:tr>
      <w:tr w:rsidR="00F15A54" w:rsidRPr="00F15A54" w14:paraId="7A0DEDE8" w14:textId="77777777" w:rsidTr="00F15A54">
        <w:trPr>
          <w:trHeight w:val="252"/>
          <w:tblCellSpacing w:w="0" w:type="dxa"/>
        </w:trPr>
        <w:tc>
          <w:tcPr>
            <w:tcW w:w="0" w:type="auto"/>
            <w:vAlign w:val="center"/>
            <w:hideMark/>
          </w:tcPr>
          <w:p w14:paraId="09314D02"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node/1973135783</w:t>
            </w:r>
          </w:p>
        </w:tc>
        <w:tc>
          <w:tcPr>
            <w:tcW w:w="3090" w:type="dxa"/>
            <w:vAlign w:val="center"/>
            <w:hideMark/>
          </w:tcPr>
          <w:p w14:paraId="0DF1386A"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Rīgas Austrumu klīniskās universitātes slimnīcas stacionārs "Biķernieki"</w:t>
            </w:r>
          </w:p>
        </w:tc>
      </w:tr>
      <w:tr w:rsidR="00F15A54" w:rsidRPr="00F15A54" w14:paraId="08E8979F" w14:textId="77777777" w:rsidTr="00F15A54">
        <w:trPr>
          <w:trHeight w:val="252"/>
          <w:tblCellSpacing w:w="0" w:type="dxa"/>
        </w:trPr>
        <w:tc>
          <w:tcPr>
            <w:tcW w:w="0" w:type="auto"/>
            <w:vAlign w:val="center"/>
            <w:hideMark/>
          </w:tcPr>
          <w:p w14:paraId="036CCE5A"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node/2148829404</w:t>
            </w:r>
          </w:p>
        </w:tc>
        <w:tc>
          <w:tcPr>
            <w:tcW w:w="3090" w:type="dxa"/>
            <w:vAlign w:val="center"/>
            <w:hideMark/>
          </w:tcPr>
          <w:p w14:paraId="1A1A9591"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Neatliekamā palīdzība</w:t>
            </w:r>
          </w:p>
        </w:tc>
      </w:tr>
      <w:tr w:rsidR="00F15A54" w:rsidRPr="00F15A54" w14:paraId="7FA6231A" w14:textId="77777777" w:rsidTr="00F15A54">
        <w:trPr>
          <w:trHeight w:val="252"/>
          <w:tblCellSpacing w:w="0" w:type="dxa"/>
        </w:trPr>
        <w:tc>
          <w:tcPr>
            <w:tcW w:w="0" w:type="auto"/>
            <w:vAlign w:val="center"/>
            <w:hideMark/>
          </w:tcPr>
          <w:p w14:paraId="5E0D6E39"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node/2165156689</w:t>
            </w:r>
          </w:p>
        </w:tc>
        <w:tc>
          <w:tcPr>
            <w:tcW w:w="3090" w:type="dxa"/>
            <w:vAlign w:val="center"/>
            <w:hideMark/>
          </w:tcPr>
          <w:p w14:paraId="4D9C48EA"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Tuberkulozes slimnīca</w:t>
            </w:r>
          </w:p>
        </w:tc>
      </w:tr>
      <w:tr w:rsidR="00F15A54" w:rsidRPr="00F15A54" w14:paraId="58E9EFEB" w14:textId="77777777" w:rsidTr="00F15A54">
        <w:trPr>
          <w:trHeight w:val="252"/>
          <w:tblCellSpacing w:w="0" w:type="dxa"/>
        </w:trPr>
        <w:tc>
          <w:tcPr>
            <w:tcW w:w="0" w:type="auto"/>
            <w:vAlign w:val="center"/>
            <w:hideMark/>
          </w:tcPr>
          <w:p w14:paraId="239DA471"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node/2301065821</w:t>
            </w:r>
          </w:p>
        </w:tc>
        <w:tc>
          <w:tcPr>
            <w:tcW w:w="3090" w:type="dxa"/>
            <w:vAlign w:val="center"/>
            <w:hideMark/>
          </w:tcPr>
          <w:p w14:paraId="2F2927D5"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Ķirurģijas nodaļa</w:t>
            </w:r>
          </w:p>
        </w:tc>
      </w:tr>
      <w:tr w:rsidR="00F15A54" w:rsidRPr="00F15A54" w14:paraId="30DB2771" w14:textId="77777777" w:rsidTr="00F15A54">
        <w:trPr>
          <w:trHeight w:val="252"/>
          <w:tblCellSpacing w:w="0" w:type="dxa"/>
        </w:trPr>
        <w:tc>
          <w:tcPr>
            <w:tcW w:w="0" w:type="auto"/>
            <w:vAlign w:val="center"/>
            <w:hideMark/>
          </w:tcPr>
          <w:p w14:paraId="21A5F209"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node/2530780593</w:t>
            </w:r>
          </w:p>
        </w:tc>
        <w:tc>
          <w:tcPr>
            <w:tcW w:w="3090" w:type="dxa"/>
            <w:vAlign w:val="center"/>
            <w:hideMark/>
          </w:tcPr>
          <w:p w14:paraId="6A0DDCC3"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Austrumu slimnīcas traumpunkts</w:t>
            </w:r>
          </w:p>
        </w:tc>
      </w:tr>
      <w:tr w:rsidR="00F15A54" w:rsidRPr="00F15A54" w14:paraId="53DA6213" w14:textId="77777777" w:rsidTr="00F15A54">
        <w:trPr>
          <w:trHeight w:val="252"/>
          <w:tblCellSpacing w:w="0" w:type="dxa"/>
        </w:trPr>
        <w:tc>
          <w:tcPr>
            <w:tcW w:w="0" w:type="auto"/>
            <w:vAlign w:val="center"/>
            <w:hideMark/>
          </w:tcPr>
          <w:p w14:paraId="6284E487"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node/3154028622</w:t>
            </w:r>
          </w:p>
        </w:tc>
        <w:tc>
          <w:tcPr>
            <w:tcW w:w="3090" w:type="dxa"/>
            <w:vAlign w:val="center"/>
            <w:hideMark/>
          </w:tcPr>
          <w:p w14:paraId="1514A3BE"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Rūjienas slimnīca</w:t>
            </w:r>
          </w:p>
        </w:tc>
      </w:tr>
      <w:tr w:rsidR="00F15A54" w:rsidRPr="00F15A54" w14:paraId="4E6286D1" w14:textId="77777777" w:rsidTr="00F15A54">
        <w:trPr>
          <w:trHeight w:val="252"/>
          <w:tblCellSpacing w:w="0" w:type="dxa"/>
        </w:trPr>
        <w:tc>
          <w:tcPr>
            <w:tcW w:w="0" w:type="auto"/>
            <w:vAlign w:val="center"/>
            <w:hideMark/>
          </w:tcPr>
          <w:p w14:paraId="7BF159A0"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node/3856426365</w:t>
            </w:r>
          </w:p>
        </w:tc>
        <w:tc>
          <w:tcPr>
            <w:tcW w:w="3090" w:type="dxa"/>
            <w:vAlign w:val="center"/>
            <w:hideMark/>
          </w:tcPr>
          <w:p w14:paraId="5DF30062"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Ziemeļkurzemes reģionālā slimnīca</w:t>
            </w:r>
          </w:p>
        </w:tc>
      </w:tr>
      <w:tr w:rsidR="00F15A54" w:rsidRPr="00F15A54" w14:paraId="00902D12" w14:textId="77777777" w:rsidTr="00F15A54">
        <w:trPr>
          <w:trHeight w:val="252"/>
          <w:tblCellSpacing w:w="0" w:type="dxa"/>
        </w:trPr>
        <w:tc>
          <w:tcPr>
            <w:tcW w:w="0" w:type="auto"/>
            <w:vAlign w:val="center"/>
            <w:hideMark/>
          </w:tcPr>
          <w:p w14:paraId="34DAEA40"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node/5357163388</w:t>
            </w:r>
          </w:p>
        </w:tc>
        <w:tc>
          <w:tcPr>
            <w:tcW w:w="3090" w:type="dxa"/>
            <w:vAlign w:val="center"/>
            <w:hideMark/>
          </w:tcPr>
          <w:p w14:paraId="3ECAAE5E"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Limbažu slimnīca</w:t>
            </w:r>
          </w:p>
        </w:tc>
      </w:tr>
      <w:tr w:rsidR="00F15A54" w:rsidRPr="00F15A54" w14:paraId="65D9682F" w14:textId="77777777" w:rsidTr="00F15A54">
        <w:trPr>
          <w:trHeight w:val="252"/>
          <w:tblCellSpacing w:w="0" w:type="dxa"/>
        </w:trPr>
        <w:tc>
          <w:tcPr>
            <w:tcW w:w="0" w:type="auto"/>
            <w:vAlign w:val="center"/>
            <w:hideMark/>
          </w:tcPr>
          <w:p w14:paraId="361DB965"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node/5477230722</w:t>
            </w:r>
          </w:p>
        </w:tc>
        <w:tc>
          <w:tcPr>
            <w:tcW w:w="3090" w:type="dxa"/>
            <w:vAlign w:val="center"/>
            <w:hideMark/>
          </w:tcPr>
          <w:p w14:paraId="740E5B81"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Traumpunkts</w:t>
            </w:r>
          </w:p>
        </w:tc>
      </w:tr>
      <w:tr w:rsidR="00F15A54" w:rsidRPr="00F15A54" w14:paraId="01E4E47D" w14:textId="77777777" w:rsidTr="00F15A54">
        <w:trPr>
          <w:trHeight w:val="252"/>
          <w:tblCellSpacing w:w="0" w:type="dxa"/>
        </w:trPr>
        <w:tc>
          <w:tcPr>
            <w:tcW w:w="0" w:type="auto"/>
            <w:vAlign w:val="center"/>
            <w:hideMark/>
          </w:tcPr>
          <w:p w14:paraId="607ECAE2"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lastRenderedPageBreak/>
              <w:t>node/6011263687</w:t>
            </w:r>
          </w:p>
        </w:tc>
        <w:tc>
          <w:tcPr>
            <w:tcW w:w="3090" w:type="dxa"/>
            <w:vAlign w:val="center"/>
            <w:hideMark/>
          </w:tcPr>
          <w:p w14:paraId="27B2654C" w14:textId="77777777" w:rsidR="00F15A54" w:rsidRPr="00F15A54" w:rsidRDefault="00F15A54" w:rsidP="00F15A54">
            <w:pPr>
              <w:spacing w:after="0"/>
              <w:rPr>
                <w:rFonts w:asciiTheme="minorHAnsi" w:eastAsia="Times New Roman" w:hAnsiTheme="minorHAnsi" w:cstheme="minorHAnsi"/>
                <w:sz w:val="18"/>
                <w:szCs w:val="18"/>
                <w:lang w:val="en-GB" w:eastAsia="en-GB"/>
              </w:rPr>
            </w:pPr>
            <w:r w:rsidRPr="00F15A54">
              <w:rPr>
                <w:rFonts w:asciiTheme="minorHAnsi" w:eastAsia="Times New Roman" w:hAnsiTheme="minorHAnsi" w:cstheme="minorHAnsi"/>
                <w:sz w:val="18"/>
                <w:szCs w:val="18"/>
                <w:lang w:val="en-GB" w:eastAsia="en-GB"/>
              </w:rPr>
              <w:t>A korpuss</w:t>
            </w:r>
          </w:p>
        </w:tc>
      </w:tr>
    </w:tbl>
    <w:p w14:paraId="6369E7FB" w14:textId="77777777" w:rsidR="00F15A54" w:rsidRDefault="00F15A54" w:rsidP="00BB4EB8">
      <w:pPr>
        <w:pStyle w:val="BodyText"/>
        <w:sectPr w:rsidR="00F15A54" w:rsidSect="00F15A54">
          <w:type w:val="continuous"/>
          <w:pgSz w:w="11909" w:h="16834" w:code="9"/>
          <w:pgMar w:top="1354" w:right="1022" w:bottom="562" w:left="792" w:header="562" w:footer="562" w:gutter="230"/>
          <w:cols w:num="2" w:space="720"/>
          <w:docGrid w:linePitch="360"/>
        </w:sectPr>
      </w:pPr>
    </w:p>
    <w:p w14:paraId="5F1488E2" w14:textId="31D43D3D" w:rsidR="001A3F20" w:rsidRDefault="001A3F20" w:rsidP="00BB4EB8">
      <w:pPr>
        <w:pStyle w:val="BodyText"/>
      </w:pPr>
    </w:p>
    <w:p w14:paraId="363E1FA8" w14:textId="22024F92" w:rsidR="001A3F20" w:rsidRPr="00D0336F" w:rsidRDefault="001A3F20" w:rsidP="00D0336F">
      <w:pPr>
        <w:spacing w:after="240"/>
        <w:jc w:val="both"/>
        <w:rPr>
          <w:b/>
          <w:iCs/>
          <w:color w:val="A32020" w:themeColor="accent1"/>
          <w:sz w:val="22"/>
          <w:szCs w:val="22"/>
          <w:lang w:val="lv-LV"/>
        </w:rPr>
      </w:pPr>
      <w:r w:rsidRPr="00D0336F">
        <w:rPr>
          <w:b/>
          <w:iCs/>
          <w:color w:val="A32020" w:themeColor="accent1"/>
          <w:sz w:val="22"/>
          <w:szCs w:val="22"/>
          <w:lang w:val="lv-LV"/>
        </w:rPr>
        <w:t>Kultūras iestādes</w:t>
      </w:r>
    </w:p>
    <w:p w14:paraId="76602FDB" w14:textId="77AFC87A" w:rsidR="001A3F20" w:rsidRDefault="00C84091" w:rsidP="00BB4EB8">
      <w:pPr>
        <w:pStyle w:val="BodyText"/>
      </w:pPr>
      <w:r>
        <w:t>Izmantoti Atvērto datu portālā pieejamie dati no</w:t>
      </w:r>
      <w:r w:rsidR="00F06CD8">
        <w:t xml:space="preserve"> tīmekļa vietnes</w:t>
      </w:r>
      <w:r>
        <w:t xml:space="preserve"> </w:t>
      </w:r>
      <w:hyperlink r:id="rId74" w:history="1">
        <w:r w:rsidRPr="00F06CD8">
          <w:rPr>
            <w:rStyle w:val="Hyperlink"/>
            <w:b/>
            <w:bCs/>
          </w:rPr>
          <w:t>www.kulturasdati.lv</w:t>
        </w:r>
      </w:hyperlink>
      <w:r>
        <w:t>. Izmantoti tikai tie objekti, kam atribūta “Nozare” vērtības ir “Arhīvi”</w:t>
      </w:r>
      <w:r w:rsidR="00F06CD8">
        <w:t xml:space="preserve"> (18 objekti)</w:t>
      </w:r>
      <w:r>
        <w:t>, “Bibliotēkas”</w:t>
      </w:r>
      <w:r w:rsidR="00F06CD8">
        <w:t xml:space="preserve"> (1543 objekti)</w:t>
      </w:r>
      <w:r>
        <w:t xml:space="preserve">, “Kultūrizglītības iestādes” </w:t>
      </w:r>
      <w:r w:rsidR="00F06CD8">
        <w:t xml:space="preserve">(167 objekti) </w:t>
      </w:r>
      <w:r>
        <w:t>vai “</w:t>
      </w:r>
      <w:r w:rsidR="00F06CD8">
        <w:t>Kino izrādīšanas vietas</w:t>
      </w:r>
      <w:r>
        <w:t>”</w:t>
      </w:r>
      <w:r w:rsidR="00F06CD8">
        <w:t xml:space="preserve"> (26 objekti).</w:t>
      </w:r>
      <w:r w:rsidR="004A3651">
        <w:t xml:space="preserve"> Visi jaunākie dati par 2018.gadu ir pieejami šajā vietnē - </w:t>
      </w:r>
      <w:hyperlink r:id="rId75" w:history="1">
        <w:r w:rsidR="004A3651" w:rsidRPr="00AB3EFE">
          <w:rPr>
            <w:rStyle w:val="Hyperlink"/>
          </w:rPr>
          <w:t>https://data.gov.lv/dati/lv/dataset/kulturas-centru-statistika</w:t>
        </w:r>
      </w:hyperlink>
      <w:r w:rsidR="004A3651">
        <w:t>.</w:t>
      </w:r>
    </w:p>
    <w:p w14:paraId="4DF893FB" w14:textId="5451EBE2" w:rsidR="001A3F20" w:rsidRDefault="001A3F20" w:rsidP="00BB4EB8">
      <w:pPr>
        <w:pStyle w:val="BodyText"/>
      </w:pPr>
    </w:p>
    <w:p w14:paraId="65D325ED" w14:textId="7731F71B" w:rsidR="001A3F20" w:rsidRPr="00D0336F" w:rsidRDefault="001A3F20" w:rsidP="00D0336F">
      <w:pPr>
        <w:spacing w:after="240"/>
        <w:jc w:val="both"/>
        <w:rPr>
          <w:b/>
          <w:iCs/>
          <w:color w:val="A32020" w:themeColor="accent1"/>
          <w:sz w:val="22"/>
          <w:szCs w:val="22"/>
          <w:lang w:val="lv-LV"/>
        </w:rPr>
      </w:pPr>
      <w:r w:rsidRPr="00D0336F">
        <w:rPr>
          <w:b/>
          <w:iCs/>
          <w:color w:val="A32020" w:themeColor="accent1"/>
          <w:sz w:val="22"/>
          <w:szCs w:val="22"/>
          <w:lang w:val="lv-LV"/>
        </w:rPr>
        <w:t>Izglītības iestādes</w:t>
      </w:r>
    </w:p>
    <w:p w14:paraId="41264386" w14:textId="3CC4BAA5" w:rsidR="00F15A54" w:rsidRDefault="00F15A54" w:rsidP="00F15A54">
      <w:pPr>
        <w:pStyle w:val="BodyText"/>
        <w:jc w:val="both"/>
      </w:pPr>
      <w:r>
        <w:t xml:space="preserve">Izmantoti </w:t>
      </w:r>
      <w:r w:rsidR="00F06CD8">
        <w:t xml:space="preserve">902 </w:t>
      </w:r>
      <w:r>
        <w:t>objekti no OSM datubāzes, kuriem atribūta “amenity” vērtības ir “school” (skola), “college” (koledža) vai “university” (universitāte). Visi objekti ar to nosaukumiem (ne vis</w:t>
      </w:r>
      <w:r w:rsidR="00F06CD8">
        <w:t>i</w:t>
      </w:r>
      <w:r>
        <w:t xml:space="preserve">em objektiem </w:t>
      </w:r>
      <w:r w:rsidR="00D0336F">
        <w:t xml:space="preserve">OSM datubāzē </w:t>
      </w:r>
      <w:r>
        <w:t xml:space="preserve">ir nosaukumi) un OSM identifikatoriem apkopoti </w:t>
      </w:r>
      <w:r w:rsidR="005C0EC6">
        <w:fldChar w:fldCharType="begin"/>
      </w:r>
      <w:r w:rsidR="005C0EC6">
        <w:instrText xml:space="preserve"> REF _Ref54608703 \h </w:instrText>
      </w:r>
      <w:r w:rsidR="005C0EC6">
        <w:fldChar w:fldCharType="separate"/>
      </w:r>
      <w:r w:rsidR="009C1DCD">
        <w:t xml:space="preserve">Tabula </w:t>
      </w:r>
      <w:r w:rsidR="009C1DCD">
        <w:rPr>
          <w:noProof/>
        </w:rPr>
        <w:t>15</w:t>
      </w:r>
      <w:r w:rsidR="005C0EC6">
        <w:fldChar w:fldCharType="end"/>
      </w:r>
      <w:r>
        <w:t>.</w:t>
      </w:r>
    </w:p>
    <w:p w14:paraId="0B0281AA" w14:textId="732080A2" w:rsidR="00463191" w:rsidRDefault="005C0EC6" w:rsidP="005C0EC6">
      <w:pPr>
        <w:pStyle w:val="Caption"/>
      </w:pPr>
      <w:bookmarkStart w:id="143" w:name="_Ref54608703"/>
      <w:bookmarkStart w:id="144" w:name="_Toc54949501"/>
      <w:r>
        <w:t xml:space="preserve">Tabula </w:t>
      </w:r>
      <w:r w:rsidR="006304D5">
        <w:fldChar w:fldCharType="begin"/>
      </w:r>
      <w:r w:rsidR="006304D5">
        <w:instrText xml:space="preserve"> SEQ Tabula \* ARABIC </w:instrText>
      </w:r>
      <w:r w:rsidR="006304D5">
        <w:fldChar w:fldCharType="separate"/>
      </w:r>
      <w:r w:rsidR="009C1DCD">
        <w:rPr>
          <w:noProof/>
        </w:rPr>
        <w:t>15</w:t>
      </w:r>
      <w:r w:rsidR="006304D5">
        <w:rPr>
          <w:noProof/>
        </w:rPr>
        <w:fldChar w:fldCharType="end"/>
      </w:r>
      <w:bookmarkEnd w:id="143"/>
      <w:r>
        <w:t xml:space="preserve"> Izglītības iestādes</w:t>
      </w:r>
      <w:bookmarkEnd w:id="144"/>
    </w:p>
    <w:p w14:paraId="2DF6B514" w14:textId="77777777" w:rsidR="00463191" w:rsidRDefault="00463191" w:rsidP="00BB4EB8">
      <w:pPr>
        <w:pStyle w:val="BodyText"/>
        <w:sectPr w:rsidR="00463191" w:rsidSect="00F15A54">
          <w:type w:val="continuous"/>
          <w:pgSz w:w="11909" w:h="16834" w:code="9"/>
          <w:pgMar w:top="1354" w:right="1022" w:bottom="562" w:left="792" w:header="562" w:footer="562" w:gutter="230"/>
          <w:cols w:space="720"/>
          <w:docGrid w:linePitch="360"/>
        </w:sectPr>
      </w:pPr>
    </w:p>
    <w:tbl>
      <w:tblPr>
        <w:tblW w:w="4253" w:type="dxa"/>
        <w:tblCellSpacing w:w="0" w:type="dxa"/>
        <w:tblCellMar>
          <w:top w:w="15" w:type="dxa"/>
          <w:left w:w="15" w:type="dxa"/>
          <w:bottom w:w="15" w:type="dxa"/>
          <w:right w:w="15" w:type="dxa"/>
        </w:tblCellMar>
        <w:tblLook w:val="04A0" w:firstRow="1" w:lastRow="0" w:firstColumn="1" w:lastColumn="0" w:noHBand="0" w:noVBand="1"/>
      </w:tblPr>
      <w:tblGrid>
        <w:gridCol w:w="1842"/>
        <w:gridCol w:w="1152"/>
        <w:gridCol w:w="1259"/>
      </w:tblGrid>
      <w:tr w:rsidR="00463191" w:rsidRPr="00463191" w14:paraId="0058BEAA" w14:textId="77777777" w:rsidTr="005801D5">
        <w:trPr>
          <w:trHeight w:val="252"/>
          <w:tblHeader/>
          <w:tblCellSpacing w:w="0" w:type="dxa"/>
        </w:trPr>
        <w:tc>
          <w:tcPr>
            <w:tcW w:w="2994" w:type="dxa"/>
            <w:gridSpan w:val="2"/>
            <w:shd w:val="clear" w:color="auto" w:fill="D9D9D9" w:themeFill="background1" w:themeFillShade="D9"/>
            <w:vAlign w:val="center"/>
          </w:tcPr>
          <w:p w14:paraId="05BD04CF" w14:textId="1018D242" w:rsidR="00463191" w:rsidRPr="00463191" w:rsidRDefault="00463191" w:rsidP="001F0D75">
            <w:pPr>
              <w:spacing w:after="0"/>
              <w:rPr>
                <w:rFonts w:ascii="Liberation Sans" w:eastAsia="Times New Roman" w:hAnsi="Liberation Sans" w:cs="Liberation Sans"/>
                <w:b/>
                <w:bCs/>
                <w:sz w:val="18"/>
                <w:szCs w:val="18"/>
                <w:lang w:val="en-GB" w:eastAsia="en-GB"/>
              </w:rPr>
            </w:pPr>
            <w:r w:rsidRPr="00463191">
              <w:rPr>
                <w:rFonts w:ascii="Liberation Sans" w:eastAsia="Times New Roman" w:hAnsi="Liberation Sans" w:cs="Liberation Sans"/>
                <w:b/>
                <w:bCs/>
                <w:sz w:val="18"/>
                <w:szCs w:val="18"/>
                <w:lang w:val="en-GB" w:eastAsia="en-GB"/>
              </w:rPr>
              <w:t>Nosaukums</w:t>
            </w:r>
          </w:p>
        </w:tc>
        <w:tc>
          <w:tcPr>
            <w:tcW w:w="1259" w:type="dxa"/>
            <w:shd w:val="clear" w:color="auto" w:fill="D9D9D9" w:themeFill="background1" w:themeFillShade="D9"/>
            <w:vAlign w:val="center"/>
          </w:tcPr>
          <w:p w14:paraId="3F6E2A47" w14:textId="7CF4ADDF" w:rsidR="00463191" w:rsidRPr="00463191" w:rsidRDefault="00463191" w:rsidP="001F0D75">
            <w:pPr>
              <w:spacing w:after="0"/>
              <w:rPr>
                <w:rFonts w:ascii="Liberation Sans" w:eastAsia="Times New Roman" w:hAnsi="Liberation Sans" w:cs="Liberation Sans"/>
                <w:b/>
                <w:bCs/>
                <w:sz w:val="18"/>
                <w:szCs w:val="18"/>
                <w:lang w:val="en-GB" w:eastAsia="en-GB"/>
              </w:rPr>
            </w:pPr>
            <w:r w:rsidRPr="00463191">
              <w:rPr>
                <w:rFonts w:ascii="Liberation Sans" w:eastAsia="Times New Roman" w:hAnsi="Liberation Sans" w:cs="Liberation Sans"/>
                <w:b/>
                <w:bCs/>
                <w:sz w:val="18"/>
                <w:szCs w:val="18"/>
                <w:lang w:val="en-GB" w:eastAsia="en-GB"/>
              </w:rPr>
              <w:t>OSM identifikators</w:t>
            </w:r>
          </w:p>
        </w:tc>
      </w:tr>
      <w:tr w:rsidR="001F0D75" w:rsidRPr="00463191" w14:paraId="71B8E47B" w14:textId="77777777" w:rsidTr="005801D5">
        <w:trPr>
          <w:trHeight w:val="252"/>
          <w:tblCellSpacing w:w="0" w:type="dxa"/>
        </w:trPr>
        <w:tc>
          <w:tcPr>
            <w:tcW w:w="2994" w:type="dxa"/>
            <w:gridSpan w:val="2"/>
            <w:vAlign w:val="center"/>
            <w:hideMark/>
          </w:tcPr>
          <w:p w14:paraId="1AA6640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Ogres Valsts ģimnāzija</w:t>
            </w:r>
          </w:p>
        </w:tc>
        <w:tc>
          <w:tcPr>
            <w:tcW w:w="1259" w:type="dxa"/>
            <w:vAlign w:val="center"/>
            <w:hideMark/>
          </w:tcPr>
          <w:p w14:paraId="7C58B23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school-0</w:t>
            </w:r>
          </w:p>
        </w:tc>
      </w:tr>
      <w:tr w:rsidR="001F0D75" w:rsidRPr="00463191" w14:paraId="2603E77E" w14:textId="77777777" w:rsidTr="005801D5">
        <w:trPr>
          <w:trHeight w:val="252"/>
          <w:tblCellSpacing w:w="0" w:type="dxa"/>
        </w:trPr>
        <w:tc>
          <w:tcPr>
            <w:tcW w:w="2994" w:type="dxa"/>
            <w:gridSpan w:val="2"/>
            <w:vAlign w:val="center"/>
            <w:hideMark/>
          </w:tcPr>
          <w:p w14:paraId="5D22251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Cēsu 2. pamatskola</w:t>
            </w:r>
          </w:p>
        </w:tc>
        <w:tc>
          <w:tcPr>
            <w:tcW w:w="1259" w:type="dxa"/>
            <w:vAlign w:val="center"/>
            <w:hideMark/>
          </w:tcPr>
          <w:p w14:paraId="01F4C3B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w:t>
            </w:r>
          </w:p>
        </w:tc>
      </w:tr>
      <w:tr w:rsidR="001F0D75" w:rsidRPr="00463191" w14:paraId="5393E022" w14:textId="77777777" w:rsidTr="005801D5">
        <w:trPr>
          <w:trHeight w:val="252"/>
          <w:tblCellSpacing w:w="0" w:type="dxa"/>
        </w:trPr>
        <w:tc>
          <w:tcPr>
            <w:tcW w:w="2994" w:type="dxa"/>
            <w:gridSpan w:val="2"/>
            <w:vAlign w:val="center"/>
            <w:hideMark/>
          </w:tcPr>
          <w:p w14:paraId="7ED49B3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Stradiņa Universitātes Anatomijas un antropoloģijas institūta Anatomikums</w:t>
            </w:r>
          </w:p>
        </w:tc>
        <w:tc>
          <w:tcPr>
            <w:tcW w:w="1259" w:type="dxa"/>
            <w:vAlign w:val="center"/>
            <w:hideMark/>
          </w:tcPr>
          <w:p w14:paraId="3D53D15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university-2</w:t>
            </w:r>
          </w:p>
        </w:tc>
      </w:tr>
      <w:tr w:rsidR="001F0D75" w:rsidRPr="00463191" w14:paraId="07C25D23" w14:textId="77777777" w:rsidTr="005801D5">
        <w:trPr>
          <w:trHeight w:val="252"/>
          <w:tblCellSpacing w:w="0" w:type="dxa"/>
        </w:trPr>
        <w:tc>
          <w:tcPr>
            <w:tcW w:w="2994" w:type="dxa"/>
            <w:gridSpan w:val="2"/>
            <w:vAlign w:val="center"/>
            <w:hideMark/>
          </w:tcPr>
          <w:p w14:paraId="6B0A622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RTU Būvniecības inženierzinātņu fakultāte</w:t>
            </w:r>
          </w:p>
        </w:tc>
        <w:tc>
          <w:tcPr>
            <w:tcW w:w="1259" w:type="dxa"/>
            <w:vAlign w:val="center"/>
            <w:hideMark/>
          </w:tcPr>
          <w:p w14:paraId="086437E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university-3</w:t>
            </w:r>
          </w:p>
        </w:tc>
      </w:tr>
      <w:tr w:rsidR="001F0D75" w:rsidRPr="00463191" w14:paraId="18F603A5" w14:textId="77777777" w:rsidTr="005801D5">
        <w:trPr>
          <w:trHeight w:val="252"/>
          <w:tblCellSpacing w:w="0" w:type="dxa"/>
        </w:trPr>
        <w:tc>
          <w:tcPr>
            <w:tcW w:w="2994" w:type="dxa"/>
            <w:gridSpan w:val="2"/>
            <w:vAlign w:val="center"/>
            <w:hideMark/>
          </w:tcPr>
          <w:p w14:paraId="467BB99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Universitātes Polimēru Mehānikas Institūts</w:t>
            </w:r>
          </w:p>
        </w:tc>
        <w:tc>
          <w:tcPr>
            <w:tcW w:w="1259" w:type="dxa"/>
            <w:vAlign w:val="center"/>
            <w:hideMark/>
          </w:tcPr>
          <w:p w14:paraId="138CBB3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university-4</w:t>
            </w:r>
          </w:p>
        </w:tc>
      </w:tr>
      <w:tr w:rsidR="001F0D75" w:rsidRPr="00463191" w14:paraId="374AC055" w14:textId="77777777" w:rsidTr="005801D5">
        <w:trPr>
          <w:trHeight w:val="252"/>
          <w:tblCellSpacing w:w="0" w:type="dxa"/>
        </w:trPr>
        <w:tc>
          <w:tcPr>
            <w:tcW w:w="2994" w:type="dxa"/>
            <w:gridSpan w:val="2"/>
            <w:vAlign w:val="center"/>
            <w:hideMark/>
          </w:tcPr>
          <w:p w14:paraId="30F6974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Ziepniekkalna vidusskola</w:t>
            </w:r>
          </w:p>
        </w:tc>
        <w:tc>
          <w:tcPr>
            <w:tcW w:w="1259" w:type="dxa"/>
            <w:vAlign w:val="center"/>
            <w:hideMark/>
          </w:tcPr>
          <w:p w14:paraId="7F172DF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w:t>
            </w:r>
          </w:p>
        </w:tc>
      </w:tr>
      <w:tr w:rsidR="001F0D75" w:rsidRPr="00463191" w14:paraId="197D6661" w14:textId="77777777" w:rsidTr="005801D5">
        <w:trPr>
          <w:trHeight w:val="252"/>
          <w:tblCellSpacing w:w="0" w:type="dxa"/>
        </w:trPr>
        <w:tc>
          <w:tcPr>
            <w:tcW w:w="2994" w:type="dxa"/>
            <w:gridSpan w:val="2"/>
            <w:vAlign w:val="center"/>
            <w:hideMark/>
          </w:tcPr>
          <w:p w14:paraId="49C15CD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Pārdaugavas pamatskola</w:t>
            </w:r>
          </w:p>
        </w:tc>
        <w:tc>
          <w:tcPr>
            <w:tcW w:w="1259" w:type="dxa"/>
            <w:vAlign w:val="center"/>
            <w:hideMark/>
          </w:tcPr>
          <w:p w14:paraId="1A1457E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w:t>
            </w:r>
          </w:p>
        </w:tc>
      </w:tr>
      <w:tr w:rsidR="001F0D75" w:rsidRPr="00463191" w14:paraId="7AD9CBC0" w14:textId="77777777" w:rsidTr="005801D5">
        <w:trPr>
          <w:trHeight w:val="252"/>
          <w:tblCellSpacing w:w="0" w:type="dxa"/>
        </w:trPr>
        <w:tc>
          <w:tcPr>
            <w:tcW w:w="2994" w:type="dxa"/>
            <w:gridSpan w:val="2"/>
            <w:vAlign w:val="center"/>
            <w:hideMark/>
          </w:tcPr>
          <w:p w14:paraId="7ACD5DD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Lielupes vidusskola</w:t>
            </w:r>
          </w:p>
        </w:tc>
        <w:tc>
          <w:tcPr>
            <w:tcW w:w="1259" w:type="dxa"/>
            <w:vAlign w:val="center"/>
            <w:hideMark/>
          </w:tcPr>
          <w:p w14:paraId="33951F2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w:t>
            </w:r>
          </w:p>
        </w:tc>
      </w:tr>
      <w:tr w:rsidR="001F0D75" w:rsidRPr="00463191" w14:paraId="30D379C5" w14:textId="77777777" w:rsidTr="005801D5">
        <w:trPr>
          <w:trHeight w:val="252"/>
          <w:tblCellSpacing w:w="0" w:type="dxa"/>
        </w:trPr>
        <w:tc>
          <w:tcPr>
            <w:tcW w:w="2994" w:type="dxa"/>
            <w:gridSpan w:val="2"/>
            <w:vAlign w:val="center"/>
            <w:hideMark/>
          </w:tcPr>
          <w:p w14:paraId="106A6CC1" w14:textId="0D1316A9"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5DDAE01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university-8</w:t>
            </w:r>
          </w:p>
        </w:tc>
      </w:tr>
      <w:tr w:rsidR="001F0D75" w:rsidRPr="00463191" w14:paraId="426DD01D" w14:textId="77777777" w:rsidTr="005801D5">
        <w:trPr>
          <w:trHeight w:val="252"/>
          <w:tblCellSpacing w:w="0" w:type="dxa"/>
        </w:trPr>
        <w:tc>
          <w:tcPr>
            <w:tcW w:w="2994" w:type="dxa"/>
            <w:gridSpan w:val="2"/>
            <w:vAlign w:val="center"/>
            <w:hideMark/>
          </w:tcPr>
          <w:p w14:paraId="3BF342DF" w14:textId="67767009"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7E5949B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university-9</w:t>
            </w:r>
          </w:p>
        </w:tc>
      </w:tr>
      <w:tr w:rsidR="001F0D75" w:rsidRPr="00463191" w14:paraId="171ABB12" w14:textId="77777777" w:rsidTr="005801D5">
        <w:trPr>
          <w:trHeight w:val="252"/>
          <w:tblCellSpacing w:w="0" w:type="dxa"/>
        </w:trPr>
        <w:tc>
          <w:tcPr>
            <w:tcW w:w="2994" w:type="dxa"/>
            <w:gridSpan w:val="2"/>
            <w:vAlign w:val="center"/>
            <w:hideMark/>
          </w:tcPr>
          <w:p w14:paraId="09D5D243" w14:textId="4B986B61"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6AF0132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university-10</w:t>
            </w:r>
          </w:p>
        </w:tc>
      </w:tr>
      <w:tr w:rsidR="001F0D75" w:rsidRPr="00463191" w14:paraId="533539EF" w14:textId="77777777" w:rsidTr="005801D5">
        <w:trPr>
          <w:trHeight w:val="252"/>
          <w:tblCellSpacing w:w="0" w:type="dxa"/>
        </w:trPr>
        <w:tc>
          <w:tcPr>
            <w:tcW w:w="2994" w:type="dxa"/>
            <w:gridSpan w:val="2"/>
            <w:vAlign w:val="center"/>
            <w:hideMark/>
          </w:tcPr>
          <w:p w14:paraId="7787728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Jaunogres sākumskola</w:t>
            </w:r>
          </w:p>
        </w:tc>
        <w:tc>
          <w:tcPr>
            <w:tcW w:w="1259" w:type="dxa"/>
            <w:vAlign w:val="center"/>
            <w:hideMark/>
          </w:tcPr>
          <w:p w14:paraId="2241D92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school-11</w:t>
            </w:r>
          </w:p>
        </w:tc>
      </w:tr>
      <w:tr w:rsidR="001F0D75" w:rsidRPr="00463191" w14:paraId="222F92D9" w14:textId="77777777" w:rsidTr="005801D5">
        <w:trPr>
          <w:trHeight w:val="252"/>
          <w:tblCellSpacing w:w="0" w:type="dxa"/>
        </w:trPr>
        <w:tc>
          <w:tcPr>
            <w:tcW w:w="2994" w:type="dxa"/>
            <w:gridSpan w:val="2"/>
            <w:vAlign w:val="center"/>
            <w:hideMark/>
          </w:tcPr>
          <w:p w14:paraId="3BFC7492" w14:textId="3E9E8590"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5F10CA5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school-12</w:t>
            </w:r>
          </w:p>
        </w:tc>
      </w:tr>
      <w:tr w:rsidR="001F0D75" w:rsidRPr="00463191" w14:paraId="53404849" w14:textId="77777777" w:rsidTr="005801D5">
        <w:trPr>
          <w:trHeight w:val="252"/>
          <w:tblCellSpacing w:w="0" w:type="dxa"/>
        </w:trPr>
        <w:tc>
          <w:tcPr>
            <w:tcW w:w="2994" w:type="dxa"/>
            <w:gridSpan w:val="2"/>
            <w:vAlign w:val="center"/>
            <w:hideMark/>
          </w:tcPr>
          <w:p w14:paraId="1621527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Zemgales vidusskola</w:t>
            </w:r>
          </w:p>
        </w:tc>
        <w:tc>
          <w:tcPr>
            <w:tcW w:w="1259" w:type="dxa"/>
            <w:vAlign w:val="center"/>
            <w:hideMark/>
          </w:tcPr>
          <w:p w14:paraId="1766867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school-13</w:t>
            </w:r>
          </w:p>
        </w:tc>
      </w:tr>
      <w:tr w:rsidR="001F0D75" w:rsidRPr="00463191" w14:paraId="7DD2CFEE" w14:textId="77777777" w:rsidTr="005801D5">
        <w:trPr>
          <w:trHeight w:val="252"/>
          <w:tblCellSpacing w:w="0" w:type="dxa"/>
        </w:trPr>
        <w:tc>
          <w:tcPr>
            <w:tcW w:w="2994" w:type="dxa"/>
            <w:gridSpan w:val="2"/>
            <w:vAlign w:val="center"/>
            <w:hideMark/>
          </w:tcPr>
          <w:p w14:paraId="6421EAF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LU Pedagoģijas, psiholoģijas un mākslas fakultāte</w:t>
            </w:r>
          </w:p>
        </w:tc>
        <w:tc>
          <w:tcPr>
            <w:tcW w:w="1259" w:type="dxa"/>
            <w:vAlign w:val="center"/>
            <w:hideMark/>
          </w:tcPr>
          <w:p w14:paraId="043EF1E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university-14</w:t>
            </w:r>
          </w:p>
        </w:tc>
      </w:tr>
      <w:tr w:rsidR="001F0D75" w:rsidRPr="00463191" w14:paraId="15C3E450" w14:textId="77777777" w:rsidTr="005801D5">
        <w:trPr>
          <w:trHeight w:val="252"/>
          <w:tblCellSpacing w:w="0" w:type="dxa"/>
        </w:trPr>
        <w:tc>
          <w:tcPr>
            <w:tcW w:w="2994" w:type="dxa"/>
            <w:gridSpan w:val="2"/>
            <w:vAlign w:val="center"/>
            <w:hideMark/>
          </w:tcPr>
          <w:p w14:paraId="1B7FD35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Pāvula Jurjāna mūzikas skola</w:t>
            </w:r>
          </w:p>
        </w:tc>
        <w:tc>
          <w:tcPr>
            <w:tcW w:w="1259" w:type="dxa"/>
            <w:vAlign w:val="center"/>
            <w:hideMark/>
          </w:tcPr>
          <w:p w14:paraId="11DAE65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school-15</w:t>
            </w:r>
          </w:p>
        </w:tc>
      </w:tr>
      <w:tr w:rsidR="001F0D75" w:rsidRPr="00463191" w14:paraId="0C91C9AC" w14:textId="77777777" w:rsidTr="005801D5">
        <w:trPr>
          <w:trHeight w:val="252"/>
          <w:tblCellSpacing w:w="0" w:type="dxa"/>
        </w:trPr>
        <w:tc>
          <w:tcPr>
            <w:tcW w:w="2994" w:type="dxa"/>
            <w:gridSpan w:val="2"/>
            <w:vAlign w:val="center"/>
            <w:hideMark/>
          </w:tcPr>
          <w:p w14:paraId="171A8DD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universitāte</w:t>
            </w:r>
          </w:p>
        </w:tc>
        <w:tc>
          <w:tcPr>
            <w:tcW w:w="1259" w:type="dxa"/>
            <w:vAlign w:val="center"/>
            <w:hideMark/>
          </w:tcPr>
          <w:p w14:paraId="70BFE3C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university-16</w:t>
            </w:r>
          </w:p>
        </w:tc>
      </w:tr>
      <w:tr w:rsidR="001F0D75" w:rsidRPr="00463191" w14:paraId="59D8D30D" w14:textId="77777777" w:rsidTr="005801D5">
        <w:trPr>
          <w:trHeight w:val="252"/>
          <w:tblCellSpacing w:w="0" w:type="dxa"/>
        </w:trPr>
        <w:tc>
          <w:tcPr>
            <w:tcW w:w="2994" w:type="dxa"/>
            <w:gridSpan w:val="2"/>
            <w:vAlign w:val="center"/>
            <w:hideMark/>
          </w:tcPr>
          <w:p w14:paraId="4FF27B8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Limbažu 3. vidusskola</w:t>
            </w:r>
          </w:p>
        </w:tc>
        <w:tc>
          <w:tcPr>
            <w:tcW w:w="1259" w:type="dxa"/>
            <w:vAlign w:val="center"/>
            <w:hideMark/>
          </w:tcPr>
          <w:p w14:paraId="24793AF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school-17</w:t>
            </w:r>
          </w:p>
        </w:tc>
      </w:tr>
      <w:tr w:rsidR="001F0D75" w:rsidRPr="00463191" w14:paraId="34EC2120" w14:textId="77777777" w:rsidTr="005801D5">
        <w:trPr>
          <w:trHeight w:val="252"/>
          <w:tblCellSpacing w:w="0" w:type="dxa"/>
        </w:trPr>
        <w:tc>
          <w:tcPr>
            <w:tcW w:w="2994" w:type="dxa"/>
            <w:gridSpan w:val="2"/>
            <w:vAlign w:val="center"/>
            <w:hideMark/>
          </w:tcPr>
          <w:p w14:paraId="6E257D1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Vidusskola 96</w:t>
            </w:r>
          </w:p>
        </w:tc>
        <w:tc>
          <w:tcPr>
            <w:tcW w:w="1259" w:type="dxa"/>
            <w:vAlign w:val="center"/>
            <w:hideMark/>
          </w:tcPr>
          <w:p w14:paraId="2F3C3C9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school-18</w:t>
            </w:r>
          </w:p>
        </w:tc>
      </w:tr>
      <w:tr w:rsidR="001F0D75" w:rsidRPr="00463191" w14:paraId="60CD32A3" w14:textId="77777777" w:rsidTr="005801D5">
        <w:trPr>
          <w:trHeight w:val="252"/>
          <w:tblCellSpacing w:w="0" w:type="dxa"/>
        </w:trPr>
        <w:tc>
          <w:tcPr>
            <w:tcW w:w="2994" w:type="dxa"/>
            <w:gridSpan w:val="2"/>
            <w:vAlign w:val="center"/>
            <w:hideMark/>
          </w:tcPr>
          <w:p w14:paraId="61BFA70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Ziemeļvalstu Ģimnāzija</w:t>
            </w:r>
          </w:p>
        </w:tc>
        <w:tc>
          <w:tcPr>
            <w:tcW w:w="1259" w:type="dxa"/>
            <w:vAlign w:val="center"/>
            <w:hideMark/>
          </w:tcPr>
          <w:p w14:paraId="1077D90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school-19</w:t>
            </w:r>
          </w:p>
        </w:tc>
      </w:tr>
      <w:tr w:rsidR="001F0D75" w:rsidRPr="00463191" w14:paraId="7B54B276" w14:textId="77777777" w:rsidTr="005801D5">
        <w:trPr>
          <w:trHeight w:val="252"/>
          <w:tblCellSpacing w:w="0" w:type="dxa"/>
        </w:trPr>
        <w:tc>
          <w:tcPr>
            <w:tcW w:w="2994" w:type="dxa"/>
            <w:gridSpan w:val="2"/>
            <w:vAlign w:val="center"/>
            <w:hideMark/>
          </w:tcPr>
          <w:p w14:paraId="3B1C7C4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Starptautiskā vidusskola “Ekziperī”</w:t>
            </w:r>
          </w:p>
        </w:tc>
        <w:tc>
          <w:tcPr>
            <w:tcW w:w="1259" w:type="dxa"/>
            <w:vAlign w:val="center"/>
            <w:hideMark/>
          </w:tcPr>
          <w:p w14:paraId="4ED9245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school-20</w:t>
            </w:r>
          </w:p>
        </w:tc>
      </w:tr>
      <w:tr w:rsidR="001F0D75" w:rsidRPr="00463191" w14:paraId="4B2BDABF" w14:textId="77777777" w:rsidTr="005801D5">
        <w:trPr>
          <w:trHeight w:val="252"/>
          <w:tblCellSpacing w:w="0" w:type="dxa"/>
        </w:trPr>
        <w:tc>
          <w:tcPr>
            <w:tcW w:w="2994" w:type="dxa"/>
            <w:gridSpan w:val="2"/>
            <w:vAlign w:val="center"/>
            <w:hideMark/>
          </w:tcPr>
          <w:p w14:paraId="7B4F5F4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Šampētera vidusskola</w:t>
            </w:r>
          </w:p>
        </w:tc>
        <w:tc>
          <w:tcPr>
            <w:tcW w:w="1259" w:type="dxa"/>
            <w:vAlign w:val="center"/>
            <w:hideMark/>
          </w:tcPr>
          <w:p w14:paraId="2F076EA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school-21</w:t>
            </w:r>
          </w:p>
        </w:tc>
      </w:tr>
      <w:tr w:rsidR="001F0D75" w:rsidRPr="00463191" w14:paraId="712C52EB" w14:textId="77777777" w:rsidTr="005801D5">
        <w:trPr>
          <w:trHeight w:val="252"/>
          <w:tblCellSpacing w:w="0" w:type="dxa"/>
        </w:trPr>
        <w:tc>
          <w:tcPr>
            <w:tcW w:w="2994" w:type="dxa"/>
            <w:gridSpan w:val="2"/>
            <w:vAlign w:val="center"/>
            <w:hideMark/>
          </w:tcPr>
          <w:p w14:paraId="6C73BD6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Āgenskalna Valsts ģimnāzija</w:t>
            </w:r>
          </w:p>
        </w:tc>
        <w:tc>
          <w:tcPr>
            <w:tcW w:w="1259" w:type="dxa"/>
            <w:vAlign w:val="center"/>
            <w:hideMark/>
          </w:tcPr>
          <w:p w14:paraId="2F37225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school-22</w:t>
            </w:r>
          </w:p>
        </w:tc>
      </w:tr>
      <w:tr w:rsidR="001F0D75" w:rsidRPr="00463191" w14:paraId="0DF9E42C" w14:textId="77777777" w:rsidTr="005801D5">
        <w:trPr>
          <w:trHeight w:val="252"/>
          <w:tblCellSpacing w:w="0" w:type="dxa"/>
        </w:trPr>
        <w:tc>
          <w:tcPr>
            <w:tcW w:w="2994" w:type="dxa"/>
            <w:gridSpan w:val="2"/>
            <w:vAlign w:val="center"/>
            <w:hideMark/>
          </w:tcPr>
          <w:p w14:paraId="4C75E4E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Pamatskola Rīdze</w:t>
            </w:r>
          </w:p>
        </w:tc>
        <w:tc>
          <w:tcPr>
            <w:tcW w:w="1259" w:type="dxa"/>
            <w:vAlign w:val="center"/>
            <w:hideMark/>
          </w:tcPr>
          <w:p w14:paraId="61DA479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school-23</w:t>
            </w:r>
          </w:p>
        </w:tc>
      </w:tr>
      <w:tr w:rsidR="001F0D75" w:rsidRPr="00463191" w14:paraId="63AF44ED" w14:textId="77777777" w:rsidTr="005801D5">
        <w:trPr>
          <w:trHeight w:val="252"/>
          <w:tblCellSpacing w:w="0" w:type="dxa"/>
        </w:trPr>
        <w:tc>
          <w:tcPr>
            <w:tcW w:w="2994" w:type="dxa"/>
            <w:gridSpan w:val="2"/>
            <w:vAlign w:val="center"/>
            <w:hideMark/>
          </w:tcPr>
          <w:p w14:paraId="46B31DD0" w14:textId="003CB098"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608B866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school-24</w:t>
            </w:r>
          </w:p>
        </w:tc>
      </w:tr>
      <w:tr w:rsidR="001F0D75" w:rsidRPr="00463191" w14:paraId="7BB4FD4D" w14:textId="77777777" w:rsidTr="005801D5">
        <w:trPr>
          <w:trHeight w:val="252"/>
          <w:tblCellSpacing w:w="0" w:type="dxa"/>
        </w:trPr>
        <w:tc>
          <w:tcPr>
            <w:tcW w:w="2994" w:type="dxa"/>
            <w:gridSpan w:val="2"/>
            <w:vAlign w:val="center"/>
            <w:hideMark/>
          </w:tcPr>
          <w:p w14:paraId="55F42471" w14:textId="0955597D"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1226F5E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school-25</w:t>
            </w:r>
          </w:p>
        </w:tc>
      </w:tr>
      <w:tr w:rsidR="001F0D75" w:rsidRPr="00463191" w14:paraId="294A3DF5" w14:textId="77777777" w:rsidTr="005801D5">
        <w:trPr>
          <w:trHeight w:val="252"/>
          <w:tblCellSpacing w:w="0" w:type="dxa"/>
        </w:trPr>
        <w:tc>
          <w:tcPr>
            <w:tcW w:w="2994" w:type="dxa"/>
            <w:gridSpan w:val="2"/>
            <w:vAlign w:val="center"/>
            <w:hideMark/>
          </w:tcPr>
          <w:p w14:paraId="6966775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starptautiskā skola</w:t>
            </w:r>
          </w:p>
        </w:tc>
        <w:tc>
          <w:tcPr>
            <w:tcW w:w="1259" w:type="dxa"/>
            <w:vAlign w:val="center"/>
            <w:hideMark/>
          </w:tcPr>
          <w:p w14:paraId="1AFE4FD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school-26</w:t>
            </w:r>
          </w:p>
        </w:tc>
      </w:tr>
      <w:tr w:rsidR="001F0D75" w:rsidRPr="00463191" w14:paraId="405F1BCB" w14:textId="77777777" w:rsidTr="005801D5">
        <w:trPr>
          <w:trHeight w:val="252"/>
          <w:tblCellSpacing w:w="0" w:type="dxa"/>
        </w:trPr>
        <w:tc>
          <w:tcPr>
            <w:tcW w:w="2994" w:type="dxa"/>
            <w:gridSpan w:val="2"/>
            <w:vAlign w:val="center"/>
            <w:hideMark/>
          </w:tcPr>
          <w:p w14:paraId="203798B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31. vidusskola</w:t>
            </w:r>
          </w:p>
        </w:tc>
        <w:tc>
          <w:tcPr>
            <w:tcW w:w="1259" w:type="dxa"/>
            <w:vAlign w:val="center"/>
            <w:hideMark/>
          </w:tcPr>
          <w:p w14:paraId="0FEADE4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school-27</w:t>
            </w:r>
          </w:p>
        </w:tc>
      </w:tr>
      <w:tr w:rsidR="001F0D75" w:rsidRPr="00463191" w14:paraId="45AE1D54" w14:textId="77777777" w:rsidTr="005801D5">
        <w:trPr>
          <w:trHeight w:val="252"/>
          <w:tblCellSpacing w:w="0" w:type="dxa"/>
        </w:trPr>
        <w:tc>
          <w:tcPr>
            <w:tcW w:w="2994" w:type="dxa"/>
            <w:gridSpan w:val="2"/>
            <w:vAlign w:val="center"/>
            <w:hideMark/>
          </w:tcPr>
          <w:p w14:paraId="1BBA233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Olaines 1. vidusskola</w:t>
            </w:r>
          </w:p>
        </w:tc>
        <w:tc>
          <w:tcPr>
            <w:tcW w:w="1259" w:type="dxa"/>
            <w:vAlign w:val="center"/>
            <w:hideMark/>
          </w:tcPr>
          <w:p w14:paraId="4EE516F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school-28</w:t>
            </w:r>
          </w:p>
        </w:tc>
      </w:tr>
      <w:tr w:rsidR="001F0D75" w:rsidRPr="00463191" w14:paraId="699822A0" w14:textId="77777777" w:rsidTr="005801D5">
        <w:trPr>
          <w:trHeight w:val="252"/>
          <w:tblCellSpacing w:w="0" w:type="dxa"/>
        </w:trPr>
        <w:tc>
          <w:tcPr>
            <w:tcW w:w="2994" w:type="dxa"/>
            <w:gridSpan w:val="2"/>
            <w:vAlign w:val="center"/>
            <w:hideMark/>
          </w:tcPr>
          <w:p w14:paraId="43A7EA1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Ēbelmuižas pamatskola</w:t>
            </w:r>
          </w:p>
        </w:tc>
        <w:tc>
          <w:tcPr>
            <w:tcW w:w="1259" w:type="dxa"/>
            <w:vAlign w:val="center"/>
            <w:hideMark/>
          </w:tcPr>
          <w:p w14:paraId="1BCB841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school-29</w:t>
            </w:r>
          </w:p>
        </w:tc>
      </w:tr>
      <w:tr w:rsidR="001F0D75" w:rsidRPr="00463191" w14:paraId="40595156" w14:textId="77777777" w:rsidTr="005801D5">
        <w:trPr>
          <w:trHeight w:val="252"/>
          <w:tblCellSpacing w:w="0" w:type="dxa"/>
        </w:trPr>
        <w:tc>
          <w:tcPr>
            <w:tcW w:w="2994" w:type="dxa"/>
            <w:gridSpan w:val="2"/>
            <w:vAlign w:val="center"/>
            <w:hideMark/>
          </w:tcPr>
          <w:p w14:paraId="0C75490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5. pamatskola-attīstības centrs</w:t>
            </w:r>
          </w:p>
        </w:tc>
        <w:tc>
          <w:tcPr>
            <w:tcW w:w="1259" w:type="dxa"/>
            <w:vAlign w:val="center"/>
            <w:hideMark/>
          </w:tcPr>
          <w:p w14:paraId="0A7EDFB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school-30</w:t>
            </w:r>
          </w:p>
        </w:tc>
      </w:tr>
      <w:tr w:rsidR="001F0D75" w:rsidRPr="00463191" w14:paraId="00AF3FE7" w14:textId="77777777" w:rsidTr="005801D5">
        <w:trPr>
          <w:trHeight w:val="252"/>
          <w:tblCellSpacing w:w="0" w:type="dxa"/>
        </w:trPr>
        <w:tc>
          <w:tcPr>
            <w:tcW w:w="2994" w:type="dxa"/>
            <w:gridSpan w:val="2"/>
            <w:vAlign w:val="center"/>
            <w:hideMark/>
          </w:tcPr>
          <w:p w14:paraId="3D9232A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Juglas vidusskola</w:t>
            </w:r>
          </w:p>
        </w:tc>
        <w:tc>
          <w:tcPr>
            <w:tcW w:w="1259" w:type="dxa"/>
            <w:vAlign w:val="center"/>
            <w:hideMark/>
          </w:tcPr>
          <w:p w14:paraId="2CACEA8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school-31</w:t>
            </w:r>
          </w:p>
        </w:tc>
      </w:tr>
      <w:tr w:rsidR="001F0D75" w:rsidRPr="00463191" w14:paraId="61642D3E" w14:textId="77777777" w:rsidTr="005801D5">
        <w:trPr>
          <w:trHeight w:val="252"/>
          <w:tblCellSpacing w:w="0" w:type="dxa"/>
        </w:trPr>
        <w:tc>
          <w:tcPr>
            <w:tcW w:w="2994" w:type="dxa"/>
            <w:gridSpan w:val="2"/>
            <w:vAlign w:val="center"/>
            <w:hideMark/>
          </w:tcPr>
          <w:p w14:paraId="5E332D2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Strazdumuižas vidusskola</w:t>
            </w:r>
          </w:p>
        </w:tc>
        <w:tc>
          <w:tcPr>
            <w:tcW w:w="1259" w:type="dxa"/>
            <w:vAlign w:val="center"/>
            <w:hideMark/>
          </w:tcPr>
          <w:p w14:paraId="6C5704E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school-32</w:t>
            </w:r>
          </w:p>
        </w:tc>
      </w:tr>
      <w:tr w:rsidR="001F0D75" w:rsidRPr="00463191" w14:paraId="6706A17F" w14:textId="77777777" w:rsidTr="005801D5">
        <w:trPr>
          <w:trHeight w:val="252"/>
          <w:tblCellSpacing w:w="0" w:type="dxa"/>
        </w:trPr>
        <w:tc>
          <w:tcPr>
            <w:tcW w:w="2994" w:type="dxa"/>
            <w:gridSpan w:val="2"/>
            <w:vAlign w:val="center"/>
            <w:hideMark/>
          </w:tcPr>
          <w:p w14:paraId="5B28923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Zolitūdes ģimnāzija</w:t>
            </w:r>
          </w:p>
        </w:tc>
        <w:tc>
          <w:tcPr>
            <w:tcW w:w="1259" w:type="dxa"/>
            <w:vAlign w:val="center"/>
            <w:hideMark/>
          </w:tcPr>
          <w:p w14:paraId="3E7D468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school-33</w:t>
            </w:r>
          </w:p>
        </w:tc>
      </w:tr>
      <w:tr w:rsidR="001F0D75" w:rsidRPr="00463191" w14:paraId="6F2AF817" w14:textId="77777777" w:rsidTr="005801D5">
        <w:trPr>
          <w:trHeight w:val="252"/>
          <w:tblCellSpacing w:w="0" w:type="dxa"/>
        </w:trPr>
        <w:tc>
          <w:tcPr>
            <w:tcW w:w="2994" w:type="dxa"/>
            <w:gridSpan w:val="2"/>
            <w:vAlign w:val="center"/>
            <w:hideMark/>
          </w:tcPr>
          <w:p w14:paraId="046E6ECA" w14:textId="5BBFE2FE"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1B9CF33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school-34</w:t>
            </w:r>
          </w:p>
        </w:tc>
      </w:tr>
      <w:tr w:rsidR="001F0D75" w:rsidRPr="00463191" w14:paraId="39817F95" w14:textId="77777777" w:rsidTr="005801D5">
        <w:trPr>
          <w:trHeight w:val="252"/>
          <w:tblCellSpacing w:w="0" w:type="dxa"/>
        </w:trPr>
        <w:tc>
          <w:tcPr>
            <w:tcW w:w="2994" w:type="dxa"/>
            <w:gridSpan w:val="2"/>
            <w:vAlign w:val="center"/>
            <w:hideMark/>
          </w:tcPr>
          <w:p w14:paraId="5E7C8144" w14:textId="71511BB4"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6977F1B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school-35</w:t>
            </w:r>
          </w:p>
        </w:tc>
      </w:tr>
      <w:tr w:rsidR="00550C66" w:rsidRPr="00463191" w14:paraId="3DB3AE5D" w14:textId="77777777" w:rsidTr="005801D5">
        <w:trPr>
          <w:trHeight w:val="252"/>
          <w:tblCellSpacing w:w="0" w:type="dxa"/>
        </w:trPr>
        <w:tc>
          <w:tcPr>
            <w:tcW w:w="2994" w:type="dxa"/>
            <w:gridSpan w:val="2"/>
            <w:hideMark/>
          </w:tcPr>
          <w:p w14:paraId="38083924" w14:textId="25851D04" w:rsidR="00550C66" w:rsidRPr="00463191" w:rsidRDefault="00550C66" w:rsidP="00550C66">
            <w:pPr>
              <w:spacing w:after="0"/>
              <w:rPr>
                <w:rFonts w:ascii="Liberation Sans" w:eastAsia="Times New Roman" w:hAnsi="Liberation Sans" w:cs="Liberation Sans"/>
                <w:sz w:val="18"/>
                <w:szCs w:val="18"/>
                <w:lang w:val="en-GB" w:eastAsia="en-GB"/>
              </w:rPr>
            </w:pPr>
            <w:r w:rsidRPr="004C302B">
              <w:rPr>
                <w:rFonts w:ascii="Liberation Sans" w:eastAsia="Times New Roman" w:hAnsi="Liberation Sans" w:cs="Liberation Sans"/>
                <w:sz w:val="18"/>
                <w:szCs w:val="18"/>
                <w:lang w:val="en-GB" w:eastAsia="en-GB"/>
              </w:rPr>
              <w:t>Bez nosaukuma</w:t>
            </w:r>
          </w:p>
        </w:tc>
        <w:tc>
          <w:tcPr>
            <w:tcW w:w="1259" w:type="dxa"/>
            <w:vAlign w:val="center"/>
            <w:hideMark/>
          </w:tcPr>
          <w:p w14:paraId="2E84F4E5"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school-36</w:t>
            </w:r>
          </w:p>
        </w:tc>
      </w:tr>
      <w:tr w:rsidR="00550C66" w:rsidRPr="00463191" w14:paraId="6A0DEE59" w14:textId="77777777" w:rsidTr="005801D5">
        <w:trPr>
          <w:trHeight w:val="252"/>
          <w:tblCellSpacing w:w="0" w:type="dxa"/>
        </w:trPr>
        <w:tc>
          <w:tcPr>
            <w:tcW w:w="2994" w:type="dxa"/>
            <w:gridSpan w:val="2"/>
            <w:hideMark/>
          </w:tcPr>
          <w:p w14:paraId="3134EFF7" w14:textId="7EB6DC4B" w:rsidR="00550C66" w:rsidRPr="00463191" w:rsidRDefault="00550C66" w:rsidP="00550C66">
            <w:pPr>
              <w:spacing w:after="0"/>
              <w:rPr>
                <w:rFonts w:ascii="Liberation Sans" w:eastAsia="Times New Roman" w:hAnsi="Liberation Sans" w:cs="Liberation Sans"/>
                <w:sz w:val="18"/>
                <w:szCs w:val="18"/>
                <w:lang w:val="en-GB" w:eastAsia="en-GB"/>
              </w:rPr>
            </w:pPr>
            <w:r w:rsidRPr="004C302B">
              <w:rPr>
                <w:rFonts w:ascii="Liberation Sans" w:eastAsia="Times New Roman" w:hAnsi="Liberation Sans" w:cs="Liberation Sans"/>
                <w:sz w:val="18"/>
                <w:szCs w:val="18"/>
                <w:lang w:val="en-GB" w:eastAsia="en-GB"/>
              </w:rPr>
              <w:t>Bez nosaukuma</w:t>
            </w:r>
          </w:p>
        </w:tc>
        <w:tc>
          <w:tcPr>
            <w:tcW w:w="1259" w:type="dxa"/>
            <w:vAlign w:val="center"/>
            <w:hideMark/>
          </w:tcPr>
          <w:p w14:paraId="56E6A9D3"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school-37</w:t>
            </w:r>
          </w:p>
        </w:tc>
      </w:tr>
      <w:tr w:rsidR="00550C66" w:rsidRPr="00463191" w14:paraId="1A697CB0" w14:textId="77777777" w:rsidTr="005801D5">
        <w:trPr>
          <w:trHeight w:val="252"/>
          <w:tblCellSpacing w:w="0" w:type="dxa"/>
        </w:trPr>
        <w:tc>
          <w:tcPr>
            <w:tcW w:w="2994" w:type="dxa"/>
            <w:gridSpan w:val="2"/>
            <w:hideMark/>
          </w:tcPr>
          <w:p w14:paraId="337DBF59" w14:textId="482E3224" w:rsidR="00550C66" w:rsidRPr="00463191" w:rsidRDefault="00550C66" w:rsidP="00550C66">
            <w:pPr>
              <w:spacing w:after="0"/>
              <w:rPr>
                <w:rFonts w:ascii="Liberation Sans" w:eastAsia="Times New Roman" w:hAnsi="Liberation Sans" w:cs="Liberation Sans"/>
                <w:sz w:val="18"/>
                <w:szCs w:val="18"/>
                <w:lang w:val="en-GB" w:eastAsia="en-GB"/>
              </w:rPr>
            </w:pPr>
            <w:r w:rsidRPr="004C302B">
              <w:rPr>
                <w:rFonts w:ascii="Liberation Sans" w:eastAsia="Times New Roman" w:hAnsi="Liberation Sans" w:cs="Liberation Sans"/>
                <w:sz w:val="18"/>
                <w:szCs w:val="18"/>
                <w:lang w:val="en-GB" w:eastAsia="en-GB"/>
              </w:rPr>
              <w:t>Bez nosaukuma</w:t>
            </w:r>
          </w:p>
        </w:tc>
        <w:tc>
          <w:tcPr>
            <w:tcW w:w="1259" w:type="dxa"/>
            <w:vAlign w:val="center"/>
            <w:hideMark/>
          </w:tcPr>
          <w:p w14:paraId="7A228C33"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school-38</w:t>
            </w:r>
          </w:p>
        </w:tc>
      </w:tr>
      <w:tr w:rsidR="00550C66" w:rsidRPr="00463191" w14:paraId="611D5631" w14:textId="77777777" w:rsidTr="005801D5">
        <w:trPr>
          <w:trHeight w:val="252"/>
          <w:tblCellSpacing w:w="0" w:type="dxa"/>
        </w:trPr>
        <w:tc>
          <w:tcPr>
            <w:tcW w:w="2994" w:type="dxa"/>
            <w:gridSpan w:val="2"/>
            <w:hideMark/>
          </w:tcPr>
          <w:p w14:paraId="5BE11EAA" w14:textId="2F466386" w:rsidR="00550C66" w:rsidRPr="00463191" w:rsidRDefault="00550C66" w:rsidP="00550C66">
            <w:pPr>
              <w:spacing w:after="0"/>
              <w:rPr>
                <w:rFonts w:ascii="Liberation Sans" w:eastAsia="Times New Roman" w:hAnsi="Liberation Sans" w:cs="Liberation Sans"/>
                <w:sz w:val="18"/>
                <w:szCs w:val="18"/>
                <w:lang w:val="en-GB" w:eastAsia="en-GB"/>
              </w:rPr>
            </w:pPr>
            <w:r w:rsidRPr="004C302B">
              <w:rPr>
                <w:rFonts w:ascii="Liberation Sans" w:eastAsia="Times New Roman" w:hAnsi="Liberation Sans" w:cs="Liberation Sans"/>
                <w:sz w:val="18"/>
                <w:szCs w:val="18"/>
                <w:lang w:val="en-GB" w:eastAsia="en-GB"/>
              </w:rPr>
              <w:t>Bez nosaukuma</w:t>
            </w:r>
          </w:p>
        </w:tc>
        <w:tc>
          <w:tcPr>
            <w:tcW w:w="1259" w:type="dxa"/>
            <w:vAlign w:val="center"/>
            <w:hideMark/>
          </w:tcPr>
          <w:p w14:paraId="66623879"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school-39</w:t>
            </w:r>
          </w:p>
        </w:tc>
      </w:tr>
      <w:tr w:rsidR="001F0D75" w:rsidRPr="00463191" w14:paraId="2FE54513" w14:textId="77777777" w:rsidTr="005801D5">
        <w:trPr>
          <w:trHeight w:val="252"/>
          <w:tblCellSpacing w:w="0" w:type="dxa"/>
        </w:trPr>
        <w:tc>
          <w:tcPr>
            <w:tcW w:w="2994" w:type="dxa"/>
            <w:gridSpan w:val="2"/>
            <w:vAlign w:val="center"/>
            <w:hideMark/>
          </w:tcPr>
          <w:p w14:paraId="3D8086A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Valsts tehnikums</w:t>
            </w:r>
          </w:p>
        </w:tc>
        <w:tc>
          <w:tcPr>
            <w:tcW w:w="1259" w:type="dxa"/>
            <w:vAlign w:val="center"/>
            <w:hideMark/>
          </w:tcPr>
          <w:p w14:paraId="06BA308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college-40</w:t>
            </w:r>
          </w:p>
        </w:tc>
      </w:tr>
      <w:tr w:rsidR="001F0D75" w:rsidRPr="00463191" w14:paraId="7759FC1B" w14:textId="77777777" w:rsidTr="005801D5">
        <w:trPr>
          <w:trHeight w:val="252"/>
          <w:tblCellSpacing w:w="0" w:type="dxa"/>
        </w:trPr>
        <w:tc>
          <w:tcPr>
            <w:tcW w:w="2994" w:type="dxa"/>
            <w:gridSpan w:val="2"/>
            <w:vAlign w:val="center"/>
            <w:hideMark/>
          </w:tcPr>
          <w:p w14:paraId="0997B80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Bauskas 1. vidusskola</w:t>
            </w:r>
          </w:p>
        </w:tc>
        <w:tc>
          <w:tcPr>
            <w:tcW w:w="1259" w:type="dxa"/>
            <w:vAlign w:val="center"/>
            <w:hideMark/>
          </w:tcPr>
          <w:p w14:paraId="1C7CB5D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school-41</w:t>
            </w:r>
          </w:p>
        </w:tc>
      </w:tr>
      <w:tr w:rsidR="001F0D75" w:rsidRPr="00463191" w14:paraId="5D6EEE7F" w14:textId="77777777" w:rsidTr="005801D5">
        <w:trPr>
          <w:trHeight w:val="252"/>
          <w:tblCellSpacing w:w="0" w:type="dxa"/>
        </w:trPr>
        <w:tc>
          <w:tcPr>
            <w:tcW w:w="2994" w:type="dxa"/>
            <w:gridSpan w:val="2"/>
            <w:vAlign w:val="center"/>
            <w:hideMark/>
          </w:tcPr>
          <w:p w14:paraId="52299EAE" w14:textId="4729F671"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1B9514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school-42</w:t>
            </w:r>
          </w:p>
        </w:tc>
      </w:tr>
      <w:tr w:rsidR="001F0D75" w:rsidRPr="00463191" w14:paraId="3A172675" w14:textId="77777777" w:rsidTr="005801D5">
        <w:trPr>
          <w:trHeight w:val="252"/>
          <w:tblCellSpacing w:w="0" w:type="dxa"/>
        </w:trPr>
        <w:tc>
          <w:tcPr>
            <w:tcW w:w="2994" w:type="dxa"/>
            <w:gridSpan w:val="2"/>
            <w:vAlign w:val="center"/>
            <w:hideMark/>
          </w:tcPr>
          <w:p w14:paraId="03C06DB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Bauskas 2. vidusskola</w:t>
            </w:r>
          </w:p>
        </w:tc>
        <w:tc>
          <w:tcPr>
            <w:tcW w:w="1259" w:type="dxa"/>
            <w:vAlign w:val="center"/>
            <w:hideMark/>
          </w:tcPr>
          <w:p w14:paraId="083D7DF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school-43</w:t>
            </w:r>
          </w:p>
        </w:tc>
      </w:tr>
      <w:tr w:rsidR="001F0D75" w:rsidRPr="00463191" w14:paraId="60CCCA51" w14:textId="77777777" w:rsidTr="005801D5">
        <w:trPr>
          <w:trHeight w:val="252"/>
          <w:tblCellSpacing w:w="0" w:type="dxa"/>
        </w:trPr>
        <w:tc>
          <w:tcPr>
            <w:tcW w:w="2994" w:type="dxa"/>
            <w:gridSpan w:val="2"/>
            <w:vAlign w:val="center"/>
            <w:hideMark/>
          </w:tcPr>
          <w:p w14:paraId="252B1E4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Bauskas pamatskola</w:t>
            </w:r>
          </w:p>
        </w:tc>
        <w:tc>
          <w:tcPr>
            <w:tcW w:w="1259" w:type="dxa"/>
            <w:vAlign w:val="center"/>
            <w:hideMark/>
          </w:tcPr>
          <w:p w14:paraId="0235B0D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school-44</w:t>
            </w:r>
          </w:p>
        </w:tc>
      </w:tr>
      <w:tr w:rsidR="001F0D75" w:rsidRPr="00463191" w14:paraId="0CD5D252" w14:textId="77777777" w:rsidTr="005801D5">
        <w:trPr>
          <w:trHeight w:val="252"/>
          <w:tblCellSpacing w:w="0" w:type="dxa"/>
        </w:trPr>
        <w:tc>
          <w:tcPr>
            <w:tcW w:w="2994" w:type="dxa"/>
            <w:gridSpan w:val="2"/>
            <w:vAlign w:val="center"/>
            <w:hideMark/>
          </w:tcPr>
          <w:p w14:paraId="2B7A6C7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Dundagas vidusskola</w:t>
            </w:r>
          </w:p>
        </w:tc>
        <w:tc>
          <w:tcPr>
            <w:tcW w:w="1259" w:type="dxa"/>
            <w:vAlign w:val="center"/>
            <w:hideMark/>
          </w:tcPr>
          <w:p w14:paraId="129F859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school-45</w:t>
            </w:r>
          </w:p>
        </w:tc>
      </w:tr>
      <w:tr w:rsidR="001F0D75" w:rsidRPr="00463191" w14:paraId="39045CC7" w14:textId="77777777" w:rsidTr="005801D5">
        <w:trPr>
          <w:trHeight w:val="252"/>
          <w:tblCellSpacing w:w="0" w:type="dxa"/>
        </w:trPr>
        <w:tc>
          <w:tcPr>
            <w:tcW w:w="2994" w:type="dxa"/>
            <w:gridSpan w:val="2"/>
            <w:vAlign w:val="center"/>
            <w:hideMark/>
          </w:tcPr>
          <w:p w14:paraId="01F2580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Ērgļu arodvidusskola</w:t>
            </w:r>
          </w:p>
        </w:tc>
        <w:tc>
          <w:tcPr>
            <w:tcW w:w="1259" w:type="dxa"/>
            <w:vAlign w:val="center"/>
            <w:hideMark/>
          </w:tcPr>
          <w:p w14:paraId="4928B06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school-46</w:t>
            </w:r>
          </w:p>
        </w:tc>
      </w:tr>
      <w:tr w:rsidR="001F0D75" w:rsidRPr="00463191" w14:paraId="63216695" w14:textId="77777777" w:rsidTr="005801D5">
        <w:trPr>
          <w:trHeight w:val="252"/>
          <w:tblCellSpacing w:w="0" w:type="dxa"/>
        </w:trPr>
        <w:tc>
          <w:tcPr>
            <w:tcW w:w="2994" w:type="dxa"/>
            <w:gridSpan w:val="2"/>
            <w:vAlign w:val="center"/>
            <w:hideMark/>
          </w:tcPr>
          <w:p w14:paraId="7768045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Jāzepa Vītola Latvijas mūzikas akadēmija</w:t>
            </w:r>
          </w:p>
        </w:tc>
        <w:tc>
          <w:tcPr>
            <w:tcW w:w="1259" w:type="dxa"/>
            <w:vAlign w:val="center"/>
            <w:hideMark/>
          </w:tcPr>
          <w:p w14:paraId="6C7BC42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university-47</w:t>
            </w:r>
          </w:p>
        </w:tc>
      </w:tr>
      <w:tr w:rsidR="001F0D75" w:rsidRPr="00463191" w14:paraId="2EF94F7A" w14:textId="77777777" w:rsidTr="005801D5">
        <w:trPr>
          <w:trHeight w:val="252"/>
          <w:tblCellSpacing w:w="0" w:type="dxa"/>
        </w:trPr>
        <w:tc>
          <w:tcPr>
            <w:tcW w:w="2994" w:type="dxa"/>
            <w:gridSpan w:val="2"/>
            <w:vAlign w:val="center"/>
            <w:hideMark/>
          </w:tcPr>
          <w:p w14:paraId="13694E8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Tehniskā universitāte</w:t>
            </w:r>
          </w:p>
        </w:tc>
        <w:tc>
          <w:tcPr>
            <w:tcW w:w="1259" w:type="dxa"/>
            <w:vAlign w:val="center"/>
            <w:hideMark/>
          </w:tcPr>
          <w:p w14:paraId="49F74AB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university-48</w:t>
            </w:r>
          </w:p>
        </w:tc>
      </w:tr>
      <w:tr w:rsidR="001F0D75" w:rsidRPr="00463191" w14:paraId="7B736A64" w14:textId="77777777" w:rsidTr="005801D5">
        <w:trPr>
          <w:trHeight w:val="252"/>
          <w:tblCellSpacing w:w="0" w:type="dxa"/>
        </w:trPr>
        <w:tc>
          <w:tcPr>
            <w:tcW w:w="2994" w:type="dxa"/>
            <w:gridSpan w:val="2"/>
            <w:vAlign w:val="center"/>
            <w:hideMark/>
          </w:tcPr>
          <w:p w14:paraId="2D6AD9B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Mārupes pamatskola</w:t>
            </w:r>
          </w:p>
        </w:tc>
        <w:tc>
          <w:tcPr>
            <w:tcW w:w="1259" w:type="dxa"/>
            <w:vAlign w:val="center"/>
            <w:hideMark/>
          </w:tcPr>
          <w:p w14:paraId="772FAFA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school-49</w:t>
            </w:r>
          </w:p>
        </w:tc>
      </w:tr>
      <w:tr w:rsidR="001F0D75" w:rsidRPr="00463191" w14:paraId="45990CE8" w14:textId="77777777" w:rsidTr="005801D5">
        <w:trPr>
          <w:trHeight w:val="252"/>
          <w:tblCellSpacing w:w="0" w:type="dxa"/>
        </w:trPr>
        <w:tc>
          <w:tcPr>
            <w:tcW w:w="2994" w:type="dxa"/>
            <w:gridSpan w:val="2"/>
            <w:vAlign w:val="center"/>
            <w:hideMark/>
          </w:tcPr>
          <w:p w14:paraId="15C589E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Gulbenes novada vidusskola</w:t>
            </w:r>
          </w:p>
        </w:tc>
        <w:tc>
          <w:tcPr>
            <w:tcW w:w="1259" w:type="dxa"/>
            <w:vAlign w:val="center"/>
            <w:hideMark/>
          </w:tcPr>
          <w:p w14:paraId="5648E57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school-50</w:t>
            </w:r>
          </w:p>
        </w:tc>
      </w:tr>
      <w:tr w:rsidR="001F0D75" w:rsidRPr="00463191" w14:paraId="19E68A10" w14:textId="77777777" w:rsidTr="005801D5">
        <w:trPr>
          <w:trHeight w:val="252"/>
          <w:tblCellSpacing w:w="0" w:type="dxa"/>
        </w:trPr>
        <w:tc>
          <w:tcPr>
            <w:tcW w:w="2994" w:type="dxa"/>
            <w:gridSpan w:val="2"/>
            <w:vAlign w:val="center"/>
            <w:hideMark/>
          </w:tcPr>
          <w:p w14:paraId="1B90FCF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Gulbenes pamatskola</w:t>
            </w:r>
          </w:p>
        </w:tc>
        <w:tc>
          <w:tcPr>
            <w:tcW w:w="1259" w:type="dxa"/>
            <w:vAlign w:val="center"/>
            <w:hideMark/>
          </w:tcPr>
          <w:p w14:paraId="2445840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school-51</w:t>
            </w:r>
          </w:p>
        </w:tc>
      </w:tr>
      <w:tr w:rsidR="001F0D75" w:rsidRPr="00463191" w14:paraId="79823625" w14:textId="77777777" w:rsidTr="005801D5">
        <w:trPr>
          <w:trHeight w:val="252"/>
          <w:tblCellSpacing w:w="0" w:type="dxa"/>
        </w:trPr>
        <w:tc>
          <w:tcPr>
            <w:tcW w:w="2994" w:type="dxa"/>
            <w:gridSpan w:val="2"/>
            <w:vAlign w:val="center"/>
            <w:hideMark/>
          </w:tcPr>
          <w:p w14:paraId="3C4B3DE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lastRenderedPageBreak/>
              <w:t>Ogres mūzikas skola</w:t>
            </w:r>
          </w:p>
        </w:tc>
        <w:tc>
          <w:tcPr>
            <w:tcW w:w="1259" w:type="dxa"/>
            <w:vAlign w:val="center"/>
            <w:hideMark/>
          </w:tcPr>
          <w:p w14:paraId="2D92F30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school-52</w:t>
            </w:r>
          </w:p>
        </w:tc>
      </w:tr>
      <w:tr w:rsidR="001F0D75" w:rsidRPr="00463191" w14:paraId="6AD6361B" w14:textId="77777777" w:rsidTr="005801D5">
        <w:trPr>
          <w:trHeight w:val="252"/>
          <w:tblCellSpacing w:w="0" w:type="dxa"/>
        </w:trPr>
        <w:tc>
          <w:tcPr>
            <w:tcW w:w="2994" w:type="dxa"/>
            <w:gridSpan w:val="2"/>
            <w:vAlign w:val="center"/>
            <w:hideMark/>
          </w:tcPr>
          <w:p w14:paraId="13642B25" w14:textId="2FE016A2"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04D7EE1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school-53</w:t>
            </w:r>
          </w:p>
        </w:tc>
      </w:tr>
      <w:tr w:rsidR="001F0D75" w:rsidRPr="00463191" w14:paraId="4172A021" w14:textId="77777777" w:rsidTr="005801D5">
        <w:trPr>
          <w:trHeight w:val="252"/>
          <w:tblCellSpacing w:w="0" w:type="dxa"/>
        </w:trPr>
        <w:tc>
          <w:tcPr>
            <w:tcW w:w="2994" w:type="dxa"/>
            <w:gridSpan w:val="2"/>
            <w:vAlign w:val="center"/>
            <w:hideMark/>
          </w:tcPr>
          <w:p w14:paraId="36E6A1C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GULBENES 3.PIRMSKOLAS IZGLĪTĪBAS IESTĀDE</w:t>
            </w:r>
          </w:p>
        </w:tc>
        <w:tc>
          <w:tcPr>
            <w:tcW w:w="1259" w:type="dxa"/>
            <w:vAlign w:val="center"/>
            <w:hideMark/>
          </w:tcPr>
          <w:p w14:paraId="48D8D51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school-54</w:t>
            </w:r>
          </w:p>
        </w:tc>
      </w:tr>
      <w:tr w:rsidR="001F0D75" w:rsidRPr="00463191" w14:paraId="517BA571" w14:textId="77777777" w:rsidTr="005801D5">
        <w:trPr>
          <w:trHeight w:val="252"/>
          <w:tblCellSpacing w:w="0" w:type="dxa"/>
        </w:trPr>
        <w:tc>
          <w:tcPr>
            <w:tcW w:w="2994" w:type="dxa"/>
            <w:gridSpan w:val="2"/>
            <w:vAlign w:val="center"/>
            <w:hideMark/>
          </w:tcPr>
          <w:p w14:paraId="6575D93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Angļu ģimnāzija</w:t>
            </w:r>
          </w:p>
        </w:tc>
        <w:tc>
          <w:tcPr>
            <w:tcW w:w="1259" w:type="dxa"/>
            <w:vAlign w:val="center"/>
            <w:hideMark/>
          </w:tcPr>
          <w:p w14:paraId="751C15C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school-55</w:t>
            </w:r>
          </w:p>
        </w:tc>
      </w:tr>
      <w:tr w:rsidR="001F0D75" w:rsidRPr="00463191" w14:paraId="4E04915D" w14:textId="77777777" w:rsidTr="005801D5">
        <w:trPr>
          <w:trHeight w:val="252"/>
          <w:tblCellSpacing w:w="0" w:type="dxa"/>
        </w:trPr>
        <w:tc>
          <w:tcPr>
            <w:tcW w:w="2994" w:type="dxa"/>
            <w:gridSpan w:val="2"/>
            <w:vAlign w:val="center"/>
            <w:hideMark/>
          </w:tcPr>
          <w:p w14:paraId="0F86C48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Cēsu Valsts Ģimnāzija</w:t>
            </w:r>
          </w:p>
        </w:tc>
        <w:tc>
          <w:tcPr>
            <w:tcW w:w="1259" w:type="dxa"/>
            <w:vAlign w:val="center"/>
            <w:hideMark/>
          </w:tcPr>
          <w:p w14:paraId="402E5F2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school-56</w:t>
            </w:r>
          </w:p>
        </w:tc>
      </w:tr>
      <w:tr w:rsidR="001F0D75" w:rsidRPr="00463191" w14:paraId="134A99CD" w14:textId="77777777" w:rsidTr="005801D5">
        <w:trPr>
          <w:trHeight w:val="252"/>
          <w:tblCellSpacing w:w="0" w:type="dxa"/>
        </w:trPr>
        <w:tc>
          <w:tcPr>
            <w:tcW w:w="2994" w:type="dxa"/>
            <w:gridSpan w:val="2"/>
            <w:vAlign w:val="center"/>
            <w:hideMark/>
          </w:tcPr>
          <w:p w14:paraId="204979D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Cēsu Pilsētas Vidusskola</w:t>
            </w:r>
          </w:p>
        </w:tc>
        <w:tc>
          <w:tcPr>
            <w:tcW w:w="1259" w:type="dxa"/>
            <w:vAlign w:val="center"/>
            <w:hideMark/>
          </w:tcPr>
          <w:p w14:paraId="3DD4443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school-57</w:t>
            </w:r>
          </w:p>
        </w:tc>
      </w:tr>
      <w:tr w:rsidR="001F0D75" w:rsidRPr="00463191" w14:paraId="1E69841C" w14:textId="77777777" w:rsidTr="005801D5">
        <w:trPr>
          <w:trHeight w:val="252"/>
          <w:tblCellSpacing w:w="0" w:type="dxa"/>
        </w:trPr>
        <w:tc>
          <w:tcPr>
            <w:tcW w:w="2994" w:type="dxa"/>
            <w:gridSpan w:val="2"/>
            <w:vAlign w:val="center"/>
            <w:hideMark/>
          </w:tcPr>
          <w:p w14:paraId="2FFB057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Cēsu mākslas skola</w:t>
            </w:r>
          </w:p>
        </w:tc>
        <w:tc>
          <w:tcPr>
            <w:tcW w:w="1259" w:type="dxa"/>
            <w:vAlign w:val="center"/>
            <w:hideMark/>
          </w:tcPr>
          <w:p w14:paraId="4C0CB43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school-58</w:t>
            </w:r>
          </w:p>
        </w:tc>
      </w:tr>
      <w:tr w:rsidR="001F0D75" w:rsidRPr="00463191" w14:paraId="6D8FF85A" w14:textId="77777777" w:rsidTr="005801D5">
        <w:trPr>
          <w:trHeight w:val="252"/>
          <w:tblCellSpacing w:w="0" w:type="dxa"/>
        </w:trPr>
        <w:tc>
          <w:tcPr>
            <w:tcW w:w="2994" w:type="dxa"/>
            <w:gridSpan w:val="2"/>
            <w:vAlign w:val="center"/>
            <w:hideMark/>
          </w:tcPr>
          <w:p w14:paraId="50FDE48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Draudzīgā Aicinājuma Cēsu Valsts ģimnāzija</w:t>
            </w:r>
          </w:p>
        </w:tc>
        <w:tc>
          <w:tcPr>
            <w:tcW w:w="1259" w:type="dxa"/>
            <w:vAlign w:val="center"/>
            <w:hideMark/>
          </w:tcPr>
          <w:p w14:paraId="3734543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school-59</w:t>
            </w:r>
          </w:p>
        </w:tc>
      </w:tr>
      <w:tr w:rsidR="001F0D75" w:rsidRPr="00463191" w14:paraId="5AF720FD" w14:textId="77777777" w:rsidTr="005801D5">
        <w:trPr>
          <w:trHeight w:val="252"/>
          <w:tblCellSpacing w:w="0" w:type="dxa"/>
        </w:trPr>
        <w:tc>
          <w:tcPr>
            <w:tcW w:w="2994" w:type="dxa"/>
            <w:gridSpan w:val="2"/>
            <w:vAlign w:val="center"/>
            <w:hideMark/>
          </w:tcPr>
          <w:p w14:paraId="4737993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Valmieras tehnikums</w:t>
            </w:r>
          </w:p>
        </w:tc>
        <w:tc>
          <w:tcPr>
            <w:tcW w:w="1259" w:type="dxa"/>
            <w:vAlign w:val="center"/>
            <w:hideMark/>
          </w:tcPr>
          <w:p w14:paraId="3AFEC5C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school-60</w:t>
            </w:r>
          </w:p>
        </w:tc>
      </w:tr>
      <w:tr w:rsidR="001F0D75" w:rsidRPr="00463191" w14:paraId="2549B5E1" w14:textId="77777777" w:rsidTr="005801D5">
        <w:trPr>
          <w:trHeight w:val="252"/>
          <w:tblCellSpacing w:w="0" w:type="dxa"/>
        </w:trPr>
        <w:tc>
          <w:tcPr>
            <w:tcW w:w="2994" w:type="dxa"/>
            <w:gridSpan w:val="2"/>
            <w:vAlign w:val="center"/>
            <w:hideMark/>
          </w:tcPr>
          <w:p w14:paraId="55B969B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Valmieras tehnikuma dienesta viesnīca</w:t>
            </w:r>
          </w:p>
        </w:tc>
        <w:tc>
          <w:tcPr>
            <w:tcW w:w="1259" w:type="dxa"/>
            <w:vAlign w:val="center"/>
            <w:hideMark/>
          </w:tcPr>
          <w:p w14:paraId="451A841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school-61</w:t>
            </w:r>
          </w:p>
        </w:tc>
      </w:tr>
      <w:tr w:rsidR="001F0D75" w:rsidRPr="00463191" w14:paraId="0BB33646" w14:textId="77777777" w:rsidTr="005801D5">
        <w:trPr>
          <w:trHeight w:val="252"/>
          <w:tblCellSpacing w:w="0" w:type="dxa"/>
        </w:trPr>
        <w:tc>
          <w:tcPr>
            <w:tcW w:w="2994" w:type="dxa"/>
            <w:gridSpan w:val="2"/>
            <w:vAlign w:val="center"/>
            <w:hideMark/>
          </w:tcPr>
          <w:p w14:paraId="17D33E9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Cēsu sanatorijas internātpamatskola</w:t>
            </w:r>
          </w:p>
        </w:tc>
        <w:tc>
          <w:tcPr>
            <w:tcW w:w="1259" w:type="dxa"/>
            <w:vAlign w:val="center"/>
            <w:hideMark/>
          </w:tcPr>
          <w:p w14:paraId="1E144BF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school-62</w:t>
            </w:r>
          </w:p>
        </w:tc>
      </w:tr>
      <w:tr w:rsidR="001F0D75" w:rsidRPr="00463191" w14:paraId="4E945000" w14:textId="77777777" w:rsidTr="005801D5">
        <w:trPr>
          <w:trHeight w:val="252"/>
          <w:tblCellSpacing w:w="0" w:type="dxa"/>
        </w:trPr>
        <w:tc>
          <w:tcPr>
            <w:tcW w:w="2994" w:type="dxa"/>
            <w:gridSpan w:val="2"/>
            <w:vAlign w:val="center"/>
            <w:hideMark/>
          </w:tcPr>
          <w:p w14:paraId="7535D25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Cēsu 1. pamatskola</w:t>
            </w:r>
          </w:p>
        </w:tc>
        <w:tc>
          <w:tcPr>
            <w:tcW w:w="1259" w:type="dxa"/>
            <w:vAlign w:val="center"/>
            <w:hideMark/>
          </w:tcPr>
          <w:p w14:paraId="2CD3A60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school-63</w:t>
            </w:r>
          </w:p>
        </w:tc>
      </w:tr>
      <w:tr w:rsidR="001F0D75" w:rsidRPr="00463191" w14:paraId="702EE77B" w14:textId="77777777" w:rsidTr="005801D5">
        <w:trPr>
          <w:trHeight w:val="252"/>
          <w:tblCellSpacing w:w="0" w:type="dxa"/>
        </w:trPr>
        <w:tc>
          <w:tcPr>
            <w:tcW w:w="2994" w:type="dxa"/>
            <w:gridSpan w:val="2"/>
            <w:vAlign w:val="center"/>
            <w:hideMark/>
          </w:tcPr>
          <w:p w14:paraId="2ACDEF7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Cēsu 1. pamatskola</w:t>
            </w:r>
          </w:p>
        </w:tc>
        <w:tc>
          <w:tcPr>
            <w:tcW w:w="1259" w:type="dxa"/>
            <w:vAlign w:val="center"/>
            <w:hideMark/>
          </w:tcPr>
          <w:p w14:paraId="3968451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school-64</w:t>
            </w:r>
          </w:p>
        </w:tc>
      </w:tr>
      <w:tr w:rsidR="001F0D75" w:rsidRPr="00463191" w14:paraId="72D1CEE6" w14:textId="77777777" w:rsidTr="005801D5">
        <w:trPr>
          <w:trHeight w:val="252"/>
          <w:tblCellSpacing w:w="0" w:type="dxa"/>
        </w:trPr>
        <w:tc>
          <w:tcPr>
            <w:tcW w:w="2994" w:type="dxa"/>
            <w:gridSpan w:val="2"/>
            <w:vAlign w:val="center"/>
            <w:hideMark/>
          </w:tcPr>
          <w:p w14:paraId="5273440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Cēsu Jaunā sākumskola</w:t>
            </w:r>
          </w:p>
        </w:tc>
        <w:tc>
          <w:tcPr>
            <w:tcW w:w="1259" w:type="dxa"/>
            <w:vAlign w:val="center"/>
            <w:hideMark/>
          </w:tcPr>
          <w:p w14:paraId="2B04D0F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school-65</w:t>
            </w:r>
          </w:p>
        </w:tc>
      </w:tr>
      <w:tr w:rsidR="001F0D75" w:rsidRPr="00463191" w14:paraId="157246CB" w14:textId="77777777" w:rsidTr="005801D5">
        <w:trPr>
          <w:trHeight w:val="252"/>
          <w:tblCellSpacing w:w="0" w:type="dxa"/>
        </w:trPr>
        <w:tc>
          <w:tcPr>
            <w:tcW w:w="2994" w:type="dxa"/>
            <w:gridSpan w:val="2"/>
            <w:vAlign w:val="center"/>
            <w:hideMark/>
          </w:tcPr>
          <w:p w14:paraId="75FB43B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Cēsu Profesionāla vidusskola</w:t>
            </w:r>
          </w:p>
        </w:tc>
        <w:tc>
          <w:tcPr>
            <w:tcW w:w="1259" w:type="dxa"/>
            <w:vAlign w:val="center"/>
            <w:hideMark/>
          </w:tcPr>
          <w:p w14:paraId="4361AE8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college-66</w:t>
            </w:r>
          </w:p>
        </w:tc>
      </w:tr>
      <w:tr w:rsidR="001F0D75" w:rsidRPr="00463191" w14:paraId="645F8BB7" w14:textId="77777777" w:rsidTr="005801D5">
        <w:trPr>
          <w:trHeight w:val="252"/>
          <w:tblCellSpacing w:w="0" w:type="dxa"/>
        </w:trPr>
        <w:tc>
          <w:tcPr>
            <w:tcW w:w="2994" w:type="dxa"/>
            <w:gridSpan w:val="2"/>
            <w:vAlign w:val="center"/>
            <w:hideMark/>
          </w:tcPr>
          <w:p w14:paraId="5C129EF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Cēsu mūzikas skola</w:t>
            </w:r>
          </w:p>
        </w:tc>
        <w:tc>
          <w:tcPr>
            <w:tcW w:w="1259" w:type="dxa"/>
            <w:vAlign w:val="center"/>
            <w:hideMark/>
          </w:tcPr>
          <w:p w14:paraId="5169D6B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school-67</w:t>
            </w:r>
          </w:p>
        </w:tc>
      </w:tr>
      <w:tr w:rsidR="001F0D75" w:rsidRPr="00463191" w14:paraId="36A87F9A" w14:textId="77777777" w:rsidTr="005801D5">
        <w:trPr>
          <w:trHeight w:val="252"/>
          <w:tblCellSpacing w:w="0" w:type="dxa"/>
        </w:trPr>
        <w:tc>
          <w:tcPr>
            <w:tcW w:w="2994" w:type="dxa"/>
            <w:gridSpan w:val="2"/>
            <w:vAlign w:val="center"/>
            <w:hideMark/>
          </w:tcPr>
          <w:p w14:paraId="407FC5C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Mācību centrs "Buts"</w:t>
            </w:r>
          </w:p>
        </w:tc>
        <w:tc>
          <w:tcPr>
            <w:tcW w:w="1259" w:type="dxa"/>
            <w:vAlign w:val="center"/>
            <w:hideMark/>
          </w:tcPr>
          <w:p w14:paraId="00D2EBB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school-68</w:t>
            </w:r>
          </w:p>
        </w:tc>
      </w:tr>
      <w:tr w:rsidR="001F0D75" w:rsidRPr="00463191" w14:paraId="0C6737B9" w14:textId="77777777" w:rsidTr="005801D5">
        <w:trPr>
          <w:trHeight w:val="252"/>
          <w:tblCellSpacing w:w="0" w:type="dxa"/>
        </w:trPr>
        <w:tc>
          <w:tcPr>
            <w:tcW w:w="2994" w:type="dxa"/>
            <w:gridSpan w:val="2"/>
            <w:vAlign w:val="center"/>
            <w:hideMark/>
          </w:tcPr>
          <w:p w14:paraId="7934076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Cēsu pilsētas Pastariņa pamatskola</w:t>
            </w:r>
          </w:p>
        </w:tc>
        <w:tc>
          <w:tcPr>
            <w:tcW w:w="1259" w:type="dxa"/>
            <w:vAlign w:val="center"/>
            <w:hideMark/>
          </w:tcPr>
          <w:p w14:paraId="5C0D7C5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school-69</w:t>
            </w:r>
          </w:p>
        </w:tc>
      </w:tr>
      <w:tr w:rsidR="001F0D75" w:rsidRPr="00463191" w14:paraId="634BC7B7" w14:textId="77777777" w:rsidTr="005801D5">
        <w:trPr>
          <w:trHeight w:val="252"/>
          <w:tblCellSpacing w:w="0" w:type="dxa"/>
        </w:trPr>
        <w:tc>
          <w:tcPr>
            <w:tcW w:w="2994" w:type="dxa"/>
            <w:gridSpan w:val="2"/>
            <w:vAlign w:val="center"/>
            <w:hideMark/>
          </w:tcPr>
          <w:p w14:paraId="6ED1773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Valmieras Pārgaujas sākumskola</w:t>
            </w:r>
          </w:p>
        </w:tc>
        <w:tc>
          <w:tcPr>
            <w:tcW w:w="1259" w:type="dxa"/>
            <w:vAlign w:val="center"/>
            <w:hideMark/>
          </w:tcPr>
          <w:p w14:paraId="74D67B7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school-70</w:t>
            </w:r>
          </w:p>
        </w:tc>
      </w:tr>
      <w:tr w:rsidR="001F0D75" w:rsidRPr="00463191" w14:paraId="219249BF" w14:textId="77777777" w:rsidTr="005801D5">
        <w:trPr>
          <w:trHeight w:val="252"/>
          <w:tblCellSpacing w:w="0" w:type="dxa"/>
        </w:trPr>
        <w:tc>
          <w:tcPr>
            <w:tcW w:w="2994" w:type="dxa"/>
            <w:gridSpan w:val="2"/>
            <w:vAlign w:val="center"/>
            <w:hideMark/>
          </w:tcPr>
          <w:p w14:paraId="6D39B3EF" w14:textId="42D10690"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59B8CCB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school-71</w:t>
            </w:r>
          </w:p>
        </w:tc>
      </w:tr>
      <w:tr w:rsidR="001F0D75" w:rsidRPr="00463191" w14:paraId="02A874B3" w14:textId="77777777" w:rsidTr="005801D5">
        <w:trPr>
          <w:trHeight w:val="252"/>
          <w:tblCellSpacing w:w="0" w:type="dxa"/>
        </w:trPr>
        <w:tc>
          <w:tcPr>
            <w:tcW w:w="2994" w:type="dxa"/>
            <w:gridSpan w:val="2"/>
            <w:vAlign w:val="center"/>
            <w:hideMark/>
          </w:tcPr>
          <w:p w14:paraId="0423DFE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Valmieras Pārgaujas ģimnāzija</w:t>
            </w:r>
          </w:p>
        </w:tc>
        <w:tc>
          <w:tcPr>
            <w:tcW w:w="1259" w:type="dxa"/>
            <w:vAlign w:val="center"/>
            <w:hideMark/>
          </w:tcPr>
          <w:p w14:paraId="6F509D1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school-72</w:t>
            </w:r>
          </w:p>
        </w:tc>
      </w:tr>
      <w:tr w:rsidR="001F0D75" w:rsidRPr="00463191" w14:paraId="1D052699" w14:textId="77777777" w:rsidTr="005801D5">
        <w:trPr>
          <w:trHeight w:val="252"/>
          <w:tblCellSpacing w:w="0" w:type="dxa"/>
        </w:trPr>
        <w:tc>
          <w:tcPr>
            <w:tcW w:w="2994" w:type="dxa"/>
            <w:gridSpan w:val="2"/>
            <w:vAlign w:val="center"/>
            <w:hideMark/>
          </w:tcPr>
          <w:p w14:paraId="1391A09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Kandavas internātvidusskola</w:t>
            </w:r>
          </w:p>
        </w:tc>
        <w:tc>
          <w:tcPr>
            <w:tcW w:w="1259" w:type="dxa"/>
            <w:vAlign w:val="center"/>
            <w:hideMark/>
          </w:tcPr>
          <w:p w14:paraId="54CB799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school-73</w:t>
            </w:r>
          </w:p>
        </w:tc>
      </w:tr>
      <w:tr w:rsidR="001F0D75" w:rsidRPr="00463191" w14:paraId="38E53908" w14:textId="77777777" w:rsidTr="005801D5">
        <w:trPr>
          <w:trHeight w:val="252"/>
          <w:tblCellSpacing w:w="0" w:type="dxa"/>
        </w:trPr>
        <w:tc>
          <w:tcPr>
            <w:tcW w:w="2994" w:type="dxa"/>
            <w:gridSpan w:val="2"/>
            <w:vAlign w:val="center"/>
            <w:hideMark/>
          </w:tcPr>
          <w:p w14:paraId="69A675A6" w14:textId="67F5A79D"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31FC58B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school-74</w:t>
            </w:r>
          </w:p>
        </w:tc>
      </w:tr>
      <w:tr w:rsidR="001F0D75" w:rsidRPr="00463191" w14:paraId="1458C9A9" w14:textId="77777777" w:rsidTr="005801D5">
        <w:trPr>
          <w:trHeight w:val="252"/>
          <w:tblCellSpacing w:w="0" w:type="dxa"/>
        </w:trPr>
        <w:tc>
          <w:tcPr>
            <w:tcW w:w="2994" w:type="dxa"/>
            <w:gridSpan w:val="2"/>
            <w:vAlign w:val="center"/>
            <w:hideMark/>
          </w:tcPr>
          <w:p w14:paraId="4CC9B0B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Baložu vidusskola</w:t>
            </w:r>
          </w:p>
        </w:tc>
        <w:tc>
          <w:tcPr>
            <w:tcW w:w="1259" w:type="dxa"/>
            <w:vAlign w:val="center"/>
            <w:hideMark/>
          </w:tcPr>
          <w:p w14:paraId="708E0B6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school-75</w:t>
            </w:r>
          </w:p>
        </w:tc>
      </w:tr>
      <w:tr w:rsidR="001F0D75" w:rsidRPr="00463191" w14:paraId="771E16D8" w14:textId="77777777" w:rsidTr="005801D5">
        <w:trPr>
          <w:trHeight w:val="252"/>
          <w:tblCellSpacing w:w="0" w:type="dxa"/>
        </w:trPr>
        <w:tc>
          <w:tcPr>
            <w:tcW w:w="2994" w:type="dxa"/>
            <w:gridSpan w:val="2"/>
            <w:vAlign w:val="center"/>
            <w:hideMark/>
          </w:tcPr>
          <w:p w14:paraId="2D3D1E7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Krišjāņa Valdemāra Ainažu pamatskola</w:t>
            </w:r>
          </w:p>
        </w:tc>
        <w:tc>
          <w:tcPr>
            <w:tcW w:w="1259" w:type="dxa"/>
            <w:vAlign w:val="center"/>
            <w:hideMark/>
          </w:tcPr>
          <w:p w14:paraId="1CC61B9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school-76</w:t>
            </w:r>
          </w:p>
        </w:tc>
      </w:tr>
      <w:tr w:rsidR="001F0D75" w:rsidRPr="00463191" w14:paraId="673A8740" w14:textId="77777777" w:rsidTr="005801D5">
        <w:trPr>
          <w:trHeight w:val="252"/>
          <w:tblCellSpacing w:w="0" w:type="dxa"/>
        </w:trPr>
        <w:tc>
          <w:tcPr>
            <w:tcW w:w="2994" w:type="dxa"/>
            <w:gridSpan w:val="2"/>
            <w:vAlign w:val="center"/>
            <w:hideMark/>
          </w:tcPr>
          <w:p w14:paraId="585F613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Turaidas pamatskola</w:t>
            </w:r>
          </w:p>
        </w:tc>
        <w:tc>
          <w:tcPr>
            <w:tcW w:w="1259" w:type="dxa"/>
            <w:vAlign w:val="center"/>
            <w:hideMark/>
          </w:tcPr>
          <w:p w14:paraId="5E225C4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school-77</w:t>
            </w:r>
          </w:p>
        </w:tc>
      </w:tr>
      <w:tr w:rsidR="001F0D75" w:rsidRPr="00463191" w14:paraId="1EF90189" w14:textId="77777777" w:rsidTr="005801D5">
        <w:trPr>
          <w:trHeight w:val="252"/>
          <w:tblCellSpacing w:w="0" w:type="dxa"/>
        </w:trPr>
        <w:tc>
          <w:tcPr>
            <w:tcW w:w="2994" w:type="dxa"/>
            <w:gridSpan w:val="2"/>
            <w:vAlign w:val="center"/>
            <w:hideMark/>
          </w:tcPr>
          <w:p w14:paraId="4B63875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Krimuldas vidusskola</w:t>
            </w:r>
          </w:p>
        </w:tc>
        <w:tc>
          <w:tcPr>
            <w:tcW w:w="1259" w:type="dxa"/>
            <w:vAlign w:val="center"/>
            <w:hideMark/>
          </w:tcPr>
          <w:p w14:paraId="444B7CA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school-78</w:t>
            </w:r>
          </w:p>
        </w:tc>
      </w:tr>
      <w:tr w:rsidR="001F0D75" w:rsidRPr="00463191" w14:paraId="5223EE43" w14:textId="77777777" w:rsidTr="005801D5">
        <w:trPr>
          <w:trHeight w:val="252"/>
          <w:tblCellSpacing w:w="0" w:type="dxa"/>
        </w:trPr>
        <w:tc>
          <w:tcPr>
            <w:tcW w:w="2994" w:type="dxa"/>
            <w:gridSpan w:val="2"/>
            <w:vAlign w:val="center"/>
            <w:hideMark/>
          </w:tcPr>
          <w:p w14:paraId="51BC9E7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Kolkas pamatskola</w:t>
            </w:r>
          </w:p>
        </w:tc>
        <w:tc>
          <w:tcPr>
            <w:tcW w:w="1259" w:type="dxa"/>
            <w:vAlign w:val="center"/>
            <w:hideMark/>
          </w:tcPr>
          <w:p w14:paraId="4C180FD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school-79</w:t>
            </w:r>
          </w:p>
        </w:tc>
      </w:tr>
      <w:tr w:rsidR="001F0D75" w:rsidRPr="00463191" w14:paraId="7BBCDC8F" w14:textId="77777777" w:rsidTr="005801D5">
        <w:trPr>
          <w:trHeight w:val="252"/>
          <w:tblCellSpacing w:w="0" w:type="dxa"/>
        </w:trPr>
        <w:tc>
          <w:tcPr>
            <w:tcW w:w="2994" w:type="dxa"/>
            <w:gridSpan w:val="2"/>
            <w:vAlign w:val="center"/>
            <w:hideMark/>
          </w:tcPr>
          <w:p w14:paraId="47786DA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LU PPMF</w:t>
            </w:r>
          </w:p>
        </w:tc>
        <w:tc>
          <w:tcPr>
            <w:tcW w:w="1259" w:type="dxa"/>
            <w:vAlign w:val="center"/>
            <w:hideMark/>
          </w:tcPr>
          <w:p w14:paraId="7213C6C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university-80</w:t>
            </w:r>
          </w:p>
        </w:tc>
      </w:tr>
      <w:tr w:rsidR="001F0D75" w:rsidRPr="00463191" w14:paraId="596A7706" w14:textId="77777777" w:rsidTr="005801D5">
        <w:trPr>
          <w:trHeight w:val="252"/>
          <w:tblCellSpacing w:w="0" w:type="dxa"/>
        </w:trPr>
        <w:tc>
          <w:tcPr>
            <w:tcW w:w="2994" w:type="dxa"/>
            <w:gridSpan w:val="2"/>
            <w:vAlign w:val="center"/>
            <w:hideMark/>
          </w:tcPr>
          <w:p w14:paraId="1766634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Mazirbes internātpamatskola</w:t>
            </w:r>
          </w:p>
        </w:tc>
        <w:tc>
          <w:tcPr>
            <w:tcW w:w="1259" w:type="dxa"/>
            <w:vAlign w:val="center"/>
            <w:hideMark/>
          </w:tcPr>
          <w:p w14:paraId="4DFC0C2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school-81</w:t>
            </w:r>
          </w:p>
        </w:tc>
      </w:tr>
      <w:tr w:rsidR="001F0D75" w:rsidRPr="00463191" w14:paraId="6630C910" w14:textId="77777777" w:rsidTr="005801D5">
        <w:trPr>
          <w:trHeight w:val="252"/>
          <w:tblCellSpacing w:w="0" w:type="dxa"/>
        </w:trPr>
        <w:tc>
          <w:tcPr>
            <w:tcW w:w="2994" w:type="dxa"/>
            <w:gridSpan w:val="2"/>
            <w:vAlign w:val="center"/>
            <w:hideMark/>
          </w:tcPr>
          <w:p w14:paraId="646518F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Tehniskās Universitātes Inženierzinātņu vidusskola (RTU IZV)</w:t>
            </w:r>
          </w:p>
        </w:tc>
        <w:tc>
          <w:tcPr>
            <w:tcW w:w="1259" w:type="dxa"/>
            <w:vAlign w:val="center"/>
            <w:hideMark/>
          </w:tcPr>
          <w:p w14:paraId="157C8CC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university-82</w:t>
            </w:r>
          </w:p>
        </w:tc>
      </w:tr>
      <w:tr w:rsidR="001F0D75" w:rsidRPr="00463191" w14:paraId="795E8F48" w14:textId="77777777" w:rsidTr="005801D5">
        <w:trPr>
          <w:trHeight w:val="252"/>
          <w:tblCellSpacing w:w="0" w:type="dxa"/>
        </w:trPr>
        <w:tc>
          <w:tcPr>
            <w:tcW w:w="2994" w:type="dxa"/>
            <w:gridSpan w:val="2"/>
            <w:vAlign w:val="center"/>
            <w:hideMark/>
          </w:tcPr>
          <w:p w14:paraId="789E5BC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Pārdaugavas pamatskola</w:t>
            </w:r>
          </w:p>
        </w:tc>
        <w:tc>
          <w:tcPr>
            <w:tcW w:w="1259" w:type="dxa"/>
            <w:vAlign w:val="center"/>
            <w:hideMark/>
          </w:tcPr>
          <w:p w14:paraId="6E34C46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school-83</w:t>
            </w:r>
          </w:p>
        </w:tc>
      </w:tr>
      <w:tr w:rsidR="001F0D75" w:rsidRPr="00463191" w14:paraId="27D283AB" w14:textId="77777777" w:rsidTr="005801D5">
        <w:trPr>
          <w:trHeight w:val="252"/>
          <w:tblCellSpacing w:w="0" w:type="dxa"/>
        </w:trPr>
        <w:tc>
          <w:tcPr>
            <w:tcW w:w="2994" w:type="dxa"/>
            <w:gridSpan w:val="2"/>
            <w:vAlign w:val="center"/>
            <w:hideMark/>
          </w:tcPr>
          <w:p w14:paraId="3BABB97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Universitātes Biznesa, vadības un ekonomikas fakultāte</w:t>
            </w:r>
          </w:p>
        </w:tc>
        <w:tc>
          <w:tcPr>
            <w:tcW w:w="1259" w:type="dxa"/>
            <w:vAlign w:val="center"/>
            <w:hideMark/>
          </w:tcPr>
          <w:p w14:paraId="45F6CAE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university-84</w:t>
            </w:r>
          </w:p>
        </w:tc>
      </w:tr>
      <w:tr w:rsidR="001F0D75" w:rsidRPr="00463191" w14:paraId="1CCD136A" w14:textId="77777777" w:rsidTr="005801D5">
        <w:trPr>
          <w:trHeight w:val="252"/>
          <w:tblCellSpacing w:w="0" w:type="dxa"/>
        </w:trPr>
        <w:tc>
          <w:tcPr>
            <w:tcW w:w="2994" w:type="dxa"/>
            <w:gridSpan w:val="2"/>
            <w:vAlign w:val="center"/>
            <w:hideMark/>
          </w:tcPr>
          <w:p w14:paraId="5211EDB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Universitātes Matemātikas un Informātikas institūts</w:t>
            </w:r>
          </w:p>
        </w:tc>
        <w:tc>
          <w:tcPr>
            <w:tcW w:w="1259" w:type="dxa"/>
            <w:vAlign w:val="center"/>
            <w:hideMark/>
          </w:tcPr>
          <w:p w14:paraId="14DA7BD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university-85</w:t>
            </w:r>
          </w:p>
        </w:tc>
      </w:tr>
      <w:tr w:rsidR="001F0D75" w:rsidRPr="00463191" w14:paraId="2DFF7AB9" w14:textId="77777777" w:rsidTr="005801D5">
        <w:trPr>
          <w:trHeight w:val="252"/>
          <w:tblCellSpacing w:w="0" w:type="dxa"/>
        </w:trPr>
        <w:tc>
          <w:tcPr>
            <w:tcW w:w="2994" w:type="dxa"/>
            <w:gridSpan w:val="2"/>
            <w:vAlign w:val="center"/>
            <w:hideMark/>
          </w:tcPr>
          <w:p w14:paraId="026E811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GASO mācību centrs</w:t>
            </w:r>
          </w:p>
        </w:tc>
        <w:tc>
          <w:tcPr>
            <w:tcW w:w="1259" w:type="dxa"/>
            <w:vAlign w:val="center"/>
            <w:hideMark/>
          </w:tcPr>
          <w:p w14:paraId="645BBA1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college-86</w:t>
            </w:r>
          </w:p>
        </w:tc>
      </w:tr>
      <w:tr w:rsidR="001F0D75" w:rsidRPr="00463191" w14:paraId="7D201696" w14:textId="77777777" w:rsidTr="005801D5">
        <w:trPr>
          <w:trHeight w:val="252"/>
          <w:tblCellSpacing w:w="0" w:type="dxa"/>
        </w:trPr>
        <w:tc>
          <w:tcPr>
            <w:tcW w:w="2994" w:type="dxa"/>
            <w:gridSpan w:val="2"/>
            <w:vAlign w:val="center"/>
            <w:hideMark/>
          </w:tcPr>
          <w:p w14:paraId="3D13DEA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Franču licejs</w:t>
            </w:r>
          </w:p>
        </w:tc>
        <w:tc>
          <w:tcPr>
            <w:tcW w:w="1259" w:type="dxa"/>
            <w:vAlign w:val="center"/>
            <w:hideMark/>
          </w:tcPr>
          <w:p w14:paraId="3E527A0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school-87</w:t>
            </w:r>
          </w:p>
        </w:tc>
      </w:tr>
      <w:tr w:rsidR="001F0D75" w:rsidRPr="00463191" w14:paraId="353279F0" w14:textId="77777777" w:rsidTr="005801D5">
        <w:trPr>
          <w:trHeight w:val="252"/>
          <w:tblCellSpacing w:w="0" w:type="dxa"/>
        </w:trPr>
        <w:tc>
          <w:tcPr>
            <w:tcW w:w="2994" w:type="dxa"/>
            <w:gridSpan w:val="2"/>
            <w:vAlign w:val="center"/>
            <w:hideMark/>
          </w:tcPr>
          <w:p w14:paraId="530F739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49. vidusskola</w:t>
            </w:r>
          </w:p>
        </w:tc>
        <w:tc>
          <w:tcPr>
            <w:tcW w:w="1259" w:type="dxa"/>
            <w:vAlign w:val="center"/>
            <w:hideMark/>
          </w:tcPr>
          <w:p w14:paraId="12D29F3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school-88</w:t>
            </w:r>
          </w:p>
        </w:tc>
      </w:tr>
      <w:tr w:rsidR="001F0D75" w:rsidRPr="00463191" w14:paraId="25C47B87" w14:textId="77777777" w:rsidTr="005801D5">
        <w:trPr>
          <w:trHeight w:val="252"/>
          <w:tblCellSpacing w:w="0" w:type="dxa"/>
        </w:trPr>
        <w:tc>
          <w:tcPr>
            <w:tcW w:w="2994" w:type="dxa"/>
            <w:gridSpan w:val="2"/>
            <w:vAlign w:val="center"/>
            <w:hideMark/>
          </w:tcPr>
          <w:p w14:paraId="6C7CC32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Celtniecības Koledža</w:t>
            </w:r>
          </w:p>
        </w:tc>
        <w:tc>
          <w:tcPr>
            <w:tcW w:w="1259" w:type="dxa"/>
            <w:vAlign w:val="center"/>
            <w:hideMark/>
          </w:tcPr>
          <w:p w14:paraId="0958912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college-89</w:t>
            </w:r>
          </w:p>
        </w:tc>
      </w:tr>
      <w:tr w:rsidR="001F0D75" w:rsidRPr="00463191" w14:paraId="0EE07F1E" w14:textId="77777777" w:rsidTr="005801D5">
        <w:trPr>
          <w:trHeight w:val="252"/>
          <w:tblCellSpacing w:w="0" w:type="dxa"/>
        </w:trPr>
        <w:tc>
          <w:tcPr>
            <w:tcW w:w="2994" w:type="dxa"/>
            <w:gridSpan w:val="2"/>
            <w:vAlign w:val="center"/>
            <w:hideMark/>
          </w:tcPr>
          <w:p w14:paraId="7DC3AA0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RTU Elektronikas un telekomunikāciju fakultāte</w:t>
            </w:r>
          </w:p>
        </w:tc>
        <w:tc>
          <w:tcPr>
            <w:tcW w:w="1259" w:type="dxa"/>
            <w:vAlign w:val="center"/>
            <w:hideMark/>
          </w:tcPr>
          <w:p w14:paraId="565ED36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university-90</w:t>
            </w:r>
          </w:p>
        </w:tc>
      </w:tr>
      <w:tr w:rsidR="001F0D75" w:rsidRPr="00463191" w14:paraId="068A6AB7" w14:textId="77777777" w:rsidTr="005801D5">
        <w:trPr>
          <w:trHeight w:val="252"/>
          <w:tblCellSpacing w:w="0" w:type="dxa"/>
        </w:trPr>
        <w:tc>
          <w:tcPr>
            <w:tcW w:w="2994" w:type="dxa"/>
            <w:gridSpan w:val="2"/>
            <w:vAlign w:val="center"/>
            <w:hideMark/>
          </w:tcPr>
          <w:p w14:paraId="557968EE" w14:textId="082D3313"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DBB53C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school-91</w:t>
            </w:r>
          </w:p>
        </w:tc>
      </w:tr>
      <w:tr w:rsidR="001F0D75" w:rsidRPr="00463191" w14:paraId="50E4B576" w14:textId="77777777" w:rsidTr="005801D5">
        <w:trPr>
          <w:trHeight w:val="252"/>
          <w:tblCellSpacing w:w="0" w:type="dxa"/>
        </w:trPr>
        <w:tc>
          <w:tcPr>
            <w:tcW w:w="2994" w:type="dxa"/>
            <w:gridSpan w:val="2"/>
            <w:vAlign w:val="center"/>
            <w:hideMark/>
          </w:tcPr>
          <w:p w14:paraId="072CAB6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66. vidusskola</w:t>
            </w:r>
          </w:p>
        </w:tc>
        <w:tc>
          <w:tcPr>
            <w:tcW w:w="1259" w:type="dxa"/>
            <w:vAlign w:val="center"/>
            <w:hideMark/>
          </w:tcPr>
          <w:p w14:paraId="57B8356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school-92</w:t>
            </w:r>
          </w:p>
        </w:tc>
      </w:tr>
      <w:tr w:rsidR="001F0D75" w:rsidRPr="00463191" w14:paraId="3478BF1C" w14:textId="77777777" w:rsidTr="005801D5">
        <w:trPr>
          <w:trHeight w:val="252"/>
          <w:tblCellSpacing w:w="0" w:type="dxa"/>
        </w:trPr>
        <w:tc>
          <w:tcPr>
            <w:tcW w:w="2994" w:type="dxa"/>
            <w:gridSpan w:val="2"/>
            <w:vAlign w:val="center"/>
            <w:hideMark/>
          </w:tcPr>
          <w:p w14:paraId="711246E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RTU Inženierekonomikas un vadības fakultāte</w:t>
            </w:r>
          </w:p>
        </w:tc>
        <w:tc>
          <w:tcPr>
            <w:tcW w:w="1259" w:type="dxa"/>
            <w:vAlign w:val="center"/>
            <w:hideMark/>
          </w:tcPr>
          <w:p w14:paraId="65381B3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university-93</w:t>
            </w:r>
          </w:p>
        </w:tc>
      </w:tr>
      <w:tr w:rsidR="001F0D75" w:rsidRPr="00463191" w14:paraId="13F5C23D" w14:textId="77777777" w:rsidTr="005801D5">
        <w:trPr>
          <w:trHeight w:val="252"/>
          <w:tblCellSpacing w:w="0" w:type="dxa"/>
        </w:trPr>
        <w:tc>
          <w:tcPr>
            <w:tcW w:w="2994" w:type="dxa"/>
            <w:gridSpan w:val="2"/>
            <w:vAlign w:val="center"/>
            <w:hideMark/>
          </w:tcPr>
          <w:p w14:paraId="17485C8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RISEBA</w:t>
            </w:r>
          </w:p>
        </w:tc>
        <w:tc>
          <w:tcPr>
            <w:tcW w:w="1259" w:type="dxa"/>
            <w:vAlign w:val="center"/>
            <w:hideMark/>
          </w:tcPr>
          <w:p w14:paraId="4E1197B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university-94</w:t>
            </w:r>
          </w:p>
        </w:tc>
      </w:tr>
      <w:tr w:rsidR="001F0D75" w:rsidRPr="00463191" w14:paraId="795060E3" w14:textId="77777777" w:rsidTr="005801D5">
        <w:trPr>
          <w:trHeight w:val="252"/>
          <w:tblCellSpacing w:w="0" w:type="dxa"/>
        </w:trPr>
        <w:tc>
          <w:tcPr>
            <w:tcW w:w="2994" w:type="dxa"/>
            <w:gridSpan w:val="2"/>
            <w:vAlign w:val="center"/>
            <w:hideMark/>
          </w:tcPr>
          <w:p w14:paraId="56295C9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Mākslas akadēmija</w:t>
            </w:r>
          </w:p>
        </w:tc>
        <w:tc>
          <w:tcPr>
            <w:tcW w:w="1259" w:type="dxa"/>
            <w:vAlign w:val="center"/>
            <w:hideMark/>
          </w:tcPr>
          <w:p w14:paraId="0BD1590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university-95</w:t>
            </w:r>
          </w:p>
        </w:tc>
      </w:tr>
      <w:tr w:rsidR="001F0D75" w:rsidRPr="00463191" w14:paraId="23B224FE" w14:textId="77777777" w:rsidTr="005801D5">
        <w:trPr>
          <w:trHeight w:val="252"/>
          <w:tblCellSpacing w:w="0" w:type="dxa"/>
        </w:trPr>
        <w:tc>
          <w:tcPr>
            <w:tcW w:w="2994" w:type="dxa"/>
            <w:gridSpan w:val="2"/>
            <w:vAlign w:val="center"/>
            <w:hideMark/>
          </w:tcPr>
          <w:p w14:paraId="1BA1E96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10. vidusskola</w:t>
            </w:r>
          </w:p>
        </w:tc>
        <w:tc>
          <w:tcPr>
            <w:tcW w:w="1259" w:type="dxa"/>
            <w:vAlign w:val="center"/>
            <w:hideMark/>
          </w:tcPr>
          <w:p w14:paraId="2D835DC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school-96</w:t>
            </w:r>
          </w:p>
        </w:tc>
      </w:tr>
      <w:tr w:rsidR="001F0D75" w:rsidRPr="00463191" w14:paraId="0BD06129" w14:textId="77777777" w:rsidTr="005801D5">
        <w:trPr>
          <w:trHeight w:val="252"/>
          <w:tblCellSpacing w:w="0" w:type="dxa"/>
        </w:trPr>
        <w:tc>
          <w:tcPr>
            <w:tcW w:w="2994" w:type="dxa"/>
            <w:gridSpan w:val="2"/>
            <w:vAlign w:val="center"/>
            <w:hideMark/>
          </w:tcPr>
          <w:p w14:paraId="0441DB8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vakara (maiņu) vidusskola</w:t>
            </w:r>
          </w:p>
        </w:tc>
        <w:tc>
          <w:tcPr>
            <w:tcW w:w="1259" w:type="dxa"/>
            <w:vAlign w:val="center"/>
            <w:hideMark/>
          </w:tcPr>
          <w:p w14:paraId="6D8E6BF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school-97</w:t>
            </w:r>
          </w:p>
        </w:tc>
      </w:tr>
      <w:tr w:rsidR="001F0D75" w:rsidRPr="00463191" w14:paraId="1F812CF8" w14:textId="77777777" w:rsidTr="005801D5">
        <w:trPr>
          <w:trHeight w:val="252"/>
          <w:tblCellSpacing w:w="0" w:type="dxa"/>
        </w:trPr>
        <w:tc>
          <w:tcPr>
            <w:tcW w:w="2994" w:type="dxa"/>
            <w:gridSpan w:val="2"/>
            <w:vAlign w:val="center"/>
            <w:hideMark/>
          </w:tcPr>
          <w:p w14:paraId="542C1C9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Cietvielu fizikas institūts</w:t>
            </w:r>
          </w:p>
        </w:tc>
        <w:tc>
          <w:tcPr>
            <w:tcW w:w="1259" w:type="dxa"/>
            <w:vAlign w:val="center"/>
            <w:hideMark/>
          </w:tcPr>
          <w:p w14:paraId="3B50A2C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university-98</w:t>
            </w:r>
          </w:p>
        </w:tc>
      </w:tr>
      <w:tr w:rsidR="001F0D75" w:rsidRPr="00463191" w14:paraId="75C898F8" w14:textId="77777777" w:rsidTr="005801D5">
        <w:trPr>
          <w:trHeight w:val="252"/>
          <w:tblCellSpacing w:w="0" w:type="dxa"/>
        </w:trPr>
        <w:tc>
          <w:tcPr>
            <w:tcW w:w="2994" w:type="dxa"/>
            <w:gridSpan w:val="2"/>
            <w:vAlign w:val="center"/>
            <w:hideMark/>
          </w:tcPr>
          <w:p w14:paraId="39A6F1E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Saulaines Profesionālā vidusskola</w:t>
            </w:r>
          </w:p>
        </w:tc>
        <w:tc>
          <w:tcPr>
            <w:tcW w:w="1259" w:type="dxa"/>
            <w:vAlign w:val="center"/>
            <w:hideMark/>
          </w:tcPr>
          <w:p w14:paraId="549BBDA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school-99</w:t>
            </w:r>
          </w:p>
        </w:tc>
      </w:tr>
      <w:tr w:rsidR="001F0D75" w:rsidRPr="00463191" w14:paraId="21AC69A3" w14:textId="77777777" w:rsidTr="005801D5">
        <w:trPr>
          <w:trHeight w:val="252"/>
          <w:tblCellSpacing w:w="0" w:type="dxa"/>
        </w:trPr>
        <w:tc>
          <w:tcPr>
            <w:tcW w:w="2994" w:type="dxa"/>
            <w:gridSpan w:val="2"/>
            <w:vAlign w:val="center"/>
            <w:hideMark/>
          </w:tcPr>
          <w:p w14:paraId="2BA15D5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Baltijas Starptautiskā akadēmija</w:t>
            </w:r>
          </w:p>
        </w:tc>
        <w:tc>
          <w:tcPr>
            <w:tcW w:w="1259" w:type="dxa"/>
            <w:vAlign w:val="center"/>
            <w:hideMark/>
          </w:tcPr>
          <w:p w14:paraId="688717E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university-100</w:t>
            </w:r>
          </w:p>
        </w:tc>
      </w:tr>
      <w:tr w:rsidR="001F0D75" w:rsidRPr="00463191" w14:paraId="3DDF5D0F" w14:textId="77777777" w:rsidTr="005801D5">
        <w:trPr>
          <w:trHeight w:val="252"/>
          <w:tblCellSpacing w:w="0" w:type="dxa"/>
        </w:trPr>
        <w:tc>
          <w:tcPr>
            <w:tcW w:w="2994" w:type="dxa"/>
            <w:gridSpan w:val="2"/>
            <w:vAlign w:val="center"/>
            <w:hideMark/>
          </w:tcPr>
          <w:p w14:paraId="6E5D4397" w14:textId="76233BC3"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0AF6EC9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school-101</w:t>
            </w:r>
          </w:p>
        </w:tc>
      </w:tr>
      <w:tr w:rsidR="001F0D75" w:rsidRPr="00463191" w14:paraId="739AC4E4" w14:textId="77777777" w:rsidTr="005801D5">
        <w:trPr>
          <w:trHeight w:val="252"/>
          <w:tblCellSpacing w:w="0" w:type="dxa"/>
        </w:trPr>
        <w:tc>
          <w:tcPr>
            <w:tcW w:w="2994" w:type="dxa"/>
            <w:gridSpan w:val="2"/>
            <w:vAlign w:val="center"/>
            <w:hideMark/>
          </w:tcPr>
          <w:p w14:paraId="3D01DA1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Informācijas Sistēmu Menedžmenta augstskola</w:t>
            </w:r>
          </w:p>
        </w:tc>
        <w:tc>
          <w:tcPr>
            <w:tcW w:w="1259" w:type="dxa"/>
            <w:vAlign w:val="center"/>
            <w:hideMark/>
          </w:tcPr>
          <w:p w14:paraId="0B19B0A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university-102</w:t>
            </w:r>
          </w:p>
        </w:tc>
      </w:tr>
      <w:tr w:rsidR="001F0D75" w:rsidRPr="00463191" w14:paraId="7F0D2E94" w14:textId="77777777" w:rsidTr="005801D5">
        <w:trPr>
          <w:trHeight w:val="252"/>
          <w:tblCellSpacing w:w="0" w:type="dxa"/>
        </w:trPr>
        <w:tc>
          <w:tcPr>
            <w:tcW w:w="2994" w:type="dxa"/>
            <w:gridSpan w:val="2"/>
            <w:vAlign w:val="center"/>
            <w:hideMark/>
          </w:tcPr>
          <w:p w14:paraId="138050F2" w14:textId="562C220D"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3CAE1FF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university-103</w:t>
            </w:r>
          </w:p>
        </w:tc>
      </w:tr>
      <w:tr w:rsidR="001F0D75" w:rsidRPr="00463191" w14:paraId="2BF8643E" w14:textId="77777777" w:rsidTr="005801D5">
        <w:trPr>
          <w:trHeight w:val="252"/>
          <w:tblCellSpacing w:w="0" w:type="dxa"/>
        </w:trPr>
        <w:tc>
          <w:tcPr>
            <w:tcW w:w="2994" w:type="dxa"/>
            <w:gridSpan w:val="2"/>
            <w:vAlign w:val="center"/>
            <w:hideMark/>
          </w:tcPr>
          <w:p w14:paraId="37C0DA8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Baltijas Starptautiskā akadēmija</w:t>
            </w:r>
          </w:p>
        </w:tc>
        <w:tc>
          <w:tcPr>
            <w:tcW w:w="1259" w:type="dxa"/>
            <w:vAlign w:val="center"/>
            <w:hideMark/>
          </w:tcPr>
          <w:p w14:paraId="7C8C432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university-104</w:t>
            </w:r>
          </w:p>
        </w:tc>
      </w:tr>
      <w:tr w:rsidR="001F0D75" w:rsidRPr="00463191" w14:paraId="71350AE7" w14:textId="77777777" w:rsidTr="005801D5">
        <w:trPr>
          <w:trHeight w:val="252"/>
          <w:tblCellSpacing w:w="0" w:type="dxa"/>
        </w:trPr>
        <w:tc>
          <w:tcPr>
            <w:tcW w:w="2994" w:type="dxa"/>
            <w:gridSpan w:val="2"/>
            <w:vAlign w:val="center"/>
            <w:hideMark/>
          </w:tcPr>
          <w:p w14:paraId="732A5FC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Elejas vidusskola</w:t>
            </w:r>
          </w:p>
        </w:tc>
        <w:tc>
          <w:tcPr>
            <w:tcW w:w="1259" w:type="dxa"/>
            <w:vAlign w:val="center"/>
            <w:hideMark/>
          </w:tcPr>
          <w:p w14:paraId="3BA983E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school-105</w:t>
            </w:r>
          </w:p>
        </w:tc>
      </w:tr>
      <w:tr w:rsidR="001F0D75" w:rsidRPr="00463191" w14:paraId="5BE055EF" w14:textId="77777777" w:rsidTr="005801D5">
        <w:trPr>
          <w:trHeight w:val="252"/>
          <w:tblCellSpacing w:w="0" w:type="dxa"/>
        </w:trPr>
        <w:tc>
          <w:tcPr>
            <w:tcW w:w="2994" w:type="dxa"/>
            <w:gridSpan w:val="2"/>
            <w:vAlign w:val="center"/>
            <w:hideMark/>
          </w:tcPr>
          <w:p w14:paraId="1AF03AA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Elejas sākumskola</w:t>
            </w:r>
          </w:p>
        </w:tc>
        <w:tc>
          <w:tcPr>
            <w:tcW w:w="1259" w:type="dxa"/>
            <w:vAlign w:val="center"/>
            <w:hideMark/>
          </w:tcPr>
          <w:p w14:paraId="0D06E08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school-106</w:t>
            </w:r>
          </w:p>
        </w:tc>
      </w:tr>
      <w:tr w:rsidR="001F0D75" w:rsidRPr="00463191" w14:paraId="1908B046" w14:textId="77777777" w:rsidTr="005801D5">
        <w:trPr>
          <w:trHeight w:val="252"/>
          <w:tblCellSpacing w:w="0" w:type="dxa"/>
        </w:trPr>
        <w:tc>
          <w:tcPr>
            <w:tcW w:w="2994" w:type="dxa"/>
            <w:gridSpan w:val="2"/>
            <w:vAlign w:val="center"/>
            <w:hideMark/>
          </w:tcPr>
          <w:p w14:paraId="484DA92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Ostvalda vidusskola</w:t>
            </w:r>
          </w:p>
        </w:tc>
        <w:tc>
          <w:tcPr>
            <w:tcW w:w="1259" w:type="dxa"/>
            <w:vAlign w:val="center"/>
            <w:hideMark/>
          </w:tcPr>
          <w:p w14:paraId="6660577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school-107</w:t>
            </w:r>
          </w:p>
        </w:tc>
      </w:tr>
      <w:tr w:rsidR="001F0D75" w:rsidRPr="00463191" w14:paraId="44A6129A" w14:textId="77777777" w:rsidTr="005801D5">
        <w:trPr>
          <w:trHeight w:val="252"/>
          <w:tblCellSpacing w:w="0" w:type="dxa"/>
        </w:trPr>
        <w:tc>
          <w:tcPr>
            <w:tcW w:w="2994" w:type="dxa"/>
            <w:gridSpan w:val="2"/>
            <w:vAlign w:val="center"/>
            <w:hideMark/>
          </w:tcPr>
          <w:p w14:paraId="7D5F35C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Valmieras Gaujas krasta vidusskola</w:t>
            </w:r>
          </w:p>
        </w:tc>
        <w:tc>
          <w:tcPr>
            <w:tcW w:w="1259" w:type="dxa"/>
            <w:vAlign w:val="center"/>
            <w:hideMark/>
          </w:tcPr>
          <w:p w14:paraId="48A031D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school-108</w:t>
            </w:r>
          </w:p>
        </w:tc>
      </w:tr>
      <w:tr w:rsidR="001F0D75" w:rsidRPr="00463191" w14:paraId="7B0706E2" w14:textId="77777777" w:rsidTr="005801D5">
        <w:trPr>
          <w:trHeight w:val="252"/>
          <w:tblCellSpacing w:w="0" w:type="dxa"/>
        </w:trPr>
        <w:tc>
          <w:tcPr>
            <w:tcW w:w="2994" w:type="dxa"/>
            <w:gridSpan w:val="2"/>
            <w:vAlign w:val="center"/>
            <w:hideMark/>
          </w:tcPr>
          <w:p w14:paraId="3224689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LU Fizikas un matemātikas fakultāte. Laboratoriju korpuss.</w:t>
            </w:r>
          </w:p>
        </w:tc>
        <w:tc>
          <w:tcPr>
            <w:tcW w:w="1259" w:type="dxa"/>
            <w:vAlign w:val="center"/>
            <w:hideMark/>
          </w:tcPr>
          <w:p w14:paraId="39CCA5F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university-109</w:t>
            </w:r>
          </w:p>
        </w:tc>
      </w:tr>
      <w:tr w:rsidR="001F0D75" w:rsidRPr="00463191" w14:paraId="1BA047F4" w14:textId="77777777" w:rsidTr="005801D5">
        <w:trPr>
          <w:trHeight w:val="252"/>
          <w:tblCellSpacing w:w="0" w:type="dxa"/>
        </w:trPr>
        <w:tc>
          <w:tcPr>
            <w:tcW w:w="2994" w:type="dxa"/>
            <w:gridSpan w:val="2"/>
            <w:vAlign w:val="center"/>
            <w:hideMark/>
          </w:tcPr>
          <w:p w14:paraId="57A0015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LU Fizikas un matemātikas fakultāte. Mācību korpuss.</w:t>
            </w:r>
          </w:p>
        </w:tc>
        <w:tc>
          <w:tcPr>
            <w:tcW w:w="1259" w:type="dxa"/>
            <w:vAlign w:val="center"/>
            <w:hideMark/>
          </w:tcPr>
          <w:p w14:paraId="306130F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university-110</w:t>
            </w:r>
          </w:p>
        </w:tc>
      </w:tr>
      <w:tr w:rsidR="001F0D75" w:rsidRPr="00463191" w14:paraId="6CE35064" w14:textId="77777777" w:rsidTr="005801D5">
        <w:trPr>
          <w:trHeight w:val="252"/>
          <w:tblCellSpacing w:w="0" w:type="dxa"/>
        </w:trPr>
        <w:tc>
          <w:tcPr>
            <w:tcW w:w="2994" w:type="dxa"/>
            <w:gridSpan w:val="2"/>
            <w:vAlign w:val="center"/>
            <w:hideMark/>
          </w:tcPr>
          <w:p w14:paraId="6EF5156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Neklātienes matemātikas skola</w:t>
            </w:r>
          </w:p>
        </w:tc>
        <w:tc>
          <w:tcPr>
            <w:tcW w:w="1259" w:type="dxa"/>
            <w:vAlign w:val="center"/>
            <w:hideMark/>
          </w:tcPr>
          <w:p w14:paraId="4B4338B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university-111</w:t>
            </w:r>
          </w:p>
        </w:tc>
      </w:tr>
      <w:tr w:rsidR="001F0D75" w:rsidRPr="00463191" w14:paraId="39E55011" w14:textId="77777777" w:rsidTr="005801D5">
        <w:trPr>
          <w:trHeight w:val="252"/>
          <w:tblCellSpacing w:w="0" w:type="dxa"/>
        </w:trPr>
        <w:tc>
          <w:tcPr>
            <w:tcW w:w="2994" w:type="dxa"/>
            <w:gridSpan w:val="2"/>
            <w:vAlign w:val="center"/>
            <w:hideMark/>
          </w:tcPr>
          <w:p w14:paraId="679007F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Lielvircavas vidusskola</w:t>
            </w:r>
          </w:p>
        </w:tc>
        <w:tc>
          <w:tcPr>
            <w:tcW w:w="1259" w:type="dxa"/>
            <w:vAlign w:val="center"/>
            <w:hideMark/>
          </w:tcPr>
          <w:p w14:paraId="1B8E371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school-112</w:t>
            </w:r>
          </w:p>
        </w:tc>
      </w:tr>
      <w:tr w:rsidR="001F0D75" w:rsidRPr="00463191" w14:paraId="603F2C5B" w14:textId="77777777" w:rsidTr="005801D5">
        <w:trPr>
          <w:trHeight w:val="252"/>
          <w:tblCellSpacing w:w="0" w:type="dxa"/>
        </w:trPr>
        <w:tc>
          <w:tcPr>
            <w:tcW w:w="2994" w:type="dxa"/>
            <w:gridSpan w:val="2"/>
            <w:vAlign w:val="center"/>
            <w:hideMark/>
          </w:tcPr>
          <w:p w14:paraId="2D3D71A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Codes pamatskola</w:t>
            </w:r>
          </w:p>
        </w:tc>
        <w:tc>
          <w:tcPr>
            <w:tcW w:w="1259" w:type="dxa"/>
            <w:vAlign w:val="center"/>
            <w:hideMark/>
          </w:tcPr>
          <w:p w14:paraId="293E90A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school-113</w:t>
            </w:r>
          </w:p>
        </w:tc>
      </w:tr>
      <w:tr w:rsidR="001F0D75" w:rsidRPr="00463191" w14:paraId="3579FE36" w14:textId="77777777" w:rsidTr="005801D5">
        <w:trPr>
          <w:trHeight w:val="252"/>
          <w:tblCellSpacing w:w="0" w:type="dxa"/>
        </w:trPr>
        <w:tc>
          <w:tcPr>
            <w:tcW w:w="2994" w:type="dxa"/>
            <w:gridSpan w:val="2"/>
            <w:vAlign w:val="center"/>
            <w:hideMark/>
          </w:tcPr>
          <w:p w14:paraId="72957DE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Valsts policijas koledža</w:t>
            </w:r>
          </w:p>
        </w:tc>
        <w:tc>
          <w:tcPr>
            <w:tcW w:w="1259" w:type="dxa"/>
            <w:vAlign w:val="center"/>
            <w:hideMark/>
          </w:tcPr>
          <w:p w14:paraId="6C0C788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college-114</w:t>
            </w:r>
          </w:p>
        </w:tc>
      </w:tr>
      <w:tr w:rsidR="001F0D75" w:rsidRPr="00463191" w14:paraId="2D3006C3" w14:textId="77777777" w:rsidTr="005801D5">
        <w:trPr>
          <w:trHeight w:val="252"/>
          <w:tblCellSpacing w:w="0" w:type="dxa"/>
        </w:trPr>
        <w:tc>
          <w:tcPr>
            <w:tcW w:w="2994" w:type="dxa"/>
            <w:gridSpan w:val="2"/>
            <w:vAlign w:val="center"/>
            <w:hideMark/>
          </w:tcPr>
          <w:p w14:paraId="241A25A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Nacionālā Aizsardzības akadēmija</w:t>
            </w:r>
          </w:p>
        </w:tc>
        <w:tc>
          <w:tcPr>
            <w:tcW w:w="1259" w:type="dxa"/>
            <w:vAlign w:val="center"/>
            <w:hideMark/>
          </w:tcPr>
          <w:p w14:paraId="1A2233F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university-115</w:t>
            </w:r>
          </w:p>
        </w:tc>
      </w:tr>
      <w:tr w:rsidR="001F0D75" w:rsidRPr="00463191" w14:paraId="21CF0497" w14:textId="77777777" w:rsidTr="005801D5">
        <w:trPr>
          <w:trHeight w:val="252"/>
          <w:tblCellSpacing w:w="0" w:type="dxa"/>
        </w:trPr>
        <w:tc>
          <w:tcPr>
            <w:tcW w:w="2994" w:type="dxa"/>
            <w:gridSpan w:val="2"/>
            <w:vAlign w:val="center"/>
            <w:hideMark/>
          </w:tcPr>
          <w:p w14:paraId="268028A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Iļģuciema vidusskola</w:t>
            </w:r>
          </w:p>
        </w:tc>
        <w:tc>
          <w:tcPr>
            <w:tcW w:w="1259" w:type="dxa"/>
            <w:vAlign w:val="center"/>
            <w:hideMark/>
          </w:tcPr>
          <w:p w14:paraId="1DA36E6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school-116</w:t>
            </w:r>
          </w:p>
        </w:tc>
      </w:tr>
      <w:tr w:rsidR="001F0D75" w:rsidRPr="00463191" w14:paraId="0DA1B920" w14:textId="77777777" w:rsidTr="005801D5">
        <w:trPr>
          <w:trHeight w:val="252"/>
          <w:tblCellSpacing w:w="0" w:type="dxa"/>
        </w:trPr>
        <w:tc>
          <w:tcPr>
            <w:tcW w:w="2994" w:type="dxa"/>
            <w:gridSpan w:val="2"/>
            <w:vAlign w:val="center"/>
            <w:hideMark/>
          </w:tcPr>
          <w:p w14:paraId="1DEFDDE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Ventspils Augstskola</w:t>
            </w:r>
          </w:p>
        </w:tc>
        <w:tc>
          <w:tcPr>
            <w:tcW w:w="1259" w:type="dxa"/>
            <w:vAlign w:val="center"/>
            <w:hideMark/>
          </w:tcPr>
          <w:p w14:paraId="1621114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university-117</w:t>
            </w:r>
          </w:p>
        </w:tc>
      </w:tr>
      <w:tr w:rsidR="001F0D75" w:rsidRPr="00463191" w14:paraId="5D481CC0" w14:textId="77777777" w:rsidTr="005801D5">
        <w:trPr>
          <w:trHeight w:val="252"/>
          <w:tblCellSpacing w:w="0" w:type="dxa"/>
        </w:trPr>
        <w:tc>
          <w:tcPr>
            <w:tcW w:w="2994" w:type="dxa"/>
            <w:gridSpan w:val="2"/>
            <w:vAlign w:val="center"/>
            <w:hideMark/>
          </w:tcPr>
          <w:p w14:paraId="1047C7A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Centra sākumskola</w:t>
            </w:r>
          </w:p>
        </w:tc>
        <w:tc>
          <w:tcPr>
            <w:tcW w:w="1259" w:type="dxa"/>
            <w:vAlign w:val="center"/>
            <w:hideMark/>
          </w:tcPr>
          <w:p w14:paraId="2CC3595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school-118</w:t>
            </w:r>
          </w:p>
        </w:tc>
      </w:tr>
      <w:tr w:rsidR="001F0D75" w:rsidRPr="00463191" w14:paraId="6BEEFFA7" w14:textId="77777777" w:rsidTr="005801D5">
        <w:trPr>
          <w:trHeight w:val="252"/>
          <w:tblCellSpacing w:w="0" w:type="dxa"/>
        </w:trPr>
        <w:tc>
          <w:tcPr>
            <w:tcW w:w="2994" w:type="dxa"/>
            <w:gridSpan w:val="2"/>
            <w:vAlign w:val="center"/>
            <w:hideMark/>
          </w:tcPr>
          <w:p w14:paraId="3283D50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Imantas vidusskola</w:t>
            </w:r>
          </w:p>
        </w:tc>
        <w:tc>
          <w:tcPr>
            <w:tcW w:w="1259" w:type="dxa"/>
            <w:vAlign w:val="center"/>
            <w:hideMark/>
          </w:tcPr>
          <w:p w14:paraId="0690613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school-119</w:t>
            </w:r>
          </w:p>
        </w:tc>
      </w:tr>
      <w:tr w:rsidR="001F0D75" w:rsidRPr="00463191" w14:paraId="44DF01C0" w14:textId="77777777" w:rsidTr="005801D5">
        <w:trPr>
          <w:trHeight w:val="252"/>
          <w:tblCellSpacing w:w="0" w:type="dxa"/>
        </w:trPr>
        <w:tc>
          <w:tcPr>
            <w:tcW w:w="2994" w:type="dxa"/>
            <w:gridSpan w:val="2"/>
            <w:vAlign w:val="center"/>
            <w:hideMark/>
          </w:tcPr>
          <w:p w14:paraId="4AD2A719" w14:textId="40B8AF63"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0E61469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school-120</w:t>
            </w:r>
          </w:p>
        </w:tc>
      </w:tr>
      <w:tr w:rsidR="001F0D75" w:rsidRPr="00463191" w14:paraId="022EFFA8" w14:textId="77777777" w:rsidTr="005801D5">
        <w:trPr>
          <w:trHeight w:val="252"/>
          <w:tblCellSpacing w:w="0" w:type="dxa"/>
        </w:trPr>
        <w:tc>
          <w:tcPr>
            <w:tcW w:w="2994" w:type="dxa"/>
            <w:gridSpan w:val="2"/>
            <w:vAlign w:val="center"/>
            <w:hideMark/>
          </w:tcPr>
          <w:p w14:paraId="3A53013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Friča Brīvzemnieka pamatskola</w:t>
            </w:r>
          </w:p>
        </w:tc>
        <w:tc>
          <w:tcPr>
            <w:tcW w:w="1259" w:type="dxa"/>
            <w:vAlign w:val="center"/>
            <w:hideMark/>
          </w:tcPr>
          <w:p w14:paraId="1D63368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school-121</w:t>
            </w:r>
          </w:p>
        </w:tc>
      </w:tr>
      <w:tr w:rsidR="001F0D75" w:rsidRPr="00463191" w14:paraId="5C14FC00" w14:textId="77777777" w:rsidTr="005801D5">
        <w:trPr>
          <w:trHeight w:val="252"/>
          <w:tblCellSpacing w:w="0" w:type="dxa"/>
        </w:trPr>
        <w:tc>
          <w:tcPr>
            <w:tcW w:w="2994" w:type="dxa"/>
            <w:gridSpan w:val="2"/>
            <w:vAlign w:val="center"/>
            <w:hideMark/>
          </w:tcPr>
          <w:p w14:paraId="60128F1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Kandavas Mākslas skola</w:t>
            </w:r>
          </w:p>
        </w:tc>
        <w:tc>
          <w:tcPr>
            <w:tcW w:w="1259" w:type="dxa"/>
            <w:vAlign w:val="center"/>
            <w:hideMark/>
          </w:tcPr>
          <w:p w14:paraId="43096FD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school-122</w:t>
            </w:r>
          </w:p>
        </w:tc>
      </w:tr>
      <w:tr w:rsidR="001F0D75" w:rsidRPr="00463191" w14:paraId="15DDDD1B" w14:textId="77777777" w:rsidTr="005801D5">
        <w:trPr>
          <w:trHeight w:val="252"/>
          <w:tblCellSpacing w:w="0" w:type="dxa"/>
        </w:trPr>
        <w:tc>
          <w:tcPr>
            <w:tcW w:w="2994" w:type="dxa"/>
            <w:gridSpan w:val="2"/>
            <w:vAlign w:val="center"/>
            <w:hideMark/>
          </w:tcPr>
          <w:p w14:paraId="2C1464D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Jauno Tehniķu Centrs</w:t>
            </w:r>
          </w:p>
        </w:tc>
        <w:tc>
          <w:tcPr>
            <w:tcW w:w="1259" w:type="dxa"/>
            <w:vAlign w:val="center"/>
            <w:hideMark/>
          </w:tcPr>
          <w:p w14:paraId="256E5C7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school-123</w:t>
            </w:r>
          </w:p>
        </w:tc>
      </w:tr>
      <w:tr w:rsidR="001F0D75" w:rsidRPr="00463191" w14:paraId="48F8BB6A" w14:textId="77777777" w:rsidTr="005801D5">
        <w:trPr>
          <w:trHeight w:val="252"/>
          <w:tblCellSpacing w:w="0" w:type="dxa"/>
        </w:trPr>
        <w:tc>
          <w:tcPr>
            <w:tcW w:w="2994" w:type="dxa"/>
            <w:gridSpan w:val="2"/>
            <w:vAlign w:val="center"/>
            <w:hideMark/>
          </w:tcPr>
          <w:p w14:paraId="7B781E2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Kultūras akadēmija</w:t>
            </w:r>
          </w:p>
        </w:tc>
        <w:tc>
          <w:tcPr>
            <w:tcW w:w="1259" w:type="dxa"/>
            <w:vAlign w:val="center"/>
            <w:hideMark/>
          </w:tcPr>
          <w:p w14:paraId="4A2A046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university-124</w:t>
            </w:r>
          </w:p>
        </w:tc>
      </w:tr>
      <w:tr w:rsidR="001F0D75" w:rsidRPr="00463191" w14:paraId="176C2DAD" w14:textId="77777777" w:rsidTr="005801D5">
        <w:trPr>
          <w:trHeight w:val="252"/>
          <w:tblCellSpacing w:w="0" w:type="dxa"/>
        </w:trPr>
        <w:tc>
          <w:tcPr>
            <w:tcW w:w="2994" w:type="dxa"/>
            <w:gridSpan w:val="2"/>
            <w:vAlign w:val="center"/>
            <w:hideMark/>
          </w:tcPr>
          <w:p w14:paraId="093AA7F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Glūdas pamatskola</w:t>
            </w:r>
          </w:p>
        </w:tc>
        <w:tc>
          <w:tcPr>
            <w:tcW w:w="1259" w:type="dxa"/>
            <w:vAlign w:val="center"/>
            <w:hideMark/>
          </w:tcPr>
          <w:p w14:paraId="2A4AECD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school-125</w:t>
            </w:r>
          </w:p>
        </w:tc>
      </w:tr>
      <w:tr w:rsidR="001F0D75" w:rsidRPr="00463191" w14:paraId="54062F9C" w14:textId="77777777" w:rsidTr="005801D5">
        <w:trPr>
          <w:trHeight w:val="252"/>
          <w:tblCellSpacing w:w="0" w:type="dxa"/>
        </w:trPr>
        <w:tc>
          <w:tcPr>
            <w:tcW w:w="2994" w:type="dxa"/>
            <w:gridSpan w:val="2"/>
            <w:vAlign w:val="center"/>
            <w:hideMark/>
          </w:tcPr>
          <w:p w14:paraId="2C21033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21. vidusskola</w:t>
            </w:r>
          </w:p>
        </w:tc>
        <w:tc>
          <w:tcPr>
            <w:tcW w:w="1259" w:type="dxa"/>
            <w:vAlign w:val="center"/>
            <w:hideMark/>
          </w:tcPr>
          <w:p w14:paraId="098525C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school-126</w:t>
            </w:r>
          </w:p>
        </w:tc>
      </w:tr>
      <w:tr w:rsidR="001F0D75" w:rsidRPr="00463191" w14:paraId="4D203A7F" w14:textId="77777777" w:rsidTr="005801D5">
        <w:trPr>
          <w:trHeight w:val="252"/>
          <w:tblCellSpacing w:w="0" w:type="dxa"/>
        </w:trPr>
        <w:tc>
          <w:tcPr>
            <w:tcW w:w="2994" w:type="dxa"/>
            <w:gridSpan w:val="2"/>
            <w:vAlign w:val="center"/>
            <w:hideMark/>
          </w:tcPr>
          <w:p w14:paraId="0C5D4CF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Līgatnes novada vidusskola (Augšlīgatnē)</w:t>
            </w:r>
          </w:p>
        </w:tc>
        <w:tc>
          <w:tcPr>
            <w:tcW w:w="1259" w:type="dxa"/>
            <w:vAlign w:val="center"/>
            <w:hideMark/>
          </w:tcPr>
          <w:p w14:paraId="725F4D2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school-127</w:t>
            </w:r>
          </w:p>
        </w:tc>
      </w:tr>
      <w:tr w:rsidR="001F0D75" w:rsidRPr="00463191" w14:paraId="2873EAB8" w14:textId="77777777" w:rsidTr="005801D5">
        <w:trPr>
          <w:trHeight w:val="252"/>
          <w:tblCellSpacing w:w="0" w:type="dxa"/>
        </w:trPr>
        <w:tc>
          <w:tcPr>
            <w:tcW w:w="2994" w:type="dxa"/>
            <w:gridSpan w:val="2"/>
            <w:vAlign w:val="center"/>
            <w:hideMark/>
          </w:tcPr>
          <w:p w14:paraId="6870E5E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Līgatnes Mūzikas un mākslas skola</w:t>
            </w:r>
          </w:p>
        </w:tc>
        <w:tc>
          <w:tcPr>
            <w:tcW w:w="1259" w:type="dxa"/>
            <w:vAlign w:val="center"/>
            <w:hideMark/>
          </w:tcPr>
          <w:p w14:paraId="4E3027C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school-128</w:t>
            </w:r>
          </w:p>
        </w:tc>
      </w:tr>
      <w:tr w:rsidR="001F0D75" w:rsidRPr="00463191" w14:paraId="23EC490B" w14:textId="77777777" w:rsidTr="005801D5">
        <w:trPr>
          <w:trHeight w:val="252"/>
          <w:tblCellSpacing w:w="0" w:type="dxa"/>
        </w:trPr>
        <w:tc>
          <w:tcPr>
            <w:tcW w:w="2994" w:type="dxa"/>
            <w:gridSpan w:val="2"/>
            <w:vAlign w:val="center"/>
            <w:hideMark/>
          </w:tcPr>
          <w:p w14:paraId="0200695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46. vidusskola</w:t>
            </w:r>
          </w:p>
        </w:tc>
        <w:tc>
          <w:tcPr>
            <w:tcW w:w="1259" w:type="dxa"/>
            <w:vAlign w:val="center"/>
            <w:hideMark/>
          </w:tcPr>
          <w:p w14:paraId="64D6EA6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school-129</w:t>
            </w:r>
          </w:p>
        </w:tc>
      </w:tr>
      <w:tr w:rsidR="001F0D75" w:rsidRPr="00463191" w14:paraId="5D115F17" w14:textId="77777777" w:rsidTr="005801D5">
        <w:trPr>
          <w:trHeight w:val="252"/>
          <w:tblCellSpacing w:w="0" w:type="dxa"/>
        </w:trPr>
        <w:tc>
          <w:tcPr>
            <w:tcW w:w="2994" w:type="dxa"/>
            <w:gridSpan w:val="2"/>
            <w:vAlign w:val="center"/>
            <w:hideMark/>
          </w:tcPr>
          <w:p w14:paraId="3ABAF5A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Žila Verna Rīgas franču skola</w:t>
            </w:r>
          </w:p>
        </w:tc>
        <w:tc>
          <w:tcPr>
            <w:tcW w:w="1259" w:type="dxa"/>
            <w:vAlign w:val="center"/>
            <w:hideMark/>
          </w:tcPr>
          <w:p w14:paraId="316DD1A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school-130</w:t>
            </w:r>
          </w:p>
        </w:tc>
      </w:tr>
      <w:tr w:rsidR="001F0D75" w:rsidRPr="00463191" w14:paraId="4A69891D" w14:textId="77777777" w:rsidTr="005801D5">
        <w:trPr>
          <w:trHeight w:val="252"/>
          <w:tblCellSpacing w:w="0" w:type="dxa"/>
        </w:trPr>
        <w:tc>
          <w:tcPr>
            <w:tcW w:w="2994" w:type="dxa"/>
            <w:gridSpan w:val="2"/>
            <w:vAlign w:val="center"/>
            <w:hideMark/>
          </w:tcPr>
          <w:p w14:paraId="7E79EA9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Laču Pamatskola</w:t>
            </w:r>
          </w:p>
        </w:tc>
        <w:tc>
          <w:tcPr>
            <w:tcW w:w="1259" w:type="dxa"/>
            <w:vAlign w:val="center"/>
            <w:hideMark/>
          </w:tcPr>
          <w:p w14:paraId="262A938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school-131</w:t>
            </w:r>
          </w:p>
        </w:tc>
      </w:tr>
      <w:tr w:rsidR="001F0D75" w:rsidRPr="00463191" w14:paraId="7079260C" w14:textId="77777777" w:rsidTr="005801D5">
        <w:trPr>
          <w:trHeight w:val="252"/>
          <w:tblCellSpacing w:w="0" w:type="dxa"/>
        </w:trPr>
        <w:tc>
          <w:tcPr>
            <w:tcW w:w="2994" w:type="dxa"/>
            <w:gridSpan w:val="2"/>
            <w:vAlign w:val="center"/>
            <w:hideMark/>
          </w:tcPr>
          <w:p w14:paraId="4DBE01C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Universitātes Sociālo Zinātņu fakultāte</w:t>
            </w:r>
          </w:p>
        </w:tc>
        <w:tc>
          <w:tcPr>
            <w:tcW w:w="1259" w:type="dxa"/>
            <w:vAlign w:val="center"/>
            <w:hideMark/>
          </w:tcPr>
          <w:p w14:paraId="0D577D9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university-132</w:t>
            </w:r>
          </w:p>
        </w:tc>
      </w:tr>
      <w:tr w:rsidR="001F0D75" w:rsidRPr="00463191" w14:paraId="2AADACD2" w14:textId="77777777" w:rsidTr="005801D5">
        <w:trPr>
          <w:trHeight w:val="252"/>
          <w:tblCellSpacing w:w="0" w:type="dxa"/>
        </w:trPr>
        <w:tc>
          <w:tcPr>
            <w:tcW w:w="2994" w:type="dxa"/>
            <w:gridSpan w:val="2"/>
            <w:vAlign w:val="center"/>
            <w:hideMark/>
          </w:tcPr>
          <w:p w14:paraId="72B59CA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Transporta un sakaru institūts</w:t>
            </w:r>
          </w:p>
        </w:tc>
        <w:tc>
          <w:tcPr>
            <w:tcW w:w="1259" w:type="dxa"/>
            <w:vAlign w:val="center"/>
            <w:hideMark/>
          </w:tcPr>
          <w:p w14:paraId="3C47D47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university-133</w:t>
            </w:r>
          </w:p>
        </w:tc>
      </w:tr>
      <w:tr w:rsidR="001F0D75" w:rsidRPr="00463191" w14:paraId="7FFA4544" w14:textId="77777777" w:rsidTr="005801D5">
        <w:trPr>
          <w:trHeight w:val="252"/>
          <w:tblCellSpacing w:w="0" w:type="dxa"/>
        </w:trPr>
        <w:tc>
          <w:tcPr>
            <w:tcW w:w="2994" w:type="dxa"/>
            <w:gridSpan w:val="2"/>
            <w:vAlign w:val="center"/>
            <w:hideMark/>
          </w:tcPr>
          <w:p w14:paraId="63CBCFD9" w14:textId="490D05AA"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1CF1B6B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university-134</w:t>
            </w:r>
          </w:p>
        </w:tc>
      </w:tr>
      <w:tr w:rsidR="001F0D75" w:rsidRPr="00463191" w14:paraId="690AE846" w14:textId="77777777" w:rsidTr="005801D5">
        <w:trPr>
          <w:trHeight w:val="252"/>
          <w:tblCellSpacing w:w="0" w:type="dxa"/>
        </w:trPr>
        <w:tc>
          <w:tcPr>
            <w:tcW w:w="2994" w:type="dxa"/>
            <w:gridSpan w:val="2"/>
            <w:vAlign w:val="center"/>
            <w:hideMark/>
          </w:tcPr>
          <w:p w14:paraId="3F403EE9" w14:textId="139F3994"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1EBA383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school-135</w:t>
            </w:r>
          </w:p>
        </w:tc>
      </w:tr>
      <w:tr w:rsidR="001F0D75" w:rsidRPr="00463191" w14:paraId="0695BBE7" w14:textId="77777777" w:rsidTr="005801D5">
        <w:trPr>
          <w:trHeight w:val="252"/>
          <w:tblCellSpacing w:w="0" w:type="dxa"/>
        </w:trPr>
        <w:tc>
          <w:tcPr>
            <w:tcW w:w="2994" w:type="dxa"/>
            <w:gridSpan w:val="2"/>
            <w:vAlign w:val="center"/>
            <w:hideMark/>
          </w:tcPr>
          <w:p w14:paraId="627DA6E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Majoru vidusskola</w:t>
            </w:r>
          </w:p>
        </w:tc>
        <w:tc>
          <w:tcPr>
            <w:tcW w:w="1259" w:type="dxa"/>
            <w:vAlign w:val="center"/>
            <w:hideMark/>
          </w:tcPr>
          <w:p w14:paraId="09791E8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school-136</w:t>
            </w:r>
          </w:p>
        </w:tc>
      </w:tr>
      <w:tr w:rsidR="001F0D75" w:rsidRPr="00463191" w14:paraId="6B43BC57" w14:textId="77777777" w:rsidTr="005801D5">
        <w:trPr>
          <w:trHeight w:val="252"/>
          <w:tblCellSpacing w:w="0" w:type="dxa"/>
        </w:trPr>
        <w:tc>
          <w:tcPr>
            <w:tcW w:w="2994" w:type="dxa"/>
            <w:gridSpan w:val="2"/>
            <w:vAlign w:val="center"/>
            <w:hideMark/>
          </w:tcPr>
          <w:p w14:paraId="395634A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lastRenderedPageBreak/>
              <w:t>Pumpuru vidusskola</w:t>
            </w:r>
          </w:p>
        </w:tc>
        <w:tc>
          <w:tcPr>
            <w:tcW w:w="1259" w:type="dxa"/>
            <w:vAlign w:val="center"/>
            <w:hideMark/>
          </w:tcPr>
          <w:p w14:paraId="3B2DE8A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school-137</w:t>
            </w:r>
          </w:p>
        </w:tc>
      </w:tr>
      <w:tr w:rsidR="001F0D75" w:rsidRPr="00463191" w14:paraId="4C719611" w14:textId="77777777" w:rsidTr="005801D5">
        <w:trPr>
          <w:trHeight w:val="252"/>
          <w:tblCellSpacing w:w="0" w:type="dxa"/>
        </w:trPr>
        <w:tc>
          <w:tcPr>
            <w:tcW w:w="2994" w:type="dxa"/>
            <w:gridSpan w:val="2"/>
            <w:vAlign w:val="center"/>
            <w:hideMark/>
          </w:tcPr>
          <w:p w14:paraId="209D35B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Kauguru vidusskola</w:t>
            </w:r>
          </w:p>
        </w:tc>
        <w:tc>
          <w:tcPr>
            <w:tcW w:w="1259" w:type="dxa"/>
            <w:vAlign w:val="center"/>
            <w:hideMark/>
          </w:tcPr>
          <w:p w14:paraId="4A236F4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school-138</w:t>
            </w:r>
          </w:p>
        </w:tc>
      </w:tr>
      <w:tr w:rsidR="001F0D75" w:rsidRPr="00463191" w14:paraId="7763650D" w14:textId="77777777" w:rsidTr="005801D5">
        <w:trPr>
          <w:trHeight w:val="252"/>
          <w:tblCellSpacing w:w="0" w:type="dxa"/>
        </w:trPr>
        <w:tc>
          <w:tcPr>
            <w:tcW w:w="2994" w:type="dxa"/>
            <w:gridSpan w:val="2"/>
            <w:vAlign w:val="center"/>
            <w:hideMark/>
          </w:tcPr>
          <w:p w14:paraId="3C96F3C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Ķemeru pamatskola</w:t>
            </w:r>
          </w:p>
        </w:tc>
        <w:tc>
          <w:tcPr>
            <w:tcW w:w="1259" w:type="dxa"/>
            <w:vAlign w:val="center"/>
            <w:hideMark/>
          </w:tcPr>
          <w:p w14:paraId="0611E3F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school-139</w:t>
            </w:r>
          </w:p>
        </w:tc>
      </w:tr>
      <w:tr w:rsidR="001F0D75" w:rsidRPr="00463191" w14:paraId="27209ECE" w14:textId="77777777" w:rsidTr="005801D5">
        <w:trPr>
          <w:trHeight w:val="252"/>
          <w:tblCellSpacing w:w="0" w:type="dxa"/>
        </w:trPr>
        <w:tc>
          <w:tcPr>
            <w:tcW w:w="2994" w:type="dxa"/>
            <w:gridSpan w:val="2"/>
            <w:vAlign w:val="center"/>
            <w:hideMark/>
          </w:tcPr>
          <w:p w14:paraId="3B289A4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Koledža RRC</w:t>
            </w:r>
          </w:p>
        </w:tc>
        <w:tc>
          <w:tcPr>
            <w:tcW w:w="1259" w:type="dxa"/>
            <w:vAlign w:val="center"/>
            <w:hideMark/>
          </w:tcPr>
          <w:p w14:paraId="1FB2BD9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college-140</w:t>
            </w:r>
          </w:p>
        </w:tc>
      </w:tr>
      <w:tr w:rsidR="001F0D75" w:rsidRPr="00463191" w14:paraId="242DBB39" w14:textId="77777777" w:rsidTr="005801D5">
        <w:trPr>
          <w:trHeight w:val="252"/>
          <w:tblCellSpacing w:w="0" w:type="dxa"/>
        </w:trPr>
        <w:tc>
          <w:tcPr>
            <w:tcW w:w="2994" w:type="dxa"/>
            <w:gridSpan w:val="2"/>
            <w:vAlign w:val="center"/>
            <w:hideMark/>
          </w:tcPr>
          <w:p w14:paraId="297900D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Jūrmalas sākumskola "Atvase"</w:t>
            </w:r>
          </w:p>
        </w:tc>
        <w:tc>
          <w:tcPr>
            <w:tcW w:w="1259" w:type="dxa"/>
            <w:vAlign w:val="center"/>
            <w:hideMark/>
          </w:tcPr>
          <w:p w14:paraId="222297F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school-141</w:t>
            </w:r>
          </w:p>
        </w:tc>
      </w:tr>
      <w:tr w:rsidR="001F0D75" w:rsidRPr="00463191" w14:paraId="6C9E6266" w14:textId="77777777" w:rsidTr="005801D5">
        <w:trPr>
          <w:trHeight w:val="252"/>
          <w:tblCellSpacing w:w="0" w:type="dxa"/>
        </w:trPr>
        <w:tc>
          <w:tcPr>
            <w:tcW w:w="2994" w:type="dxa"/>
            <w:gridSpan w:val="2"/>
            <w:vAlign w:val="center"/>
            <w:hideMark/>
          </w:tcPr>
          <w:p w14:paraId="09744C4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Vaivaru pamatskola</w:t>
            </w:r>
          </w:p>
        </w:tc>
        <w:tc>
          <w:tcPr>
            <w:tcW w:w="1259" w:type="dxa"/>
            <w:vAlign w:val="center"/>
            <w:hideMark/>
          </w:tcPr>
          <w:p w14:paraId="4D9F201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school-142</w:t>
            </w:r>
          </w:p>
        </w:tc>
      </w:tr>
      <w:tr w:rsidR="001F0D75" w:rsidRPr="00463191" w14:paraId="71D3A38F" w14:textId="77777777" w:rsidTr="005801D5">
        <w:trPr>
          <w:trHeight w:val="252"/>
          <w:tblCellSpacing w:w="0" w:type="dxa"/>
        </w:trPr>
        <w:tc>
          <w:tcPr>
            <w:tcW w:w="2994" w:type="dxa"/>
            <w:gridSpan w:val="2"/>
            <w:vAlign w:val="center"/>
            <w:hideMark/>
          </w:tcPr>
          <w:p w14:paraId="1331D9A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Bulduru dārzkopības vidusskola</w:t>
            </w:r>
          </w:p>
        </w:tc>
        <w:tc>
          <w:tcPr>
            <w:tcW w:w="1259" w:type="dxa"/>
            <w:vAlign w:val="center"/>
            <w:hideMark/>
          </w:tcPr>
          <w:p w14:paraId="7A783D4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school-143</w:t>
            </w:r>
          </w:p>
        </w:tc>
      </w:tr>
      <w:tr w:rsidR="001F0D75" w:rsidRPr="00463191" w14:paraId="2E5AE81B" w14:textId="77777777" w:rsidTr="005801D5">
        <w:trPr>
          <w:trHeight w:val="252"/>
          <w:tblCellSpacing w:w="0" w:type="dxa"/>
        </w:trPr>
        <w:tc>
          <w:tcPr>
            <w:tcW w:w="2994" w:type="dxa"/>
            <w:gridSpan w:val="2"/>
            <w:vAlign w:val="center"/>
            <w:hideMark/>
          </w:tcPr>
          <w:p w14:paraId="5F368BF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dizaina un mākslas vidusskola</w:t>
            </w:r>
          </w:p>
        </w:tc>
        <w:tc>
          <w:tcPr>
            <w:tcW w:w="1259" w:type="dxa"/>
            <w:vAlign w:val="center"/>
            <w:hideMark/>
          </w:tcPr>
          <w:p w14:paraId="4AA4C65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school-144</w:t>
            </w:r>
          </w:p>
        </w:tc>
      </w:tr>
      <w:tr w:rsidR="001F0D75" w:rsidRPr="00463191" w14:paraId="4C2684EA" w14:textId="77777777" w:rsidTr="005801D5">
        <w:trPr>
          <w:trHeight w:val="252"/>
          <w:tblCellSpacing w:w="0" w:type="dxa"/>
        </w:trPr>
        <w:tc>
          <w:tcPr>
            <w:tcW w:w="2994" w:type="dxa"/>
            <w:gridSpan w:val="2"/>
            <w:vAlign w:val="center"/>
            <w:hideMark/>
          </w:tcPr>
          <w:p w14:paraId="7087131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Pļavniekkalna sākumskola</w:t>
            </w:r>
          </w:p>
        </w:tc>
        <w:tc>
          <w:tcPr>
            <w:tcW w:w="1259" w:type="dxa"/>
            <w:vAlign w:val="center"/>
            <w:hideMark/>
          </w:tcPr>
          <w:p w14:paraId="08F578C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school-145</w:t>
            </w:r>
          </w:p>
        </w:tc>
      </w:tr>
      <w:tr w:rsidR="001F0D75" w:rsidRPr="00463191" w14:paraId="5F729AE1" w14:textId="77777777" w:rsidTr="005801D5">
        <w:trPr>
          <w:trHeight w:val="252"/>
          <w:tblCellSpacing w:w="0" w:type="dxa"/>
        </w:trPr>
        <w:tc>
          <w:tcPr>
            <w:tcW w:w="2994" w:type="dxa"/>
            <w:gridSpan w:val="2"/>
            <w:vAlign w:val="center"/>
            <w:hideMark/>
          </w:tcPr>
          <w:p w14:paraId="7CC5E80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Hanzas vidusskola</w:t>
            </w:r>
          </w:p>
        </w:tc>
        <w:tc>
          <w:tcPr>
            <w:tcW w:w="1259" w:type="dxa"/>
            <w:vAlign w:val="center"/>
            <w:hideMark/>
          </w:tcPr>
          <w:p w14:paraId="4F648C9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school-146</w:t>
            </w:r>
          </w:p>
        </w:tc>
      </w:tr>
      <w:tr w:rsidR="001F0D75" w:rsidRPr="00463191" w14:paraId="0D1F1599" w14:textId="77777777" w:rsidTr="005801D5">
        <w:trPr>
          <w:trHeight w:val="252"/>
          <w:tblCellSpacing w:w="0" w:type="dxa"/>
        </w:trPr>
        <w:tc>
          <w:tcPr>
            <w:tcW w:w="2994" w:type="dxa"/>
            <w:gridSpan w:val="2"/>
            <w:vAlign w:val="center"/>
            <w:hideMark/>
          </w:tcPr>
          <w:p w14:paraId="4AAC86A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3. bērnu un jaunatnes sporta skola</w:t>
            </w:r>
          </w:p>
        </w:tc>
        <w:tc>
          <w:tcPr>
            <w:tcW w:w="1259" w:type="dxa"/>
            <w:vAlign w:val="center"/>
            <w:hideMark/>
          </w:tcPr>
          <w:p w14:paraId="57B6712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school-147</w:t>
            </w:r>
          </w:p>
        </w:tc>
      </w:tr>
      <w:tr w:rsidR="001F0D75" w:rsidRPr="00463191" w14:paraId="4AAB2C2F" w14:textId="77777777" w:rsidTr="005801D5">
        <w:trPr>
          <w:trHeight w:val="252"/>
          <w:tblCellSpacing w:w="0" w:type="dxa"/>
        </w:trPr>
        <w:tc>
          <w:tcPr>
            <w:tcW w:w="2994" w:type="dxa"/>
            <w:gridSpan w:val="2"/>
            <w:vAlign w:val="center"/>
            <w:hideMark/>
          </w:tcPr>
          <w:p w14:paraId="7C8C45C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69. vidusskola</w:t>
            </w:r>
          </w:p>
        </w:tc>
        <w:tc>
          <w:tcPr>
            <w:tcW w:w="1259" w:type="dxa"/>
            <w:vAlign w:val="center"/>
            <w:hideMark/>
          </w:tcPr>
          <w:p w14:paraId="2C5EC4A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school-148</w:t>
            </w:r>
          </w:p>
        </w:tc>
      </w:tr>
      <w:tr w:rsidR="001F0D75" w:rsidRPr="00463191" w14:paraId="04E33238" w14:textId="77777777" w:rsidTr="005801D5">
        <w:trPr>
          <w:trHeight w:val="252"/>
          <w:tblCellSpacing w:w="0" w:type="dxa"/>
        </w:trPr>
        <w:tc>
          <w:tcPr>
            <w:tcW w:w="2994" w:type="dxa"/>
            <w:gridSpan w:val="2"/>
            <w:vAlign w:val="center"/>
            <w:hideMark/>
          </w:tcPr>
          <w:p w14:paraId="23CAE80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Mārupes novada Skultes sākumskola</w:t>
            </w:r>
          </w:p>
        </w:tc>
        <w:tc>
          <w:tcPr>
            <w:tcW w:w="1259" w:type="dxa"/>
            <w:vAlign w:val="center"/>
            <w:hideMark/>
          </w:tcPr>
          <w:p w14:paraId="3A34566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school-149</w:t>
            </w:r>
          </w:p>
        </w:tc>
      </w:tr>
      <w:tr w:rsidR="001F0D75" w:rsidRPr="00463191" w14:paraId="2458D9C0" w14:textId="77777777" w:rsidTr="005801D5">
        <w:trPr>
          <w:trHeight w:val="252"/>
          <w:tblCellSpacing w:w="0" w:type="dxa"/>
        </w:trPr>
        <w:tc>
          <w:tcPr>
            <w:tcW w:w="2994" w:type="dxa"/>
            <w:gridSpan w:val="2"/>
            <w:vAlign w:val="center"/>
            <w:hideMark/>
          </w:tcPr>
          <w:p w14:paraId="1B0A337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Dzimtmisas muiža</w:t>
            </w:r>
          </w:p>
        </w:tc>
        <w:tc>
          <w:tcPr>
            <w:tcW w:w="1259" w:type="dxa"/>
            <w:vAlign w:val="center"/>
            <w:hideMark/>
          </w:tcPr>
          <w:p w14:paraId="7163FFC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school-150</w:t>
            </w:r>
          </w:p>
        </w:tc>
      </w:tr>
      <w:tr w:rsidR="00550C66" w:rsidRPr="00463191" w14:paraId="1E815846" w14:textId="77777777" w:rsidTr="005801D5">
        <w:trPr>
          <w:trHeight w:val="252"/>
          <w:tblCellSpacing w:w="0" w:type="dxa"/>
        </w:trPr>
        <w:tc>
          <w:tcPr>
            <w:tcW w:w="2994" w:type="dxa"/>
            <w:gridSpan w:val="2"/>
            <w:hideMark/>
          </w:tcPr>
          <w:p w14:paraId="7FA66DD8" w14:textId="5C50C89B" w:rsidR="00550C66" w:rsidRPr="00463191" w:rsidRDefault="00550C66" w:rsidP="00550C66">
            <w:pPr>
              <w:spacing w:after="0"/>
              <w:rPr>
                <w:rFonts w:ascii="Liberation Sans" w:eastAsia="Times New Roman" w:hAnsi="Liberation Sans" w:cs="Liberation Sans"/>
                <w:sz w:val="18"/>
                <w:szCs w:val="18"/>
                <w:lang w:val="en-GB" w:eastAsia="en-GB"/>
              </w:rPr>
            </w:pPr>
            <w:r w:rsidRPr="00722486">
              <w:rPr>
                <w:rFonts w:ascii="Liberation Sans" w:eastAsia="Times New Roman" w:hAnsi="Liberation Sans" w:cs="Liberation Sans"/>
                <w:sz w:val="18"/>
                <w:szCs w:val="18"/>
                <w:lang w:val="en-GB" w:eastAsia="en-GB"/>
              </w:rPr>
              <w:t>Bez nosaukuma</w:t>
            </w:r>
          </w:p>
        </w:tc>
        <w:tc>
          <w:tcPr>
            <w:tcW w:w="1259" w:type="dxa"/>
            <w:vAlign w:val="center"/>
            <w:hideMark/>
          </w:tcPr>
          <w:p w14:paraId="2ED0E22B"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school-151</w:t>
            </w:r>
          </w:p>
        </w:tc>
      </w:tr>
      <w:tr w:rsidR="00550C66" w:rsidRPr="00463191" w14:paraId="69C34337" w14:textId="77777777" w:rsidTr="005801D5">
        <w:trPr>
          <w:trHeight w:val="252"/>
          <w:tblCellSpacing w:w="0" w:type="dxa"/>
        </w:trPr>
        <w:tc>
          <w:tcPr>
            <w:tcW w:w="2994" w:type="dxa"/>
            <w:gridSpan w:val="2"/>
            <w:hideMark/>
          </w:tcPr>
          <w:p w14:paraId="6324484C" w14:textId="222CBE8C" w:rsidR="00550C66" w:rsidRPr="00463191" w:rsidRDefault="00550C66" w:rsidP="00550C66">
            <w:pPr>
              <w:spacing w:after="0"/>
              <w:rPr>
                <w:rFonts w:ascii="Liberation Sans" w:eastAsia="Times New Roman" w:hAnsi="Liberation Sans" w:cs="Liberation Sans"/>
                <w:sz w:val="18"/>
                <w:szCs w:val="18"/>
                <w:lang w:val="en-GB" w:eastAsia="en-GB"/>
              </w:rPr>
            </w:pPr>
            <w:r w:rsidRPr="00722486">
              <w:rPr>
                <w:rFonts w:ascii="Liberation Sans" w:eastAsia="Times New Roman" w:hAnsi="Liberation Sans" w:cs="Liberation Sans"/>
                <w:sz w:val="18"/>
                <w:szCs w:val="18"/>
                <w:lang w:val="en-GB" w:eastAsia="en-GB"/>
              </w:rPr>
              <w:t>Bez nosaukuma</w:t>
            </w:r>
          </w:p>
        </w:tc>
        <w:tc>
          <w:tcPr>
            <w:tcW w:w="1259" w:type="dxa"/>
            <w:vAlign w:val="center"/>
            <w:hideMark/>
          </w:tcPr>
          <w:p w14:paraId="01F687C5"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school-152</w:t>
            </w:r>
          </w:p>
        </w:tc>
      </w:tr>
      <w:tr w:rsidR="00550C66" w:rsidRPr="00463191" w14:paraId="6C622DE2" w14:textId="77777777" w:rsidTr="005801D5">
        <w:trPr>
          <w:trHeight w:val="252"/>
          <w:tblCellSpacing w:w="0" w:type="dxa"/>
        </w:trPr>
        <w:tc>
          <w:tcPr>
            <w:tcW w:w="2994" w:type="dxa"/>
            <w:gridSpan w:val="2"/>
            <w:hideMark/>
          </w:tcPr>
          <w:p w14:paraId="02F68D19" w14:textId="2996CB57" w:rsidR="00550C66" w:rsidRPr="00463191" w:rsidRDefault="00550C66" w:rsidP="00550C66">
            <w:pPr>
              <w:spacing w:after="0"/>
              <w:rPr>
                <w:rFonts w:ascii="Liberation Sans" w:eastAsia="Times New Roman" w:hAnsi="Liberation Sans" w:cs="Liberation Sans"/>
                <w:sz w:val="18"/>
                <w:szCs w:val="18"/>
                <w:lang w:val="en-GB" w:eastAsia="en-GB"/>
              </w:rPr>
            </w:pPr>
            <w:r w:rsidRPr="00722486">
              <w:rPr>
                <w:rFonts w:ascii="Liberation Sans" w:eastAsia="Times New Roman" w:hAnsi="Liberation Sans" w:cs="Liberation Sans"/>
                <w:sz w:val="18"/>
                <w:szCs w:val="18"/>
                <w:lang w:val="en-GB" w:eastAsia="en-GB"/>
              </w:rPr>
              <w:t>Bez nosaukuma</w:t>
            </w:r>
          </w:p>
        </w:tc>
        <w:tc>
          <w:tcPr>
            <w:tcW w:w="1259" w:type="dxa"/>
            <w:vAlign w:val="center"/>
            <w:hideMark/>
          </w:tcPr>
          <w:p w14:paraId="478FA2B7"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school-153</w:t>
            </w:r>
          </w:p>
        </w:tc>
      </w:tr>
      <w:tr w:rsidR="001F0D75" w:rsidRPr="00463191" w14:paraId="2C595E14" w14:textId="77777777" w:rsidTr="005801D5">
        <w:trPr>
          <w:trHeight w:val="252"/>
          <w:tblCellSpacing w:w="0" w:type="dxa"/>
        </w:trPr>
        <w:tc>
          <w:tcPr>
            <w:tcW w:w="2994" w:type="dxa"/>
            <w:gridSpan w:val="2"/>
            <w:vAlign w:val="center"/>
            <w:hideMark/>
          </w:tcPr>
          <w:p w14:paraId="0D871B0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Svētes skola</w:t>
            </w:r>
          </w:p>
        </w:tc>
        <w:tc>
          <w:tcPr>
            <w:tcW w:w="1259" w:type="dxa"/>
            <w:vAlign w:val="center"/>
            <w:hideMark/>
          </w:tcPr>
          <w:p w14:paraId="1325CDE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school-154</w:t>
            </w:r>
          </w:p>
        </w:tc>
      </w:tr>
      <w:tr w:rsidR="001F0D75" w:rsidRPr="00463191" w14:paraId="03D4973B" w14:textId="77777777" w:rsidTr="005801D5">
        <w:trPr>
          <w:trHeight w:val="252"/>
          <w:tblCellSpacing w:w="0" w:type="dxa"/>
        </w:trPr>
        <w:tc>
          <w:tcPr>
            <w:tcW w:w="2994" w:type="dxa"/>
            <w:gridSpan w:val="2"/>
            <w:vAlign w:val="center"/>
            <w:hideMark/>
          </w:tcPr>
          <w:p w14:paraId="7B7AF77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Siguldas 1. pamatskola</w:t>
            </w:r>
          </w:p>
        </w:tc>
        <w:tc>
          <w:tcPr>
            <w:tcW w:w="1259" w:type="dxa"/>
            <w:vAlign w:val="center"/>
            <w:hideMark/>
          </w:tcPr>
          <w:p w14:paraId="37744DA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school-155</w:t>
            </w:r>
          </w:p>
        </w:tc>
      </w:tr>
      <w:tr w:rsidR="001F0D75" w:rsidRPr="00463191" w14:paraId="682D4C8B" w14:textId="77777777" w:rsidTr="005801D5">
        <w:trPr>
          <w:trHeight w:val="252"/>
          <w:tblCellSpacing w:w="0" w:type="dxa"/>
        </w:trPr>
        <w:tc>
          <w:tcPr>
            <w:tcW w:w="2994" w:type="dxa"/>
            <w:gridSpan w:val="2"/>
            <w:vAlign w:val="center"/>
            <w:hideMark/>
          </w:tcPr>
          <w:p w14:paraId="0DBA5A7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Tehniskās Jaunrades Nams</w:t>
            </w:r>
          </w:p>
        </w:tc>
        <w:tc>
          <w:tcPr>
            <w:tcW w:w="1259" w:type="dxa"/>
            <w:vAlign w:val="center"/>
            <w:hideMark/>
          </w:tcPr>
          <w:p w14:paraId="412CA11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school-156</w:t>
            </w:r>
          </w:p>
        </w:tc>
      </w:tr>
      <w:tr w:rsidR="001F0D75" w:rsidRPr="00463191" w14:paraId="1E036D07" w14:textId="77777777" w:rsidTr="005801D5">
        <w:trPr>
          <w:trHeight w:val="252"/>
          <w:tblCellSpacing w:w="0" w:type="dxa"/>
        </w:trPr>
        <w:tc>
          <w:tcPr>
            <w:tcW w:w="2994" w:type="dxa"/>
            <w:gridSpan w:val="2"/>
            <w:vAlign w:val="center"/>
            <w:hideMark/>
          </w:tcPr>
          <w:p w14:paraId="2CDE522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Šimona Dubnova Rīgas ebreju vidusskola</w:t>
            </w:r>
          </w:p>
        </w:tc>
        <w:tc>
          <w:tcPr>
            <w:tcW w:w="1259" w:type="dxa"/>
            <w:vAlign w:val="center"/>
            <w:hideMark/>
          </w:tcPr>
          <w:p w14:paraId="6801897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school-157</w:t>
            </w:r>
          </w:p>
        </w:tc>
      </w:tr>
      <w:tr w:rsidR="001F0D75" w:rsidRPr="00463191" w14:paraId="6BBD1CE4" w14:textId="77777777" w:rsidTr="005801D5">
        <w:trPr>
          <w:trHeight w:val="252"/>
          <w:tblCellSpacing w:w="0" w:type="dxa"/>
        </w:trPr>
        <w:tc>
          <w:tcPr>
            <w:tcW w:w="2994" w:type="dxa"/>
            <w:gridSpan w:val="2"/>
            <w:vAlign w:val="center"/>
            <w:hideMark/>
          </w:tcPr>
          <w:p w14:paraId="047A745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Vingrošanas skola</w:t>
            </w:r>
          </w:p>
        </w:tc>
        <w:tc>
          <w:tcPr>
            <w:tcW w:w="1259" w:type="dxa"/>
            <w:vAlign w:val="center"/>
            <w:hideMark/>
          </w:tcPr>
          <w:p w14:paraId="68CF174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school-158</w:t>
            </w:r>
          </w:p>
        </w:tc>
      </w:tr>
      <w:tr w:rsidR="001F0D75" w:rsidRPr="00463191" w14:paraId="5C364F5B" w14:textId="77777777" w:rsidTr="005801D5">
        <w:trPr>
          <w:trHeight w:val="252"/>
          <w:tblCellSpacing w:w="0" w:type="dxa"/>
        </w:trPr>
        <w:tc>
          <w:tcPr>
            <w:tcW w:w="2994" w:type="dxa"/>
            <w:gridSpan w:val="2"/>
            <w:vAlign w:val="center"/>
            <w:hideMark/>
          </w:tcPr>
          <w:p w14:paraId="510A3AB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Banku augstskola</w:t>
            </w:r>
          </w:p>
        </w:tc>
        <w:tc>
          <w:tcPr>
            <w:tcW w:w="1259" w:type="dxa"/>
            <w:vAlign w:val="center"/>
            <w:hideMark/>
          </w:tcPr>
          <w:p w14:paraId="107B108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college-159</w:t>
            </w:r>
          </w:p>
        </w:tc>
      </w:tr>
      <w:tr w:rsidR="001F0D75" w:rsidRPr="00463191" w14:paraId="4AEA7425" w14:textId="77777777" w:rsidTr="005801D5">
        <w:trPr>
          <w:trHeight w:val="252"/>
          <w:tblCellSpacing w:w="0" w:type="dxa"/>
        </w:trPr>
        <w:tc>
          <w:tcPr>
            <w:tcW w:w="2994" w:type="dxa"/>
            <w:gridSpan w:val="2"/>
            <w:vAlign w:val="center"/>
            <w:hideMark/>
          </w:tcPr>
          <w:p w14:paraId="2A8F2C0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Salaspils 1. vidusskola</w:t>
            </w:r>
          </w:p>
        </w:tc>
        <w:tc>
          <w:tcPr>
            <w:tcW w:w="1259" w:type="dxa"/>
            <w:vAlign w:val="center"/>
            <w:hideMark/>
          </w:tcPr>
          <w:p w14:paraId="5197E2F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school-160</w:t>
            </w:r>
          </w:p>
        </w:tc>
      </w:tr>
      <w:tr w:rsidR="00550C66" w:rsidRPr="00463191" w14:paraId="2AA69DCD" w14:textId="77777777" w:rsidTr="005801D5">
        <w:trPr>
          <w:trHeight w:val="252"/>
          <w:tblCellSpacing w:w="0" w:type="dxa"/>
        </w:trPr>
        <w:tc>
          <w:tcPr>
            <w:tcW w:w="2994" w:type="dxa"/>
            <w:gridSpan w:val="2"/>
            <w:hideMark/>
          </w:tcPr>
          <w:p w14:paraId="1F76908D" w14:textId="79AD7B99" w:rsidR="00550C66" w:rsidRPr="00463191" w:rsidRDefault="00550C66" w:rsidP="00550C66">
            <w:pPr>
              <w:spacing w:after="0"/>
              <w:rPr>
                <w:rFonts w:ascii="Liberation Sans" w:eastAsia="Times New Roman" w:hAnsi="Liberation Sans" w:cs="Liberation Sans"/>
                <w:sz w:val="18"/>
                <w:szCs w:val="18"/>
                <w:lang w:val="en-GB" w:eastAsia="en-GB"/>
              </w:rPr>
            </w:pPr>
            <w:r w:rsidRPr="00806B24">
              <w:rPr>
                <w:rFonts w:ascii="Liberation Sans" w:eastAsia="Times New Roman" w:hAnsi="Liberation Sans" w:cs="Liberation Sans"/>
                <w:sz w:val="18"/>
                <w:szCs w:val="18"/>
                <w:lang w:val="en-GB" w:eastAsia="en-GB"/>
              </w:rPr>
              <w:t>Bez nosaukuma</w:t>
            </w:r>
          </w:p>
        </w:tc>
        <w:tc>
          <w:tcPr>
            <w:tcW w:w="1259" w:type="dxa"/>
            <w:vAlign w:val="center"/>
            <w:hideMark/>
          </w:tcPr>
          <w:p w14:paraId="22943449"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school-161</w:t>
            </w:r>
          </w:p>
        </w:tc>
      </w:tr>
      <w:tr w:rsidR="00550C66" w:rsidRPr="00463191" w14:paraId="10994697" w14:textId="77777777" w:rsidTr="005801D5">
        <w:trPr>
          <w:trHeight w:val="252"/>
          <w:tblCellSpacing w:w="0" w:type="dxa"/>
        </w:trPr>
        <w:tc>
          <w:tcPr>
            <w:tcW w:w="2994" w:type="dxa"/>
            <w:gridSpan w:val="2"/>
            <w:hideMark/>
          </w:tcPr>
          <w:p w14:paraId="55008DAC" w14:textId="0F6B8782" w:rsidR="00550C66" w:rsidRPr="00463191" w:rsidRDefault="00550C66" w:rsidP="00550C66">
            <w:pPr>
              <w:spacing w:after="0"/>
              <w:rPr>
                <w:rFonts w:ascii="Liberation Sans" w:eastAsia="Times New Roman" w:hAnsi="Liberation Sans" w:cs="Liberation Sans"/>
                <w:sz w:val="18"/>
                <w:szCs w:val="18"/>
                <w:lang w:val="en-GB" w:eastAsia="en-GB"/>
              </w:rPr>
            </w:pPr>
            <w:r w:rsidRPr="00806B24">
              <w:rPr>
                <w:rFonts w:ascii="Liberation Sans" w:eastAsia="Times New Roman" w:hAnsi="Liberation Sans" w:cs="Liberation Sans"/>
                <w:sz w:val="18"/>
                <w:szCs w:val="18"/>
                <w:lang w:val="en-GB" w:eastAsia="en-GB"/>
              </w:rPr>
              <w:t>Bez nosaukuma</w:t>
            </w:r>
          </w:p>
        </w:tc>
        <w:tc>
          <w:tcPr>
            <w:tcW w:w="1259" w:type="dxa"/>
            <w:vAlign w:val="center"/>
            <w:hideMark/>
          </w:tcPr>
          <w:p w14:paraId="1147F546"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school-162</w:t>
            </w:r>
          </w:p>
        </w:tc>
      </w:tr>
      <w:tr w:rsidR="001F0D75" w:rsidRPr="00463191" w14:paraId="68A6ED18" w14:textId="77777777" w:rsidTr="005801D5">
        <w:trPr>
          <w:trHeight w:val="252"/>
          <w:tblCellSpacing w:w="0" w:type="dxa"/>
        </w:trPr>
        <w:tc>
          <w:tcPr>
            <w:tcW w:w="2994" w:type="dxa"/>
            <w:gridSpan w:val="2"/>
            <w:vAlign w:val="center"/>
            <w:hideMark/>
          </w:tcPr>
          <w:p w14:paraId="6335BF4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LU MF</w:t>
            </w:r>
          </w:p>
        </w:tc>
        <w:tc>
          <w:tcPr>
            <w:tcW w:w="1259" w:type="dxa"/>
            <w:vAlign w:val="center"/>
            <w:hideMark/>
          </w:tcPr>
          <w:p w14:paraId="1FF72DD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university-163</w:t>
            </w:r>
          </w:p>
        </w:tc>
      </w:tr>
      <w:tr w:rsidR="001F0D75" w:rsidRPr="00463191" w14:paraId="433C9288" w14:textId="77777777" w:rsidTr="005801D5">
        <w:trPr>
          <w:trHeight w:val="252"/>
          <w:tblCellSpacing w:w="0" w:type="dxa"/>
        </w:trPr>
        <w:tc>
          <w:tcPr>
            <w:tcW w:w="2994" w:type="dxa"/>
            <w:gridSpan w:val="2"/>
            <w:vAlign w:val="center"/>
            <w:hideMark/>
          </w:tcPr>
          <w:p w14:paraId="66E296F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Universitātes Humanitāro zinātņu fakultāte</w:t>
            </w:r>
          </w:p>
        </w:tc>
        <w:tc>
          <w:tcPr>
            <w:tcW w:w="1259" w:type="dxa"/>
            <w:vAlign w:val="center"/>
            <w:hideMark/>
          </w:tcPr>
          <w:p w14:paraId="1DC5AAF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university-164</w:t>
            </w:r>
          </w:p>
        </w:tc>
      </w:tr>
      <w:tr w:rsidR="001F0D75" w:rsidRPr="00463191" w14:paraId="227DE62C" w14:textId="77777777" w:rsidTr="005801D5">
        <w:trPr>
          <w:trHeight w:val="252"/>
          <w:tblCellSpacing w:w="0" w:type="dxa"/>
        </w:trPr>
        <w:tc>
          <w:tcPr>
            <w:tcW w:w="2994" w:type="dxa"/>
            <w:gridSpan w:val="2"/>
            <w:vAlign w:val="center"/>
            <w:hideMark/>
          </w:tcPr>
          <w:p w14:paraId="05CE4C38" w14:textId="2CDF8814"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564EA78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school-165</w:t>
            </w:r>
          </w:p>
        </w:tc>
      </w:tr>
      <w:tr w:rsidR="001F0D75" w:rsidRPr="00463191" w14:paraId="1524A2A1" w14:textId="77777777" w:rsidTr="005801D5">
        <w:trPr>
          <w:trHeight w:val="252"/>
          <w:tblCellSpacing w:w="0" w:type="dxa"/>
        </w:trPr>
        <w:tc>
          <w:tcPr>
            <w:tcW w:w="2994" w:type="dxa"/>
            <w:gridSpan w:val="2"/>
            <w:vAlign w:val="center"/>
            <w:hideMark/>
          </w:tcPr>
          <w:p w14:paraId="52F3F0B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Tehniskā Universitāte - Daugavpils Filiāle</w:t>
            </w:r>
          </w:p>
        </w:tc>
        <w:tc>
          <w:tcPr>
            <w:tcW w:w="1259" w:type="dxa"/>
            <w:vAlign w:val="center"/>
            <w:hideMark/>
          </w:tcPr>
          <w:p w14:paraId="73656D7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university-166</w:t>
            </w:r>
          </w:p>
        </w:tc>
      </w:tr>
      <w:tr w:rsidR="001F0D75" w:rsidRPr="00463191" w14:paraId="1B1E5E23" w14:textId="77777777" w:rsidTr="005801D5">
        <w:trPr>
          <w:trHeight w:val="252"/>
          <w:tblCellSpacing w:w="0" w:type="dxa"/>
        </w:trPr>
        <w:tc>
          <w:tcPr>
            <w:tcW w:w="2994" w:type="dxa"/>
            <w:gridSpan w:val="2"/>
            <w:vAlign w:val="center"/>
            <w:hideMark/>
          </w:tcPr>
          <w:p w14:paraId="397FC9D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Slokas pamatskola</w:t>
            </w:r>
          </w:p>
        </w:tc>
        <w:tc>
          <w:tcPr>
            <w:tcW w:w="1259" w:type="dxa"/>
            <w:vAlign w:val="center"/>
            <w:hideMark/>
          </w:tcPr>
          <w:p w14:paraId="766EFE4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school-167</w:t>
            </w:r>
          </w:p>
        </w:tc>
      </w:tr>
      <w:tr w:rsidR="001F0D75" w:rsidRPr="00463191" w14:paraId="741309C2" w14:textId="77777777" w:rsidTr="005801D5">
        <w:trPr>
          <w:trHeight w:val="252"/>
          <w:tblCellSpacing w:w="0" w:type="dxa"/>
        </w:trPr>
        <w:tc>
          <w:tcPr>
            <w:tcW w:w="2994" w:type="dxa"/>
            <w:gridSpan w:val="2"/>
            <w:vAlign w:val="center"/>
            <w:hideMark/>
          </w:tcPr>
          <w:p w14:paraId="770E24E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28. vidusskola</w:t>
            </w:r>
          </w:p>
        </w:tc>
        <w:tc>
          <w:tcPr>
            <w:tcW w:w="1259" w:type="dxa"/>
            <w:vAlign w:val="center"/>
            <w:hideMark/>
          </w:tcPr>
          <w:p w14:paraId="74AB8B7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school-168</w:t>
            </w:r>
          </w:p>
        </w:tc>
      </w:tr>
      <w:tr w:rsidR="001F0D75" w:rsidRPr="00463191" w14:paraId="53AC0E39" w14:textId="77777777" w:rsidTr="005801D5">
        <w:trPr>
          <w:trHeight w:val="252"/>
          <w:tblCellSpacing w:w="0" w:type="dxa"/>
        </w:trPr>
        <w:tc>
          <w:tcPr>
            <w:tcW w:w="2994" w:type="dxa"/>
            <w:gridSpan w:val="2"/>
            <w:vAlign w:val="center"/>
            <w:hideMark/>
          </w:tcPr>
          <w:p w14:paraId="196A3F1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42. vidusskola</w:t>
            </w:r>
          </w:p>
        </w:tc>
        <w:tc>
          <w:tcPr>
            <w:tcW w:w="1259" w:type="dxa"/>
            <w:vAlign w:val="center"/>
            <w:hideMark/>
          </w:tcPr>
          <w:p w14:paraId="1C03AA6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school-169</w:t>
            </w:r>
          </w:p>
        </w:tc>
      </w:tr>
      <w:tr w:rsidR="001F0D75" w:rsidRPr="00463191" w14:paraId="07120727" w14:textId="77777777" w:rsidTr="005801D5">
        <w:trPr>
          <w:trHeight w:val="252"/>
          <w:tblCellSpacing w:w="0" w:type="dxa"/>
        </w:trPr>
        <w:tc>
          <w:tcPr>
            <w:tcW w:w="2994" w:type="dxa"/>
            <w:gridSpan w:val="2"/>
            <w:vAlign w:val="center"/>
            <w:hideMark/>
          </w:tcPr>
          <w:p w14:paraId="0AAA896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Garkalnes vidusskola</w:t>
            </w:r>
          </w:p>
        </w:tc>
        <w:tc>
          <w:tcPr>
            <w:tcW w:w="1259" w:type="dxa"/>
            <w:vAlign w:val="center"/>
            <w:hideMark/>
          </w:tcPr>
          <w:p w14:paraId="4B6544E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school-170</w:t>
            </w:r>
          </w:p>
        </w:tc>
      </w:tr>
      <w:tr w:rsidR="001F0D75" w:rsidRPr="00463191" w14:paraId="456DF817" w14:textId="77777777" w:rsidTr="005801D5">
        <w:trPr>
          <w:trHeight w:val="252"/>
          <w:tblCellSpacing w:w="0" w:type="dxa"/>
        </w:trPr>
        <w:tc>
          <w:tcPr>
            <w:tcW w:w="2994" w:type="dxa"/>
            <w:gridSpan w:val="2"/>
            <w:vAlign w:val="center"/>
            <w:hideMark/>
          </w:tcPr>
          <w:p w14:paraId="59A9087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Jāņa Poruka vidusskola</w:t>
            </w:r>
          </w:p>
        </w:tc>
        <w:tc>
          <w:tcPr>
            <w:tcW w:w="1259" w:type="dxa"/>
            <w:vAlign w:val="center"/>
            <w:hideMark/>
          </w:tcPr>
          <w:p w14:paraId="44B7420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school-171</w:t>
            </w:r>
          </w:p>
        </w:tc>
      </w:tr>
      <w:tr w:rsidR="001F0D75" w:rsidRPr="00463191" w14:paraId="612DB271" w14:textId="77777777" w:rsidTr="005801D5">
        <w:trPr>
          <w:trHeight w:val="252"/>
          <w:tblCellSpacing w:w="0" w:type="dxa"/>
        </w:trPr>
        <w:tc>
          <w:tcPr>
            <w:tcW w:w="2994" w:type="dxa"/>
            <w:gridSpan w:val="2"/>
            <w:vAlign w:val="center"/>
            <w:hideMark/>
          </w:tcPr>
          <w:p w14:paraId="26D35E8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5. pamatskola-attīstības centrs</w:t>
            </w:r>
          </w:p>
        </w:tc>
        <w:tc>
          <w:tcPr>
            <w:tcW w:w="1259" w:type="dxa"/>
            <w:vAlign w:val="center"/>
            <w:hideMark/>
          </w:tcPr>
          <w:p w14:paraId="15DD2DA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school-172</w:t>
            </w:r>
          </w:p>
        </w:tc>
      </w:tr>
      <w:tr w:rsidR="001F0D75" w:rsidRPr="00463191" w14:paraId="5A449267" w14:textId="77777777" w:rsidTr="005801D5">
        <w:trPr>
          <w:trHeight w:val="252"/>
          <w:tblCellSpacing w:w="0" w:type="dxa"/>
        </w:trPr>
        <w:tc>
          <w:tcPr>
            <w:tcW w:w="2994" w:type="dxa"/>
            <w:gridSpan w:val="2"/>
            <w:vAlign w:val="center"/>
            <w:hideMark/>
          </w:tcPr>
          <w:p w14:paraId="3123712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29. vidusskola</w:t>
            </w:r>
          </w:p>
        </w:tc>
        <w:tc>
          <w:tcPr>
            <w:tcW w:w="1259" w:type="dxa"/>
            <w:vAlign w:val="center"/>
            <w:hideMark/>
          </w:tcPr>
          <w:p w14:paraId="37B9497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school-173</w:t>
            </w:r>
          </w:p>
        </w:tc>
      </w:tr>
      <w:tr w:rsidR="001F0D75" w:rsidRPr="00463191" w14:paraId="5D54BF3C" w14:textId="77777777" w:rsidTr="005801D5">
        <w:trPr>
          <w:trHeight w:val="252"/>
          <w:tblCellSpacing w:w="0" w:type="dxa"/>
        </w:trPr>
        <w:tc>
          <w:tcPr>
            <w:tcW w:w="2994" w:type="dxa"/>
            <w:gridSpan w:val="2"/>
            <w:vAlign w:val="center"/>
            <w:hideMark/>
          </w:tcPr>
          <w:p w14:paraId="13B1656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Nītaures pils / Nītaures vidusskola</w:t>
            </w:r>
          </w:p>
        </w:tc>
        <w:tc>
          <w:tcPr>
            <w:tcW w:w="1259" w:type="dxa"/>
            <w:vAlign w:val="center"/>
            <w:hideMark/>
          </w:tcPr>
          <w:p w14:paraId="178B7D5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school-174</w:t>
            </w:r>
          </w:p>
        </w:tc>
      </w:tr>
      <w:tr w:rsidR="001F0D75" w:rsidRPr="00463191" w14:paraId="1B31C078" w14:textId="77777777" w:rsidTr="005801D5">
        <w:trPr>
          <w:trHeight w:val="252"/>
          <w:tblCellSpacing w:w="0" w:type="dxa"/>
        </w:trPr>
        <w:tc>
          <w:tcPr>
            <w:tcW w:w="2994" w:type="dxa"/>
            <w:gridSpan w:val="2"/>
            <w:vAlign w:val="center"/>
            <w:hideMark/>
          </w:tcPr>
          <w:p w14:paraId="17393CF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Reinholda Šmēlinga vidusskola</w:t>
            </w:r>
          </w:p>
        </w:tc>
        <w:tc>
          <w:tcPr>
            <w:tcW w:w="1259" w:type="dxa"/>
            <w:vAlign w:val="center"/>
            <w:hideMark/>
          </w:tcPr>
          <w:p w14:paraId="09E46CE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school-175</w:t>
            </w:r>
          </w:p>
        </w:tc>
      </w:tr>
      <w:tr w:rsidR="001F0D75" w:rsidRPr="00463191" w14:paraId="66930C01" w14:textId="77777777" w:rsidTr="005801D5">
        <w:trPr>
          <w:trHeight w:val="252"/>
          <w:tblCellSpacing w:w="0" w:type="dxa"/>
        </w:trPr>
        <w:tc>
          <w:tcPr>
            <w:tcW w:w="2994" w:type="dxa"/>
            <w:gridSpan w:val="2"/>
            <w:vAlign w:val="center"/>
            <w:hideMark/>
          </w:tcPr>
          <w:p w14:paraId="5EB16F1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Mūzikas sk.</w:t>
            </w:r>
          </w:p>
        </w:tc>
        <w:tc>
          <w:tcPr>
            <w:tcW w:w="1259" w:type="dxa"/>
            <w:vAlign w:val="center"/>
            <w:hideMark/>
          </w:tcPr>
          <w:p w14:paraId="57FED73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school-176</w:t>
            </w:r>
          </w:p>
        </w:tc>
      </w:tr>
      <w:tr w:rsidR="001F0D75" w:rsidRPr="00463191" w14:paraId="656D00AB" w14:textId="77777777" w:rsidTr="005801D5">
        <w:trPr>
          <w:trHeight w:val="252"/>
          <w:tblCellSpacing w:w="0" w:type="dxa"/>
        </w:trPr>
        <w:tc>
          <w:tcPr>
            <w:tcW w:w="2994" w:type="dxa"/>
            <w:gridSpan w:val="2"/>
            <w:vAlign w:val="center"/>
            <w:hideMark/>
          </w:tcPr>
          <w:p w14:paraId="324076F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 Plūdoņa Kuldigas ģimnāzija</w:t>
            </w:r>
          </w:p>
        </w:tc>
        <w:tc>
          <w:tcPr>
            <w:tcW w:w="1259" w:type="dxa"/>
            <w:vAlign w:val="center"/>
            <w:hideMark/>
          </w:tcPr>
          <w:p w14:paraId="6E203A6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school-177</w:t>
            </w:r>
          </w:p>
        </w:tc>
      </w:tr>
      <w:tr w:rsidR="001F0D75" w:rsidRPr="00463191" w14:paraId="5927A286" w14:textId="77777777" w:rsidTr="005801D5">
        <w:trPr>
          <w:trHeight w:val="252"/>
          <w:tblCellSpacing w:w="0" w:type="dxa"/>
        </w:trPr>
        <w:tc>
          <w:tcPr>
            <w:tcW w:w="2994" w:type="dxa"/>
            <w:gridSpan w:val="2"/>
            <w:vAlign w:val="center"/>
            <w:hideMark/>
          </w:tcPr>
          <w:p w14:paraId="21BF812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Līgatnes vidusskola</w:t>
            </w:r>
          </w:p>
        </w:tc>
        <w:tc>
          <w:tcPr>
            <w:tcW w:w="1259" w:type="dxa"/>
            <w:vAlign w:val="center"/>
            <w:hideMark/>
          </w:tcPr>
          <w:p w14:paraId="4ACA97A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school-178</w:t>
            </w:r>
          </w:p>
        </w:tc>
      </w:tr>
      <w:tr w:rsidR="001F0D75" w:rsidRPr="00463191" w14:paraId="3ABD9CC4" w14:textId="77777777" w:rsidTr="005801D5">
        <w:trPr>
          <w:trHeight w:val="252"/>
          <w:tblCellSpacing w:w="0" w:type="dxa"/>
        </w:trPr>
        <w:tc>
          <w:tcPr>
            <w:tcW w:w="2994" w:type="dxa"/>
            <w:gridSpan w:val="2"/>
            <w:vAlign w:val="center"/>
            <w:hideMark/>
          </w:tcPr>
          <w:p w14:paraId="6092E0D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Tīnužu pamatskola</w:t>
            </w:r>
          </w:p>
        </w:tc>
        <w:tc>
          <w:tcPr>
            <w:tcW w:w="1259" w:type="dxa"/>
            <w:vAlign w:val="center"/>
            <w:hideMark/>
          </w:tcPr>
          <w:p w14:paraId="7DC99DF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school-179</w:t>
            </w:r>
          </w:p>
        </w:tc>
      </w:tr>
      <w:tr w:rsidR="001F0D75" w:rsidRPr="00463191" w14:paraId="66470882" w14:textId="77777777" w:rsidTr="005801D5">
        <w:trPr>
          <w:trHeight w:val="252"/>
          <w:tblCellSpacing w:w="0" w:type="dxa"/>
        </w:trPr>
        <w:tc>
          <w:tcPr>
            <w:tcW w:w="2994" w:type="dxa"/>
            <w:gridSpan w:val="2"/>
            <w:vAlign w:val="center"/>
            <w:hideMark/>
          </w:tcPr>
          <w:p w14:paraId="1733E04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Tīnužu sākumskola</w:t>
            </w:r>
          </w:p>
        </w:tc>
        <w:tc>
          <w:tcPr>
            <w:tcW w:w="1259" w:type="dxa"/>
            <w:vAlign w:val="center"/>
            <w:hideMark/>
          </w:tcPr>
          <w:p w14:paraId="3C2EB0F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school-180</w:t>
            </w:r>
          </w:p>
        </w:tc>
      </w:tr>
      <w:tr w:rsidR="001F0D75" w:rsidRPr="00463191" w14:paraId="53845A2D" w14:textId="77777777" w:rsidTr="005801D5">
        <w:trPr>
          <w:trHeight w:val="252"/>
          <w:tblCellSpacing w:w="0" w:type="dxa"/>
        </w:trPr>
        <w:tc>
          <w:tcPr>
            <w:tcW w:w="2994" w:type="dxa"/>
            <w:gridSpan w:val="2"/>
            <w:vAlign w:val="center"/>
            <w:hideMark/>
          </w:tcPr>
          <w:p w14:paraId="4E1E3FD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Liepāderu skola</w:t>
            </w:r>
          </w:p>
        </w:tc>
        <w:tc>
          <w:tcPr>
            <w:tcW w:w="1259" w:type="dxa"/>
            <w:vAlign w:val="center"/>
            <w:hideMark/>
          </w:tcPr>
          <w:p w14:paraId="7983E20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school-181</w:t>
            </w:r>
          </w:p>
        </w:tc>
      </w:tr>
      <w:tr w:rsidR="001F0D75" w:rsidRPr="00463191" w14:paraId="0A157911" w14:textId="77777777" w:rsidTr="005801D5">
        <w:trPr>
          <w:trHeight w:val="252"/>
          <w:tblCellSpacing w:w="0" w:type="dxa"/>
        </w:trPr>
        <w:tc>
          <w:tcPr>
            <w:tcW w:w="2994" w:type="dxa"/>
            <w:gridSpan w:val="2"/>
            <w:vAlign w:val="center"/>
            <w:hideMark/>
          </w:tcPr>
          <w:p w14:paraId="17844C9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kultūras vidusskola</w:t>
            </w:r>
          </w:p>
        </w:tc>
        <w:tc>
          <w:tcPr>
            <w:tcW w:w="1259" w:type="dxa"/>
            <w:vAlign w:val="center"/>
            <w:hideMark/>
          </w:tcPr>
          <w:p w14:paraId="497AE0F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school-182</w:t>
            </w:r>
          </w:p>
        </w:tc>
      </w:tr>
      <w:tr w:rsidR="001F0D75" w:rsidRPr="00463191" w14:paraId="72B84085" w14:textId="77777777" w:rsidTr="005801D5">
        <w:trPr>
          <w:trHeight w:val="252"/>
          <w:tblCellSpacing w:w="0" w:type="dxa"/>
        </w:trPr>
        <w:tc>
          <w:tcPr>
            <w:tcW w:w="2994" w:type="dxa"/>
            <w:gridSpan w:val="2"/>
            <w:vAlign w:val="center"/>
            <w:hideMark/>
          </w:tcPr>
          <w:p w14:paraId="74D2350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speciālā internātpamatskola</w:t>
            </w:r>
          </w:p>
        </w:tc>
        <w:tc>
          <w:tcPr>
            <w:tcW w:w="1259" w:type="dxa"/>
            <w:vAlign w:val="center"/>
            <w:hideMark/>
          </w:tcPr>
          <w:p w14:paraId="3F491BB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school-183</w:t>
            </w:r>
          </w:p>
        </w:tc>
      </w:tr>
      <w:tr w:rsidR="001F0D75" w:rsidRPr="00463191" w14:paraId="0074B617" w14:textId="77777777" w:rsidTr="005801D5">
        <w:trPr>
          <w:trHeight w:val="252"/>
          <w:tblCellSpacing w:w="0" w:type="dxa"/>
        </w:trPr>
        <w:tc>
          <w:tcPr>
            <w:tcW w:w="2994" w:type="dxa"/>
            <w:gridSpan w:val="2"/>
            <w:vAlign w:val="center"/>
            <w:hideMark/>
          </w:tcPr>
          <w:p w14:paraId="21902BC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centra sākumskola</w:t>
            </w:r>
          </w:p>
        </w:tc>
        <w:tc>
          <w:tcPr>
            <w:tcW w:w="1259" w:type="dxa"/>
            <w:vAlign w:val="center"/>
            <w:hideMark/>
          </w:tcPr>
          <w:p w14:paraId="32EB1AE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school-184</w:t>
            </w:r>
          </w:p>
        </w:tc>
      </w:tr>
      <w:tr w:rsidR="001F0D75" w:rsidRPr="00463191" w14:paraId="4BE0C0D6" w14:textId="77777777" w:rsidTr="005801D5">
        <w:trPr>
          <w:trHeight w:val="252"/>
          <w:tblCellSpacing w:w="0" w:type="dxa"/>
        </w:trPr>
        <w:tc>
          <w:tcPr>
            <w:tcW w:w="2994" w:type="dxa"/>
            <w:gridSpan w:val="2"/>
            <w:vAlign w:val="center"/>
            <w:hideMark/>
          </w:tcPr>
          <w:p w14:paraId="187A487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Kandavas Kārļa Mīlenbaha vidusskola</w:t>
            </w:r>
          </w:p>
        </w:tc>
        <w:tc>
          <w:tcPr>
            <w:tcW w:w="1259" w:type="dxa"/>
            <w:vAlign w:val="center"/>
            <w:hideMark/>
          </w:tcPr>
          <w:p w14:paraId="263B4C0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school-185</w:t>
            </w:r>
          </w:p>
        </w:tc>
      </w:tr>
      <w:tr w:rsidR="001F0D75" w:rsidRPr="00463191" w14:paraId="43280896" w14:textId="77777777" w:rsidTr="005801D5">
        <w:trPr>
          <w:trHeight w:val="252"/>
          <w:tblCellSpacing w:w="0" w:type="dxa"/>
        </w:trPr>
        <w:tc>
          <w:tcPr>
            <w:tcW w:w="2994" w:type="dxa"/>
            <w:gridSpan w:val="2"/>
            <w:vAlign w:val="center"/>
            <w:hideMark/>
          </w:tcPr>
          <w:p w14:paraId="08529F7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Mūzikas skola</w:t>
            </w:r>
          </w:p>
        </w:tc>
        <w:tc>
          <w:tcPr>
            <w:tcW w:w="1259" w:type="dxa"/>
            <w:vAlign w:val="center"/>
            <w:hideMark/>
          </w:tcPr>
          <w:p w14:paraId="64BD09A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school-186</w:t>
            </w:r>
          </w:p>
        </w:tc>
      </w:tr>
      <w:tr w:rsidR="001F0D75" w:rsidRPr="00463191" w14:paraId="0C5898F3" w14:textId="77777777" w:rsidTr="005801D5">
        <w:trPr>
          <w:trHeight w:val="252"/>
          <w:tblCellSpacing w:w="0" w:type="dxa"/>
        </w:trPr>
        <w:tc>
          <w:tcPr>
            <w:tcW w:w="2994" w:type="dxa"/>
            <w:gridSpan w:val="2"/>
            <w:vAlign w:val="center"/>
            <w:hideMark/>
          </w:tcPr>
          <w:p w14:paraId="71DE2FD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Baldones Mūzikas pamatskola</w:t>
            </w:r>
          </w:p>
        </w:tc>
        <w:tc>
          <w:tcPr>
            <w:tcW w:w="1259" w:type="dxa"/>
            <w:vAlign w:val="center"/>
            <w:hideMark/>
          </w:tcPr>
          <w:p w14:paraId="73DD502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school-187</w:t>
            </w:r>
          </w:p>
        </w:tc>
      </w:tr>
      <w:tr w:rsidR="001F0D75" w:rsidRPr="00463191" w14:paraId="4A0B506A" w14:textId="77777777" w:rsidTr="005801D5">
        <w:trPr>
          <w:trHeight w:val="252"/>
          <w:tblCellSpacing w:w="0" w:type="dxa"/>
        </w:trPr>
        <w:tc>
          <w:tcPr>
            <w:tcW w:w="2994" w:type="dxa"/>
            <w:gridSpan w:val="2"/>
            <w:vAlign w:val="center"/>
            <w:hideMark/>
          </w:tcPr>
          <w:p w14:paraId="3DF05F5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Baldones vidusskola</w:t>
            </w:r>
          </w:p>
        </w:tc>
        <w:tc>
          <w:tcPr>
            <w:tcW w:w="1259" w:type="dxa"/>
            <w:vAlign w:val="center"/>
            <w:hideMark/>
          </w:tcPr>
          <w:p w14:paraId="49868E3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school-188</w:t>
            </w:r>
          </w:p>
        </w:tc>
      </w:tr>
      <w:tr w:rsidR="001F0D75" w:rsidRPr="00463191" w14:paraId="312488B5" w14:textId="77777777" w:rsidTr="005801D5">
        <w:trPr>
          <w:trHeight w:val="252"/>
          <w:tblCellSpacing w:w="0" w:type="dxa"/>
        </w:trPr>
        <w:tc>
          <w:tcPr>
            <w:tcW w:w="2994" w:type="dxa"/>
            <w:gridSpan w:val="2"/>
            <w:vAlign w:val="center"/>
            <w:hideMark/>
          </w:tcPr>
          <w:p w14:paraId="2F18CA5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Baldones vidusskola</w:t>
            </w:r>
          </w:p>
        </w:tc>
        <w:tc>
          <w:tcPr>
            <w:tcW w:w="1259" w:type="dxa"/>
            <w:vAlign w:val="center"/>
            <w:hideMark/>
          </w:tcPr>
          <w:p w14:paraId="6516A77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school-189</w:t>
            </w:r>
          </w:p>
        </w:tc>
      </w:tr>
      <w:tr w:rsidR="00550C66" w:rsidRPr="00463191" w14:paraId="081770EE" w14:textId="77777777" w:rsidTr="005801D5">
        <w:trPr>
          <w:trHeight w:val="252"/>
          <w:tblCellSpacing w:w="0" w:type="dxa"/>
        </w:trPr>
        <w:tc>
          <w:tcPr>
            <w:tcW w:w="2994" w:type="dxa"/>
            <w:gridSpan w:val="2"/>
            <w:hideMark/>
          </w:tcPr>
          <w:p w14:paraId="619D4BDD" w14:textId="47040091" w:rsidR="00550C66" w:rsidRPr="00463191" w:rsidRDefault="00550C66" w:rsidP="00550C66">
            <w:pPr>
              <w:spacing w:after="0"/>
              <w:rPr>
                <w:rFonts w:ascii="Liberation Sans" w:eastAsia="Times New Roman" w:hAnsi="Liberation Sans" w:cs="Liberation Sans"/>
                <w:sz w:val="18"/>
                <w:szCs w:val="18"/>
                <w:lang w:val="en-GB" w:eastAsia="en-GB"/>
              </w:rPr>
            </w:pPr>
            <w:r w:rsidRPr="003073FA">
              <w:rPr>
                <w:rFonts w:ascii="Liberation Sans" w:eastAsia="Times New Roman" w:hAnsi="Liberation Sans" w:cs="Liberation Sans"/>
                <w:sz w:val="18"/>
                <w:szCs w:val="18"/>
                <w:lang w:val="en-GB" w:eastAsia="en-GB"/>
              </w:rPr>
              <w:t>Bez nosaukuma</w:t>
            </w:r>
          </w:p>
        </w:tc>
        <w:tc>
          <w:tcPr>
            <w:tcW w:w="1259" w:type="dxa"/>
            <w:vAlign w:val="center"/>
            <w:hideMark/>
          </w:tcPr>
          <w:p w14:paraId="6A743B65"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school-190</w:t>
            </w:r>
          </w:p>
        </w:tc>
      </w:tr>
      <w:tr w:rsidR="00550C66" w:rsidRPr="00463191" w14:paraId="393323DB" w14:textId="77777777" w:rsidTr="005801D5">
        <w:trPr>
          <w:trHeight w:val="252"/>
          <w:tblCellSpacing w:w="0" w:type="dxa"/>
        </w:trPr>
        <w:tc>
          <w:tcPr>
            <w:tcW w:w="2994" w:type="dxa"/>
            <w:gridSpan w:val="2"/>
            <w:hideMark/>
          </w:tcPr>
          <w:p w14:paraId="065408C5" w14:textId="7F9684A0" w:rsidR="00550C66" w:rsidRPr="00463191" w:rsidRDefault="00550C66" w:rsidP="00550C66">
            <w:pPr>
              <w:spacing w:after="0"/>
              <w:rPr>
                <w:rFonts w:ascii="Liberation Sans" w:eastAsia="Times New Roman" w:hAnsi="Liberation Sans" w:cs="Liberation Sans"/>
                <w:sz w:val="18"/>
                <w:szCs w:val="18"/>
                <w:lang w:val="en-GB" w:eastAsia="en-GB"/>
              </w:rPr>
            </w:pPr>
            <w:r w:rsidRPr="003073FA">
              <w:rPr>
                <w:rFonts w:ascii="Liberation Sans" w:eastAsia="Times New Roman" w:hAnsi="Liberation Sans" w:cs="Liberation Sans"/>
                <w:sz w:val="18"/>
                <w:szCs w:val="18"/>
                <w:lang w:val="en-GB" w:eastAsia="en-GB"/>
              </w:rPr>
              <w:t>Bez nosaukuma</w:t>
            </w:r>
          </w:p>
        </w:tc>
        <w:tc>
          <w:tcPr>
            <w:tcW w:w="1259" w:type="dxa"/>
            <w:vAlign w:val="center"/>
            <w:hideMark/>
          </w:tcPr>
          <w:p w14:paraId="60E12AC8"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school-191</w:t>
            </w:r>
          </w:p>
        </w:tc>
      </w:tr>
      <w:tr w:rsidR="001F0D75" w:rsidRPr="00463191" w14:paraId="58F913CC" w14:textId="77777777" w:rsidTr="005801D5">
        <w:trPr>
          <w:trHeight w:val="252"/>
          <w:tblCellSpacing w:w="0" w:type="dxa"/>
        </w:trPr>
        <w:tc>
          <w:tcPr>
            <w:tcW w:w="2994" w:type="dxa"/>
            <w:gridSpan w:val="2"/>
            <w:vAlign w:val="center"/>
            <w:hideMark/>
          </w:tcPr>
          <w:p w14:paraId="79F3634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Madonas 2. vidusskola</w:t>
            </w:r>
          </w:p>
        </w:tc>
        <w:tc>
          <w:tcPr>
            <w:tcW w:w="1259" w:type="dxa"/>
            <w:vAlign w:val="center"/>
            <w:hideMark/>
          </w:tcPr>
          <w:p w14:paraId="0935332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school-192</w:t>
            </w:r>
          </w:p>
        </w:tc>
      </w:tr>
      <w:tr w:rsidR="001F0D75" w:rsidRPr="00463191" w14:paraId="32A8B8B8" w14:textId="77777777" w:rsidTr="005801D5">
        <w:trPr>
          <w:trHeight w:val="252"/>
          <w:tblCellSpacing w:w="0" w:type="dxa"/>
        </w:trPr>
        <w:tc>
          <w:tcPr>
            <w:tcW w:w="2994" w:type="dxa"/>
            <w:gridSpan w:val="2"/>
            <w:vAlign w:val="center"/>
            <w:hideMark/>
          </w:tcPr>
          <w:p w14:paraId="667959C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Madonas 1. vidusskola</w:t>
            </w:r>
          </w:p>
        </w:tc>
        <w:tc>
          <w:tcPr>
            <w:tcW w:w="1259" w:type="dxa"/>
            <w:vAlign w:val="center"/>
            <w:hideMark/>
          </w:tcPr>
          <w:p w14:paraId="58759A2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school-193</w:t>
            </w:r>
          </w:p>
        </w:tc>
      </w:tr>
      <w:tr w:rsidR="001F0D75" w:rsidRPr="00463191" w14:paraId="251BFC75" w14:textId="77777777" w:rsidTr="005801D5">
        <w:trPr>
          <w:trHeight w:val="252"/>
          <w:tblCellSpacing w:w="0" w:type="dxa"/>
        </w:trPr>
        <w:tc>
          <w:tcPr>
            <w:tcW w:w="2994" w:type="dxa"/>
            <w:gridSpan w:val="2"/>
            <w:vAlign w:val="center"/>
            <w:hideMark/>
          </w:tcPr>
          <w:p w14:paraId="0DC334C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Madonas 2. vsk sākumskola</w:t>
            </w:r>
          </w:p>
        </w:tc>
        <w:tc>
          <w:tcPr>
            <w:tcW w:w="1259" w:type="dxa"/>
            <w:vAlign w:val="center"/>
            <w:hideMark/>
          </w:tcPr>
          <w:p w14:paraId="14CD5AA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school-194</w:t>
            </w:r>
          </w:p>
        </w:tc>
      </w:tr>
      <w:tr w:rsidR="001F0D75" w:rsidRPr="00463191" w14:paraId="2AD5A6DA" w14:textId="77777777" w:rsidTr="005801D5">
        <w:trPr>
          <w:trHeight w:val="252"/>
          <w:tblCellSpacing w:w="0" w:type="dxa"/>
        </w:trPr>
        <w:tc>
          <w:tcPr>
            <w:tcW w:w="2994" w:type="dxa"/>
            <w:gridSpan w:val="2"/>
            <w:vAlign w:val="center"/>
            <w:hideMark/>
          </w:tcPr>
          <w:p w14:paraId="3DB0E008" w14:textId="3545C335"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 Bez nosaukuma</w:t>
            </w:r>
          </w:p>
        </w:tc>
        <w:tc>
          <w:tcPr>
            <w:tcW w:w="1259" w:type="dxa"/>
            <w:vAlign w:val="center"/>
            <w:hideMark/>
          </w:tcPr>
          <w:p w14:paraId="458F705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school-195</w:t>
            </w:r>
          </w:p>
        </w:tc>
      </w:tr>
      <w:tr w:rsidR="001F0D75" w:rsidRPr="00463191" w14:paraId="3CB55158" w14:textId="77777777" w:rsidTr="005801D5">
        <w:trPr>
          <w:trHeight w:val="252"/>
          <w:tblCellSpacing w:w="0" w:type="dxa"/>
        </w:trPr>
        <w:tc>
          <w:tcPr>
            <w:tcW w:w="2994" w:type="dxa"/>
            <w:gridSpan w:val="2"/>
            <w:vAlign w:val="center"/>
            <w:hideMark/>
          </w:tcPr>
          <w:p w14:paraId="616ECC9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Madonas mūzikas skola</w:t>
            </w:r>
          </w:p>
        </w:tc>
        <w:tc>
          <w:tcPr>
            <w:tcW w:w="1259" w:type="dxa"/>
            <w:vAlign w:val="center"/>
            <w:hideMark/>
          </w:tcPr>
          <w:p w14:paraId="72AB9D1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school-196</w:t>
            </w:r>
          </w:p>
        </w:tc>
      </w:tr>
      <w:tr w:rsidR="001F0D75" w:rsidRPr="00463191" w14:paraId="48F9E046" w14:textId="77777777" w:rsidTr="005801D5">
        <w:trPr>
          <w:trHeight w:val="252"/>
          <w:tblCellSpacing w:w="0" w:type="dxa"/>
        </w:trPr>
        <w:tc>
          <w:tcPr>
            <w:tcW w:w="2994" w:type="dxa"/>
            <w:gridSpan w:val="2"/>
            <w:vAlign w:val="center"/>
            <w:hideMark/>
          </w:tcPr>
          <w:p w14:paraId="12FE716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Madonas mūzikas skola</w:t>
            </w:r>
          </w:p>
        </w:tc>
        <w:tc>
          <w:tcPr>
            <w:tcW w:w="1259" w:type="dxa"/>
            <w:vAlign w:val="center"/>
            <w:hideMark/>
          </w:tcPr>
          <w:p w14:paraId="4651BE2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school-197</w:t>
            </w:r>
          </w:p>
        </w:tc>
      </w:tr>
      <w:tr w:rsidR="001F0D75" w:rsidRPr="00463191" w14:paraId="451F2561" w14:textId="77777777" w:rsidTr="005801D5">
        <w:trPr>
          <w:trHeight w:val="252"/>
          <w:tblCellSpacing w:w="0" w:type="dxa"/>
        </w:trPr>
        <w:tc>
          <w:tcPr>
            <w:tcW w:w="2994" w:type="dxa"/>
            <w:gridSpan w:val="2"/>
            <w:vAlign w:val="center"/>
            <w:hideMark/>
          </w:tcPr>
          <w:p w14:paraId="351DB70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Madonas ģimnāzija</w:t>
            </w:r>
          </w:p>
        </w:tc>
        <w:tc>
          <w:tcPr>
            <w:tcW w:w="1259" w:type="dxa"/>
            <w:vAlign w:val="center"/>
            <w:hideMark/>
          </w:tcPr>
          <w:p w14:paraId="5004042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school-198</w:t>
            </w:r>
          </w:p>
        </w:tc>
      </w:tr>
      <w:tr w:rsidR="001F0D75" w:rsidRPr="00463191" w14:paraId="1928832B" w14:textId="77777777" w:rsidTr="005801D5">
        <w:trPr>
          <w:trHeight w:val="252"/>
          <w:tblCellSpacing w:w="0" w:type="dxa"/>
        </w:trPr>
        <w:tc>
          <w:tcPr>
            <w:tcW w:w="2994" w:type="dxa"/>
            <w:gridSpan w:val="2"/>
            <w:vAlign w:val="center"/>
            <w:hideMark/>
          </w:tcPr>
          <w:p w14:paraId="56E9C75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Lazdonas pamatskola</w:t>
            </w:r>
          </w:p>
        </w:tc>
        <w:tc>
          <w:tcPr>
            <w:tcW w:w="1259" w:type="dxa"/>
            <w:vAlign w:val="center"/>
            <w:hideMark/>
          </w:tcPr>
          <w:p w14:paraId="61912AE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school-199</w:t>
            </w:r>
          </w:p>
        </w:tc>
      </w:tr>
      <w:tr w:rsidR="001F0D75" w:rsidRPr="00463191" w14:paraId="31438D6D" w14:textId="77777777" w:rsidTr="005801D5">
        <w:trPr>
          <w:trHeight w:val="252"/>
          <w:tblCellSpacing w:w="0" w:type="dxa"/>
        </w:trPr>
        <w:tc>
          <w:tcPr>
            <w:tcW w:w="2994" w:type="dxa"/>
            <w:gridSpan w:val="2"/>
            <w:vAlign w:val="center"/>
            <w:hideMark/>
          </w:tcPr>
          <w:p w14:paraId="423CBD85" w14:textId="505E9CEC"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F3F7A4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school-200</w:t>
            </w:r>
          </w:p>
        </w:tc>
      </w:tr>
      <w:tr w:rsidR="001F0D75" w:rsidRPr="00463191" w14:paraId="5B4D6B5F" w14:textId="77777777" w:rsidTr="005801D5">
        <w:trPr>
          <w:trHeight w:val="252"/>
          <w:tblCellSpacing w:w="0" w:type="dxa"/>
        </w:trPr>
        <w:tc>
          <w:tcPr>
            <w:tcW w:w="2994" w:type="dxa"/>
            <w:gridSpan w:val="2"/>
            <w:vAlign w:val="center"/>
            <w:hideMark/>
          </w:tcPr>
          <w:p w14:paraId="079563F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Talsu vakarskola</w:t>
            </w:r>
          </w:p>
        </w:tc>
        <w:tc>
          <w:tcPr>
            <w:tcW w:w="1259" w:type="dxa"/>
            <w:vAlign w:val="center"/>
            <w:hideMark/>
          </w:tcPr>
          <w:p w14:paraId="0927EA1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school-201</w:t>
            </w:r>
          </w:p>
        </w:tc>
      </w:tr>
      <w:tr w:rsidR="001F0D75" w:rsidRPr="00463191" w14:paraId="0F88364F" w14:textId="77777777" w:rsidTr="005801D5">
        <w:trPr>
          <w:trHeight w:val="252"/>
          <w:tblCellSpacing w:w="0" w:type="dxa"/>
        </w:trPr>
        <w:tc>
          <w:tcPr>
            <w:tcW w:w="2994" w:type="dxa"/>
            <w:gridSpan w:val="2"/>
            <w:vAlign w:val="center"/>
            <w:hideMark/>
          </w:tcPr>
          <w:p w14:paraId="441CF99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Ozolnieku skola</w:t>
            </w:r>
          </w:p>
        </w:tc>
        <w:tc>
          <w:tcPr>
            <w:tcW w:w="1259" w:type="dxa"/>
            <w:vAlign w:val="center"/>
            <w:hideMark/>
          </w:tcPr>
          <w:p w14:paraId="26A127F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school-202</w:t>
            </w:r>
          </w:p>
        </w:tc>
      </w:tr>
      <w:tr w:rsidR="001F0D75" w:rsidRPr="00463191" w14:paraId="6C4A16FD" w14:textId="77777777" w:rsidTr="005801D5">
        <w:trPr>
          <w:trHeight w:val="252"/>
          <w:tblCellSpacing w:w="0" w:type="dxa"/>
        </w:trPr>
        <w:tc>
          <w:tcPr>
            <w:tcW w:w="2994" w:type="dxa"/>
            <w:gridSpan w:val="2"/>
            <w:vAlign w:val="center"/>
            <w:hideMark/>
          </w:tcPr>
          <w:p w14:paraId="779831E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Naujenes Mūzikas un Mākslas Skola</w:t>
            </w:r>
          </w:p>
        </w:tc>
        <w:tc>
          <w:tcPr>
            <w:tcW w:w="1259" w:type="dxa"/>
            <w:vAlign w:val="center"/>
            <w:hideMark/>
          </w:tcPr>
          <w:p w14:paraId="24BFC73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school-203</w:t>
            </w:r>
          </w:p>
        </w:tc>
      </w:tr>
      <w:tr w:rsidR="001F0D75" w:rsidRPr="00463191" w14:paraId="5243EC51" w14:textId="77777777" w:rsidTr="005801D5">
        <w:trPr>
          <w:trHeight w:val="252"/>
          <w:tblCellSpacing w:w="0" w:type="dxa"/>
        </w:trPr>
        <w:tc>
          <w:tcPr>
            <w:tcW w:w="2994" w:type="dxa"/>
            <w:gridSpan w:val="2"/>
            <w:vAlign w:val="center"/>
            <w:hideMark/>
          </w:tcPr>
          <w:p w14:paraId="7160E6D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Daugavpils 4. speciālā pamatskola</w:t>
            </w:r>
          </w:p>
        </w:tc>
        <w:tc>
          <w:tcPr>
            <w:tcW w:w="1259" w:type="dxa"/>
            <w:vAlign w:val="center"/>
            <w:hideMark/>
          </w:tcPr>
          <w:p w14:paraId="2D84948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school-204</w:t>
            </w:r>
          </w:p>
        </w:tc>
      </w:tr>
      <w:tr w:rsidR="001F0D75" w:rsidRPr="00463191" w14:paraId="6101B162" w14:textId="77777777" w:rsidTr="005801D5">
        <w:trPr>
          <w:trHeight w:val="252"/>
          <w:tblCellSpacing w:w="0" w:type="dxa"/>
        </w:trPr>
        <w:tc>
          <w:tcPr>
            <w:tcW w:w="2994" w:type="dxa"/>
            <w:gridSpan w:val="2"/>
            <w:vAlign w:val="center"/>
            <w:hideMark/>
          </w:tcPr>
          <w:p w14:paraId="12CDCC6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Daugavpils Logopēdiskā internātpamatskola - Attīstības centrs</w:t>
            </w:r>
          </w:p>
        </w:tc>
        <w:tc>
          <w:tcPr>
            <w:tcW w:w="1259" w:type="dxa"/>
            <w:vAlign w:val="center"/>
            <w:hideMark/>
          </w:tcPr>
          <w:p w14:paraId="7C26366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school-205</w:t>
            </w:r>
          </w:p>
        </w:tc>
      </w:tr>
      <w:tr w:rsidR="001F0D75" w:rsidRPr="00463191" w14:paraId="27F30E1A" w14:textId="77777777" w:rsidTr="005801D5">
        <w:trPr>
          <w:trHeight w:val="252"/>
          <w:tblCellSpacing w:w="0" w:type="dxa"/>
        </w:trPr>
        <w:tc>
          <w:tcPr>
            <w:tcW w:w="2994" w:type="dxa"/>
            <w:gridSpan w:val="2"/>
            <w:vAlign w:val="center"/>
            <w:hideMark/>
          </w:tcPr>
          <w:p w14:paraId="18FEDDA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40. vidusskola</w:t>
            </w:r>
          </w:p>
        </w:tc>
        <w:tc>
          <w:tcPr>
            <w:tcW w:w="1259" w:type="dxa"/>
            <w:vAlign w:val="center"/>
            <w:hideMark/>
          </w:tcPr>
          <w:p w14:paraId="0489725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school-206</w:t>
            </w:r>
          </w:p>
        </w:tc>
      </w:tr>
      <w:tr w:rsidR="001F0D75" w:rsidRPr="00463191" w14:paraId="3EEA8EA3" w14:textId="77777777" w:rsidTr="005801D5">
        <w:trPr>
          <w:trHeight w:val="252"/>
          <w:tblCellSpacing w:w="0" w:type="dxa"/>
        </w:trPr>
        <w:tc>
          <w:tcPr>
            <w:tcW w:w="2994" w:type="dxa"/>
            <w:gridSpan w:val="2"/>
            <w:vAlign w:val="center"/>
            <w:hideMark/>
          </w:tcPr>
          <w:p w14:paraId="3270C74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Dabaszinību skola</w:t>
            </w:r>
          </w:p>
        </w:tc>
        <w:tc>
          <w:tcPr>
            <w:tcW w:w="1259" w:type="dxa"/>
            <w:vAlign w:val="center"/>
            <w:hideMark/>
          </w:tcPr>
          <w:p w14:paraId="2B999B6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school-207</w:t>
            </w:r>
          </w:p>
        </w:tc>
      </w:tr>
      <w:tr w:rsidR="001F0D75" w:rsidRPr="00463191" w14:paraId="0A5E2616" w14:textId="77777777" w:rsidTr="005801D5">
        <w:trPr>
          <w:trHeight w:val="252"/>
          <w:tblCellSpacing w:w="0" w:type="dxa"/>
        </w:trPr>
        <w:tc>
          <w:tcPr>
            <w:tcW w:w="2994" w:type="dxa"/>
            <w:gridSpan w:val="2"/>
            <w:vAlign w:val="center"/>
            <w:hideMark/>
          </w:tcPr>
          <w:p w14:paraId="476ED81C" w14:textId="58B6ED50"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02657C4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school-208</w:t>
            </w:r>
          </w:p>
        </w:tc>
      </w:tr>
      <w:tr w:rsidR="001F0D75" w:rsidRPr="00463191" w14:paraId="0FEDBF6E" w14:textId="77777777" w:rsidTr="005801D5">
        <w:trPr>
          <w:trHeight w:val="252"/>
          <w:tblCellSpacing w:w="0" w:type="dxa"/>
        </w:trPr>
        <w:tc>
          <w:tcPr>
            <w:tcW w:w="2994" w:type="dxa"/>
            <w:gridSpan w:val="2"/>
            <w:vAlign w:val="center"/>
            <w:hideMark/>
          </w:tcPr>
          <w:p w14:paraId="58E7CF7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Uzvaras Vidusskola</w:t>
            </w:r>
          </w:p>
        </w:tc>
        <w:tc>
          <w:tcPr>
            <w:tcW w:w="1259" w:type="dxa"/>
            <w:vAlign w:val="center"/>
            <w:hideMark/>
          </w:tcPr>
          <w:p w14:paraId="500FF9C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school-209</w:t>
            </w:r>
          </w:p>
        </w:tc>
      </w:tr>
      <w:tr w:rsidR="001F0D75" w:rsidRPr="00463191" w14:paraId="4A03E8DB" w14:textId="77777777" w:rsidTr="005801D5">
        <w:trPr>
          <w:trHeight w:val="252"/>
          <w:tblCellSpacing w:w="0" w:type="dxa"/>
        </w:trPr>
        <w:tc>
          <w:tcPr>
            <w:tcW w:w="2994" w:type="dxa"/>
            <w:gridSpan w:val="2"/>
            <w:vAlign w:val="center"/>
            <w:hideMark/>
          </w:tcPr>
          <w:p w14:paraId="2ED58FAA" w14:textId="7CBAFF42"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51F5492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school-210</w:t>
            </w:r>
          </w:p>
        </w:tc>
      </w:tr>
      <w:tr w:rsidR="001F0D75" w:rsidRPr="00463191" w14:paraId="11F71B28" w14:textId="77777777" w:rsidTr="005801D5">
        <w:trPr>
          <w:trHeight w:val="252"/>
          <w:tblCellSpacing w:w="0" w:type="dxa"/>
        </w:trPr>
        <w:tc>
          <w:tcPr>
            <w:tcW w:w="2994" w:type="dxa"/>
            <w:gridSpan w:val="2"/>
            <w:vAlign w:val="center"/>
            <w:hideMark/>
          </w:tcPr>
          <w:p w14:paraId="1309004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Meža fakultāte</w:t>
            </w:r>
          </w:p>
        </w:tc>
        <w:tc>
          <w:tcPr>
            <w:tcW w:w="1259" w:type="dxa"/>
            <w:vAlign w:val="center"/>
            <w:hideMark/>
          </w:tcPr>
          <w:p w14:paraId="5B5CCB7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university-211</w:t>
            </w:r>
          </w:p>
        </w:tc>
      </w:tr>
      <w:tr w:rsidR="001F0D75" w:rsidRPr="00463191" w14:paraId="096D2659" w14:textId="77777777" w:rsidTr="005801D5">
        <w:trPr>
          <w:trHeight w:val="252"/>
          <w:tblCellSpacing w:w="0" w:type="dxa"/>
        </w:trPr>
        <w:tc>
          <w:tcPr>
            <w:tcW w:w="2994" w:type="dxa"/>
            <w:gridSpan w:val="2"/>
            <w:vAlign w:val="center"/>
            <w:hideMark/>
          </w:tcPr>
          <w:p w14:paraId="4FD98F7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Organiskās sintēzes institūts</w:t>
            </w:r>
          </w:p>
        </w:tc>
        <w:tc>
          <w:tcPr>
            <w:tcW w:w="1259" w:type="dxa"/>
            <w:vAlign w:val="center"/>
            <w:hideMark/>
          </w:tcPr>
          <w:p w14:paraId="6861C27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university-212</w:t>
            </w:r>
          </w:p>
        </w:tc>
      </w:tr>
      <w:tr w:rsidR="001F0D75" w:rsidRPr="00463191" w14:paraId="4AEA4CCD" w14:textId="77777777" w:rsidTr="005801D5">
        <w:trPr>
          <w:trHeight w:val="252"/>
          <w:tblCellSpacing w:w="0" w:type="dxa"/>
        </w:trPr>
        <w:tc>
          <w:tcPr>
            <w:tcW w:w="2994" w:type="dxa"/>
            <w:gridSpan w:val="2"/>
            <w:vAlign w:val="center"/>
            <w:hideMark/>
          </w:tcPr>
          <w:p w14:paraId="3B64C7C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Mākslas skola</w:t>
            </w:r>
          </w:p>
        </w:tc>
        <w:tc>
          <w:tcPr>
            <w:tcW w:w="1259" w:type="dxa"/>
            <w:vAlign w:val="center"/>
            <w:hideMark/>
          </w:tcPr>
          <w:p w14:paraId="2450CD8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school-213</w:t>
            </w:r>
          </w:p>
        </w:tc>
      </w:tr>
      <w:tr w:rsidR="001F0D75" w:rsidRPr="00463191" w14:paraId="2069D5AA" w14:textId="77777777" w:rsidTr="005801D5">
        <w:trPr>
          <w:trHeight w:val="252"/>
          <w:tblCellSpacing w:w="0" w:type="dxa"/>
        </w:trPr>
        <w:tc>
          <w:tcPr>
            <w:tcW w:w="2994" w:type="dxa"/>
            <w:gridSpan w:val="2"/>
            <w:vAlign w:val="center"/>
            <w:hideMark/>
          </w:tcPr>
          <w:p w14:paraId="19911F4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valsts tehnikums, Dzelzceļnieku centrs</w:t>
            </w:r>
          </w:p>
        </w:tc>
        <w:tc>
          <w:tcPr>
            <w:tcW w:w="1259" w:type="dxa"/>
            <w:vAlign w:val="center"/>
            <w:hideMark/>
          </w:tcPr>
          <w:p w14:paraId="6F68BEB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school-214</w:t>
            </w:r>
          </w:p>
        </w:tc>
      </w:tr>
      <w:tr w:rsidR="001F0D75" w:rsidRPr="00463191" w14:paraId="18DC0CE0" w14:textId="77777777" w:rsidTr="005801D5">
        <w:trPr>
          <w:trHeight w:val="252"/>
          <w:tblCellSpacing w:w="0" w:type="dxa"/>
        </w:trPr>
        <w:tc>
          <w:tcPr>
            <w:tcW w:w="2994" w:type="dxa"/>
            <w:gridSpan w:val="2"/>
            <w:vAlign w:val="center"/>
            <w:hideMark/>
          </w:tcPr>
          <w:p w14:paraId="1736AA69" w14:textId="16743FE9"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73434D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school-215</w:t>
            </w:r>
          </w:p>
        </w:tc>
      </w:tr>
      <w:tr w:rsidR="001F0D75" w:rsidRPr="00463191" w14:paraId="2A4BF760" w14:textId="77777777" w:rsidTr="005801D5">
        <w:trPr>
          <w:trHeight w:val="252"/>
          <w:tblCellSpacing w:w="0" w:type="dxa"/>
        </w:trPr>
        <w:tc>
          <w:tcPr>
            <w:tcW w:w="2994" w:type="dxa"/>
            <w:gridSpan w:val="2"/>
            <w:vAlign w:val="center"/>
            <w:hideMark/>
          </w:tcPr>
          <w:p w14:paraId="4CE6AF0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45. vidusskola</w:t>
            </w:r>
          </w:p>
        </w:tc>
        <w:tc>
          <w:tcPr>
            <w:tcW w:w="1259" w:type="dxa"/>
            <w:vAlign w:val="center"/>
            <w:hideMark/>
          </w:tcPr>
          <w:p w14:paraId="48D4E46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school-216</w:t>
            </w:r>
          </w:p>
        </w:tc>
      </w:tr>
      <w:tr w:rsidR="001F0D75" w:rsidRPr="00463191" w14:paraId="0EAA5C25" w14:textId="77777777" w:rsidTr="005801D5">
        <w:trPr>
          <w:trHeight w:val="252"/>
          <w:tblCellSpacing w:w="0" w:type="dxa"/>
        </w:trPr>
        <w:tc>
          <w:tcPr>
            <w:tcW w:w="2994" w:type="dxa"/>
            <w:gridSpan w:val="2"/>
            <w:vAlign w:val="center"/>
            <w:hideMark/>
          </w:tcPr>
          <w:p w14:paraId="3F5DE62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starptautiskā sākumskola</w:t>
            </w:r>
          </w:p>
        </w:tc>
        <w:tc>
          <w:tcPr>
            <w:tcW w:w="1259" w:type="dxa"/>
            <w:vAlign w:val="center"/>
            <w:hideMark/>
          </w:tcPr>
          <w:p w14:paraId="1054576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school-217</w:t>
            </w:r>
          </w:p>
        </w:tc>
      </w:tr>
      <w:tr w:rsidR="001F0D75" w:rsidRPr="00463191" w14:paraId="312D8551" w14:textId="77777777" w:rsidTr="005801D5">
        <w:trPr>
          <w:trHeight w:val="252"/>
          <w:tblCellSpacing w:w="0" w:type="dxa"/>
        </w:trPr>
        <w:tc>
          <w:tcPr>
            <w:tcW w:w="2994" w:type="dxa"/>
            <w:gridSpan w:val="2"/>
            <w:vAlign w:val="center"/>
            <w:hideMark/>
          </w:tcPr>
          <w:p w14:paraId="389DBAB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Lauksaimniecības Universitātes Lauku Inženieru fakultāte</w:t>
            </w:r>
          </w:p>
        </w:tc>
        <w:tc>
          <w:tcPr>
            <w:tcW w:w="1259" w:type="dxa"/>
            <w:vAlign w:val="center"/>
            <w:hideMark/>
          </w:tcPr>
          <w:p w14:paraId="16114FC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university-218</w:t>
            </w:r>
          </w:p>
        </w:tc>
      </w:tr>
      <w:tr w:rsidR="001F0D75" w:rsidRPr="00463191" w14:paraId="13DAE9D3" w14:textId="77777777" w:rsidTr="005801D5">
        <w:trPr>
          <w:trHeight w:val="252"/>
          <w:tblCellSpacing w:w="0" w:type="dxa"/>
        </w:trPr>
        <w:tc>
          <w:tcPr>
            <w:tcW w:w="2994" w:type="dxa"/>
            <w:gridSpan w:val="2"/>
            <w:vAlign w:val="center"/>
            <w:hideMark/>
          </w:tcPr>
          <w:p w14:paraId="3A6044F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Sporta skola "Arkādija"</w:t>
            </w:r>
          </w:p>
        </w:tc>
        <w:tc>
          <w:tcPr>
            <w:tcW w:w="1259" w:type="dxa"/>
            <w:vAlign w:val="center"/>
            <w:hideMark/>
          </w:tcPr>
          <w:p w14:paraId="1A42E86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school-219</w:t>
            </w:r>
          </w:p>
        </w:tc>
      </w:tr>
      <w:tr w:rsidR="001F0D75" w:rsidRPr="00463191" w14:paraId="06ADF190" w14:textId="77777777" w:rsidTr="005801D5">
        <w:trPr>
          <w:trHeight w:val="252"/>
          <w:tblCellSpacing w:w="0" w:type="dxa"/>
        </w:trPr>
        <w:tc>
          <w:tcPr>
            <w:tcW w:w="2994" w:type="dxa"/>
            <w:gridSpan w:val="2"/>
            <w:vAlign w:val="center"/>
            <w:hideMark/>
          </w:tcPr>
          <w:p w14:paraId="504909C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Stila un modes profesionālā vidusskola</w:t>
            </w:r>
          </w:p>
        </w:tc>
        <w:tc>
          <w:tcPr>
            <w:tcW w:w="1259" w:type="dxa"/>
            <w:vAlign w:val="center"/>
            <w:hideMark/>
          </w:tcPr>
          <w:p w14:paraId="1D093E7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school-220</w:t>
            </w:r>
          </w:p>
        </w:tc>
      </w:tr>
      <w:tr w:rsidR="001F0D75" w:rsidRPr="00463191" w14:paraId="0B4A0E43" w14:textId="77777777" w:rsidTr="005801D5">
        <w:trPr>
          <w:trHeight w:val="252"/>
          <w:tblCellSpacing w:w="0" w:type="dxa"/>
        </w:trPr>
        <w:tc>
          <w:tcPr>
            <w:tcW w:w="2994" w:type="dxa"/>
            <w:gridSpan w:val="2"/>
            <w:vAlign w:val="center"/>
            <w:hideMark/>
          </w:tcPr>
          <w:p w14:paraId="5A18D9B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Privatskola "Patnis"</w:t>
            </w:r>
          </w:p>
        </w:tc>
        <w:tc>
          <w:tcPr>
            <w:tcW w:w="1259" w:type="dxa"/>
            <w:vAlign w:val="center"/>
            <w:hideMark/>
          </w:tcPr>
          <w:p w14:paraId="0665D28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school-221</w:t>
            </w:r>
          </w:p>
        </w:tc>
      </w:tr>
      <w:tr w:rsidR="001F0D75" w:rsidRPr="00463191" w14:paraId="18468BD7" w14:textId="77777777" w:rsidTr="005801D5">
        <w:trPr>
          <w:trHeight w:val="252"/>
          <w:tblCellSpacing w:w="0" w:type="dxa"/>
        </w:trPr>
        <w:tc>
          <w:tcPr>
            <w:tcW w:w="2994" w:type="dxa"/>
            <w:gridSpan w:val="2"/>
            <w:vAlign w:val="center"/>
            <w:hideMark/>
          </w:tcPr>
          <w:p w14:paraId="3311E0E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Jelgavas mākslas skola</w:t>
            </w:r>
          </w:p>
        </w:tc>
        <w:tc>
          <w:tcPr>
            <w:tcW w:w="1259" w:type="dxa"/>
            <w:vAlign w:val="center"/>
            <w:hideMark/>
          </w:tcPr>
          <w:p w14:paraId="4FEED3F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school-222</w:t>
            </w:r>
          </w:p>
        </w:tc>
      </w:tr>
      <w:tr w:rsidR="001F0D75" w:rsidRPr="00463191" w14:paraId="4360461F" w14:textId="77777777" w:rsidTr="005801D5">
        <w:trPr>
          <w:trHeight w:val="252"/>
          <w:tblCellSpacing w:w="0" w:type="dxa"/>
        </w:trPr>
        <w:tc>
          <w:tcPr>
            <w:tcW w:w="2994" w:type="dxa"/>
            <w:gridSpan w:val="2"/>
            <w:vAlign w:val="center"/>
            <w:hideMark/>
          </w:tcPr>
          <w:p w14:paraId="656F7A2A" w14:textId="04C47C8E"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00AE8CE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school-223</w:t>
            </w:r>
          </w:p>
        </w:tc>
      </w:tr>
      <w:tr w:rsidR="001F0D75" w:rsidRPr="00463191" w14:paraId="32DB35B3" w14:textId="77777777" w:rsidTr="005801D5">
        <w:trPr>
          <w:trHeight w:val="252"/>
          <w:tblCellSpacing w:w="0" w:type="dxa"/>
        </w:trPr>
        <w:tc>
          <w:tcPr>
            <w:tcW w:w="2994" w:type="dxa"/>
            <w:gridSpan w:val="2"/>
            <w:vAlign w:val="center"/>
            <w:hideMark/>
          </w:tcPr>
          <w:p w14:paraId="5F6EE2A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lastRenderedPageBreak/>
              <w:t>Kaibalas skola</w:t>
            </w:r>
          </w:p>
        </w:tc>
        <w:tc>
          <w:tcPr>
            <w:tcW w:w="1259" w:type="dxa"/>
            <w:vAlign w:val="center"/>
            <w:hideMark/>
          </w:tcPr>
          <w:p w14:paraId="3BFB4D8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school-224</w:t>
            </w:r>
          </w:p>
        </w:tc>
      </w:tr>
      <w:tr w:rsidR="001F0D75" w:rsidRPr="00463191" w14:paraId="1572F18A" w14:textId="77777777" w:rsidTr="005801D5">
        <w:trPr>
          <w:trHeight w:val="252"/>
          <w:tblCellSpacing w:w="0" w:type="dxa"/>
        </w:trPr>
        <w:tc>
          <w:tcPr>
            <w:tcW w:w="2994" w:type="dxa"/>
            <w:gridSpan w:val="2"/>
            <w:vAlign w:val="center"/>
            <w:hideMark/>
          </w:tcPr>
          <w:p w14:paraId="1EA7EA32" w14:textId="00EAFBD4"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AD055A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school-225</w:t>
            </w:r>
          </w:p>
        </w:tc>
      </w:tr>
      <w:tr w:rsidR="001F0D75" w:rsidRPr="00463191" w14:paraId="40D36543" w14:textId="77777777" w:rsidTr="005801D5">
        <w:trPr>
          <w:trHeight w:val="252"/>
          <w:tblCellSpacing w:w="0" w:type="dxa"/>
        </w:trPr>
        <w:tc>
          <w:tcPr>
            <w:tcW w:w="2994" w:type="dxa"/>
            <w:gridSpan w:val="2"/>
            <w:vAlign w:val="center"/>
            <w:hideMark/>
          </w:tcPr>
          <w:p w14:paraId="75A8F6FF" w14:textId="51CB95E2"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6E1899D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school-226</w:t>
            </w:r>
          </w:p>
        </w:tc>
      </w:tr>
      <w:tr w:rsidR="001F0D75" w:rsidRPr="00463191" w14:paraId="459FBB3E" w14:textId="77777777" w:rsidTr="005801D5">
        <w:trPr>
          <w:trHeight w:val="252"/>
          <w:tblCellSpacing w:w="0" w:type="dxa"/>
        </w:trPr>
        <w:tc>
          <w:tcPr>
            <w:tcW w:w="2994" w:type="dxa"/>
            <w:gridSpan w:val="2"/>
            <w:vAlign w:val="center"/>
            <w:hideMark/>
          </w:tcPr>
          <w:p w14:paraId="08E09B2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Valmieras Valsts ģimnāzija</w:t>
            </w:r>
          </w:p>
        </w:tc>
        <w:tc>
          <w:tcPr>
            <w:tcW w:w="1259" w:type="dxa"/>
            <w:vAlign w:val="center"/>
            <w:hideMark/>
          </w:tcPr>
          <w:p w14:paraId="2BADCD0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school-227</w:t>
            </w:r>
          </w:p>
        </w:tc>
      </w:tr>
      <w:tr w:rsidR="001F0D75" w:rsidRPr="00463191" w14:paraId="360CC11B" w14:textId="77777777" w:rsidTr="005801D5">
        <w:trPr>
          <w:trHeight w:val="252"/>
          <w:tblCellSpacing w:w="0" w:type="dxa"/>
        </w:trPr>
        <w:tc>
          <w:tcPr>
            <w:tcW w:w="2994" w:type="dxa"/>
            <w:gridSpan w:val="2"/>
            <w:vAlign w:val="center"/>
            <w:hideMark/>
          </w:tcPr>
          <w:p w14:paraId="1BDF25B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PII "Ābelīte"</w:t>
            </w:r>
          </w:p>
        </w:tc>
        <w:tc>
          <w:tcPr>
            <w:tcW w:w="1259" w:type="dxa"/>
            <w:vAlign w:val="center"/>
            <w:hideMark/>
          </w:tcPr>
          <w:p w14:paraId="5AB6E8C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school-228</w:t>
            </w:r>
          </w:p>
        </w:tc>
      </w:tr>
      <w:tr w:rsidR="001F0D75" w:rsidRPr="00463191" w14:paraId="0D2D362F" w14:textId="77777777" w:rsidTr="005801D5">
        <w:trPr>
          <w:trHeight w:val="252"/>
          <w:tblCellSpacing w:w="0" w:type="dxa"/>
        </w:trPr>
        <w:tc>
          <w:tcPr>
            <w:tcW w:w="2994" w:type="dxa"/>
            <w:gridSpan w:val="2"/>
            <w:vAlign w:val="center"/>
            <w:hideMark/>
          </w:tcPr>
          <w:p w14:paraId="2259061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Vidzemes Augstskola</w:t>
            </w:r>
          </w:p>
        </w:tc>
        <w:tc>
          <w:tcPr>
            <w:tcW w:w="1259" w:type="dxa"/>
            <w:vAlign w:val="center"/>
            <w:hideMark/>
          </w:tcPr>
          <w:p w14:paraId="4C4BA60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university-229</w:t>
            </w:r>
          </w:p>
        </w:tc>
      </w:tr>
      <w:tr w:rsidR="001F0D75" w:rsidRPr="00463191" w14:paraId="7CE95661" w14:textId="77777777" w:rsidTr="005801D5">
        <w:trPr>
          <w:trHeight w:val="252"/>
          <w:tblCellSpacing w:w="0" w:type="dxa"/>
        </w:trPr>
        <w:tc>
          <w:tcPr>
            <w:tcW w:w="2994" w:type="dxa"/>
            <w:gridSpan w:val="2"/>
            <w:vAlign w:val="center"/>
            <w:hideMark/>
          </w:tcPr>
          <w:p w14:paraId="1A84622C" w14:textId="0A41DCD7"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63B6F53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school-230</w:t>
            </w:r>
          </w:p>
        </w:tc>
      </w:tr>
      <w:tr w:rsidR="001F0D75" w:rsidRPr="00463191" w14:paraId="08ABA966" w14:textId="77777777" w:rsidTr="005801D5">
        <w:trPr>
          <w:trHeight w:val="252"/>
          <w:tblCellSpacing w:w="0" w:type="dxa"/>
        </w:trPr>
        <w:tc>
          <w:tcPr>
            <w:tcW w:w="2994" w:type="dxa"/>
            <w:gridSpan w:val="2"/>
            <w:vAlign w:val="center"/>
            <w:hideMark/>
          </w:tcPr>
          <w:p w14:paraId="1EA3B19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`Aizkraukles arodvidusskola</w:t>
            </w:r>
          </w:p>
        </w:tc>
        <w:tc>
          <w:tcPr>
            <w:tcW w:w="1259" w:type="dxa"/>
            <w:vAlign w:val="center"/>
            <w:hideMark/>
          </w:tcPr>
          <w:p w14:paraId="08DFB19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school-231</w:t>
            </w:r>
          </w:p>
        </w:tc>
      </w:tr>
      <w:tr w:rsidR="001F0D75" w:rsidRPr="00463191" w14:paraId="333D1B4F" w14:textId="77777777" w:rsidTr="005801D5">
        <w:trPr>
          <w:trHeight w:val="252"/>
          <w:tblCellSpacing w:w="0" w:type="dxa"/>
        </w:trPr>
        <w:tc>
          <w:tcPr>
            <w:tcW w:w="2994" w:type="dxa"/>
            <w:gridSpan w:val="2"/>
            <w:vAlign w:val="center"/>
            <w:hideMark/>
          </w:tcPr>
          <w:p w14:paraId="3C8E577E" w14:textId="1BC1EBF7"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3BBF416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school-232</w:t>
            </w:r>
          </w:p>
        </w:tc>
      </w:tr>
      <w:tr w:rsidR="001F0D75" w:rsidRPr="00463191" w14:paraId="69B51A72" w14:textId="77777777" w:rsidTr="005801D5">
        <w:trPr>
          <w:trHeight w:val="252"/>
          <w:tblCellSpacing w:w="0" w:type="dxa"/>
        </w:trPr>
        <w:tc>
          <w:tcPr>
            <w:tcW w:w="2994" w:type="dxa"/>
            <w:gridSpan w:val="2"/>
            <w:vAlign w:val="center"/>
            <w:hideMark/>
          </w:tcPr>
          <w:p w14:paraId="4A4D681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Jaunjelgavas vidusskola</w:t>
            </w:r>
          </w:p>
        </w:tc>
        <w:tc>
          <w:tcPr>
            <w:tcW w:w="1259" w:type="dxa"/>
            <w:vAlign w:val="center"/>
            <w:hideMark/>
          </w:tcPr>
          <w:p w14:paraId="169EEB4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school-233</w:t>
            </w:r>
          </w:p>
        </w:tc>
      </w:tr>
      <w:tr w:rsidR="001F0D75" w:rsidRPr="00463191" w14:paraId="4588920C" w14:textId="77777777" w:rsidTr="005801D5">
        <w:trPr>
          <w:trHeight w:val="252"/>
          <w:tblCellSpacing w:w="0" w:type="dxa"/>
        </w:trPr>
        <w:tc>
          <w:tcPr>
            <w:tcW w:w="2994" w:type="dxa"/>
            <w:gridSpan w:val="2"/>
            <w:vAlign w:val="center"/>
            <w:hideMark/>
          </w:tcPr>
          <w:p w14:paraId="63C479D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14. vidusskola</w:t>
            </w:r>
          </w:p>
        </w:tc>
        <w:tc>
          <w:tcPr>
            <w:tcW w:w="1259" w:type="dxa"/>
            <w:vAlign w:val="center"/>
            <w:hideMark/>
          </w:tcPr>
          <w:p w14:paraId="0382A1D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school-234</w:t>
            </w:r>
          </w:p>
        </w:tc>
      </w:tr>
      <w:tr w:rsidR="001F0D75" w:rsidRPr="00463191" w14:paraId="4FC9737E" w14:textId="77777777" w:rsidTr="005801D5">
        <w:trPr>
          <w:trHeight w:val="252"/>
          <w:tblCellSpacing w:w="0" w:type="dxa"/>
        </w:trPr>
        <w:tc>
          <w:tcPr>
            <w:tcW w:w="2994" w:type="dxa"/>
            <w:gridSpan w:val="2"/>
            <w:vAlign w:val="center"/>
            <w:hideMark/>
          </w:tcPr>
          <w:p w14:paraId="2357AC6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Vidzeme University of Applied Sciences</w:t>
            </w:r>
          </w:p>
        </w:tc>
        <w:tc>
          <w:tcPr>
            <w:tcW w:w="1259" w:type="dxa"/>
            <w:vAlign w:val="center"/>
            <w:hideMark/>
          </w:tcPr>
          <w:p w14:paraId="757CCCC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school-235</w:t>
            </w:r>
          </w:p>
        </w:tc>
      </w:tr>
      <w:tr w:rsidR="001F0D75" w:rsidRPr="00463191" w14:paraId="20C707ED" w14:textId="77777777" w:rsidTr="005801D5">
        <w:trPr>
          <w:trHeight w:val="252"/>
          <w:tblCellSpacing w:w="0" w:type="dxa"/>
        </w:trPr>
        <w:tc>
          <w:tcPr>
            <w:tcW w:w="2994" w:type="dxa"/>
            <w:gridSpan w:val="2"/>
            <w:vAlign w:val="center"/>
            <w:hideMark/>
          </w:tcPr>
          <w:p w14:paraId="7E608A6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Valmieras Viestura vsk.</w:t>
            </w:r>
          </w:p>
        </w:tc>
        <w:tc>
          <w:tcPr>
            <w:tcW w:w="1259" w:type="dxa"/>
            <w:vAlign w:val="center"/>
            <w:hideMark/>
          </w:tcPr>
          <w:p w14:paraId="58AA854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school-236</w:t>
            </w:r>
          </w:p>
        </w:tc>
      </w:tr>
      <w:tr w:rsidR="001F0D75" w:rsidRPr="00463191" w14:paraId="5079FB07" w14:textId="77777777" w:rsidTr="005801D5">
        <w:trPr>
          <w:trHeight w:val="252"/>
          <w:tblCellSpacing w:w="0" w:type="dxa"/>
        </w:trPr>
        <w:tc>
          <w:tcPr>
            <w:tcW w:w="2994" w:type="dxa"/>
            <w:gridSpan w:val="2"/>
            <w:vAlign w:val="center"/>
            <w:hideMark/>
          </w:tcPr>
          <w:p w14:paraId="0E87C58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51. vidusskola</w:t>
            </w:r>
          </w:p>
        </w:tc>
        <w:tc>
          <w:tcPr>
            <w:tcW w:w="1259" w:type="dxa"/>
            <w:vAlign w:val="center"/>
            <w:hideMark/>
          </w:tcPr>
          <w:p w14:paraId="09B06E0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school-237</w:t>
            </w:r>
          </w:p>
        </w:tc>
      </w:tr>
      <w:tr w:rsidR="001F0D75" w:rsidRPr="00463191" w14:paraId="1E6D3C99" w14:textId="77777777" w:rsidTr="005801D5">
        <w:trPr>
          <w:trHeight w:val="252"/>
          <w:tblCellSpacing w:w="0" w:type="dxa"/>
        </w:trPr>
        <w:tc>
          <w:tcPr>
            <w:tcW w:w="2994" w:type="dxa"/>
            <w:gridSpan w:val="2"/>
            <w:vAlign w:val="center"/>
            <w:hideMark/>
          </w:tcPr>
          <w:p w14:paraId="72A0186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34. vidusskola</w:t>
            </w:r>
          </w:p>
        </w:tc>
        <w:tc>
          <w:tcPr>
            <w:tcW w:w="1259" w:type="dxa"/>
            <w:vAlign w:val="center"/>
            <w:hideMark/>
          </w:tcPr>
          <w:p w14:paraId="02D41D1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school-238</w:t>
            </w:r>
          </w:p>
        </w:tc>
      </w:tr>
      <w:tr w:rsidR="001F0D75" w:rsidRPr="00463191" w14:paraId="4FE545B1" w14:textId="77777777" w:rsidTr="005801D5">
        <w:trPr>
          <w:trHeight w:val="252"/>
          <w:tblCellSpacing w:w="0" w:type="dxa"/>
        </w:trPr>
        <w:tc>
          <w:tcPr>
            <w:tcW w:w="2994" w:type="dxa"/>
            <w:gridSpan w:val="2"/>
            <w:vAlign w:val="center"/>
            <w:hideMark/>
          </w:tcPr>
          <w:p w14:paraId="5FBA7E5E" w14:textId="79861D9F"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108EC34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school-239</w:t>
            </w:r>
          </w:p>
        </w:tc>
      </w:tr>
      <w:tr w:rsidR="001F0D75" w:rsidRPr="00463191" w14:paraId="1B649590" w14:textId="77777777" w:rsidTr="005801D5">
        <w:trPr>
          <w:trHeight w:val="252"/>
          <w:tblCellSpacing w:w="0" w:type="dxa"/>
        </w:trPr>
        <w:tc>
          <w:tcPr>
            <w:tcW w:w="2994" w:type="dxa"/>
            <w:gridSpan w:val="2"/>
            <w:vAlign w:val="center"/>
            <w:hideMark/>
          </w:tcPr>
          <w:p w14:paraId="29AF702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 International meridian school</w:t>
            </w:r>
          </w:p>
        </w:tc>
        <w:tc>
          <w:tcPr>
            <w:tcW w:w="1259" w:type="dxa"/>
            <w:vAlign w:val="center"/>
            <w:hideMark/>
          </w:tcPr>
          <w:p w14:paraId="4A6EE56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school-240</w:t>
            </w:r>
          </w:p>
        </w:tc>
      </w:tr>
      <w:tr w:rsidR="001F0D75" w:rsidRPr="00463191" w14:paraId="2924BDB3" w14:textId="77777777" w:rsidTr="005801D5">
        <w:trPr>
          <w:trHeight w:val="252"/>
          <w:tblCellSpacing w:w="0" w:type="dxa"/>
        </w:trPr>
        <w:tc>
          <w:tcPr>
            <w:tcW w:w="2994" w:type="dxa"/>
            <w:gridSpan w:val="2"/>
            <w:vAlign w:val="center"/>
            <w:hideMark/>
          </w:tcPr>
          <w:p w14:paraId="7CCA7EA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71. vidusskola</w:t>
            </w:r>
          </w:p>
        </w:tc>
        <w:tc>
          <w:tcPr>
            <w:tcW w:w="1259" w:type="dxa"/>
            <w:vAlign w:val="center"/>
            <w:hideMark/>
          </w:tcPr>
          <w:p w14:paraId="7F6A394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school-241</w:t>
            </w:r>
          </w:p>
        </w:tc>
      </w:tr>
      <w:tr w:rsidR="001F0D75" w:rsidRPr="00463191" w14:paraId="1682AAFE" w14:textId="77777777" w:rsidTr="005801D5">
        <w:trPr>
          <w:trHeight w:val="252"/>
          <w:tblCellSpacing w:w="0" w:type="dxa"/>
        </w:trPr>
        <w:tc>
          <w:tcPr>
            <w:tcW w:w="2994" w:type="dxa"/>
            <w:gridSpan w:val="2"/>
            <w:vAlign w:val="center"/>
            <w:hideMark/>
          </w:tcPr>
          <w:p w14:paraId="018E529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Āgenskalna sākumskola</w:t>
            </w:r>
          </w:p>
        </w:tc>
        <w:tc>
          <w:tcPr>
            <w:tcW w:w="1259" w:type="dxa"/>
            <w:vAlign w:val="center"/>
            <w:hideMark/>
          </w:tcPr>
          <w:p w14:paraId="4C027D0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school-242</w:t>
            </w:r>
          </w:p>
        </w:tc>
      </w:tr>
      <w:tr w:rsidR="001F0D75" w:rsidRPr="00463191" w14:paraId="069644EC" w14:textId="77777777" w:rsidTr="005801D5">
        <w:trPr>
          <w:trHeight w:val="252"/>
          <w:tblCellSpacing w:w="0" w:type="dxa"/>
        </w:trPr>
        <w:tc>
          <w:tcPr>
            <w:tcW w:w="2994" w:type="dxa"/>
            <w:gridSpan w:val="2"/>
            <w:vAlign w:val="center"/>
            <w:hideMark/>
          </w:tcPr>
          <w:p w14:paraId="2DE69B7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Pilsrundāles vidusskola</w:t>
            </w:r>
          </w:p>
        </w:tc>
        <w:tc>
          <w:tcPr>
            <w:tcW w:w="1259" w:type="dxa"/>
            <w:vAlign w:val="center"/>
            <w:hideMark/>
          </w:tcPr>
          <w:p w14:paraId="02E782E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school-243</w:t>
            </w:r>
          </w:p>
        </w:tc>
      </w:tr>
      <w:tr w:rsidR="001F0D75" w:rsidRPr="00463191" w14:paraId="55C8AEE8" w14:textId="77777777" w:rsidTr="005801D5">
        <w:trPr>
          <w:trHeight w:val="252"/>
          <w:tblCellSpacing w:w="0" w:type="dxa"/>
        </w:trPr>
        <w:tc>
          <w:tcPr>
            <w:tcW w:w="2994" w:type="dxa"/>
            <w:gridSpan w:val="2"/>
            <w:vAlign w:val="center"/>
            <w:hideMark/>
          </w:tcPr>
          <w:p w14:paraId="4DDEB32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Čiekurkalna pamatskola</w:t>
            </w:r>
          </w:p>
        </w:tc>
        <w:tc>
          <w:tcPr>
            <w:tcW w:w="1259" w:type="dxa"/>
            <w:vAlign w:val="center"/>
            <w:hideMark/>
          </w:tcPr>
          <w:p w14:paraId="738BD07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school-244</w:t>
            </w:r>
          </w:p>
        </w:tc>
      </w:tr>
      <w:tr w:rsidR="001F0D75" w:rsidRPr="00463191" w14:paraId="34F32AB9" w14:textId="77777777" w:rsidTr="005801D5">
        <w:trPr>
          <w:trHeight w:val="252"/>
          <w:tblCellSpacing w:w="0" w:type="dxa"/>
        </w:trPr>
        <w:tc>
          <w:tcPr>
            <w:tcW w:w="2994" w:type="dxa"/>
            <w:gridSpan w:val="2"/>
            <w:vAlign w:val="center"/>
            <w:hideMark/>
          </w:tcPr>
          <w:p w14:paraId="0EEAE01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pilsētas Pļavnieku ģimnāzija</w:t>
            </w:r>
          </w:p>
        </w:tc>
        <w:tc>
          <w:tcPr>
            <w:tcW w:w="1259" w:type="dxa"/>
            <w:vAlign w:val="center"/>
            <w:hideMark/>
          </w:tcPr>
          <w:p w14:paraId="63A4663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school-245</w:t>
            </w:r>
          </w:p>
        </w:tc>
      </w:tr>
      <w:tr w:rsidR="001F0D75" w:rsidRPr="00463191" w14:paraId="6C84EACF" w14:textId="77777777" w:rsidTr="005801D5">
        <w:trPr>
          <w:trHeight w:val="252"/>
          <w:tblCellSpacing w:w="0" w:type="dxa"/>
        </w:trPr>
        <w:tc>
          <w:tcPr>
            <w:tcW w:w="2994" w:type="dxa"/>
            <w:gridSpan w:val="2"/>
            <w:vAlign w:val="center"/>
            <w:hideMark/>
          </w:tcPr>
          <w:p w14:paraId="6FBAB8A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tirdzniecības profesionālā vidusskola</w:t>
            </w:r>
          </w:p>
        </w:tc>
        <w:tc>
          <w:tcPr>
            <w:tcW w:w="1259" w:type="dxa"/>
            <w:vAlign w:val="center"/>
            <w:hideMark/>
          </w:tcPr>
          <w:p w14:paraId="694A900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school-246</w:t>
            </w:r>
          </w:p>
        </w:tc>
      </w:tr>
      <w:tr w:rsidR="001F0D75" w:rsidRPr="00463191" w14:paraId="2FDD0385" w14:textId="77777777" w:rsidTr="005801D5">
        <w:trPr>
          <w:trHeight w:val="252"/>
          <w:tblCellSpacing w:w="0" w:type="dxa"/>
        </w:trPr>
        <w:tc>
          <w:tcPr>
            <w:tcW w:w="2994" w:type="dxa"/>
            <w:gridSpan w:val="2"/>
            <w:vAlign w:val="center"/>
            <w:hideMark/>
          </w:tcPr>
          <w:p w14:paraId="4230E7D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Maltas 1. vidusskola</w:t>
            </w:r>
          </w:p>
        </w:tc>
        <w:tc>
          <w:tcPr>
            <w:tcW w:w="1259" w:type="dxa"/>
            <w:vAlign w:val="center"/>
            <w:hideMark/>
          </w:tcPr>
          <w:p w14:paraId="693BA2A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school-247</w:t>
            </w:r>
          </w:p>
        </w:tc>
      </w:tr>
      <w:tr w:rsidR="001F0D75" w:rsidRPr="00463191" w14:paraId="52471A7C" w14:textId="77777777" w:rsidTr="005801D5">
        <w:trPr>
          <w:trHeight w:val="252"/>
          <w:tblCellSpacing w:w="0" w:type="dxa"/>
        </w:trPr>
        <w:tc>
          <w:tcPr>
            <w:tcW w:w="2994" w:type="dxa"/>
            <w:gridSpan w:val="2"/>
            <w:vAlign w:val="center"/>
            <w:hideMark/>
          </w:tcPr>
          <w:p w14:paraId="4CDCC70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Baltijas psiholoģijas un menedžmenta augstskola</w:t>
            </w:r>
          </w:p>
        </w:tc>
        <w:tc>
          <w:tcPr>
            <w:tcW w:w="1259" w:type="dxa"/>
            <w:vAlign w:val="center"/>
            <w:hideMark/>
          </w:tcPr>
          <w:p w14:paraId="4CCC3CD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university-248</w:t>
            </w:r>
          </w:p>
        </w:tc>
      </w:tr>
      <w:tr w:rsidR="001F0D75" w:rsidRPr="00463191" w14:paraId="7E47C529" w14:textId="77777777" w:rsidTr="005801D5">
        <w:trPr>
          <w:trHeight w:val="252"/>
          <w:tblCellSpacing w:w="0" w:type="dxa"/>
        </w:trPr>
        <w:tc>
          <w:tcPr>
            <w:tcW w:w="2994" w:type="dxa"/>
            <w:gridSpan w:val="2"/>
            <w:vAlign w:val="center"/>
            <w:hideMark/>
          </w:tcPr>
          <w:p w14:paraId="0CCFF61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2. pamatskola</w:t>
            </w:r>
          </w:p>
        </w:tc>
        <w:tc>
          <w:tcPr>
            <w:tcW w:w="1259" w:type="dxa"/>
            <w:vAlign w:val="center"/>
            <w:hideMark/>
          </w:tcPr>
          <w:p w14:paraId="2120B18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school-249</w:t>
            </w:r>
          </w:p>
        </w:tc>
      </w:tr>
      <w:tr w:rsidR="001F0D75" w:rsidRPr="00463191" w14:paraId="694EB18C" w14:textId="77777777" w:rsidTr="005801D5">
        <w:trPr>
          <w:trHeight w:val="252"/>
          <w:tblCellSpacing w:w="0" w:type="dxa"/>
        </w:trPr>
        <w:tc>
          <w:tcPr>
            <w:tcW w:w="2994" w:type="dxa"/>
            <w:gridSpan w:val="2"/>
            <w:vAlign w:val="center"/>
            <w:hideMark/>
          </w:tcPr>
          <w:p w14:paraId="2263A16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Riga Beis Midrash Zichron Yitshak Mitin</w:t>
            </w:r>
          </w:p>
        </w:tc>
        <w:tc>
          <w:tcPr>
            <w:tcW w:w="1259" w:type="dxa"/>
            <w:vAlign w:val="center"/>
            <w:hideMark/>
          </w:tcPr>
          <w:p w14:paraId="6334528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school-250</w:t>
            </w:r>
          </w:p>
        </w:tc>
      </w:tr>
      <w:tr w:rsidR="001F0D75" w:rsidRPr="00463191" w14:paraId="03C49B58" w14:textId="77777777" w:rsidTr="005801D5">
        <w:trPr>
          <w:trHeight w:val="252"/>
          <w:tblCellSpacing w:w="0" w:type="dxa"/>
        </w:trPr>
        <w:tc>
          <w:tcPr>
            <w:tcW w:w="2994" w:type="dxa"/>
            <w:gridSpan w:val="2"/>
            <w:vAlign w:val="center"/>
            <w:hideMark/>
          </w:tcPr>
          <w:p w14:paraId="0AFE440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Jāņa Poruka vidusskola</w:t>
            </w:r>
          </w:p>
        </w:tc>
        <w:tc>
          <w:tcPr>
            <w:tcW w:w="1259" w:type="dxa"/>
            <w:vAlign w:val="center"/>
            <w:hideMark/>
          </w:tcPr>
          <w:p w14:paraId="5784267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school-251</w:t>
            </w:r>
          </w:p>
        </w:tc>
      </w:tr>
      <w:tr w:rsidR="001F0D75" w:rsidRPr="00463191" w14:paraId="0CFE4EDF" w14:textId="77777777" w:rsidTr="005801D5">
        <w:trPr>
          <w:trHeight w:val="252"/>
          <w:tblCellSpacing w:w="0" w:type="dxa"/>
        </w:trPr>
        <w:tc>
          <w:tcPr>
            <w:tcW w:w="2994" w:type="dxa"/>
            <w:gridSpan w:val="2"/>
            <w:vAlign w:val="center"/>
            <w:hideMark/>
          </w:tcPr>
          <w:p w14:paraId="288838F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Oskara Kalpaka Rīgas Tautas daiļamatu pamatskola</w:t>
            </w:r>
          </w:p>
        </w:tc>
        <w:tc>
          <w:tcPr>
            <w:tcW w:w="1259" w:type="dxa"/>
            <w:vAlign w:val="center"/>
            <w:hideMark/>
          </w:tcPr>
          <w:p w14:paraId="0CFE25D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school-252</w:t>
            </w:r>
          </w:p>
        </w:tc>
      </w:tr>
      <w:tr w:rsidR="001F0D75" w:rsidRPr="00463191" w14:paraId="3EBB1D68" w14:textId="77777777" w:rsidTr="005801D5">
        <w:trPr>
          <w:trHeight w:val="252"/>
          <w:tblCellSpacing w:w="0" w:type="dxa"/>
        </w:trPr>
        <w:tc>
          <w:tcPr>
            <w:tcW w:w="2994" w:type="dxa"/>
            <w:gridSpan w:val="2"/>
            <w:vAlign w:val="center"/>
            <w:hideMark/>
          </w:tcPr>
          <w:p w14:paraId="1324897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Praulienas pamatskola</w:t>
            </w:r>
          </w:p>
        </w:tc>
        <w:tc>
          <w:tcPr>
            <w:tcW w:w="1259" w:type="dxa"/>
            <w:vAlign w:val="center"/>
            <w:hideMark/>
          </w:tcPr>
          <w:p w14:paraId="7BBA8CD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school-253</w:t>
            </w:r>
          </w:p>
        </w:tc>
      </w:tr>
      <w:tr w:rsidR="001F0D75" w:rsidRPr="00463191" w14:paraId="63BD306B" w14:textId="77777777" w:rsidTr="005801D5">
        <w:trPr>
          <w:trHeight w:val="252"/>
          <w:tblCellSpacing w:w="0" w:type="dxa"/>
        </w:trPr>
        <w:tc>
          <w:tcPr>
            <w:tcW w:w="2994" w:type="dxa"/>
            <w:gridSpan w:val="2"/>
            <w:vAlign w:val="center"/>
            <w:hideMark/>
          </w:tcPr>
          <w:p w14:paraId="2B63E2E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93.vidusskola</w:t>
            </w:r>
          </w:p>
        </w:tc>
        <w:tc>
          <w:tcPr>
            <w:tcW w:w="1259" w:type="dxa"/>
            <w:vAlign w:val="center"/>
            <w:hideMark/>
          </w:tcPr>
          <w:p w14:paraId="320422F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school-254</w:t>
            </w:r>
          </w:p>
        </w:tc>
      </w:tr>
      <w:tr w:rsidR="001F0D75" w:rsidRPr="00463191" w14:paraId="4AB81969" w14:textId="77777777" w:rsidTr="005801D5">
        <w:trPr>
          <w:trHeight w:val="252"/>
          <w:tblCellSpacing w:w="0" w:type="dxa"/>
        </w:trPr>
        <w:tc>
          <w:tcPr>
            <w:tcW w:w="2994" w:type="dxa"/>
            <w:gridSpan w:val="2"/>
            <w:vAlign w:val="center"/>
            <w:hideMark/>
          </w:tcPr>
          <w:p w14:paraId="6BF773E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Jelgavas 2. pamatskola</w:t>
            </w:r>
          </w:p>
        </w:tc>
        <w:tc>
          <w:tcPr>
            <w:tcW w:w="1259" w:type="dxa"/>
            <w:vAlign w:val="center"/>
            <w:hideMark/>
          </w:tcPr>
          <w:p w14:paraId="0F26488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school-255</w:t>
            </w:r>
          </w:p>
        </w:tc>
      </w:tr>
      <w:tr w:rsidR="001F0D75" w:rsidRPr="00463191" w14:paraId="2C074741" w14:textId="77777777" w:rsidTr="005801D5">
        <w:trPr>
          <w:trHeight w:val="252"/>
          <w:tblCellSpacing w:w="0" w:type="dxa"/>
        </w:trPr>
        <w:tc>
          <w:tcPr>
            <w:tcW w:w="2994" w:type="dxa"/>
            <w:gridSpan w:val="2"/>
            <w:vAlign w:val="center"/>
            <w:hideMark/>
          </w:tcPr>
          <w:p w14:paraId="13B3B2D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Pļavnieku pamatskola</w:t>
            </w:r>
          </w:p>
        </w:tc>
        <w:tc>
          <w:tcPr>
            <w:tcW w:w="1259" w:type="dxa"/>
            <w:vAlign w:val="center"/>
            <w:hideMark/>
          </w:tcPr>
          <w:p w14:paraId="6FE129A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school-256</w:t>
            </w:r>
          </w:p>
        </w:tc>
      </w:tr>
      <w:tr w:rsidR="001F0D75" w:rsidRPr="00463191" w14:paraId="4E089542" w14:textId="77777777" w:rsidTr="005801D5">
        <w:trPr>
          <w:trHeight w:val="252"/>
          <w:tblCellSpacing w:w="0" w:type="dxa"/>
        </w:trPr>
        <w:tc>
          <w:tcPr>
            <w:tcW w:w="2994" w:type="dxa"/>
            <w:gridSpan w:val="2"/>
            <w:vAlign w:val="center"/>
            <w:hideMark/>
          </w:tcPr>
          <w:p w14:paraId="2E4557F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Iecavas vidusskola</w:t>
            </w:r>
          </w:p>
        </w:tc>
        <w:tc>
          <w:tcPr>
            <w:tcW w:w="1259" w:type="dxa"/>
            <w:vAlign w:val="center"/>
            <w:hideMark/>
          </w:tcPr>
          <w:p w14:paraId="354C5FE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school-257</w:t>
            </w:r>
          </w:p>
        </w:tc>
      </w:tr>
      <w:tr w:rsidR="001F0D75" w:rsidRPr="00463191" w14:paraId="6ED0B37E" w14:textId="77777777" w:rsidTr="005801D5">
        <w:trPr>
          <w:trHeight w:val="252"/>
          <w:tblCellSpacing w:w="0" w:type="dxa"/>
        </w:trPr>
        <w:tc>
          <w:tcPr>
            <w:tcW w:w="2994" w:type="dxa"/>
            <w:gridSpan w:val="2"/>
            <w:vAlign w:val="center"/>
            <w:hideMark/>
          </w:tcPr>
          <w:p w14:paraId="3A52EB7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Baltijas Starptautiskā akadēmija</w:t>
            </w:r>
          </w:p>
        </w:tc>
        <w:tc>
          <w:tcPr>
            <w:tcW w:w="1259" w:type="dxa"/>
            <w:vAlign w:val="center"/>
            <w:hideMark/>
          </w:tcPr>
          <w:p w14:paraId="1A2093B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university-258</w:t>
            </w:r>
          </w:p>
        </w:tc>
      </w:tr>
      <w:tr w:rsidR="001F0D75" w:rsidRPr="00463191" w14:paraId="0648C38E" w14:textId="77777777" w:rsidTr="005801D5">
        <w:trPr>
          <w:trHeight w:val="252"/>
          <w:tblCellSpacing w:w="0" w:type="dxa"/>
        </w:trPr>
        <w:tc>
          <w:tcPr>
            <w:tcW w:w="2994" w:type="dxa"/>
            <w:gridSpan w:val="2"/>
            <w:vAlign w:val="center"/>
            <w:hideMark/>
          </w:tcPr>
          <w:p w14:paraId="5782CFF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Ķekavas vidusskola</w:t>
            </w:r>
          </w:p>
        </w:tc>
        <w:tc>
          <w:tcPr>
            <w:tcW w:w="1259" w:type="dxa"/>
            <w:vAlign w:val="center"/>
            <w:hideMark/>
          </w:tcPr>
          <w:p w14:paraId="50707BC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school-259</w:t>
            </w:r>
          </w:p>
        </w:tc>
      </w:tr>
      <w:tr w:rsidR="001F0D75" w:rsidRPr="00463191" w14:paraId="69C6C911" w14:textId="77777777" w:rsidTr="005801D5">
        <w:trPr>
          <w:trHeight w:val="252"/>
          <w:tblCellSpacing w:w="0" w:type="dxa"/>
        </w:trPr>
        <w:tc>
          <w:tcPr>
            <w:tcW w:w="2994" w:type="dxa"/>
            <w:gridSpan w:val="2"/>
            <w:vAlign w:val="center"/>
            <w:hideMark/>
          </w:tcPr>
          <w:p w14:paraId="3082DEA7" w14:textId="0B46AFED"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7A46BC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school-260</w:t>
            </w:r>
          </w:p>
        </w:tc>
      </w:tr>
      <w:tr w:rsidR="001F0D75" w:rsidRPr="00463191" w14:paraId="32B8161A" w14:textId="77777777" w:rsidTr="005801D5">
        <w:trPr>
          <w:trHeight w:val="252"/>
          <w:tblCellSpacing w:w="0" w:type="dxa"/>
        </w:trPr>
        <w:tc>
          <w:tcPr>
            <w:tcW w:w="2994" w:type="dxa"/>
            <w:gridSpan w:val="2"/>
            <w:vAlign w:val="center"/>
            <w:hideMark/>
          </w:tcPr>
          <w:p w14:paraId="0A1C77FB" w14:textId="4978201F"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 Bez nosaukuma</w:t>
            </w:r>
          </w:p>
        </w:tc>
        <w:tc>
          <w:tcPr>
            <w:tcW w:w="1259" w:type="dxa"/>
            <w:vAlign w:val="center"/>
            <w:hideMark/>
          </w:tcPr>
          <w:p w14:paraId="013393C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school-261</w:t>
            </w:r>
          </w:p>
        </w:tc>
      </w:tr>
      <w:tr w:rsidR="001F0D75" w:rsidRPr="00463191" w14:paraId="47CE6AA2" w14:textId="77777777" w:rsidTr="005801D5">
        <w:trPr>
          <w:trHeight w:val="252"/>
          <w:tblCellSpacing w:w="0" w:type="dxa"/>
        </w:trPr>
        <w:tc>
          <w:tcPr>
            <w:tcW w:w="2994" w:type="dxa"/>
            <w:gridSpan w:val="2"/>
            <w:vAlign w:val="center"/>
            <w:hideMark/>
          </w:tcPr>
          <w:p w14:paraId="5B34A5C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Purvciema vidusskola</w:t>
            </w:r>
          </w:p>
        </w:tc>
        <w:tc>
          <w:tcPr>
            <w:tcW w:w="1259" w:type="dxa"/>
            <w:vAlign w:val="center"/>
            <w:hideMark/>
          </w:tcPr>
          <w:p w14:paraId="0DC7DF4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school-262</w:t>
            </w:r>
          </w:p>
        </w:tc>
      </w:tr>
      <w:tr w:rsidR="001F0D75" w:rsidRPr="00463191" w14:paraId="232BB801" w14:textId="77777777" w:rsidTr="005801D5">
        <w:trPr>
          <w:trHeight w:val="252"/>
          <w:tblCellSpacing w:w="0" w:type="dxa"/>
        </w:trPr>
        <w:tc>
          <w:tcPr>
            <w:tcW w:w="2994" w:type="dxa"/>
            <w:gridSpan w:val="2"/>
            <w:vAlign w:val="center"/>
            <w:hideMark/>
          </w:tcPr>
          <w:p w14:paraId="54DDA4A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Universitātes Bioloģijas falkultāte</w:t>
            </w:r>
          </w:p>
        </w:tc>
        <w:tc>
          <w:tcPr>
            <w:tcW w:w="1259" w:type="dxa"/>
            <w:vAlign w:val="center"/>
            <w:hideMark/>
          </w:tcPr>
          <w:p w14:paraId="5601EE9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university-263</w:t>
            </w:r>
          </w:p>
        </w:tc>
      </w:tr>
      <w:tr w:rsidR="001F0D75" w:rsidRPr="00463191" w14:paraId="11B65A70" w14:textId="77777777" w:rsidTr="005801D5">
        <w:trPr>
          <w:trHeight w:val="252"/>
          <w:tblCellSpacing w:w="0" w:type="dxa"/>
        </w:trPr>
        <w:tc>
          <w:tcPr>
            <w:tcW w:w="2994" w:type="dxa"/>
            <w:gridSpan w:val="2"/>
            <w:vAlign w:val="center"/>
            <w:hideMark/>
          </w:tcPr>
          <w:p w14:paraId="5F3ED65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Universitātes Fizikas Institūts</w:t>
            </w:r>
          </w:p>
        </w:tc>
        <w:tc>
          <w:tcPr>
            <w:tcW w:w="1259" w:type="dxa"/>
            <w:vAlign w:val="center"/>
            <w:hideMark/>
          </w:tcPr>
          <w:p w14:paraId="08B137C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university-264</w:t>
            </w:r>
          </w:p>
        </w:tc>
      </w:tr>
      <w:tr w:rsidR="001F0D75" w:rsidRPr="00463191" w14:paraId="46ABC47C" w14:textId="77777777" w:rsidTr="005801D5">
        <w:trPr>
          <w:trHeight w:val="252"/>
          <w:tblCellSpacing w:w="0" w:type="dxa"/>
        </w:trPr>
        <w:tc>
          <w:tcPr>
            <w:tcW w:w="2994" w:type="dxa"/>
            <w:gridSpan w:val="2"/>
            <w:vAlign w:val="center"/>
            <w:hideMark/>
          </w:tcPr>
          <w:p w14:paraId="1BB83F8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Universitātes Ķīmijas Institūts</w:t>
            </w:r>
          </w:p>
        </w:tc>
        <w:tc>
          <w:tcPr>
            <w:tcW w:w="1259" w:type="dxa"/>
            <w:vAlign w:val="center"/>
            <w:hideMark/>
          </w:tcPr>
          <w:p w14:paraId="066AB4E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university-265</w:t>
            </w:r>
          </w:p>
        </w:tc>
      </w:tr>
      <w:tr w:rsidR="001F0D75" w:rsidRPr="00463191" w14:paraId="6FFE2C2E" w14:textId="77777777" w:rsidTr="005801D5">
        <w:trPr>
          <w:trHeight w:val="252"/>
          <w:tblCellSpacing w:w="0" w:type="dxa"/>
        </w:trPr>
        <w:tc>
          <w:tcPr>
            <w:tcW w:w="2994" w:type="dxa"/>
            <w:gridSpan w:val="2"/>
            <w:vAlign w:val="center"/>
            <w:hideMark/>
          </w:tcPr>
          <w:p w14:paraId="469DA176" w14:textId="32360515"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848129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university-266</w:t>
            </w:r>
          </w:p>
        </w:tc>
      </w:tr>
      <w:tr w:rsidR="001F0D75" w:rsidRPr="00463191" w14:paraId="7AA05DCD" w14:textId="77777777" w:rsidTr="005801D5">
        <w:trPr>
          <w:trHeight w:val="252"/>
          <w:tblCellSpacing w:w="0" w:type="dxa"/>
        </w:trPr>
        <w:tc>
          <w:tcPr>
            <w:tcW w:w="2994" w:type="dxa"/>
            <w:gridSpan w:val="2"/>
            <w:vAlign w:val="center"/>
            <w:hideMark/>
          </w:tcPr>
          <w:p w14:paraId="04F1CE2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Natālijas Draudziņas vidusskola</w:t>
            </w:r>
          </w:p>
        </w:tc>
        <w:tc>
          <w:tcPr>
            <w:tcW w:w="1259" w:type="dxa"/>
            <w:vAlign w:val="center"/>
            <w:hideMark/>
          </w:tcPr>
          <w:p w14:paraId="4B7FA31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school-267</w:t>
            </w:r>
          </w:p>
        </w:tc>
      </w:tr>
      <w:tr w:rsidR="001F0D75" w:rsidRPr="00463191" w14:paraId="2E476658" w14:textId="77777777" w:rsidTr="005801D5">
        <w:trPr>
          <w:trHeight w:val="252"/>
          <w:tblCellSpacing w:w="0" w:type="dxa"/>
        </w:trPr>
        <w:tc>
          <w:tcPr>
            <w:tcW w:w="2994" w:type="dxa"/>
            <w:gridSpan w:val="2"/>
            <w:vAlign w:val="center"/>
            <w:hideMark/>
          </w:tcPr>
          <w:p w14:paraId="753B875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22. vidusskola</w:t>
            </w:r>
          </w:p>
        </w:tc>
        <w:tc>
          <w:tcPr>
            <w:tcW w:w="1259" w:type="dxa"/>
            <w:vAlign w:val="center"/>
            <w:hideMark/>
          </w:tcPr>
          <w:p w14:paraId="07C511C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school-268</w:t>
            </w:r>
          </w:p>
        </w:tc>
      </w:tr>
      <w:tr w:rsidR="001F0D75" w:rsidRPr="00463191" w14:paraId="318D12A1" w14:textId="77777777" w:rsidTr="005801D5">
        <w:trPr>
          <w:trHeight w:val="252"/>
          <w:tblCellSpacing w:w="0" w:type="dxa"/>
        </w:trPr>
        <w:tc>
          <w:tcPr>
            <w:tcW w:w="2994" w:type="dxa"/>
            <w:gridSpan w:val="2"/>
            <w:vAlign w:val="center"/>
            <w:hideMark/>
          </w:tcPr>
          <w:p w14:paraId="042E052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Jelgavas vakara (maiņu) vidusskola</w:t>
            </w:r>
          </w:p>
        </w:tc>
        <w:tc>
          <w:tcPr>
            <w:tcW w:w="1259" w:type="dxa"/>
            <w:vAlign w:val="center"/>
            <w:hideMark/>
          </w:tcPr>
          <w:p w14:paraId="7488721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school-269</w:t>
            </w:r>
          </w:p>
        </w:tc>
      </w:tr>
      <w:tr w:rsidR="001F0D75" w:rsidRPr="00463191" w14:paraId="67BEEFEF" w14:textId="77777777" w:rsidTr="005801D5">
        <w:trPr>
          <w:trHeight w:val="252"/>
          <w:tblCellSpacing w:w="0" w:type="dxa"/>
        </w:trPr>
        <w:tc>
          <w:tcPr>
            <w:tcW w:w="2994" w:type="dxa"/>
            <w:gridSpan w:val="2"/>
            <w:vAlign w:val="center"/>
            <w:hideMark/>
          </w:tcPr>
          <w:p w14:paraId="0C10682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Franču licejs</w:t>
            </w:r>
          </w:p>
        </w:tc>
        <w:tc>
          <w:tcPr>
            <w:tcW w:w="1259" w:type="dxa"/>
            <w:vAlign w:val="center"/>
            <w:hideMark/>
          </w:tcPr>
          <w:p w14:paraId="6C788CD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school-270</w:t>
            </w:r>
          </w:p>
        </w:tc>
      </w:tr>
      <w:tr w:rsidR="001F0D75" w:rsidRPr="00463191" w14:paraId="07004BD8" w14:textId="77777777" w:rsidTr="005801D5">
        <w:trPr>
          <w:trHeight w:val="252"/>
          <w:tblCellSpacing w:w="0" w:type="dxa"/>
        </w:trPr>
        <w:tc>
          <w:tcPr>
            <w:tcW w:w="2994" w:type="dxa"/>
            <w:gridSpan w:val="2"/>
            <w:vAlign w:val="center"/>
            <w:hideMark/>
          </w:tcPr>
          <w:p w14:paraId="2307A514" w14:textId="5D6DBF3C"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7754B06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college-271</w:t>
            </w:r>
          </w:p>
        </w:tc>
      </w:tr>
      <w:tr w:rsidR="001F0D75" w:rsidRPr="00463191" w14:paraId="0F840612" w14:textId="77777777" w:rsidTr="005801D5">
        <w:trPr>
          <w:trHeight w:val="252"/>
          <w:tblCellSpacing w:w="0" w:type="dxa"/>
        </w:trPr>
        <w:tc>
          <w:tcPr>
            <w:tcW w:w="2994" w:type="dxa"/>
            <w:gridSpan w:val="2"/>
            <w:vAlign w:val="center"/>
            <w:hideMark/>
          </w:tcPr>
          <w:p w14:paraId="316A4AA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Augusta Dombrovska Mūzikas skola</w:t>
            </w:r>
          </w:p>
        </w:tc>
        <w:tc>
          <w:tcPr>
            <w:tcW w:w="1259" w:type="dxa"/>
            <w:vAlign w:val="center"/>
            <w:hideMark/>
          </w:tcPr>
          <w:p w14:paraId="55BEB07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school-272</w:t>
            </w:r>
          </w:p>
        </w:tc>
      </w:tr>
      <w:tr w:rsidR="001F0D75" w:rsidRPr="00463191" w14:paraId="6528A8E7" w14:textId="77777777" w:rsidTr="005801D5">
        <w:trPr>
          <w:trHeight w:val="252"/>
          <w:tblCellSpacing w:w="0" w:type="dxa"/>
        </w:trPr>
        <w:tc>
          <w:tcPr>
            <w:tcW w:w="2994" w:type="dxa"/>
            <w:gridSpan w:val="2"/>
            <w:vAlign w:val="center"/>
            <w:hideMark/>
          </w:tcPr>
          <w:p w14:paraId="56E98F4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Aizputes vidusskola</w:t>
            </w:r>
          </w:p>
        </w:tc>
        <w:tc>
          <w:tcPr>
            <w:tcW w:w="1259" w:type="dxa"/>
            <w:vAlign w:val="center"/>
            <w:hideMark/>
          </w:tcPr>
          <w:p w14:paraId="592B174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school-273</w:t>
            </w:r>
          </w:p>
        </w:tc>
      </w:tr>
      <w:tr w:rsidR="001F0D75" w:rsidRPr="00463191" w14:paraId="29DA759B" w14:textId="77777777" w:rsidTr="005801D5">
        <w:trPr>
          <w:trHeight w:val="252"/>
          <w:tblCellSpacing w:w="0" w:type="dxa"/>
        </w:trPr>
        <w:tc>
          <w:tcPr>
            <w:tcW w:w="2994" w:type="dxa"/>
            <w:gridSpan w:val="2"/>
            <w:vAlign w:val="center"/>
            <w:hideMark/>
          </w:tcPr>
          <w:p w14:paraId="63E482E7" w14:textId="564E3B02"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507EC1B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school-274</w:t>
            </w:r>
          </w:p>
        </w:tc>
      </w:tr>
      <w:tr w:rsidR="001F0D75" w:rsidRPr="00463191" w14:paraId="1E5BADAE" w14:textId="77777777" w:rsidTr="005801D5">
        <w:trPr>
          <w:trHeight w:val="252"/>
          <w:tblCellSpacing w:w="0" w:type="dxa"/>
        </w:trPr>
        <w:tc>
          <w:tcPr>
            <w:tcW w:w="2994" w:type="dxa"/>
            <w:gridSpan w:val="2"/>
            <w:vAlign w:val="center"/>
            <w:hideMark/>
          </w:tcPr>
          <w:p w14:paraId="3CDE72E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Jēkabpils Valsts ģimnāzija</w:t>
            </w:r>
          </w:p>
        </w:tc>
        <w:tc>
          <w:tcPr>
            <w:tcW w:w="1259" w:type="dxa"/>
            <w:vAlign w:val="center"/>
            <w:hideMark/>
          </w:tcPr>
          <w:p w14:paraId="3CEAFF9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school-275</w:t>
            </w:r>
          </w:p>
        </w:tc>
      </w:tr>
      <w:tr w:rsidR="001F0D75" w:rsidRPr="00463191" w14:paraId="743A80F0" w14:textId="77777777" w:rsidTr="005801D5">
        <w:trPr>
          <w:trHeight w:val="252"/>
          <w:tblCellSpacing w:w="0" w:type="dxa"/>
        </w:trPr>
        <w:tc>
          <w:tcPr>
            <w:tcW w:w="2994" w:type="dxa"/>
            <w:gridSpan w:val="2"/>
            <w:vAlign w:val="center"/>
            <w:hideMark/>
          </w:tcPr>
          <w:p w14:paraId="3E22A8A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Jaunmārupes Pamatskola</w:t>
            </w:r>
          </w:p>
        </w:tc>
        <w:tc>
          <w:tcPr>
            <w:tcW w:w="1259" w:type="dxa"/>
            <w:vAlign w:val="center"/>
            <w:hideMark/>
          </w:tcPr>
          <w:p w14:paraId="52ADE51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school-276</w:t>
            </w:r>
          </w:p>
        </w:tc>
      </w:tr>
      <w:tr w:rsidR="001F0D75" w:rsidRPr="00463191" w14:paraId="7A3E67B6" w14:textId="77777777" w:rsidTr="005801D5">
        <w:trPr>
          <w:trHeight w:val="252"/>
          <w:tblCellSpacing w:w="0" w:type="dxa"/>
        </w:trPr>
        <w:tc>
          <w:tcPr>
            <w:tcW w:w="2994" w:type="dxa"/>
            <w:gridSpan w:val="2"/>
            <w:vAlign w:val="center"/>
            <w:hideMark/>
          </w:tcPr>
          <w:p w14:paraId="0371726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Cesvaines internātskola</w:t>
            </w:r>
          </w:p>
        </w:tc>
        <w:tc>
          <w:tcPr>
            <w:tcW w:w="1259" w:type="dxa"/>
            <w:vAlign w:val="center"/>
            <w:hideMark/>
          </w:tcPr>
          <w:p w14:paraId="323D71A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school-277</w:t>
            </w:r>
          </w:p>
        </w:tc>
      </w:tr>
      <w:tr w:rsidR="00550C66" w:rsidRPr="00463191" w14:paraId="784C49B8" w14:textId="77777777" w:rsidTr="005801D5">
        <w:trPr>
          <w:trHeight w:val="252"/>
          <w:tblCellSpacing w:w="0" w:type="dxa"/>
        </w:trPr>
        <w:tc>
          <w:tcPr>
            <w:tcW w:w="2994" w:type="dxa"/>
            <w:gridSpan w:val="2"/>
            <w:hideMark/>
          </w:tcPr>
          <w:p w14:paraId="471DB2F8" w14:textId="20B039EF" w:rsidR="00550C66" w:rsidRPr="00463191" w:rsidRDefault="00550C66" w:rsidP="00550C66">
            <w:pPr>
              <w:spacing w:after="0"/>
              <w:rPr>
                <w:rFonts w:ascii="Liberation Sans" w:eastAsia="Times New Roman" w:hAnsi="Liberation Sans" w:cs="Liberation Sans"/>
                <w:sz w:val="18"/>
                <w:szCs w:val="18"/>
                <w:lang w:val="en-GB" w:eastAsia="en-GB"/>
              </w:rPr>
            </w:pPr>
            <w:r w:rsidRPr="00592155">
              <w:rPr>
                <w:rFonts w:ascii="Liberation Sans" w:eastAsia="Times New Roman" w:hAnsi="Liberation Sans" w:cs="Liberation Sans"/>
                <w:sz w:val="18"/>
                <w:szCs w:val="18"/>
                <w:lang w:val="en-GB" w:eastAsia="en-GB"/>
              </w:rPr>
              <w:t>Bez nosaukuma</w:t>
            </w:r>
          </w:p>
        </w:tc>
        <w:tc>
          <w:tcPr>
            <w:tcW w:w="1259" w:type="dxa"/>
            <w:vAlign w:val="center"/>
            <w:hideMark/>
          </w:tcPr>
          <w:p w14:paraId="5967A5B0"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school-278</w:t>
            </w:r>
          </w:p>
        </w:tc>
      </w:tr>
      <w:tr w:rsidR="00550C66" w:rsidRPr="00463191" w14:paraId="193ACD1A" w14:textId="77777777" w:rsidTr="005801D5">
        <w:trPr>
          <w:trHeight w:val="252"/>
          <w:tblCellSpacing w:w="0" w:type="dxa"/>
        </w:trPr>
        <w:tc>
          <w:tcPr>
            <w:tcW w:w="2994" w:type="dxa"/>
            <w:gridSpan w:val="2"/>
            <w:hideMark/>
          </w:tcPr>
          <w:p w14:paraId="21B5108E" w14:textId="23AB4883" w:rsidR="00550C66" w:rsidRPr="00463191" w:rsidRDefault="00550C66" w:rsidP="00550C66">
            <w:pPr>
              <w:spacing w:after="0"/>
              <w:rPr>
                <w:rFonts w:ascii="Liberation Sans" w:eastAsia="Times New Roman" w:hAnsi="Liberation Sans" w:cs="Liberation Sans"/>
                <w:sz w:val="18"/>
                <w:szCs w:val="18"/>
                <w:lang w:val="en-GB" w:eastAsia="en-GB"/>
              </w:rPr>
            </w:pPr>
            <w:r w:rsidRPr="00592155">
              <w:rPr>
                <w:rFonts w:ascii="Liberation Sans" w:eastAsia="Times New Roman" w:hAnsi="Liberation Sans" w:cs="Liberation Sans"/>
                <w:sz w:val="18"/>
                <w:szCs w:val="18"/>
                <w:lang w:val="en-GB" w:eastAsia="en-GB"/>
              </w:rPr>
              <w:t>Bez nosaukuma</w:t>
            </w:r>
          </w:p>
        </w:tc>
        <w:tc>
          <w:tcPr>
            <w:tcW w:w="1259" w:type="dxa"/>
            <w:vAlign w:val="center"/>
            <w:hideMark/>
          </w:tcPr>
          <w:p w14:paraId="3A48E30A"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school-279</w:t>
            </w:r>
          </w:p>
        </w:tc>
      </w:tr>
      <w:tr w:rsidR="00550C66" w:rsidRPr="00463191" w14:paraId="3282BCD7" w14:textId="77777777" w:rsidTr="005801D5">
        <w:trPr>
          <w:trHeight w:val="252"/>
          <w:tblCellSpacing w:w="0" w:type="dxa"/>
        </w:trPr>
        <w:tc>
          <w:tcPr>
            <w:tcW w:w="2994" w:type="dxa"/>
            <w:gridSpan w:val="2"/>
            <w:hideMark/>
          </w:tcPr>
          <w:p w14:paraId="7FDB2972" w14:textId="7D099663" w:rsidR="00550C66" w:rsidRPr="00463191" w:rsidRDefault="00550C66" w:rsidP="00550C66">
            <w:pPr>
              <w:spacing w:after="0"/>
              <w:rPr>
                <w:rFonts w:ascii="Liberation Sans" w:eastAsia="Times New Roman" w:hAnsi="Liberation Sans" w:cs="Liberation Sans"/>
                <w:sz w:val="18"/>
                <w:szCs w:val="18"/>
                <w:lang w:val="en-GB" w:eastAsia="en-GB"/>
              </w:rPr>
            </w:pPr>
            <w:r w:rsidRPr="00592155">
              <w:rPr>
                <w:rFonts w:ascii="Liberation Sans" w:eastAsia="Times New Roman" w:hAnsi="Liberation Sans" w:cs="Liberation Sans"/>
                <w:sz w:val="18"/>
                <w:szCs w:val="18"/>
                <w:lang w:val="en-GB" w:eastAsia="en-GB"/>
              </w:rPr>
              <w:t>Bez nosaukuma</w:t>
            </w:r>
          </w:p>
        </w:tc>
        <w:tc>
          <w:tcPr>
            <w:tcW w:w="1259" w:type="dxa"/>
            <w:vAlign w:val="center"/>
            <w:hideMark/>
          </w:tcPr>
          <w:p w14:paraId="15D1F3CD"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school-280</w:t>
            </w:r>
          </w:p>
        </w:tc>
      </w:tr>
      <w:tr w:rsidR="001F0D75" w:rsidRPr="00463191" w14:paraId="042AED1E" w14:textId="77777777" w:rsidTr="005801D5">
        <w:trPr>
          <w:trHeight w:val="252"/>
          <w:tblCellSpacing w:w="0" w:type="dxa"/>
        </w:trPr>
        <w:tc>
          <w:tcPr>
            <w:tcW w:w="2994" w:type="dxa"/>
            <w:gridSpan w:val="2"/>
            <w:vAlign w:val="center"/>
            <w:hideMark/>
          </w:tcPr>
          <w:p w14:paraId="5C9354E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Jelgavas 4. vidusskola</w:t>
            </w:r>
          </w:p>
        </w:tc>
        <w:tc>
          <w:tcPr>
            <w:tcW w:w="1259" w:type="dxa"/>
            <w:vAlign w:val="center"/>
            <w:hideMark/>
          </w:tcPr>
          <w:p w14:paraId="1B2C0E3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school-281</w:t>
            </w:r>
          </w:p>
        </w:tc>
      </w:tr>
      <w:tr w:rsidR="001F0D75" w:rsidRPr="00463191" w14:paraId="5EEE0683" w14:textId="77777777" w:rsidTr="005801D5">
        <w:trPr>
          <w:trHeight w:val="252"/>
          <w:tblCellSpacing w:w="0" w:type="dxa"/>
        </w:trPr>
        <w:tc>
          <w:tcPr>
            <w:tcW w:w="2994" w:type="dxa"/>
            <w:gridSpan w:val="2"/>
            <w:vAlign w:val="center"/>
            <w:hideMark/>
          </w:tcPr>
          <w:p w14:paraId="7DD738C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Jelgavas Tehnoloģiju vidusskola</w:t>
            </w:r>
          </w:p>
        </w:tc>
        <w:tc>
          <w:tcPr>
            <w:tcW w:w="1259" w:type="dxa"/>
            <w:vAlign w:val="center"/>
            <w:hideMark/>
          </w:tcPr>
          <w:p w14:paraId="44AA939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school-282</w:t>
            </w:r>
          </w:p>
        </w:tc>
      </w:tr>
      <w:tr w:rsidR="001F0D75" w:rsidRPr="00463191" w14:paraId="77CF0C8F" w14:textId="77777777" w:rsidTr="005801D5">
        <w:trPr>
          <w:trHeight w:val="252"/>
          <w:tblCellSpacing w:w="0" w:type="dxa"/>
        </w:trPr>
        <w:tc>
          <w:tcPr>
            <w:tcW w:w="2994" w:type="dxa"/>
            <w:gridSpan w:val="2"/>
            <w:vAlign w:val="center"/>
            <w:hideMark/>
          </w:tcPr>
          <w:p w14:paraId="6C7CC1E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LLU Ekonomikas fakultāte</w:t>
            </w:r>
          </w:p>
        </w:tc>
        <w:tc>
          <w:tcPr>
            <w:tcW w:w="1259" w:type="dxa"/>
            <w:vAlign w:val="center"/>
            <w:hideMark/>
          </w:tcPr>
          <w:p w14:paraId="0928A85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university-283</w:t>
            </w:r>
          </w:p>
        </w:tc>
      </w:tr>
      <w:tr w:rsidR="001F0D75" w:rsidRPr="00463191" w14:paraId="6DE15E72" w14:textId="77777777" w:rsidTr="005801D5">
        <w:trPr>
          <w:trHeight w:val="252"/>
          <w:tblCellSpacing w:w="0" w:type="dxa"/>
        </w:trPr>
        <w:tc>
          <w:tcPr>
            <w:tcW w:w="2994" w:type="dxa"/>
            <w:gridSpan w:val="2"/>
            <w:vAlign w:val="center"/>
            <w:hideMark/>
          </w:tcPr>
          <w:p w14:paraId="5D21CCEC" w14:textId="413AE3EC"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74BF670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school-284</w:t>
            </w:r>
          </w:p>
        </w:tc>
      </w:tr>
      <w:tr w:rsidR="001F0D75" w:rsidRPr="00463191" w14:paraId="06F21E61" w14:textId="77777777" w:rsidTr="005801D5">
        <w:trPr>
          <w:trHeight w:val="252"/>
          <w:tblCellSpacing w:w="0" w:type="dxa"/>
        </w:trPr>
        <w:tc>
          <w:tcPr>
            <w:tcW w:w="2994" w:type="dxa"/>
            <w:gridSpan w:val="2"/>
            <w:vAlign w:val="center"/>
            <w:hideMark/>
          </w:tcPr>
          <w:p w14:paraId="79F13E0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Jelgavas 5. vidusskola</w:t>
            </w:r>
          </w:p>
        </w:tc>
        <w:tc>
          <w:tcPr>
            <w:tcW w:w="1259" w:type="dxa"/>
            <w:vAlign w:val="center"/>
            <w:hideMark/>
          </w:tcPr>
          <w:p w14:paraId="36E4EA0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school-285</w:t>
            </w:r>
          </w:p>
        </w:tc>
      </w:tr>
      <w:tr w:rsidR="001F0D75" w:rsidRPr="00463191" w14:paraId="2391B2DC" w14:textId="77777777" w:rsidTr="005801D5">
        <w:trPr>
          <w:trHeight w:val="252"/>
          <w:tblCellSpacing w:w="0" w:type="dxa"/>
        </w:trPr>
        <w:tc>
          <w:tcPr>
            <w:tcW w:w="2994" w:type="dxa"/>
            <w:gridSpan w:val="2"/>
            <w:vAlign w:val="center"/>
            <w:hideMark/>
          </w:tcPr>
          <w:p w14:paraId="118425F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1. pamatskola-attīstības centrs</w:t>
            </w:r>
          </w:p>
        </w:tc>
        <w:tc>
          <w:tcPr>
            <w:tcW w:w="1259" w:type="dxa"/>
            <w:vAlign w:val="center"/>
            <w:hideMark/>
          </w:tcPr>
          <w:p w14:paraId="15B0329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school-286</w:t>
            </w:r>
          </w:p>
        </w:tc>
      </w:tr>
      <w:tr w:rsidR="001F0D75" w:rsidRPr="00463191" w14:paraId="56BDB966" w14:textId="77777777" w:rsidTr="005801D5">
        <w:trPr>
          <w:trHeight w:val="252"/>
          <w:tblCellSpacing w:w="0" w:type="dxa"/>
        </w:trPr>
        <w:tc>
          <w:tcPr>
            <w:tcW w:w="2994" w:type="dxa"/>
            <w:gridSpan w:val="2"/>
            <w:vAlign w:val="center"/>
            <w:hideMark/>
          </w:tcPr>
          <w:p w14:paraId="278759E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Valsts tehnikuma filiāle</w:t>
            </w:r>
          </w:p>
        </w:tc>
        <w:tc>
          <w:tcPr>
            <w:tcW w:w="1259" w:type="dxa"/>
            <w:vAlign w:val="center"/>
            <w:hideMark/>
          </w:tcPr>
          <w:p w14:paraId="0E9073F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college-287</w:t>
            </w:r>
          </w:p>
        </w:tc>
      </w:tr>
      <w:tr w:rsidR="001F0D75" w:rsidRPr="00463191" w14:paraId="41A89AD2" w14:textId="77777777" w:rsidTr="005801D5">
        <w:trPr>
          <w:trHeight w:val="252"/>
          <w:tblCellSpacing w:w="0" w:type="dxa"/>
        </w:trPr>
        <w:tc>
          <w:tcPr>
            <w:tcW w:w="2994" w:type="dxa"/>
            <w:gridSpan w:val="2"/>
            <w:vAlign w:val="center"/>
            <w:hideMark/>
          </w:tcPr>
          <w:p w14:paraId="477E62C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Medumu vidusskola</w:t>
            </w:r>
          </w:p>
        </w:tc>
        <w:tc>
          <w:tcPr>
            <w:tcW w:w="1259" w:type="dxa"/>
            <w:vAlign w:val="center"/>
            <w:hideMark/>
          </w:tcPr>
          <w:p w14:paraId="569F8B1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school-288</w:t>
            </w:r>
          </w:p>
        </w:tc>
      </w:tr>
      <w:tr w:rsidR="001F0D75" w:rsidRPr="00463191" w14:paraId="3A716571" w14:textId="77777777" w:rsidTr="005801D5">
        <w:trPr>
          <w:trHeight w:val="252"/>
          <w:tblCellSpacing w:w="0" w:type="dxa"/>
        </w:trPr>
        <w:tc>
          <w:tcPr>
            <w:tcW w:w="2994" w:type="dxa"/>
            <w:gridSpan w:val="2"/>
            <w:vAlign w:val="center"/>
            <w:hideMark/>
          </w:tcPr>
          <w:p w14:paraId="7C48487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40. vidusskola</w:t>
            </w:r>
          </w:p>
        </w:tc>
        <w:tc>
          <w:tcPr>
            <w:tcW w:w="1259" w:type="dxa"/>
            <w:vAlign w:val="center"/>
            <w:hideMark/>
          </w:tcPr>
          <w:p w14:paraId="7C11302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school-289</w:t>
            </w:r>
          </w:p>
        </w:tc>
      </w:tr>
      <w:tr w:rsidR="001F0D75" w:rsidRPr="00463191" w14:paraId="032AD606" w14:textId="77777777" w:rsidTr="005801D5">
        <w:trPr>
          <w:trHeight w:val="252"/>
          <w:tblCellSpacing w:w="0" w:type="dxa"/>
        </w:trPr>
        <w:tc>
          <w:tcPr>
            <w:tcW w:w="2994" w:type="dxa"/>
            <w:gridSpan w:val="2"/>
            <w:vAlign w:val="center"/>
            <w:hideMark/>
          </w:tcPr>
          <w:p w14:paraId="2B4D841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Avotu pamatskola</w:t>
            </w:r>
          </w:p>
        </w:tc>
        <w:tc>
          <w:tcPr>
            <w:tcW w:w="1259" w:type="dxa"/>
            <w:vAlign w:val="center"/>
            <w:hideMark/>
          </w:tcPr>
          <w:p w14:paraId="57D0DFE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school-290</w:t>
            </w:r>
          </w:p>
        </w:tc>
      </w:tr>
      <w:tr w:rsidR="001F0D75" w:rsidRPr="00463191" w14:paraId="0CE4DF5D" w14:textId="77777777" w:rsidTr="005801D5">
        <w:trPr>
          <w:trHeight w:val="252"/>
          <w:tblCellSpacing w:w="0" w:type="dxa"/>
        </w:trPr>
        <w:tc>
          <w:tcPr>
            <w:tcW w:w="2994" w:type="dxa"/>
            <w:gridSpan w:val="2"/>
            <w:vAlign w:val="center"/>
            <w:hideMark/>
          </w:tcPr>
          <w:p w14:paraId="1D6158A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Ādažu Brīvā valdorfa skola</w:t>
            </w:r>
          </w:p>
        </w:tc>
        <w:tc>
          <w:tcPr>
            <w:tcW w:w="1259" w:type="dxa"/>
            <w:vAlign w:val="center"/>
            <w:hideMark/>
          </w:tcPr>
          <w:p w14:paraId="3A91F80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school-291</w:t>
            </w:r>
          </w:p>
        </w:tc>
      </w:tr>
      <w:tr w:rsidR="001F0D75" w:rsidRPr="00463191" w14:paraId="6ABF0F91" w14:textId="77777777" w:rsidTr="005801D5">
        <w:trPr>
          <w:trHeight w:val="252"/>
          <w:tblCellSpacing w:w="0" w:type="dxa"/>
        </w:trPr>
        <w:tc>
          <w:tcPr>
            <w:tcW w:w="2994" w:type="dxa"/>
            <w:gridSpan w:val="2"/>
            <w:vAlign w:val="center"/>
            <w:hideMark/>
          </w:tcPr>
          <w:p w14:paraId="4359BCD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Pāvilostas vidusskola</w:t>
            </w:r>
          </w:p>
        </w:tc>
        <w:tc>
          <w:tcPr>
            <w:tcW w:w="1259" w:type="dxa"/>
            <w:vAlign w:val="center"/>
            <w:hideMark/>
          </w:tcPr>
          <w:p w14:paraId="64AD631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school-292</w:t>
            </w:r>
          </w:p>
        </w:tc>
      </w:tr>
      <w:tr w:rsidR="001F0D75" w:rsidRPr="00463191" w14:paraId="323ABFDF" w14:textId="77777777" w:rsidTr="005801D5">
        <w:trPr>
          <w:trHeight w:val="252"/>
          <w:tblCellSpacing w:w="0" w:type="dxa"/>
        </w:trPr>
        <w:tc>
          <w:tcPr>
            <w:tcW w:w="2994" w:type="dxa"/>
            <w:gridSpan w:val="2"/>
            <w:vAlign w:val="center"/>
            <w:hideMark/>
          </w:tcPr>
          <w:p w14:paraId="3EC51FF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Ludzas 2. vidusskola</w:t>
            </w:r>
          </w:p>
        </w:tc>
        <w:tc>
          <w:tcPr>
            <w:tcW w:w="1259" w:type="dxa"/>
            <w:vAlign w:val="center"/>
            <w:hideMark/>
          </w:tcPr>
          <w:p w14:paraId="2B673A7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school-293</w:t>
            </w:r>
          </w:p>
        </w:tc>
      </w:tr>
      <w:tr w:rsidR="001F0D75" w:rsidRPr="00463191" w14:paraId="7D3A0DB4" w14:textId="77777777" w:rsidTr="005801D5">
        <w:trPr>
          <w:trHeight w:val="252"/>
          <w:tblCellSpacing w:w="0" w:type="dxa"/>
        </w:trPr>
        <w:tc>
          <w:tcPr>
            <w:tcW w:w="2994" w:type="dxa"/>
            <w:gridSpan w:val="2"/>
            <w:vAlign w:val="center"/>
            <w:hideMark/>
          </w:tcPr>
          <w:p w14:paraId="12DFA34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Tukuma Raiņa ģimnāzija</w:t>
            </w:r>
          </w:p>
        </w:tc>
        <w:tc>
          <w:tcPr>
            <w:tcW w:w="1259" w:type="dxa"/>
            <w:vAlign w:val="center"/>
            <w:hideMark/>
          </w:tcPr>
          <w:p w14:paraId="2887CFC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school-294</w:t>
            </w:r>
          </w:p>
        </w:tc>
      </w:tr>
      <w:tr w:rsidR="001F0D75" w:rsidRPr="00463191" w14:paraId="457F6067" w14:textId="77777777" w:rsidTr="005801D5">
        <w:trPr>
          <w:trHeight w:val="252"/>
          <w:tblCellSpacing w:w="0" w:type="dxa"/>
        </w:trPr>
        <w:tc>
          <w:tcPr>
            <w:tcW w:w="2994" w:type="dxa"/>
            <w:gridSpan w:val="2"/>
            <w:vAlign w:val="center"/>
            <w:hideMark/>
          </w:tcPr>
          <w:p w14:paraId="372CB67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Tukuma 2.pamatskola</w:t>
            </w:r>
          </w:p>
        </w:tc>
        <w:tc>
          <w:tcPr>
            <w:tcW w:w="1259" w:type="dxa"/>
            <w:vAlign w:val="center"/>
            <w:hideMark/>
          </w:tcPr>
          <w:p w14:paraId="4961BC3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school-295</w:t>
            </w:r>
          </w:p>
        </w:tc>
      </w:tr>
      <w:tr w:rsidR="001F0D75" w:rsidRPr="00463191" w14:paraId="7B9B5A39" w14:textId="77777777" w:rsidTr="005801D5">
        <w:trPr>
          <w:trHeight w:val="252"/>
          <w:tblCellSpacing w:w="0" w:type="dxa"/>
        </w:trPr>
        <w:tc>
          <w:tcPr>
            <w:tcW w:w="2994" w:type="dxa"/>
            <w:gridSpan w:val="2"/>
            <w:vAlign w:val="center"/>
            <w:hideMark/>
          </w:tcPr>
          <w:p w14:paraId="42A22D0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Rēzeknes 2. vidusskola</w:t>
            </w:r>
          </w:p>
        </w:tc>
        <w:tc>
          <w:tcPr>
            <w:tcW w:w="1259" w:type="dxa"/>
            <w:vAlign w:val="center"/>
            <w:hideMark/>
          </w:tcPr>
          <w:p w14:paraId="62A5542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school-296</w:t>
            </w:r>
          </w:p>
        </w:tc>
      </w:tr>
      <w:tr w:rsidR="001F0D75" w:rsidRPr="00463191" w14:paraId="14A3702C" w14:textId="77777777" w:rsidTr="005801D5">
        <w:trPr>
          <w:trHeight w:val="252"/>
          <w:tblCellSpacing w:w="0" w:type="dxa"/>
        </w:trPr>
        <w:tc>
          <w:tcPr>
            <w:tcW w:w="2994" w:type="dxa"/>
            <w:gridSpan w:val="2"/>
            <w:vAlign w:val="center"/>
            <w:hideMark/>
          </w:tcPr>
          <w:p w14:paraId="11E1440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Rēzeknes augstskola, vēsturiskā ēka</w:t>
            </w:r>
          </w:p>
        </w:tc>
        <w:tc>
          <w:tcPr>
            <w:tcW w:w="1259" w:type="dxa"/>
            <w:vAlign w:val="center"/>
            <w:hideMark/>
          </w:tcPr>
          <w:p w14:paraId="09FB9C2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university-297</w:t>
            </w:r>
          </w:p>
        </w:tc>
      </w:tr>
      <w:tr w:rsidR="001F0D75" w:rsidRPr="00463191" w14:paraId="4E2EF790" w14:textId="77777777" w:rsidTr="005801D5">
        <w:trPr>
          <w:trHeight w:val="252"/>
          <w:tblCellSpacing w:w="0" w:type="dxa"/>
        </w:trPr>
        <w:tc>
          <w:tcPr>
            <w:tcW w:w="2994" w:type="dxa"/>
            <w:gridSpan w:val="2"/>
            <w:vAlign w:val="center"/>
            <w:hideMark/>
          </w:tcPr>
          <w:p w14:paraId="5D130B3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Rēzeknes 3. vidusskola</w:t>
            </w:r>
          </w:p>
        </w:tc>
        <w:tc>
          <w:tcPr>
            <w:tcW w:w="1259" w:type="dxa"/>
            <w:vAlign w:val="center"/>
            <w:hideMark/>
          </w:tcPr>
          <w:p w14:paraId="3EA1546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school-298</w:t>
            </w:r>
          </w:p>
        </w:tc>
      </w:tr>
      <w:tr w:rsidR="001F0D75" w:rsidRPr="00463191" w14:paraId="3CB04BAD" w14:textId="77777777" w:rsidTr="005801D5">
        <w:trPr>
          <w:trHeight w:val="252"/>
          <w:tblCellSpacing w:w="0" w:type="dxa"/>
        </w:trPr>
        <w:tc>
          <w:tcPr>
            <w:tcW w:w="2994" w:type="dxa"/>
            <w:gridSpan w:val="2"/>
            <w:vAlign w:val="center"/>
            <w:hideMark/>
          </w:tcPr>
          <w:p w14:paraId="7ADC1F7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Rēzeknes augstskolas informāciju tehnoloģiju centrs / ITC</w:t>
            </w:r>
          </w:p>
        </w:tc>
        <w:tc>
          <w:tcPr>
            <w:tcW w:w="1259" w:type="dxa"/>
            <w:vAlign w:val="center"/>
            <w:hideMark/>
          </w:tcPr>
          <w:p w14:paraId="69B0BF8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university-299</w:t>
            </w:r>
          </w:p>
        </w:tc>
      </w:tr>
      <w:tr w:rsidR="001F0D75" w:rsidRPr="00463191" w14:paraId="30AD4B62" w14:textId="77777777" w:rsidTr="005801D5">
        <w:trPr>
          <w:trHeight w:val="252"/>
          <w:tblCellSpacing w:w="0" w:type="dxa"/>
        </w:trPr>
        <w:tc>
          <w:tcPr>
            <w:tcW w:w="2994" w:type="dxa"/>
            <w:gridSpan w:val="2"/>
            <w:vAlign w:val="center"/>
            <w:hideMark/>
          </w:tcPr>
          <w:p w14:paraId="5253F71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Jelgavas 6. vidusskola</w:t>
            </w:r>
          </w:p>
        </w:tc>
        <w:tc>
          <w:tcPr>
            <w:tcW w:w="1259" w:type="dxa"/>
            <w:vAlign w:val="center"/>
            <w:hideMark/>
          </w:tcPr>
          <w:p w14:paraId="7A3A7BD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school-300</w:t>
            </w:r>
          </w:p>
        </w:tc>
      </w:tr>
      <w:tr w:rsidR="001F0D75" w:rsidRPr="00463191" w14:paraId="0D9A55F9" w14:textId="77777777" w:rsidTr="005801D5">
        <w:trPr>
          <w:trHeight w:val="252"/>
          <w:tblCellSpacing w:w="0" w:type="dxa"/>
        </w:trPr>
        <w:tc>
          <w:tcPr>
            <w:tcW w:w="2994" w:type="dxa"/>
            <w:gridSpan w:val="2"/>
            <w:vAlign w:val="center"/>
            <w:hideMark/>
          </w:tcPr>
          <w:p w14:paraId="0331C0A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Jelgavas 3. sākumskola</w:t>
            </w:r>
          </w:p>
        </w:tc>
        <w:tc>
          <w:tcPr>
            <w:tcW w:w="1259" w:type="dxa"/>
            <w:vAlign w:val="center"/>
            <w:hideMark/>
          </w:tcPr>
          <w:p w14:paraId="26B8762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school-301</w:t>
            </w:r>
          </w:p>
        </w:tc>
      </w:tr>
      <w:tr w:rsidR="001F0D75" w:rsidRPr="00463191" w14:paraId="24594FEF" w14:textId="77777777" w:rsidTr="005801D5">
        <w:trPr>
          <w:trHeight w:val="252"/>
          <w:tblCellSpacing w:w="0" w:type="dxa"/>
        </w:trPr>
        <w:tc>
          <w:tcPr>
            <w:tcW w:w="2994" w:type="dxa"/>
            <w:gridSpan w:val="2"/>
            <w:vAlign w:val="center"/>
            <w:hideMark/>
          </w:tcPr>
          <w:p w14:paraId="74E0EFB8" w14:textId="123AB03E"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745963D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school-302</w:t>
            </w:r>
          </w:p>
        </w:tc>
      </w:tr>
      <w:tr w:rsidR="001F0D75" w:rsidRPr="00463191" w14:paraId="31861717" w14:textId="77777777" w:rsidTr="005801D5">
        <w:trPr>
          <w:trHeight w:val="252"/>
          <w:tblCellSpacing w:w="0" w:type="dxa"/>
        </w:trPr>
        <w:tc>
          <w:tcPr>
            <w:tcW w:w="2994" w:type="dxa"/>
            <w:gridSpan w:val="2"/>
            <w:vAlign w:val="center"/>
            <w:hideMark/>
          </w:tcPr>
          <w:p w14:paraId="115C494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Jelgavas 4. sākumskola</w:t>
            </w:r>
          </w:p>
        </w:tc>
        <w:tc>
          <w:tcPr>
            <w:tcW w:w="1259" w:type="dxa"/>
            <w:vAlign w:val="center"/>
            <w:hideMark/>
          </w:tcPr>
          <w:p w14:paraId="1C74379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school-303</w:t>
            </w:r>
          </w:p>
        </w:tc>
      </w:tr>
      <w:tr w:rsidR="001F0D75" w:rsidRPr="00463191" w14:paraId="2B8C6CD7" w14:textId="77777777" w:rsidTr="005801D5">
        <w:trPr>
          <w:trHeight w:val="252"/>
          <w:tblCellSpacing w:w="0" w:type="dxa"/>
        </w:trPr>
        <w:tc>
          <w:tcPr>
            <w:tcW w:w="2994" w:type="dxa"/>
            <w:gridSpan w:val="2"/>
            <w:vAlign w:val="center"/>
            <w:hideMark/>
          </w:tcPr>
          <w:p w14:paraId="0030A8C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Jūrmalas Valsts Ģimnāzija</w:t>
            </w:r>
          </w:p>
        </w:tc>
        <w:tc>
          <w:tcPr>
            <w:tcW w:w="1259" w:type="dxa"/>
            <w:vAlign w:val="center"/>
            <w:hideMark/>
          </w:tcPr>
          <w:p w14:paraId="65C7581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school-304</w:t>
            </w:r>
          </w:p>
        </w:tc>
      </w:tr>
      <w:tr w:rsidR="001F0D75" w:rsidRPr="00463191" w14:paraId="405E5E56" w14:textId="77777777" w:rsidTr="005801D5">
        <w:trPr>
          <w:trHeight w:val="252"/>
          <w:tblCellSpacing w:w="0" w:type="dxa"/>
        </w:trPr>
        <w:tc>
          <w:tcPr>
            <w:tcW w:w="2994" w:type="dxa"/>
            <w:gridSpan w:val="2"/>
            <w:vAlign w:val="center"/>
            <w:hideMark/>
          </w:tcPr>
          <w:p w14:paraId="4538323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Mežmalas vidusskola</w:t>
            </w:r>
          </w:p>
        </w:tc>
        <w:tc>
          <w:tcPr>
            <w:tcW w:w="1259" w:type="dxa"/>
            <w:vAlign w:val="center"/>
            <w:hideMark/>
          </w:tcPr>
          <w:p w14:paraId="17EB7E7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school-305</w:t>
            </w:r>
          </w:p>
        </w:tc>
      </w:tr>
      <w:tr w:rsidR="001F0D75" w:rsidRPr="00463191" w14:paraId="146922BD" w14:textId="77777777" w:rsidTr="005801D5">
        <w:trPr>
          <w:trHeight w:val="252"/>
          <w:tblCellSpacing w:w="0" w:type="dxa"/>
        </w:trPr>
        <w:tc>
          <w:tcPr>
            <w:tcW w:w="2994" w:type="dxa"/>
            <w:gridSpan w:val="2"/>
            <w:vAlign w:val="center"/>
            <w:hideMark/>
          </w:tcPr>
          <w:p w14:paraId="7F55E64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Lapmežciema pamatskola</w:t>
            </w:r>
          </w:p>
        </w:tc>
        <w:tc>
          <w:tcPr>
            <w:tcW w:w="1259" w:type="dxa"/>
            <w:vAlign w:val="center"/>
            <w:hideMark/>
          </w:tcPr>
          <w:p w14:paraId="1D7108B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school-306</w:t>
            </w:r>
          </w:p>
        </w:tc>
      </w:tr>
      <w:tr w:rsidR="001F0D75" w:rsidRPr="00463191" w14:paraId="2C6228A1" w14:textId="77777777" w:rsidTr="005801D5">
        <w:trPr>
          <w:trHeight w:val="252"/>
          <w:tblCellSpacing w:w="0" w:type="dxa"/>
        </w:trPr>
        <w:tc>
          <w:tcPr>
            <w:tcW w:w="2994" w:type="dxa"/>
            <w:gridSpan w:val="2"/>
            <w:vAlign w:val="center"/>
            <w:hideMark/>
          </w:tcPr>
          <w:p w14:paraId="20666B9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Smārdes Skola</w:t>
            </w:r>
          </w:p>
        </w:tc>
        <w:tc>
          <w:tcPr>
            <w:tcW w:w="1259" w:type="dxa"/>
            <w:vAlign w:val="center"/>
            <w:hideMark/>
          </w:tcPr>
          <w:p w14:paraId="143ABC9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school-307</w:t>
            </w:r>
          </w:p>
        </w:tc>
      </w:tr>
      <w:tr w:rsidR="001F0D75" w:rsidRPr="00463191" w14:paraId="0AA4A619" w14:textId="77777777" w:rsidTr="005801D5">
        <w:trPr>
          <w:trHeight w:val="252"/>
          <w:tblCellSpacing w:w="0" w:type="dxa"/>
        </w:trPr>
        <w:tc>
          <w:tcPr>
            <w:tcW w:w="2994" w:type="dxa"/>
            <w:gridSpan w:val="2"/>
            <w:vAlign w:val="center"/>
            <w:hideMark/>
          </w:tcPr>
          <w:p w14:paraId="4CBD634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Aglonas vidusskola</w:t>
            </w:r>
          </w:p>
        </w:tc>
        <w:tc>
          <w:tcPr>
            <w:tcW w:w="1259" w:type="dxa"/>
            <w:vAlign w:val="center"/>
            <w:hideMark/>
          </w:tcPr>
          <w:p w14:paraId="189797B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school-308</w:t>
            </w:r>
          </w:p>
        </w:tc>
      </w:tr>
      <w:tr w:rsidR="001F0D75" w:rsidRPr="00463191" w14:paraId="683B1980" w14:textId="77777777" w:rsidTr="005801D5">
        <w:trPr>
          <w:trHeight w:val="252"/>
          <w:tblCellSpacing w:w="0" w:type="dxa"/>
        </w:trPr>
        <w:tc>
          <w:tcPr>
            <w:tcW w:w="2994" w:type="dxa"/>
            <w:gridSpan w:val="2"/>
            <w:vAlign w:val="center"/>
            <w:hideMark/>
          </w:tcPr>
          <w:p w14:paraId="6984B34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Tukuma 2.vidusskola</w:t>
            </w:r>
          </w:p>
        </w:tc>
        <w:tc>
          <w:tcPr>
            <w:tcW w:w="1259" w:type="dxa"/>
            <w:vAlign w:val="center"/>
            <w:hideMark/>
          </w:tcPr>
          <w:p w14:paraId="22DF368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school-309</w:t>
            </w:r>
          </w:p>
        </w:tc>
      </w:tr>
      <w:tr w:rsidR="001F0D75" w:rsidRPr="00463191" w14:paraId="2C28FAF4" w14:textId="77777777" w:rsidTr="005801D5">
        <w:trPr>
          <w:trHeight w:val="252"/>
          <w:tblCellSpacing w:w="0" w:type="dxa"/>
        </w:trPr>
        <w:tc>
          <w:tcPr>
            <w:tcW w:w="2994" w:type="dxa"/>
            <w:gridSpan w:val="2"/>
            <w:vAlign w:val="center"/>
            <w:hideMark/>
          </w:tcPr>
          <w:p w14:paraId="3E4E428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6. vidusskola</w:t>
            </w:r>
          </w:p>
        </w:tc>
        <w:tc>
          <w:tcPr>
            <w:tcW w:w="1259" w:type="dxa"/>
            <w:vAlign w:val="center"/>
            <w:hideMark/>
          </w:tcPr>
          <w:p w14:paraId="5B5A242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school-310</w:t>
            </w:r>
          </w:p>
        </w:tc>
      </w:tr>
      <w:tr w:rsidR="001F0D75" w:rsidRPr="00463191" w14:paraId="377CA425" w14:textId="77777777" w:rsidTr="005801D5">
        <w:trPr>
          <w:trHeight w:val="252"/>
          <w:tblCellSpacing w:w="0" w:type="dxa"/>
        </w:trPr>
        <w:tc>
          <w:tcPr>
            <w:tcW w:w="2994" w:type="dxa"/>
            <w:gridSpan w:val="2"/>
            <w:vAlign w:val="center"/>
            <w:hideMark/>
          </w:tcPr>
          <w:p w14:paraId="3B302AD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lastRenderedPageBreak/>
              <w:t>Daugavpils 8. pamatskola</w:t>
            </w:r>
          </w:p>
        </w:tc>
        <w:tc>
          <w:tcPr>
            <w:tcW w:w="1259" w:type="dxa"/>
            <w:vAlign w:val="center"/>
            <w:hideMark/>
          </w:tcPr>
          <w:p w14:paraId="41E98AB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school-311</w:t>
            </w:r>
          </w:p>
        </w:tc>
      </w:tr>
      <w:tr w:rsidR="001F0D75" w:rsidRPr="00463191" w14:paraId="7628DBDC" w14:textId="77777777" w:rsidTr="005801D5">
        <w:trPr>
          <w:trHeight w:val="252"/>
          <w:tblCellSpacing w:w="0" w:type="dxa"/>
        </w:trPr>
        <w:tc>
          <w:tcPr>
            <w:tcW w:w="2994" w:type="dxa"/>
            <w:gridSpan w:val="2"/>
            <w:vAlign w:val="center"/>
            <w:hideMark/>
          </w:tcPr>
          <w:p w14:paraId="43B1E25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Līvānu 1. vidusskola</w:t>
            </w:r>
          </w:p>
        </w:tc>
        <w:tc>
          <w:tcPr>
            <w:tcW w:w="1259" w:type="dxa"/>
            <w:vAlign w:val="center"/>
            <w:hideMark/>
          </w:tcPr>
          <w:p w14:paraId="1A45786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school-312</w:t>
            </w:r>
          </w:p>
        </w:tc>
      </w:tr>
      <w:tr w:rsidR="001F0D75" w:rsidRPr="00463191" w14:paraId="68EA6307" w14:textId="77777777" w:rsidTr="005801D5">
        <w:trPr>
          <w:trHeight w:val="252"/>
          <w:tblCellSpacing w:w="0" w:type="dxa"/>
        </w:trPr>
        <w:tc>
          <w:tcPr>
            <w:tcW w:w="2994" w:type="dxa"/>
            <w:gridSpan w:val="2"/>
            <w:vAlign w:val="center"/>
            <w:hideMark/>
          </w:tcPr>
          <w:p w14:paraId="18877BF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33.vidusskola</w:t>
            </w:r>
          </w:p>
        </w:tc>
        <w:tc>
          <w:tcPr>
            <w:tcW w:w="1259" w:type="dxa"/>
            <w:vAlign w:val="center"/>
            <w:hideMark/>
          </w:tcPr>
          <w:p w14:paraId="20AB5BB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school-313</w:t>
            </w:r>
          </w:p>
        </w:tc>
      </w:tr>
      <w:tr w:rsidR="001F0D75" w:rsidRPr="00463191" w14:paraId="7B8C4B4F" w14:textId="77777777" w:rsidTr="005801D5">
        <w:trPr>
          <w:trHeight w:val="252"/>
          <w:tblCellSpacing w:w="0" w:type="dxa"/>
        </w:trPr>
        <w:tc>
          <w:tcPr>
            <w:tcW w:w="2994" w:type="dxa"/>
            <w:gridSpan w:val="2"/>
            <w:vAlign w:val="center"/>
            <w:hideMark/>
          </w:tcPr>
          <w:p w14:paraId="02E604C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Daugavgrīvas vidusskola</w:t>
            </w:r>
          </w:p>
        </w:tc>
        <w:tc>
          <w:tcPr>
            <w:tcW w:w="1259" w:type="dxa"/>
            <w:vAlign w:val="center"/>
            <w:hideMark/>
          </w:tcPr>
          <w:p w14:paraId="4D52C63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school-314</w:t>
            </w:r>
          </w:p>
        </w:tc>
      </w:tr>
      <w:tr w:rsidR="001F0D75" w:rsidRPr="00463191" w14:paraId="35EB35D3" w14:textId="77777777" w:rsidTr="005801D5">
        <w:trPr>
          <w:trHeight w:val="252"/>
          <w:tblCellSpacing w:w="0" w:type="dxa"/>
        </w:trPr>
        <w:tc>
          <w:tcPr>
            <w:tcW w:w="2994" w:type="dxa"/>
            <w:gridSpan w:val="2"/>
            <w:vAlign w:val="center"/>
            <w:hideMark/>
          </w:tcPr>
          <w:p w14:paraId="5032002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Lubānas vidusskola</w:t>
            </w:r>
          </w:p>
        </w:tc>
        <w:tc>
          <w:tcPr>
            <w:tcW w:w="1259" w:type="dxa"/>
            <w:vAlign w:val="center"/>
            <w:hideMark/>
          </w:tcPr>
          <w:p w14:paraId="293D762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school-315</w:t>
            </w:r>
          </w:p>
        </w:tc>
      </w:tr>
      <w:tr w:rsidR="001F0D75" w:rsidRPr="00463191" w14:paraId="709AEC5C" w14:textId="77777777" w:rsidTr="005801D5">
        <w:trPr>
          <w:trHeight w:val="252"/>
          <w:tblCellSpacing w:w="0" w:type="dxa"/>
        </w:trPr>
        <w:tc>
          <w:tcPr>
            <w:tcW w:w="2994" w:type="dxa"/>
            <w:gridSpan w:val="2"/>
            <w:vAlign w:val="center"/>
            <w:hideMark/>
          </w:tcPr>
          <w:p w14:paraId="1B7CB03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Mežgaļu pamatskola</w:t>
            </w:r>
          </w:p>
        </w:tc>
        <w:tc>
          <w:tcPr>
            <w:tcW w:w="1259" w:type="dxa"/>
            <w:vAlign w:val="center"/>
            <w:hideMark/>
          </w:tcPr>
          <w:p w14:paraId="1980787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school-316</w:t>
            </w:r>
          </w:p>
        </w:tc>
      </w:tr>
      <w:tr w:rsidR="001F0D75" w:rsidRPr="00463191" w14:paraId="6827CE41" w14:textId="77777777" w:rsidTr="005801D5">
        <w:trPr>
          <w:trHeight w:val="252"/>
          <w:tblCellSpacing w:w="0" w:type="dxa"/>
        </w:trPr>
        <w:tc>
          <w:tcPr>
            <w:tcW w:w="2994" w:type="dxa"/>
            <w:gridSpan w:val="2"/>
            <w:vAlign w:val="center"/>
            <w:hideMark/>
          </w:tcPr>
          <w:p w14:paraId="026A71E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Rubas pamatskola</w:t>
            </w:r>
          </w:p>
        </w:tc>
        <w:tc>
          <w:tcPr>
            <w:tcW w:w="1259" w:type="dxa"/>
            <w:vAlign w:val="center"/>
            <w:hideMark/>
          </w:tcPr>
          <w:p w14:paraId="48A11EC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school-317</w:t>
            </w:r>
          </w:p>
        </w:tc>
      </w:tr>
      <w:tr w:rsidR="001F0D75" w:rsidRPr="00463191" w14:paraId="243D6A2C" w14:textId="77777777" w:rsidTr="005801D5">
        <w:trPr>
          <w:trHeight w:val="252"/>
          <w:tblCellSpacing w:w="0" w:type="dxa"/>
        </w:trPr>
        <w:tc>
          <w:tcPr>
            <w:tcW w:w="2994" w:type="dxa"/>
            <w:gridSpan w:val="2"/>
            <w:vAlign w:val="center"/>
            <w:hideMark/>
          </w:tcPr>
          <w:p w14:paraId="5A20896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Vecā Zaļenieku skola</w:t>
            </w:r>
          </w:p>
        </w:tc>
        <w:tc>
          <w:tcPr>
            <w:tcW w:w="1259" w:type="dxa"/>
            <w:vAlign w:val="center"/>
            <w:hideMark/>
          </w:tcPr>
          <w:p w14:paraId="2D43FC9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school-318</w:t>
            </w:r>
          </w:p>
        </w:tc>
      </w:tr>
      <w:tr w:rsidR="001F0D75" w:rsidRPr="00463191" w14:paraId="7399F57F" w14:textId="77777777" w:rsidTr="005801D5">
        <w:trPr>
          <w:trHeight w:val="252"/>
          <w:tblCellSpacing w:w="0" w:type="dxa"/>
        </w:trPr>
        <w:tc>
          <w:tcPr>
            <w:tcW w:w="2994" w:type="dxa"/>
            <w:gridSpan w:val="2"/>
            <w:vAlign w:val="center"/>
            <w:hideMark/>
          </w:tcPr>
          <w:p w14:paraId="631EDA7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Irlavas vidusskola</w:t>
            </w:r>
          </w:p>
        </w:tc>
        <w:tc>
          <w:tcPr>
            <w:tcW w:w="1259" w:type="dxa"/>
            <w:vAlign w:val="center"/>
            <w:hideMark/>
          </w:tcPr>
          <w:p w14:paraId="31B1230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school-319</w:t>
            </w:r>
          </w:p>
        </w:tc>
      </w:tr>
      <w:tr w:rsidR="001F0D75" w:rsidRPr="00463191" w14:paraId="117E0CC9" w14:textId="77777777" w:rsidTr="005801D5">
        <w:trPr>
          <w:trHeight w:val="252"/>
          <w:tblCellSpacing w:w="0" w:type="dxa"/>
        </w:trPr>
        <w:tc>
          <w:tcPr>
            <w:tcW w:w="2994" w:type="dxa"/>
            <w:gridSpan w:val="2"/>
            <w:vAlign w:val="center"/>
            <w:hideMark/>
          </w:tcPr>
          <w:p w14:paraId="746BF22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RISEBA Arhitektūras un dizaina fakultāte / Mediju un komunikācijas fakultāte</w:t>
            </w:r>
          </w:p>
        </w:tc>
        <w:tc>
          <w:tcPr>
            <w:tcW w:w="1259" w:type="dxa"/>
            <w:vAlign w:val="center"/>
            <w:hideMark/>
          </w:tcPr>
          <w:p w14:paraId="6C36E86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university-320</w:t>
            </w:r>
          </w:p>
        </w:tc>
      </w:tr>
      <w:tr w:rsidR="001F0D75" w:rsidRPr="00463191" w14:paraId="07C4254B" w14:textId="77777777" w:rsidTr="005801D5">
        <w:trPr>
          <w:trHeight w:val="252"/>
          <w:tblCellSpacing w:w="0" w:type="dxa"/>
        </w:trPr>
        <w:tc>
          <w:tcPr>
            <w:tcW w:w="2994" w:type="dxa"/>
            <w:gridSpan w:val="2"/>
            <w:vAlign w:val="center"/>
            <w:hideMark/>
          </w:tcPr>
          <w:p w14:paraId="2BBD475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Lubānas bērnudārzs "Rūķīši"</w:t>
            </w:r>
          </w:p>
        </w:tc>
        <w:tc>
          <w:tcPr>
            <w:tcW w:w="1259" w:type="dxa"/>
            <w:vAlign w:val="center"/>
            <w:hideMark/>
          </w:tcPr>
          <w:p w14:paraId="1767E4E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school-321</w:t>
            </w:r>
          </w:p>
        </w:tc>
      </w:tr>
      <w:tr w:rsidR="001F0D75" w:rsidRPr="00463191" w14:paraId="07960985" w14:textId="77777777" w:rsidTr="005801D5">
        <w:trPr>
          <w:trHeight w:val="252"/>
          <w:tblCellSpacing w:w="0" w:type="dxa"/>
        </w:trPr>
        <w:tc>
          <w:tcPr>
            <w:tcW w:w="2994" w:type="dxa"/>
            <w:gridSpan w:val="2"/>
            <w:vAlign w:val="center"/>
            <w:hideMark/>
          </w:tcPr>
          <w:p w14:paraId="0AD75F67" w14:textId="7087FF4E"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0373ABE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school-322</w:t>
            </w:r>
          </w:p>
        </w:tc>
      </w:tr>
      <w:tr w:rsidR="001F0D75" w:rsidRPr="00463191" w14:paraId="32E12F2D" w14:textId="77777777" w:rsidTr="005801D5">
        <w:trPr>
          <w:trHeight w:val="252"/>
          <w:tblCellSpacing w:w="0" w:type="dxa"/>
        </w:trPr>
        <w:tc>
          <w:tcPr>
            <w:tcW w:w="2994" w:type="dxa"/>
            <w:gridSpan w:val="2"/>
            <w:vAlign w:val="center"/>
            <w:hideMark/>
          </w:tcPr>
          <w:p w14:paraId="21F7F5E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Berģu Mūzikas un Mākslas pamatskola</w:t>
            </w:r>
          </w:p>
        </w:tc>
        <w:tc>
          <w:tcPr>
            <w:tcW w:w="1259" w:type="dxa"/>
            <w:vAlign w:val="center"/>
            <w:hideMark/>
          </w:tcPr>
          <w:p w14:paraId="40A2714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school-323</w:t>
            </w:r>
          </w:p>
        </w:tc>
      </w:tr>
      <w:tr w:rsidR="001F0D75" w:rsidRPr="00463191" w14:paraId="67047E0A" w14:textId="77777777" w:rsidTr="005801D5">
        <w:trPr>
          <w:trHeight w:val="252"/>
          <w:tblCellSpacing w:w="0" w:type="dxa"/>
        </w:trPr>
        <w:tc>
          <w:tcPr>
            <w:tcW w:w="2994" w:type="dxa"/>
            <w:gridSpan w:val="2"/>
            <w:vAlign w:val="center"/>
            <w:hideMark/>
          </w:tcPr>
          <w:p w14:paraId="03DB9E8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 Piłsudski State Polish Gymnasium</w:t>
            </w:r>
          </w:p>
        </w:tc>
        <w:tc>
          <w:tcPr>
            <w:tcW w:w="1259" w:type="dxa"/>
            <w:vAlign w:val="center"/>
            <w:hideMark/>
          </w:tcPr>
          <w:p w14:paraId="1B5D57F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school-324</w:t>
            </w:r>
          </w:p>
        </w:tc>
      </w:tr>
      <w:tr w:rsidR="001F0D75" w:rsidRPr="00463191" w14:paraId="008E8542" w14:textId="77777777" w:rsidTr="005801D5">
        <w:trPr>
          <w:trHeight w:val="252"/>
          <w:tblCellSpacing w:w="0" w:type="dxa"/>
        </w:trPr>
        <w:tc>
          <w:tcPr>
            <w:tcW w:w="2994" w:type="dxa"/>
            <w:gridSpan w:val="2"/>
            <w:vAlign w:val="center"/>
            <w:hideMark/>
          </w:tcPr>
          <w:p w14:paraId="3264214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Zemītes pamatskola</w:t>
            </w:r>
          </w:p>
        </w:tc>
        <w:tc>
          <w:tcPr>
            <w:tcW w:w="1259" w:type="dxa"/>
            <w:vAlign w:val="center"/>
            <w:hideMark/>
          </w:tcPr>
          <w:p w14:paraId="465D338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school-325</w:t>
            </w:r>
          </w:p>
        </w:tc>
      </w:tr>
      <w:tr w:rsidR="001F0D75" w:rsidRPr="00463191" w14:paraId="71FE4564" w14:textId="77777777" w:rsidTr="005801D5">
        <w:trPr>
          <w:trHeight w:val="252"/>
          <w:tblCellSpacing w:w="0" w:type="dxa"/>
        </w:trPr>
        <w:tc>
          <w:tcPr>
            <w:tcW w:w="2994" w:type="dxa"/>
            <w:gridSpan w:val="2"/>
            <w:vAlign w:val="center"/>
            <w:hideMark/>
          </w:tcPr>
          <w:p w14:paraId="769AE5D4" w14:textId="2C5A49CD"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F6FE05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school-326</w:t>
            </w:r>
          </w:p>
        </w:tc>
      </w:tr>
      <w:tr w:rsidR="001F0D75" w:rsidRPr="00463191" w14:paraId="798BC218" w14:textId="77777777" w:rsidTr="005801D5">
        <w:trPr>
          <w:trHeight w:val="252"/>
          <w:tblCellSpacing w:w="0" w:type="dxa"/>
        </w:trPr>
        <w:tc>
          <w:tcPr>
            <w:tcW w:w="2994" w:type="dxa"/>
            <w:gridSpan w:val="2"/>
            <w:vAlign w:val="center"/>
            <w:hideMark/>
          </w:tcPr>
          <w:p w14:paraId="42B8FAB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Cīravas profesionālā vidusskola</w:t>
            </w:r>
          </w:p>
        </w:tc>
        <w:tc>
          <w:tcPr>
            <w:tcW w:w="1259" w:type="dxa"/>
            <w:vAlign w:val="center"/>
            <w:hideMark/>
          </w:tcPr>
          <w:p w14:paraId="4D776C8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school-327</w:t>
            </w:r>
          </w:p>
        </w:tc>
      </w:tr>
      <w:tr w:rsidR="001F0D75" w:rsidRPr="00463191" w14:paraId="46CCA244" w14:textId="77777777" w:rsidTr="005801D5">
        <w:trPr>
          <w:trHeight w:val="252"/>
          <w:tblCellSpacing w:w="0" w:type="dxa"/>
        </w:trPr>
        <w:tc>
          <w:tcPr>
            <w:tcW w:w="2994" w:type="dxa"/>
            <w:gridSpan w:val="2"/>
            <w:vAlign w:val="center"/>
            <w:hideMark/>
          </w:tcPr>
          <w:p w14:paraId="01A21C5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Daugavpils Valsts ģimnāzija</w:t>
            </w:r>
          </w:p>
        </w:tc>
        <w:tc>
          <w:tcPr>
            <w:tcW w:w="1259" w:type="dxa"/>
            <w:vAlign w:val="center"/>
            <w:hideMark/>
          </w:tcPr>
          <w:p w14:paraId="4326E93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school-328</w:t>
            </w:r>
          </w:p>
        </w:tc>
      </w:tr>
      <w:tr w:rsidR="001F0D75" w:rsidRPr="00463191" w14:paraId="3FBFD857" w14:textId="77777777" w:rsidTr="005801D5">
        <w:trPr>
          <w:trHeight w:val="252"/>
          <w:tblCellSpacing w:w="0" w:type="dxa"/>
        </w:trPr>
        <w:tc>
          <w:tcPr>
            <w:tcW w:w="2994" w:type="dxa"/>
            <w:gridSpan w:val="2"/>
            <w:vAlign w:val="center"/>
            <w:hideMark/>
          </w:tcPr>
          <w:p w14:paraId="3379E91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61. vidusskola</w:t>
            </w:r>
          </w:p>
        </w:tc>
        <w:tc>
          <w:tcPr>
            <w:tcW w:w="1259" w:type="dxa"/>
            <w:vAlign w:val="center"/>
            <w:hideMark/>
          </w:tcPr>
          <w:p w14:paraId="66F0D24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school-329</w:t>
            </w:r>
          </w:p>
        </w:tc>
      </w:tr>
      <w:tr w:rsidR="001F0D75" w:rsidRPr="00463191" w14:paraId="6AE28EFB" w14:textId="77777777" w:rsidTr="005801D5">
        <w:trPr>
          <w:trHeight w:val="252"/>
          <w:tblCellSpacing w:w="0" w:type="dxa"/>
        </w:trPr>
        <w:tc>
          <w:tcPr>
            <w:tcW w:w="2994" w:type="dxa"/>
            <w:gridSpan w:val="2"/>
            <w:vAlign w:val="center"/>
            <w:hideMark/>
          </w:tcPr>
          <w:p w14:paraId="3DDB66A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Jelgavas 2. internātpamatskola</w:t>
            </w:r>
          </w:p>
        </w:tc>
        <w:tc>
          <w:tcPr>
            <w:tcW w:w="1259" w:type="dxa"/>
            <w:vAlign w:val="center"/>
            <w:hideMark/>
          </w:tcPr>
          <w:p w14:paraId="24FF22B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school-330</w:t>
            </w:r>
          </w:p>
        </w:tc>
      </w:tr>
      <w:tr w:rsidR="001F0D75" w:rsidRPr="00463191" w14:paraId="3E044940" w14:textId="77777777" w:rsidTr="005801D5">
        <w:trPr>
          <w:trHeight w:val="252"/>
          <w:tblCellSpacing w:w="0" w:type="dxa"/>
        </w:trPr>
        <w:tc>
          <w:tcPr>
            <w:tcW w:w="2994" w:type="dxa"/>
            <w:gridSpan w:val="2"/>
            <w:vAlign w:val="center"/>
            <w:hideMark/>
          </w:tcPr>
          <w:p w14:paraId="1094133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Dagdas vidusskola</w:t>
            </w:r>
          </w:p>
        </w:tc>
        <w:tc>
          <w:tcPr>
            <w:tcW w:w="1259" w:type="dxa"/>
            <w:vAlign w:val="center"/>
            <w:hideMark/>
          </w:tcPr>
          <w:p w14:paraId="1BB3064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school-331</w:t>
            </w:r>
          </w:p>
        </w:tc>
      </w:tr>
      <w:tr w:rsidR="001F0D75" w:rsidRPr="00463191" w14:paraId="5679CB88" w14:textId="77777777" w:rsidTr="005801D5">
        <w:trPr>
          <w:trHeight w:val="252"/>
          <w:tblCellSpacing w:w="0" w:type="dxa"/>
        </w:trPr>
        <w:tc>
          <w:tcPr>
            <w:tcW w:w="2994" w:type="dxa"/>
            <w:gridSpan w:val="2"/>
            <w:vAlign w:val="center"/>
            <w:hideMark/>
          </w:tcPr>
          <w:p w14:paraId="457B015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Spīdolas ģimnāzija</w:t>
            </w:r>
          </w:p>
        </w:tc>
        <w:tc>
          <w:tcPr>
            <w:tcW w:w="1259" w:type="dxa"/>
            <w:vAlign w:val="center"/>
            <w:hideMark/>
          </w:tcPr>
          <w:p w14:paraId="1AEECEA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school-332</w:t>
            </w:r>
          </w:p>
        </w:tc>
      </w:tr>
      <w:tr w:rsidR="001F0D75" w:rsidRPr="00463191" w14:paraId="0377E045" w14:textId="77777777" w:rsidTr="005801D5">
        <w:trPr>
          <w:trHeight w:val="252"/>
          <w:tblCellSpacing w:w="0" w:type="dxa"/>
        </w:trPr>
        <w:tc>
          <w:tcPr>
            <w:tcW w:w="2994" w:type="dxa"/>
            <w:gridSpan w:val="2"/>
            <w:vAlign w:val="center"/>
            <w:hideMark/>
          </w:tcPr>
          <w:p w14:paraId="1982007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Skaistkalnes vidusskola</w:t>
            </w:r>
          </w:p>
        </w:tc>
        <w:tc>
          <w:tcPr>
            <w:tcW w:w="1259" w:type="dxa"/>
            <w:vAlign w:val="center"/>
            <w:hideMark/>
          </w:tcPr>
          <w:p w14:paraId="2B58A9D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school-333</w:t>
            </w:r>
          </w:p>
        </w:tc>
      </w:tr>
      <w:tr w:rsidR="00550C66" w:rsidRPr="00463191" w14:paraId="7D70968F" w14:textId="77777777" w:rsidTr="005801D5">
        <w:trPr>
          <w:trHeight w:val="252"/>
          <w:tblCellSpacing w:w="0" w:type="dxa"/>
        </w:trPr>
        <w:tc>
          <w:tcPr>
            <w:tcW w:w="2994" w:type="dxa"/>
            <w:gridSpan w:val="2"/>
            <w:hideMark/>
          </w:tcPr>
          <w:p w14:paraId="28E357A9" w14:textId="5AFD6615" w:rsidR="00550C66" w:rsidRPr="00463191" w:rsidRDefault="00550C66" w:rsidP="00550C66">
            <w:pPr>
              <w:spacing w:after="0"/>
              <w:rPr>
                <w:rFonts w:ascii="Liberation Sans" w:eastAsia="Times New Roman" w:hAnsi="Liberation Sans" w:cs="Liberation Sans"/>
                <w:sz w:val="18"/>
                <w:szCs w:val="18"/>
                <w:lang w:val="en-GB" w:eastAsia="en-GB"/>
              </w:rPr>
            </w:pPr>
            <w:r w:rsidRPr="00DE3F94">
              <w:rPr>
                <w:rFonts w:ascii="Liberation Sans" w:eastAsia="Times New Roman" w:hAnsi="Liberation Sans" w:cs="Liberation Sans"/>
                <w:sz w:val="18"/>
                <w:szCs w:val="18"/>
                <w:lang w:val="en-GB" w:eastAsia="en-GB"/>
              </w:rPr>
              <w:t>Bez nosaukuma</w:t>
            </w:r>
          </w:p>
        </w:tc>
        <w:tc>
          <w:tcPr>
            <w:tcW w:w="1259" w:type="dxa"/>
            <w:vAlign w:val="center"/>
            <w:hideMark/>
          </w:tcPr>
          <w:p w14:paraId="34A6C8C2"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school-334</w:t>
            </w:r>
          </w:p>
        </w:tc>
      </w:tr>
      <w:tr w:rsidR="00550C66" w:rsidRPr="00463191" w14:paraId="2AF3CF44" w14:textId="77777777" w:rsidTr="005801D5">
        <w:trPr>
          <w:trHeight w:val="252"/>
          <w:tblCellSpacing w:w="0" w:type="dxa"/>
        </w:trPr>
        <w:tc>
          <w:tcPr>
            <w:tcW w:w="2994" w:type="dxa"/>
            <w:gridSpan w:val="2"/>
            <w:hideMark/>
          </w:tcPr>
          <w:p w14:paraId="634CF537" w14:textId="7202641F" w:rsidR="00550C66" w:rsidRPr="00463191" w:rsidRDefault="00550C66" w:rsidP="00550C66">
            <w:pPr>
              <w:spacing w:after="0"/>
              <w:rPr>
                <w:rFonts w:ascii="Liberation Sans" w:eastAsia="Times New Roman" w:hAnsi="Liberation Sans" w:cs="Liberation Sans"/>
                <w:sz w:val="18"/>
                <w:szCs w:val="18"/>
                <w:lang w:val="en-GB" w:eastAsia="en-GB"/>
              </w:rPr>
            </w:pPr>
            <w:r w:rsidRPr="00DE3F94">
              <w:rPr>
                <w:rFonts w:ascii="Liberation Sans" w:eastAsia="Times New Roman" w:hAnsi="Liberation Sans" w:cs="Liberation Sans"/>
                <w:sz w:val="18"/>
                <w:szCs w:val="18"/>
                <w:lang w:val="en-GB" w:eastAsia="en-GB"/>
              </w:rPr>
              <w:t>Bez nosaukuma</w:t>
            </w:r>
          </w:p>
        </w:tc>
        <w:tc>
          <w:tcPr>
            <w:tcW w:w="1259" w:type="dxa"/>
            <w:vAlign w:val="center"/>
            <w:hideMark/>
          </w:tcPr>
          <w:p w14:paraId="1A683632"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school-335</w:t>
            </w:r>
          </w:p>
        </w:tc>
      </w:tr>
      <w:tr w:rsidR="00550C66" w:rsidRPr="00463191" w14:paraId="6AD6D8CA" w14:textId="77777777" w:rsidTr="005801D5">
        <w:trPr>
          <w:trHeight w:val="252"/>
          <w:tblCellSpacing w:w="0" w:type="dxa"/>
        </w:trPr>
        <w:tc>
          <w:tcPr>
            <w:tcW w:w="2994" w:type="dxa"/>
            <w:gridSpan w:val="2"/>
            <w:hideMark/>
          </w:tcPr>
          <w:p w14:paraId="666338E5" w14:textId="7097F48C" w:rsidR="00550C66" w:rsidRPr="00463191" w:rsidRDefault="00550C66" w:rsidP="00550C66">
            <w:pPr>
              <w:spacing w:after="0"/>
              <w:rPr>
                <w:rFonts w:ascii="Liberation Sans" w:eastAsia="Times New Roman" w:hAnsi="Liberation Sans" w:cs="Liberation Sans"/>
                <w:sz w:val="18"/>
                <w:szCs w:val="18"/>
                <w:lang w:val="en-GB" w:eastAsia="en-GB"/>
              </w:rPr>
            </w:pPr>
            <w:r w:rsidRPr="00DE3F94">
              <w:rPr>
                <w:rFonts w:ascii="Liberation Sans" w:eastAsia="Times New Roman" w:hAnsi="Liberation Sans" w:cs="Liberation Sans"/>
                <w:sz w:val="18"/>
                <w:szCs w:val="18"/>
                <w:lang w:val="en-GB" w:eastAsia="en-GB"/>
              </w:rPr>
              <w:t>Bez nosaukuma</w:t>
            </w:r>
          </w:p>
        </w:tc>
        <w:tc>
          <w:tcPr>
            <w:tcW w:w="1259" w:type="dxa"/>
            <w:vAlign w:val="center"/>
            <w:hideMark/>
          </w:tcPr>
          <w:p w14:paraId="078A9731"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school-336</w:t>
            </w:r>
          </w:p>
        </w:tc>
      </w:tr>
      <w:tr w:rsidR="001F0D75" w:rsidRPr="00463191" w14:paraId="1F298E3C" w14:textId="77777777" w:rsidTr="005801D5">
        <w:trPr>
          <w:trHeight w:val="252"/>
          <w:tblCellSpacing w:w="0" w:type="dxa"/>
        </w:trPr>
        <w:tc>
          <w:tcPr>
            <w:tcW w:w="2994" w:type="dxa"/>
            <w:gridSpan w:val="2"/>
            <w:vAlign w:val="center"/>
            <w:hideMark/>
          </w:tcPr>
          <w:p w14:paraId="4F479AB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Raunas vsk.</w:t>
            </w:r>
          </w:p>
        </w:tc>
        <w:tc>
          <w:tcPr>
            <w:tcW w:w="1259" w:type="dxa"/>
            <w:vAlign w:val="center"/>
            <w:hideMark/>
          </w:tcPr>
          <w:p w14:paraId="0908517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school-337</w:t>
            </w:r>
          </w:p>
        </w:tc>
      </w:tr>
      <w:tr w:rsidR="001F0D75" w:rsidRPr="00463191" w14:paraId="6F76C81D" w14:textId="77777777" w:rsidTr="005801D5">
        <w:trPr>
          <w:trHeight w:val="252"/>
          <w:tblCellSpacing w:w="0" w:type="dxa"/>
        </w:trPr>
        <w:tc>
          <w:tcPr>
            <w:tcW w:w="2994" w:type="dxa"/>
            <w:gridSpan w:val="2"/>
            <w:vAlign w:val="center"/>
            <w:hideMark/>
          </w:tcPr>
          <w:p w14:paraId="1842450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Mūzikas, mākslas skola/PII "Saulīte"</w:t>
            </w:r>
          </w:p>
        </w:tc>
        <w:tc>
          <w:tcPr>
            <w:tcW w:w="1259" w:type="dxa"/>
            <w:vAlign w:val="center"/>
            <w:hideMark/>
          </w:tcPr>
          <w:p w14:paraId="415EDDF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school-338</w:t>
            </w:r>
          </w:p>
        </w:tc>
      </w:tr>
      <w:tr w:rsidR="001F0D75" w:rsidRPr="00463191" w14:paraId="3AAD415C" w14:textId="77777777" w:rsidTr="005801D5">
        <w:trPr>
          <w:trHeight w:val="252"/>
          <w:tblCellSpacing w:w="0" w:type="dxa"/>
        </w:trPr>
        <w:tc>
          <w:tcPr>
            <w:tcW w:w="2994" w:type="dxa"/>
            <w:gridSpan w:val="2"/>
            <w:vAlign w:val="center"/>
            <w:hideMark/>
          </w:tcPr>
          <w:p w14:paraId="3AE7E9E3" w14:textId="63BEF2FF"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6E046BE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school-339</w:t>
            </w:r>
          </w:p>
        </w:tc>
      </w:tr>
      <w:tr w:rsidR="001F0D75" w:rsidRPr="00463191" w14:paraId="6C1E3C08" w14:textId="77777777" w:rsidTr="005801D5">
        <w:trPr>
          <w:trHeight w:val="252"/>
          <w:tblCellSpacing w:w="0" w:type="dxa"/>
        </w:trPr>
        <w:tc>
          <w:tcPr>
            <w:tcW w:w="2994" w:type="dxa"/>
            <w:gridSpan w:val="2"/>
            <w:vAlign w:val="center"/>
            <w:hideMark/>
          </w:tcPr>
          <w:p w14:paraId="23B12D6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Sesavas pamatskola</w:t>
            </w:r>
          </w:p>
        </w:tc>
        <w:tc>
          <w:tcPr>
            <w:tcW w:w="1259" w:type="dxa"/>
            <w:vAlign w:val="center"/>
            <w:hideMark/>
          </w:tcPr>
          <w:p w14:paraId="5F26BC9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school-340</w:t>
            </w:r>
          </w:p>
        </w:tc>
      </w:tr>
      <w:tr w:rsidR="001F0D75" w:rsidRPr="00463191" w14:paraId="7F85CA9B" w14:textId="77777777" w:rsidTr="005801D5">
        <w:trPr>
          <w:trHeight w:val="252"/>
          <w:tblCellSpacing w:w="0" w:type="dxa"/>
        </w:trPr>
        <w:tc>
          <w:tcPr>
            <w:tcW w:w="2994" w:type="dxa"/>
            <w:gridSpan w:val="2"/>
            <w:vAlign w:val="center"/>
            <w:hideMark/>
          </w:tcPr>
          <w:p w14:paraId="5EF1E1C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Pirmsskolas Izglītības Iestāde</w:t>
            </w:r>
          </w:p>
        </w:tc>
        <w:tc>
          <w:tcPr>
            <w:tcW w:w="1259" w:type="dxa"/>
            <w:vAlign w:val="center"/>
            <w:hideMark/>
          </w:tcPr>
          <w:p w14:paraId="0070B96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school-341</w:t>
            </w:r>
          </w:p>
        </w:tc>
      </w:tr>
      <w:tr w:rsidR="001F0D75" w:rsidRPr="00463191" w14:paraId="69530D76" w14:textId="77777777" w:rsidTr="005801D5">
        <w:trPr>
          <w:trHeight w:val="252"/>
          <w:tblCellSpacing w:w="0" w:type="dxa"/>
        </w:trPr>
        <w:tc>
          <w:tcPr>
            <w:tcW w:w="2994" w:type="dxa"/>
            <w:gridSpan w:val="2"/>
            <w:vAlign w:val="center"/>
            <w:hideMark/>
          </w:tcPr>
          <w:p w14:paraId="4ABA97D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Krustpils pamatskola</w:t>
            </w:r>
          </w:p>
        </w:tc>
        <w:tc>
          <w:tcPr>
            <w:tcW w:w="1259" w:type="dxa"/>
            <w:vAlign w:val="center"/>
            <w:hideMark/>
          </w:tcPr>
          <w:p w14:paraId="7360F2E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school-342</w:t>
            </w:r>
          </w:p>
        </w:tc>
      </w:tr>
      <w:tr w:rsidR="001F0D75" w:rsidRPr="00463191" w14:paraId="12441410" w14:textId="77777777" w:rsidTr="005801D5">
        <w:trPr>
          <w:trHeight w:val="252"/>
          <w:tblCellSpacing w:w="0" w:type="dxa"/>
        </w:trPr>
        <w:tc>
          <w:tcPr>
            <w:tcW w:w="2994" w:type="dxa"/>
            <w:gridSpan w:val="2"/>
            <w:vAlign w:val="center"/>
            <w:hideMark/>
          </w:tcPr>
          <w:p w14:paraId="323852C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Jēkabpils Pamatskola</w:t>
            </w:r>
          </w:p>
        </w:tc>
        <w:tc>
          <w:tcPr>
            <w:tcW w:w="1259" w:type="dxa"/>
            <w:vAlign w:val="center"/>
            <w:hideMark/>
          </w:tcPr>
          <w:p w14:paraId="35CCF0F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school-343</w:t>
            </w:r>
          </w:p>
        </w:tc>
      </w:tr>
      <w:tr w:rsidR="001F0D75" w:rsidRPr="00463191" w14:paraId="44CB4C3D" w14:textId="77777777" w:rsidTr="005801D5">
        <w:trPr>
          <w:trHeight w:val="252"/>
          <w:tblCellSpacing w:w="0" w:type="dxa"/>
        </w:trPr>
        <w:tc>
          <w:tcPr>
            <w:tcW w:w="2994" w:type="dxa"/>
            <w:gridSpan w:val="2"/>
            <w:vAlign w:val="center"/>
            <w:hideMark/>
          </w:tcPr>
          <w:p w14:paraId="58C25A5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Pirmsskolas Izglītības Iestāde "Kāpēcītis"</w:t>
            </w:r>
          </w:p>
        </w:tc>
        <w:tc>
          <w:tcPr>
            <w:tcW w:w="1259" w:type="dxa"/>
            <w:vAlign w:val="center"/>
            <w:hideMark/>
          </w:tcPr>
          <w:p w14:paraId="3311969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school-344</w:t>
            </w:r>
          </w:p>
        </w:tc>
      </w:tr>
      <w:tr w:rsidR="001F0D75" w:rsidRPr="00463191" w14:paraId="70867929" w14:textId="77777777" w:rsidTr="005801D5">
        <w:trPr>
          <w:trHeight w:val="252"/>
          <w:tblCellSpacing w:w="0" w:type="dxa"/>
        </w:trPr>
        <w:tc>
          <w:tcPr>
            <w:tcW w:w="2994" w:type="dxa"/>
            <w:gridSpan w:val="2"/>
            <w:vAlign w:val="center"/>
            <w:hideMark/>
          </w:tcPr>
          <w:p w14:paraId="4638A62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Jēkabpils 3. vidusskola</w:t>
            </w:r>
          </w:p>
        </w:tc>
        <w:tc>
          <w:tcPr>
            <w:tcW w:w="1259" w:type="dxa"/>
            <w:vAlign w:val="center"/>
            <w:hideMark/>
          </w:tcPr>
          <w:p w14:paraId="064A6EB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school-345</w:t>
            </w:r>
          </w:p>
        </w:tc>
      </w:tr>
      <w:tr w:rsidR="001F0D75" w:rsidRPr="00463191" w14:paraId="6D969DA9" w14:textId="77777777" w:rsidTr="005801D5">
        <w:trPr>
          <w:trHeight w:val="252"/>
          <w:tblCellSpacing w:w="0" w:type="dxa"/>
        </w:trPr>
        <w:tc>
          <w:tcPr>
            <w:tcW w:w="2994" w:type="dxa"/>
            <w:gridSpan w:val="2"/>
            <w:vAlign w:val="center"/>
            <w:hideMark/>
          </w:tcPr>
          <w:p w14:paraId="71E2FE7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Jēkabpils Valsts ģimnāzija</w:t>
            </w:r>
          </w:p>
        </w:tc>
        <w:tc>
          <w:tcPr>
            <w:tcW w:w="1259" w:type="dxa"/>
            <w:vAlign w:val="center"/>
            <w:hideMark/>
          </w:tcPr>
          <w:p w14:paraId="2C4852A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school-346</w:t>
            </w:r>
          </w:p>
        </w:tc>
      </w:tr>
      <w:tr w:rsidR="001F0D75" w:rsidRPr="00463191" w14:paraId="5EF0C85A" w14:textId="77777777" w:rsidTr="005801D5">
        <w:trPr>
          <w:trHeight w:val="252"/>
          <w:tblCellSpacing w:w="0" w:type="dxa"/>
        </w:trPr>
        <w:tc>
          <w:tcPr>
            <w:tcW w:w="2994" w:type="dxa"/>
            <w:gridSpan w:val="2"/>
            <w:vAlign w:val="center"/>
            <w:hideMark/>
          </w:tcPr>
          <w:p w14:paraId="462B5EE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Pirmsskolas Izglītības Iestāde</w:t>
            </w:r>
          </w:p>
        </w:tc>
        <w:tc>
          <w:tcPr>
            <w:tcW w:w="1259" w:type="dxa"/>
            <w:vAlign w:val="center"/>
            <w:hideMark/>
          </w:tcPr>
          <w:p w14:paraId="08E5476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school-347</w:t>
            </w:r>
          </w:p>
        </w:tc>
      </w:tr>
      <w:tr w:rsidR="001F0D75" w:rsidRPr="00463191" w14:paraId="4622D37D" w14:textId="77777777" w:rsidTr="005801D5">
        <w:trPr>
          <w:trHeight w:val="252"/>
          <w:tblCellSpacing w:w="0" w:type="dxa"/>
        </w:trPr>
        <w:tc>
          <w:tcPr>
            <w:tcW w:w="2994" w:type="dxa"/>
            <w:gridSpan w:val="2"/>
            <w:vAlign w:val="center"/>
            <w:hideMark/>
          </w:tcPr>
          <w:p w14:paraId="56431CA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Pirmsskolas Izglītības Iestāde</w:t>
            </w:r>
          </w:p>
        </w:tc>
        <w:tc>
          <w:tcPr>
            <w:tcW w:w="1259" w:type="dxa"/>
            <w:vAlign w:val="center"/>
            <w:hideMark/>
          </w:tcPr>
          <w:p w14:paraId="67AF2B7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school-348</w:t>
            </w:r>
          </w:p>
        </w:tc>
      </w:tr>
      <w:tr w:rsidR="001F0D75" w:rsidRPr="00463191" w14:paraId="67014639" w14:textId="77777777" w:rsidTr="005801D5">
        <w:trPr>
          <w:trHeight w:val="252"/>
          <w:tblCellSpacing w:w="0" w:type="dxa"/>
        </w:trPr>
        <w:tc>
          <w:tcPr>
            <w:tcW w:w="2994" w:type="dxa"/>
            <w:gridSpan w:val="2"/>
            <w:vAlign w:val="center"/>
            <w:hideMark/>
          </w:tcPr>
          <w:p w14:paraId="41182DC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Jēkabpils mākslas skola</w:t>
            </w:r>
          </w:p>
        </w:tc>
        <w:tc>
          <w:tcPr>
            <w:tcW w:w="1259" w:type="dxa"/>
            <w:vAlign w:val="center"/>
            <w:hideMark/>
          </w:tcPr>
          <w:p w14:paraId="57A16DE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school-349</w:t>
            </w:r>
          </w:p>
        </w:tc>
      </w:tr>
      <w:tr w:rsidR="001F0D75" w:rsidRPr="00463191" w14:paraId="0B724B51" w14:textId="77777777" w:rsidTr="005801D5">
        <w:trPr>
          <w:trHeight w:val="252"/>
          <w:tblCellSpacing w:w="0" w:type="dxa"/>
        </w:trPr>
        <w:tc>
          <w:tcPr>
            <w:tcW w:w="2994" w:type="dxa"/>
            <w:gridSpan w:val="2"/>
            <w:vAlign w:val="center"/>
            <w:hideMark/>
          </w:tcPr>
          <w:p w14:paraId="36EFF1B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Pirmsskolas Izglītības Iestāde "Bērziņš"</w:t>
            </w:r>
          </w:p>
        </w:tc>
        <w:tc>
          <w:tcPr>
            <w:tcW w:w="1259" w:type="dxa"/>
            <w:vAlign w:val="center"/>
            <w:hideMark/>
          </w:tcPr>
          <w:p w14:paraId="2E18E0B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school-350</w:t>
            </w:r>
          </w:p>
        </w:tc>
      </w:tr>
      <w:tr w:rsidR="001F0D75" w:rsidRPr="00463191" w14:paraId="255569B2" w14:textId="77777777" w:rsidTr="005801D5">
        <w:trPr>
          <w:trHeight w:val="252"/>
          <w:tblCellSpacing w:w="0" w:type="dxa"/>
        </w:trPr>
        <w:tc>
          <w:tcPr>
            <w:tcW w:w="2994" w:type="dxa"/>
            <w:gridSpan w:val="2"/>
            <w:vAlign w:val="center"/>
            <w:hideMark/>
          </w:tcPr>
          <w:p w14:paraId="3AC00CB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Jēkabpils Pamatskola</w:t>
            </w:r>
          </w:p>
        </w:tc>
        <w:tc>
          <w:tcPr>
            <w:tcW w:w="1259" w:type="dxa"/>
            <w:vAlign w:val="center"/>
            <w:hideMark/>
          </w:tcPr>
          <w:p w14:paraId="74B3807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school-351</w:t>
            </w:r>
          </w:p>
        </w:tc>
      </w:tr>
      <w:tr w:rsidR="001F0D75" w:rsidRPr="00463191" w14:paraId="6EB28E26" w14:textId="77777777" w:rsidTr="005801D5">
        <w:trPr>
          <w:trHeight w:val="252"/>
          <w:tblCellSpacing w:w="0" w:type="dxa"/>
        </w:trPr>
        <w:tc>
          <w:tcPr>
            <w:tcW w:w="2994" w:type="dxa"/>
            <w:gridSpan w:val="2"/>
            <w:vAlign w:val="center"/>
            <w:hideMark/>
          </w:tcPr>
          <w:p w14:paraId="58C4985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Jēkabpils Agrobiznesa Koledža</w:t>
            </w:r>
          </w:p>
        </w:tc>
        <w:tc>
          <w:tcPr>
            <w:tcW w:w="1259" w:type="dxa"/>
            <w:vAlign w:val="center"/>
            <w:hideMark/>
          </w:tcPr>
          <w:p w14:paraId="091466A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school-352</w:t>
            </w:r>
          </w:p>
        </w:tc>
      </w:tr>
      <w:tr w:rsidR="001F0D75" w:rsidRPr="00463191" w14:paraId="65CC8F61" w14:textId="77777777" w:rsidTr="005801D5">
        <w:trPr>
          <w:trHeight w:val="252"/>
          <w:tblCellSpacing w:w="0" w:type="dxa"/>
        </w:trPr>
        <w:tc>
          <w:tcPr>
            <w:tcW w:w="2994" w:type="dxa"/>
            <w:gridSpan w:val="2"/>
            <w:vAlign w:val="center"/>
            <w:hideMark/>
          </w:tcPr>
          <w:p w14:paraId="5304293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Bērnu un jauniešu centrs</w:t>
            </w:r>
          </w:p>
        </w:tc>
        <w:tc>
          <w:tcPr>
            <w:tcW w:w="1259" w:type="dxa"/>
            <w:vAlign w:val="center"/>
            <w:hideMark/>
          </w:tcPr>
          <w:p w14:paraId="61ADDB8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school-353</w:t>
            </w:r>
          </w:p>
        </w:tc>
      </w:tr>
      <w:tr w:rsidR="001F0D75" w:rsidRPr="00463191" w14:paraId="1462AC50" w14:textId="77777777" w:rsidTr="005801D5">
        <w:trPr>
          <w:trHeight w:val="252"/>
          <w:tblCellSpacing w:w="0" w:type="dxa"/>
        </w:trPr>
        <w:tc>
          <w:tcPr>
            <w:tcW w:w="2994" w:type="dxa"/>
            <w:gridSpan w:val="2"/>
            <w:vAlign w:val="center"/>
            <w:hideMark/>
          </w:tcPr>
          <w:p w14:paraId="73A5704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Jēkabpils Vakara Vidusskola</w:t>
            </w:r>
          </w:p>
        </w:tc>
        <w:tc>
          <w:tcPr>
            <w:tcW w:w="1259" w:type="dxa"/>
            <w:vAlign w:val="center"/>
            <w:hideMark/>
          </w:tcPr>
          <w:p w14:paraId="2CD221A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school-354</w:t>
            </w:r>
          </w:p>
        </w:tc>
      </w:tr>
      <w:tr w:rsidR="001F0D75" w:rsidRPr="00463191" w14:paraId="6A0ACEC6" w14:textId="77777777" w:rsidTr="005801D5">
        <w:trPr>
          <w:trHeight w:val="252"/>
          <w:tblCellSpacing w:w="0" w:type="dxa"/>
        </w:trPr>
        <w:tc>
          <w:tcPr>
            <w:tcW w:w="2994" w:type="dxa"/>
            <w:gridSpan w:val="2"/>
            <w:vAlign w:val="center"/>
            <w:hideMark/>
          </w:tcPr>
          <w:p w14:paraId="287930F6" w14:textId="44E2A7D1"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4C58142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school-355</w:t>
            </w:r>
          </w:p>
        </w:tc>
      </w:tr>
      <w:tr w:rsidR="001F0D75" w:rsidRPr="00463191" w14:paraId="519CF43E" w14:textId="77777777" w:rsidTr="005801D5">
        <w:trPr>
          <w:trHeight w:val="252"/>
          <w:tblCellSpacing w:w="0" w:type="dxa"/>
        </w:trPr>
        <w:tc>
          <w:tcPr>
            <w:tcW w:w="2994" w:type="dxa"/>
            <w:gridSpan w:val="2"/>
            <w:vAlign w:val="center"/>
            <w:hideMark/>
          </w:tcPr>
          <w:p w14:paraId="3BAB664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Liepupes vidusskola</w:t>
            </w:r>
          </w:p>
        </w:tc>
        <w:tc>
          <w:tcPr>
            <w:tcW w:w="1259" w:type="dxa"/>
            <w:vAlign w:val="center"/>
            <w:hideMark/>
          </w:tcPr>
          <w:p w14:paraId="397ED42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school-356</w:t>
            </w:r>
          </w:p>
        </w:tc>
      </w:tr>
      <w:tr w:rsidR="001F0D75" w:rsidRPr="00463191" w14:paraId="6F372D48" w14:textId="77777777" w:rsidTr="005801D5">
        <w:trPr>
          <w:trHeight w:val="252"/>
          <w:tblCellSpacing w:w="0" w:type="dxa"/>
        </w:trPr>
        <w:tc>
          <w:tcPr>
            <w:tcW w:w="2994" w:type="dxa"/>
            <w:gridSpan w:val="2"/>
            <w:vAlign w:val="center"/>
            <w:hideMark/>
          </w:tcPr>
          <w:p w14:paraId="0D52CAD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Šķibes pamatskola</w:t>
            </w:r>
          </w:p>
        </w:tc>
        <w:tc>
          <w:tcPr>
            <w:tcW w:w="1259" w:type="dxa"/>
            <w:vAlign w:val="center"/>
            <w:hideMark/>
          </w:tcPr>
          <w:p w14:paraId="3C3C453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school-357</w:t>
            </w:r>
          </w:p>
        </w:tc>
      </w:tr>
      <w:tr w:rsidR="001F0D75" w:rsidRPr="00463191" w14:paraId="1F8B3EE3" w14:textId="77777777" w:rsidTr="005801D5">
        <w:trPr>
          <w:trHeight w:val="252"/>
          <w:tblCellSpacing w:w="0" w:type="dxa"/>
        </w:trPr>
        <w:tc>
          <w:tcPr>
            <w:tcW w:w="2994" w:type="dxa"/>
            <w:gridSpan w:val="2"/>
            <w:vAlign w:val="center"/>
            <w:hideMark/>
          </w:tcPr>
          <w:p w14:paraId="32D1241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Madlienas vidusskola</w:t>
            </w:r>
          </w:p>
        </w:tc>
        <w:tc>
          <w:tcPr>
            <w:tcW w:w="1259" w:type="dxa"/>
            <w:vAlign w:val="center"/>
            <w:hideMark/>
          </w:tcPr>
          <w:p w14:paraId="1C6310E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school-358</w:t>
            </w:r>
          </w:p>
        </w:tc>
      </w:tr>
      <w:tr w:rsidR="001F0D75" w:rsidRPr="00463191" w14:paraId="3E18B59C" w14:textId="77777777" w:rsidTr="005801D5">
        <w:trPr>
          <w:trHeight w:val="252"/>
          <w:tblCellSpacing w:w="0" w:type="dxa"/>
        </w:trPr>
        <w:tc>
          <w:tcPr>
            <w:tcW w:w="2994" w:type="dxa"/>
            <w:gridSpan w:val="2"/>
            <w:vAlign w:val="center"/>
            <w:hideMark/>
          </w:tcPr>
          <w:p w14:paraId="3BF8585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Madlienas vidusskola</w:t>
            </w:r>
          </w:p>
        </w:tc>
        <w:tc>
          <w:tcPr>
            <w:tcW w:w="1259" w:type="dxa"/>
            <w:vAlign w:val="center"/>
            <w:hideMark/>
          </w:tcPr>
          <w:p w14:paraId="4160EAB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school-359</w:t>
            </w:r>
          </w:p>
        </w:tc>
      </w:tr>
      <w:tr w:rsidR="001F0D75" w:rsidRPr="00463191" w14:paraId="07144830" w14:textId="77777777" w:rsidTr="005801D5">
        <w:trPr>
          <w:trHeight w:val="252"/>
          <w:tblCellSpacing w:w="0" w:type="dxa"/>
        </w:trPr>
        <w:tc>
          <w:tcPr>
            <w:tcW w:w="2994" w:type="dxa"/>
            <w:gridSpan w:val="2"/>
            <w:vAlign w:val="center"/>
            <w:hideMark/>
          </w:tcPr>
          <w:p w14:paraId="54FC00A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Ķeipenes pamatskola</w:t>
            </w:r>
          </w:p>
        </w:tc>
        <w:tc>
          <w:tcPr>
            <w:tcW w:w="1259" w:type="dxa"/>
            <w:vAlign w:val="center"/>
            <w:hideMark/>
          </w:tcPr>
          <w:p w14:paraId="62B2F95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school-360</w:t>
            </w:r>
          </w:p>
        </w:tc>
      </w:tr>
      <w:tr w:rsidR="001F0D75" w:rsidRPr="00463191" w14:paraId="50F209D3" w14:textId="77777777" w:rsidTr="005801D5">
        <w:trPr>
          <w:trHeight w:val="252"/>
          <w:tblCellSpacing w:w="0" w:type="dxa"/>
        </w:trPr>
        <w:tc>
          <w:tcPr>
            <w:tcW w:w="2994" w:type="dxa"/>
            <w:gridSpan w:val="2"/>
            <w:vAlign w:val="center"/>
            <w:hideMark/>
          </w:tcPr>
          <w:p w14:paraId="30221B2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Ogresgala pamatskola</w:t>
            </w:r>
          </w:p>
        </w:tc>
        <w:tc>
          <w:tcPr>
            <w:tcW w:w="1259" w:type="dxa"/>
            <w:vAlign w:val="center"/>
            <w:hideMark/>
          </w:tcPr>
          <w:p w14:paraId="2778661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school-361</w:t>
            </w:r>
          </w:p>
        </w:tc>
      </w:tr>
      <w:tr w:rsidR="001F0D75" w:rsidRPr="00463191" w14:paraId="5B4F69EF" w14:textId="77777777" w:rsidTr="005801D5">
        <w:trPr>
          <w:trHeight w:val="252"/>
          <w:tblCellSpacing w:w="0" w:type="dxa"/>
        </w:trPr>
        <w:tc>
          <w:tcPr>
            <w:tcW w:w="2994" w:type="dxa"/>
            <w:gridSpan w:val="2"/>
            <w:vAlign w:val="center"/>
            <w:hideMark/>
          </w:tcPr>
          <w:p w14:paraId="706FD2B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Būvniecības vidusskola</w:t>
            </w:r>
          </w:p>
        </w:tc>
        <w:tc>
          <w:tcPr>
            <w:tcW w:w="1259" w:type="dxa"/>
            <w:vAlign w:val="center"/>
            <w:hideMark/>
          </w:tcPr>
          <w:p w14:paraId="0CF2D7D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school-362</w:t>
            </w:r>
          </w:p>
        </w:tc>
      </w:tr>
      <w:tr w:rsidR="001F0D75" w:rsidRPr="00463191" w14:paraId="59F33161" w14:textId="77777777" w:rsidTr="005801D5">
        <w:trPr>
          <w:trHeight w:val="252"/>
          <w:tblCellSpacing w:w="0" w:type="dxa"/>
        </w:trPr>
        <w:tc>
          <w:tcPr>
            <w:tcW w:w="2994" w:type="dxa"/>
            <w:gridSpan w:val="2"/>
            <w:vAlign w:val="center"/>
            <w:hideMark/>
          </w:tcPr>
          <w:p w14:paraId="109FE85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Subates skola</w:t>
            </w:r>
          </w:p>
        </w:tc>
        <w:tc>
          <w:tcPr>
            <w:tcW w:w="1259" w:type="dxa"/>
            <w:vAlign w:val="center"/>
            <w:hideMark/>
          </w:tcPr>
          <w:p w14:paraId="61A033E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school-363</w:t>
            </w:r>
          </w:p>
        </w:tc>
      </w:tr>
      <w:tr w:rsidR="001F0D75" w:rsidRPr="00463191" w14:paraId="78C8099A" w14:textId="77777777" w:rsidTr="005801D5">
        <w:trPr>
          <w:trHeight w:val="252"/>
          <w:tblCellSpacing w:w="0" w:type="dxa"/>
        </w:trPr>
        <w:tc>
          <w:tcPr>
            <w:tcW w:w="2994" w:type="dxa"/>
            <w:gridSpan w:val="2"/>
            <w:vAlign w:val="center"/>
            <w:hideMark/>
          </w:tcPr>
          <w:p w14:paraId="61BA2CA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Daugmales pamatskola</w:t>
            </w:r>
          </w:p>
        </w:tc>
        <w:tc>
          <w:tcPr>
            <w:tcW w:w="1259" w:type="dxa"/>
            <w:vAlign w:val="center"/>
            <w:hideMark/>
          </w:tcPr>
          <w:p w14:paraId="3E4F06E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school-364</w:t>
            </w:r>
          </w:p>
        </w:tc>
      </w:tr>
      <w:tr w:rsidR="001F0D75" w:rsidRPr="00463191" w14:paraId="5146E191" w14:textId="77777777" w:rsidTr="005801D5">
        <w:trPr>
          <w:trHeight w:val="252"/>
          <w:tblCellSpacing w:w="0" w:type="dxa"/>
        </w:trPr>
        <w:tc>
          <w:tcPr>
            <w:tcW w:w="2994" w:type="dxa"/>
            <w:gridSpan w:val="2"/>
            <w:vAlign w:val="center"/>
            <w:hideMark/>
          </w:tcPr>
          <w:p w14:paraId="2D2562A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Tukuma 1. pamatskola</w:t>
            </w:r>
          </w:p>
        </w:tc>
        <w:tc>
          <w:tcPr>
            <w:tcW w:w="1259" w:type="dxa"/>
            <w:vAlign w:val="center"/>
            <w:hideMark/>
          </w:tcPr>
          <w:p w14:paraId="0E46E83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school-365</w:t>
            </w:r>
          </w:p>
        </w:tc>
      </w:tr>
      <w:tr w:rsidR="001F0D75" w:rsidRPr="00463191" w14:paraId="4C38450A" w14:textId="77777777" w:rsidTr="005801D5">
        <w:trPr>
          <w:trHeight w:val="252"/>
          <w:tblCellSpacing w:w="0" w:type="dxa"/>
        </w:trPr>
        <w:tc>
          <w:tcPr>
            <w:tcW w:w="2994" w:type="dxa"/>
            <w:gridSpan w:val="2"/>
            <w:vAlign w:val="center"/>
            <w:hideMark/>
          </w:tcPr>
          <w:p w14:paraId="274846E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Tukuma 3. vidusskola</w:t>
            </w:r>
          </w:p>
        </w:tc>
        <w:tc>
          <w:tcPr>
            <w:tcW w:w="1259" w:type="dxa"/>
            <w:vAlign w:val="center"/>
            <w:hideMark/>
          </w:tcPr>
          <w:p w14:paraId="1AD3D8F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school-366</w:t>
            </w:r>
          </w:p>
        </w:tc>
      </w:tr>
      <w:tr w:rsidR="001F0D75" w:rsidRPr="00463191" w14:paraId="1A2B3F7F" w14:textId="77777777" w:rsidTr="005801D5">
        <w:trPr>
          <w:trHeight w:val="252"/>
          <w:tblCellSpacing w:w="0" w:type="dxa"/>
        </w:trPr>
        <w:tc>
          <w:tcPr>
            <w:tcW w:w="2994" w:type="dxa"/>
            <w:gridSpan w:val="2"/>
            <w:vAlign w:val="center"/>
            <w:hideMark/>
          </w:tcPr>
          <w:p w14:paraId="25BD7663" w14:textId="3BE9D3D8"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7073811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school-367</w:t>
            </w:r>
          </w:p>
        </w:tc>
      </w:tr>
      <w:tr w:rsidR="001F0D75" w:rsidRPr="00463191" w14:paraId="76A9F125" w14:textId="77777777" w:rsidTr="005801D5">
        <w:trPr>
          <w:trHeight w:val="252"/>
          <w:tblCellSpacing w:w="0" w:type="dxa"/>
        </w:trPr>
        <w:tc>
          <w:tcPr>
            <w:tcW w:w="2994" w:type="dxa"/>
            <w:gridSpan w:val="2"/>
            <w:vAlign w:val="center"/>
            <w:hideMark/>
          </w:tcPr>
          <w:p w14:paraId="082FA83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Ances pamatskola</w:t>
            </w:r>
          </w:p>
        </w:tc>
        <w:tc>
          <w:tcPr>
            <w:tcW w:w="1259" w:type="dxa"/>
            <w:vAlign w:val="center"/>
            <w:hideMark/>
          </w:tcPr>
          <w:p w14:paraId="2754AE2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school-368</w:t>
            </w:r>
          </w:p>
        </w:tc>
      </w:tr>
      <w:tr w:rsidR="001F0D75" w:rsidRPr="00463191" w14:paraId="48C48C74" w14:textId="77777777" w:rsidTr="005801D5">
        <w:trPr>
          <w:trHeight w:val="252"/>
          <w:tblCellSpacing w:w="0" w:type="dxa"/>
        </w:trPr>
        <w:tc>
          <w:tcPr>
            <w:tcW w:w="2994" w:type="dxa"/>
            <w:gridSpan w:val="2"/>
            <w:vAlign w:val="center"/>
            <w:hideMark/>
          </w:tcPr>
          <w:p w14:paraId="7095169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Staļģenes skola</w:t>
            </w:r>
          </w:p>
        </w:tc>
        <w:tc>
          <w:tcPr>
            <w:tcW w:w="1259" w:type="dxa"/>
            <w:vAlign w:val="center"/>
            <w:hideMark/>
          </w:tcPr>
          <w:p w14:paraId="2291A71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school-369</w:t>
            </w:r>
          </w:p>
        </w:tc>
      </w:tr>
      <w:tr w:rsidR="001F0D75" w:rsidRPr="00463191" w14:paraId="1B26337D" w14:textId="77777777" w:rsidTr="005801D5">
        <w:trPr>
          <w:trHeight w:val="252"/>
          <w:tblCellSpacing w:w="0" w:type="dxa"/>
        </w:trPr>
        <w:tc>
          <w:tcPr>
            <w:tcW w:w="2994" w:type="dxa"/>
            <w:gridSpan w:val="2"/>
            <w:vAlign w:val="center"/>
            <w:hideMark/>
          </w:tcPr>
          <w:p w14:paraId="374D093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Tukuma sporta skola</w:t>
            </w:r>
          </w:p>
        </w:tc>
        <w:tc>
          <w:tcPr>
            <w:tcW w:w="1259" w:type="dxa"/>
            <w:vAlign w:val="center"/>
            <w:hideMark/>
          </w:tcPr>
          <w:p w14:paraId="2167835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school-370</w:t>
            </w:r>
          </w:p>
        </w:tc>
      </w:tr>
      <w:tr w:rsidR="001F0D75" w:rsidRPr="00463191" w14:paraId="7E3FFFCE" w14:textId="77777777" w:rsidTr="005801D5">
        <w:trPr>
          <w:trHeight w:val="252"/>
          <w:tblCellSpacing w:w="0" w:type="dxa"/>
        </w:trPr>
        <w:tc>
          <w:tcPr>
            <w:tcW w:w="2994" w:type="dxa"/>
            <w:gridSpan w:val="2"/>
            <w:vAlign w:val="center"/>
            <w:hideMark/>
          </w:tcPr>
          <w:p w14:paraId="2392138F" w14:textId="1470DB6A"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360523E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school-371</w:t>
            </w:r>
          </w:p>
        </w:tc>
      </w:tr>
      <w:tr w:rsidR="001F0D75" w:rsidRPr="00463191" w14:paraId="3D88CB2F" w14:textId="77777777" w:rsidTr="005801D5">
        <w:trPr>
          <w:trHeight w:val="252"/>
          <w:tblCellSpacing w:w="0" w:type="dxa"/>
        </w:trPr>
        <w:tc>
          <w:tcPr>
            <w:tcW w:w="2994" w:type="dxa"/>
            <w:gridSpan w:val="2"/>
            <w:vAlign w:val="center"/>
            <w:hideMark/>
          </w:tcPr>
          <w:p w14:paraId="7845715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Tehniskā universitāte</w:t>
            </w:r>
          </w:p>
        </w:tc>
        <w:tc>
          <w:tcPr>
            <w:tcW w:w="1259" w:type="dxa"/>
            <w:vAlign w:val="center"/>
            <w:hideMark/>
          </w:tcPr>
          <w:p w14:paraId="1B19882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university-372</w:t>
            </w:r>
          </w:p>
        </w:tc>
      </w:tr>
      <w:tr w:rsidR="001F0D75" w:rsidRPr="00463191" w14:paraId="2038B855" w14:textId="77777777" w:rsidTr="005801D5">
        <w:trPr>
          <w:trHeight w:val="252"/>
          <w:tblCellSpacing w:w="0" w:type="dxa"/>
        </w:trPr>
        <w:tc>
          <w:tcPr>
            <w:tcW w:w="2994" w:type="dxa"/>
            <w:gridSpan w:val="2"/>
            <w:vAlign w:val="center"/>
            <w:hideMark/>
          </w:tcPr>
          <w:p w14:paraId="43E79873" w14:textId="489E3219"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6D04D7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school-373</w:t>
            </w:r>
          </w:p>
        </w:tc>
      </w:tr>
      <w:tr w:rsidR="001F0D75" w:rsidRPr="00463191" w14:paraId="651C8FF3" w14:textId="77777777" w:rsidTr="005801D5">
        <w:trPr>
          <w:trHeight w:val="252"/>
          <w:tblCellSpacing w:w="0" w:type="dxa"/>
        </w:trPr>
        <w:tc>
          <w:tcPr>
            <w:tcW w:w="2994" w:type="dxa"/>
            <w:gridSpan w:val="2"/>
            <w:vAlign w:val="center"/>
            <w:hideMark/>
          </w:tcPr>
          <w:p w14:paraId="3B04502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Spuņciema sākumskola</w:t>
            </w:r>
          </w:p>
        </w:tc>
        <w:tc>
          <w:tcPr>
            <w:tcW w:w="1259" w:type="dxa"/>
            <w:vAlign w:val="center"/>
            <w:hideMark/>
          </w:tcPr>
          <w:p w14:paraId="2F838F4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school-374</w:t>
            </w:r>
          </w:p>
        </w:tc>
      </w:tr>
      <w:tr w:rsidR="001F0D75" w:rsidRPr="00463191" w14:paraId="57DAF385" w14:textId="77777777" w:rsidTr="005801D5">
        <w:trPr>
          <w:trHeight w:val="252"/>
          <w:tblCellSpacing w:w="0" w:type="dxa"/>
        </w:trPr>
        <w:tc>
          <w:tcPr>
            <w:tcW w:w="2994" w:type="dxa"/>
            <w:gridSpan w:val="2"/>
            <w:vAlign w:val="center"/>
            <w:hideMark/>
          </w:tcPr>
          <w:p w14:paraId="13CB527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Lietuviešu vidusskola</w:t>
            </w:r>
          </w:p>
        </w:tc>
        <w:tc>
          <w:tcPr>
            <w:tcW w:w="1259" w:type="dxa"/>
            <w:vAlign w:val="center"/>
            <w:hideMark/>
          </w:tcPr>
          <w:p w14:paraId="7A277C5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school-375</w:t>
            </w:r>
          </w:p>
        </w:tc>
      </w:tr>
      <w:tr w:rsidR="001F0D75" w:rsidRPr="00463191" w14:paraId="17B63C6A" w14:textId="77777777" w:rsidTr="005801D5">
        <w:trPr>
          <w:trHeight w:val="252"/>
          <w:tblCellSpacing w:w="0" w:type="dxa"/>
        </w:trPr>
        <w:tc>
          <w:tcPr>
            <w:tcW w:w="2994" w:type="dxa"/>
            <w:gridSpan w:val="2"/>
            <w:vAlign w:val="center"/>
            <w:hideMark/>
          </w:tcPr>
          <w:p w14:paraId="05BD195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65. vidusskola</w:t>
            </w:r>
          </w:p>
        </w:tc>
        <w:tc>
          <w:tcPr>
            <w:tcW w:w="1259" w:type="dxa"/>
            <w:vAlign w:val="center"/>
            <w:hideMark/>
          </w:tcPr>
          <w:p w14:paraId="4282319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school-376</w:t>
            </w:r>
          </w:p>
        </w:tc>
      </w:tr>
      <w:tr w:rsidR="001F0D75" w:rsidRPr="00463191" w14:paraId="7007E84F" w14:textId="77777777" w:rsidTr="005801D5">
        <w:trPr>
          <w:trHeight w:val="252"/>
          <w:tblCellSpacing w:w="0" w:type="dxa"/>
        </w:trPr>
        <w:tc>
          <w:tcPr>
            <w:tcW w:w="2994" w:type="dxa"/>
            <w:gridSpan w:val="2"/>
            <w:vAlign w:val="center"/>
            <w:hideMark/>
          </w:tcPr>
          <w:p w14:paraId="453862F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25. vidusskola</w:t>
            </w:r>
          </w:p>
        </w:tc>
        <w:tc>
          <w:tcPr>
            <w:tcW w:w="1259" w:type="dxa"/>
            <w:vAlign w:val="center"/>
            <w:hideMark/>
          </w:tcPr>
          <w:p w14:paraId="1F39308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school-377</w:t>
            </w:r>
          </w:p>
        </w:tc>
      </w:tr>
      <w:tr w:rsidR="001F0D75" w:rsidRPr="00463191" w14:paraId="1D000109" w14:textId="77777777" w:rsidTr="005801D5">
        <w:trPr>
          <w:trHeight w:val="252"/>
          <w:tblCellSpacing w:w="0" w:type="dxa"/>
        </w:trPr>
        <w:tc>
          <w:tcPr>
            <w:tcW w:w="2994" w:type="dxa"/>
            <w:gridSpan w:val="2"/>
            <w:vAlign w:val="center"/>
            <w:hideMark/>
          </w:tcPr>
          <w:p w14:paraId="7A68182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Ziepniekkalna vidusskola</w:t>
            </w:r>
          </w:p>
        </w:tc>
        <w:tc>
          <w:tcPr>
            <w:tcW w:w="1259" w:type="dxa"/>
            <w:vAlign w:val="center"/>
            <w:hideMark/>
          </w:tcPr>
          <w:p w14:paraId="0673A14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school-378</w:t>
            </w:r>
          </w:p>
        </w:tc>
      </w:tr>
      <w:tr w:rsidR="001F0D75" w:rsidRPr="00463191" w14:paraId="646DD6DA" w14:textId="77777777" w:rsidTr="005801D5">
        <w:trPr>
          <w:trHeight w:val="252"/>
          <w:tblCellSpacing w:w="0" w:type="dxa"/>
        </w:trPr>
        <w:tc>
          <w:tcPr>
            <w:tcW w:w="2994" w:type="dxa"/>
            <w:gridSpan w:val="2"/>
            <w:vAlign w:val="center"/>
            <w:hideMark/>
          </w:tcPr>
          <w:p w14:paraId="243465A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88. vidusskola</w:t>
            </w:r>
          </w:p>
        </w:tc>
        <w:tc>
          <w:tcPr>
            <w:tcW w:w="1259" w:type="dxa"/>
            <w:vAlign w:val="center"/>
            <w:hideMark/>
          </w:tcPr>
          <w:p w14:paraId="092B7D2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school-379</w:t>
            </w:r>
          </w:p>
        </w:tc>
      </w:tr>
      <w:tr w:rsidR="001F0D75" w:rsidRPr="00463191" w14:paraId="3063BEFA" w14:textId="77777777" w:rsidTr="005801D5">
        <w:trPr>
          <w:trHeight w:val="252"/>
          <w:tblCellSpacing w:w="0" w:type="dxa"/>
        </w:trPr>
        <w:tc>
          <w:tcPr>
            <w:tcW w:w="2994" w:type="dxa"/>
            <w:gridSpan w:val="2"/>
            <w:vAlign w:val="center"/>
            <w:hideMark/>
          </w:tcPr>
          <w:p w14:paraId="64D8492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Drustu pamatskola</w:t>
            </w:r>
          </w:p>
        </w:tc>
        <w:tc>
          <w:tcPr>
            <w:tcW w:w="1259" w:type="dxa"/>
            <w:vAlign w:val="center"/>
            <w:hideMark/>
          </w:tcPr>
          <w:p w14:paraId="587C375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school-380</w:t>
            </w:r>
          </w:p>
        </w:tc>
      </w:tr>
      <w:tr w:rsidR="001F0D75" w:rsidRPr="00463191" w14:paraId="14AC0EBE" w14:textId="77777777" w:rsidTr="005801D5">
        <w:trPr>
          <w:trHeight w:val="252"/>
          <w:tblCellSpacing w:w="0" w:type="dxa"/>
        </w:trPr>
        <w:tc>
          <w:tcPr>
            <w:tcW w:w="2994" w:type="dxa"/>
            <w:gridSpan w:val="2"/>
            <w:vAlign w:val="center"/>
            <w:hideMark/>
          </w:tcPr>
          <w:p w14:paraId="7DA2436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Tehniskā universitāte</w:t>
            </w:r>
          </w:p>
        </w:tc>
        <w:tc>
          <w:tcPr>
            <w:tcW w:w="1259" w:type="dxa"/>
            <w:vAlign w:val="center"/>
            <w:hideMark/>
          </w:tcPr>
          <w:p w14:paraId="5500A44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university-381</w:t>
            </w:r>
          </w:p>
        </w:tc>
      </w:tr>
      <w:tr w:rsidR="001F0D75" w:rsidRPr="00463191" w14:paraId="08CB70B6" w14:textId="77777777" w:rsidTr="005801D5">
        <w:trPr>
          <w:trHeight w:val="252"/>
          <w:tblCellSpacing w:w="0" w:type="dxa"/>
        </w:trPr>
        <w:tc>
          <w:tcPr>
            <w:tcW w:w="2994" w:type="dxa"/>
            <w:gridSpan w:val="2"/>
            <w:vAlign w:val="center"/>
            <w:hideMark/>
          </w:tcPr>
          <w:p w14:paraId="27BE50AA" w14:textId="77F4B295"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4B2941B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school-382</w:t>
            </w:r>
          </w:p>
        </w:tc>
      </w:tr>
      <w:tr w:rsidR="001F0D75" w:rsidRPr="00463191" w14:paraId="07D4EAD3" w14:textId="77777777" w:rsidTr="005801D5">
        <w:trPr>
          <w:trHeight w:val="252"/>
          <w:tblCellSpacing w:w="0" w:type="dxa"/>
        </w:trPr>
        <w:tc>
          <w:tcPr>
            <w:tcW w:w="2994" w:type="dxa"/>
            <w:gridSpan w:val="2"/>
            <w:vAlign w:val="center"/>
            <w:hideMark/>
          </w:tcPr>
          <w:p w14:paraId="7FAFBE6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Kandavs Valsts lauksaimniecības tehnikums</w:t>
            </w:r>
          </w:p>
        </w:tc>
        <w:tc>
          <w:tcPr>
            <w:tcW w:w="1259" w:type="dxa"/>
            <w:vAlign w:val="center"/>
            <w:hideMark/>
          </w:tcPr>
          <w:p w14:paraId="142919F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college-383</w:t>
            </w:r>
          </w:p>
        </w:tc>
      </w:tr>
      <w:tr w:rsidR="001F0D75" w:rsidRPr="00463191" w14:paraId="0FE43EB8" w14:textId="77777777" w:rsidTr="005801D5">
        <w:trPr>
          <w:trHeight w:val="252"/>
          <w:tblCellSpacing w:w="0" w:type="dxa"/>
        </w:trPr>
        <w:tc>
          <w:tcPr>
            <w:tcW w:w="2994" w:type="dxa"/>
            <w:gridSpan w:val="2"/>
            <w:vAlign w:val="center"/>
            <w:hideMark/>
          </w:tcPr>
          <w:p w14:paraId="0E4163F1" w14:textId="0174059A"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7DA3CC5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college-384</w:t>
            </w:r>
          </w:p>
        </w:tc>
      </w:tr>
      <w:tr w:rsidR="001F0D75" w:rsidRPr="00463191" w14:paraId="455638D0" w14:textId="77777777" w:rsidTr="005801D5">
        <w:trPr>
          <w:trHeight w:val="252"/>
          <w:tblCellSpacing w:w="0" w:type="dxa"/>
        </w:trPr>
        <w:tc>
          <w:tcPr>
            <w:tcW w:w="2994" w:type="dxa"/>
            <w:gridSpan w:val="2"/>
            <w:vAlign w:val="center"/>
            <w:hideMark/>
          </w:tcPr>
          <w:p w14:paraId="4246C30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Mūzikas skola</w:t>
            </w:r>
          </w:p>
        </w:tc>
        <w:tc>
          <w:tcPr>
            <w:tcW w:w="1259" w:type="dxa"/>
            <w:vAlign w:val="center"/>
            <w:hideMark/>
          </w:tcPr>
          <w:p w14:paraId="2FB4C78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school-385</w:t>
            </w:r>
          </w:p>
        </w:tc>
      </w:tr>
      <w:tr w:rsidR="001F0D75" w:rsidRPr="00463191" w14:paraId="5726EC85" w14:textId="77777777" w:rsidTr="005801D5">
        <w:trPr>
          <w:trHeight w:val="252"/>
          <w:tblCellSpacing w:w="0" w:type="dxa"/>
        </w:trPr>
        <w:tc>
          <w:tcPr>
            <w:tcW w:w="2994" w:type="dxa"/>
            <w:gridSpan w:val="2"/>
            <w:vAlign w:val="center"/>
            <w:hideMark/>
          </w:tcPr>
          <w:p w14:paraId="17CE7010" w14:textId="5B07A801"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65ADC9E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school-386</w:t>
            </w:r>
          </w:p>
        </w:tc>
      </w:tr>
      <w:tr w:rsidR="001F0D75" w:rsidRPr="00463191" w14:paraId="02792511" w14:textId="77777777" w:rsidTr="005801D5">
        <w:trPr>
          <w:trHeight w:val="252"/>
          <w:tblCellSpacing w:w="0" w:type="dxa"/>
        </w:trPr>
        <w:tc>
          <w:tcPr>
            <w:tcW w:w="2994" w:type="dxa"/>
            <w:gridSpan w:val="2"/>
            <w:vAlign w:val="center"/>
            <w:hideMark/>
          </w:tcPr>
          <w:p w14:paraId="0B4C891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Balvu Valsts ģimn.</w:t>
            </w:r>
          </w:p>
        </w:tc>
        <w:tc>
          <w:tcPr>
            <w:tcW w:w="1259" w:type="dxa"/>
            <w:vAlign w:val="center"/>
            <w:hideMark/>
          </w:tcPr>
          <w:p w14:paraId="12347BA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school-387</w:t>
            </w:r>
          </w:p>
        </w:tc>
      </w:tr>
      <w:tr w:rsidR="00550C66" w:rsidRPr="00463191" w14:paraId="29CD04DE" w14:textId="77777777" w:rsidTr="005801D5">
        <w:trPr>
          <w:trHeight w:val="252"/>
          <w:tblCellSpacing w:w="0" w:type="dxa"/>
        </w:trPr>
        <w:tc>
          <w:tcPr>
            <w:tcW w:w="2994" w:type="dxa"/>
            <w:gridSpan w:val="2"/>
            <w:hideMark/>
          </w:tcPr>
          <w:p w14:paraId="7C8FBDC3" w14:textId="0941A090" w:rsidR="00550C66" w:rsidRPr="00463191" w:rsidRDefault="00550C66" w:rsidP="00550C66">
            <w:pPr>
              <w:spacing w:after="0"/>
              <w:rPr>
                <w:rFonts w:ascii="Liberation Sans" w:eastAsia="Times New Roman" w:hAnsi="Liberation Sans" w:cs="Liberation Sans"/>
                <w:sz w:val="18"/>
                <w:szCs w:val="18"/>
                <w:lang w:val="en-GB" w:eastAsia="en-GB"/>
              </w:rPr>
            </w:pPr>
            <w:r w:rsidRPr="00232E1F">
              <w:rPr>
                <w:rFonts w:ascii="Liberation Sans" w:eastAsia="Times New Roman" w:hAnsi="Liberation Sans" w:cs="Liberation Sans"/>
                <w:sz w:val="18"/>
                <w:szCs w:val="18"/>
                <w:lang w:val="en-GB" w:eastAsia="en-GB"/>
              </w:rPr>
              <w:t>Bez nosaukuma</w:t>
            </w:r>
          </w:p>
        </w:tc>
        <w:tc>
          <w:tcPr>
            <w:tcW w:w="1259" w:type="dxa"/>
            <w:vAlign w:val="center"/>
            <w:hideMark/>
          </w:tcPr>
          <w:p w14:paraId="316FD1B6"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school-388</w:t>
            </w:r>
          </w:p>
        </w:tc>
      </w:tr>
      <w:tr w:rsidR="00550C66" w:rsidRPr="00463191" w14:paraId="1F0B0E7D" w14:textId="77777777" w:rsidTr="005801D5">
        <w:trPr>
          <w:trHeight w:val="252"/>
          <w:tblCellSpacing w:w="0" w:type="dxa"/>
        </w:trPr>
        <w:tc>
          <w:tcPr>
            <w:tcW w:w="2994" w:type="dxa"/>
            <w:gridSpan w:val="2"/>
            <w:hideMark/>
          </w:tcPr>
          <w:p w14:paraId="394072A5" w14:textId="35B9676A" w:rsidR="00550C66" w:rsidRPr="00463191" w:rsidRDefault="00550C66" w:rsidP="00550C66">
            <w:pPr>
              <w:spacing w:after="0"/>
              <w:rPr>
                <w:rFonts w:ascii="Liberation Sans" w:eastAsia="Times New Roman" w:hAnsi="Liberation Sans" w:cs="Liberation Sans"/>
                <w:sz w:val="18"/>
                <w:szCs w:val="18"/>
                <w:lang w:val="en-GB" w:eastAsia="en-GB"/>
              </w:rPr>
            </w:pPr>
            <w:r w:rsidRPr="00232E1F">
              <w:rPr>
                <w:rFonts w:ascii="Liberation Sans" w:eastAsia="Times New Roman" w:hAnsi="Liberation Sans" w:cs="Liberation Sans"/>
                <w:sz w:val="18"/>
                <w:szCs w:val="18"/>
                <w:lang w:val="en-GB" w:eastAsia="en-GB"/>
              </w:rPr>
              <w:t>Bez nosaukuma</w:t>
            </w:r>
          </w:p>
        </w:tc>
        <w:tc>
          <w:tcPr>
            <w:tcW w:w="1259" w:type="dxa"/>
            <w:vAlign w:val="center"/>
            <w:hideMark/>
          </w:tcPr>
          <w:p w14:paraId="787AEE0B"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school-389</w:t>
            </w:r>
          </w:p>
        </w:tc>
      </w:tr>
      <w:tr w:rsidR="00550C66" w:rsidRPr="00463191" w14:paraId="65E84B7D" w14:textId="77777777" w:rsidTr="005801D5">
        <w:trPr>
          <w:trHeight w:val="252"/>
          <w:tblCellSpacing w:w="0" w:type="dxa"/>
        </w:trPr>
        <w:tc>
          <w:tcPr>
            <w:tcW w:w="2994" w:type="dxa"/>
            <w:gridSpan w:val="2"/>
            <w:hideMark/>
          </w:tcPr>
          <w:p w14:paraId="063799DF" w14:textId="24C122B4" w:rsidR="00550C66" w:rsidRPr="00463191" w:rsidRDefault="00550C66" w:rsidP="00550C66">
            <w:pPr>
              <w:spacing w:after="0"/>
              <w:rPr>
                <w:rFonts w:ascii="Liberation Sans" w:eastAsia="Times New Roman" w:hAnsi="Liberation Sans" w:cs="Liberation Sans"/>
                <w:sz w:val="18"/>
                <w:szCs w:val="18"/>
                <w:lang w:val="en-GB" w:eastAsia="en-GB"/>
              </w:rPr>
            </w:pPr>
            <w:r w:rsidRPr="00232E1F">
              <w:rPr>
                <w:rFonts w:ascii="Liberation Sans" w:eastAsia="Times New Roman" w:hAnsi="Liberation Sans" w:cs="Liberation Sans"/>
                <w:sz w:val="18"/>
                <w:szCs w:val="18"/>
                <w:lang w:val="en-GB" w:eastAsia="en-GB"/>
              </w:rPr>
              <w:t>Bez nosaukuma</w:t>
            </w:r>
          </w:p>
        </w:tc>
        <w:tc>
          <w:tcPr>
            <w:tcW w:w="1259" w:type="dxa"/>
            <w:vAlign w:val="center"/>
            <w:hideMark/>
          </w:tcPr>
          <w:p w14:paraId="1E16A5EE"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school-390</w:t>
            </w:r>
          </w:p>
        </w:tc>
      </w:tr>
      <w:tr w:rsidR="001F0D75" w:rsidRPr="00463191" w14:paraId="097BDCF7" w14:textId="77777777" w:rsidTr="005801D5">
        <w:trPr>
          <w:trHeight w:val="252"/>
          <w:tblCellSpacing w:w="0" w:type="dxa"/>
        </w:trPr>
        <w:tc>
          <w:tcPr>
            <w:tcW w:w="2994" w:type="dxa"/>
            <w:gridSpan w:val="2"/>
            <w:vAlign w:val="center"/>
            <w:hideMark/>
          </w:tcPr>
          <w:p w14:paraId="1BA4E4D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Grenču skola</w:t>
            </w:r>
          </w:p>
        </w:tc>
        <w:tc>
          <w:tcPr>
            <w:tcW w:w="1259" w:type="dxa"/>
            <w:vAlign w:val="center"/>
            <w:hideMark/>
          </w:tcPr>
          <w:p w14:paraId="1FEAB05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school-391</w:t>
            </w:r>
          </w:p>
        </w:tc>
      </w:tr>
      <w:tr w:rsidR="001F0D75" w:rsidRPr="00463191" w14:paraId="049B3695" w14:textId="77777777" w:rsidTr="005801D5">
        <w:trPr>
          <w:trHeight w:val="252"/>
          <w:tblCellSpacing w:w="0" w:type="dxa"/>
        </w:trPr>
        <w:tc>
          <w:tcPr>
            <w:tcW w:w="2994" w:type="dxa"/>
            <w:gridSpan w:val="2"/>
            <w:vAlign w:val="center"/>
            <w:hideMark/>
          </w:tcPr>
          <w:p w14:paraId="6FD89DA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Cēres pamatskola</w:t>
            </w:r>
          </w:p>
        </w:tc>
        <w:tc>
          <w:tcPr>
            <w:tcW w:w="1259" w:type="dxa"/>
            <w:vAlign w:val="center"/>
            <w:hideMark/>
          </w:tcPr>
          <w:p w14:paraId="6425437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school-392</w:t>
            </w:r>
          </w:p>
        </w:tc>
      </w:tr>
      <w:tr w:rsidR="001F0D75" w:rsidRPr="00463191" w14:paraId="763CA1FE" w14:textId="77777777" w:rsidTr="005801D5">
        <w:trPr>
          <w:trHeight w:val="252"/>
          <w:tblCellSpacing w:w="0" w:type="dxa"/>
        </w:trPr>
        <w:tc>
          <w:tcPr>
            <w:tcW w:w="2994" w:type="dxa"/>
            <w:gridSpan w:val="2"/>
            <w:vAlign w:val="center"/>
            <w:hideMark/>
          </w:tcPr>
          <w:p w14:paraId="5189A4A1" w14:textId="2F7D0F15"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87D9EA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school-393</w:t>
            </w:r>
          </w:p>
        </w:tc>
      </w:tr>
      <w:tr w:rsidR="001F0D75" w:rsidRPr="00463191" w14:paraId="2C939397" w14:textId="77777777" w:rsidTr="005801D5">
        <w:trPr>
          <w:trHeight w:val="252"/>
          <w:tblCellSpacing w:w="0" w:type="dxa"/>
        </w:trPr>
        <w:tc>
          <w:tcPr>
            <w:tcW w:w="2994" w:type="dxa"/>
            <w:gridSpan w:val="2"/>
            <w:vAlign w:val="center"/>
            <w:hideMark/>
          </w:tcPr>
          <w:p w14:paraId="0F1F7CF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Bebrenes vidusskola</w:t>
            </w:r>
          </w:p>
        </w:tc>
        <w:tc>
          <w:tcPr>
            <w:tcW w:w="1259" w:type="dxa"/>
            <w:vAlign w:val="center"/>
            <w:hideMark/>
          </w:tcPr>
          <w:p w14:paraId="460AEF8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school-394</w:t>
            </w:r>
          </w:p>
        </w:tc>
      </w:tr>
      <w:tr w:rsidR="001F0D75" w:rsidRPr="00463191" w14:paraId="7B22DEE6" w14:textId="77777777" w:rsidTr="005801D5">
        <w:trPr>
          <w:trHeight w:val="252"/>
          <w:tblCellSpacing w:w="0" w:type="dxa"/>
        </w:trPr>
        <w:tc>
          <w:tcPr>
            <w:tcW w:w="2994" w:type="dxa"/>
            <w:gridSpan w:val="2"/>
            <w:vAlign w:val="center"/>
            <w:hideMark/>
          </w:tcPr>
          <w:p w14:paraId="3491CC4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Bebrenes amatu skola</w:t>
            </w:r>
          </w:p>
        </w:tc>
        <w:tc>
          <w:tcPr>
            <w:tcW w:w="1259" w:type="dxa"/>
            <w:vAlign w:val="center"/>
            <w:hideMark/>
          </w:tcPr>
          <w:p w14:paraId="5856205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school-395</w:t>
            </w:r>
          </w:p>
        </w:tc>
      </w:tr>
      <w:tr w:rsidR="001F0D75" w:rsidRPr="00463191" w14:paraId="60EB9F4B" w14:textId="77777777" w:rsidTr="005801D5">
        <w:trPr>
          <w:trHeight w:val="252"/>
          <w:tblCellSpacing w:w="0" w:type="dxa"/>
        </w:trPr>
        <w:tc>
          <w:tcPr>
            <w:tcW w:w="2994" w:type="dxa"/>
            <w:gridSpan w:val="2"/>
            <w:vAlign w:val="center"/>
            <w:hideMark/>
          </w:tcPr>
          <w:p w14:paraId="03CE1A1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Zilupes vidusskola</w:t>
            </w:r>
          </w:p>
        </w:tc>
        <w:tc>
          <w:tcPr>
            <w:tcW w:w="1259" w:type="dxa"/>
            <w:vAlign w:val="center"/>
            <w:hideMark/>
          </w:tcPr>
          <w:p w14:paraId="14CB93A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school-396</w:t>
            </w:r>
          </w:p>
        </w:tc>
      </w:tr>
      <w:tr w:rsidR="001F0D75" w:rsidRPr="00463191" w14:paraId="6E92D9ED" w14:textId="77777777" w:rsidTr="005801D5">
        <w:trPr>
          <w:trHeight w:val="252"/>
          <w:tblCellSpacing w:w="0" w:type="dxa"/>
        </w:trPr>
        <w:tc>
          <w:tcPr>
            <w:tcW w:w="2994" w:type="dxa"/>
            <w:gridSpan w:val="2"/>
            <w:vAlign w:val="center"/>
            <w:hideMark/>
          </w:tcPr>
          <w:p w14:paraId="4A4ADA3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Zvejniekciema vidusskola</w:t>
            </w:r>
          </w:p>
        </w:tc>
        <w:tc>
          <w:tcPr>
            <w:tcW w:w="1259" w:type="dxa"/>
            <w:vAlign w:val="center"/>
            <w:hideMark/>
          </w:tcPr>
          <w:p w14:paraId="34A30F6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school-397</w:t>
            </w:r>
          </w:p>
        </w:tc>
      </w:tr>
      <w:tr w:rsidR="00550C66" w:rsidRPr="00463191" w14:paraId="7E9648EC" w14:textId="77777777" w:rsidTr="005801D5">
        <w:trPr>
          <w:trHeight w:val="252"/>
          <w:tblCellSpacing w:w="0" w:type="dxa"/>
        </w:trPr>
        <w:tc>
          <w:tcPr>
            <w:tcW w:w="2994" w:type="dxa"/>
            <w:gridSpan w:val="2"/>
            <w:hideMark/>
          </w:tcPr>
          <w:p w14:paraId="12BF4E70" w14:textId="0B38D95C" w:rsidR="00550C66" w:rsidRPr="00463191" w:rsidRDefault="00550C66" w:rsidP="00550C66">
            <w:pPr>
              <w:spacing w:after="0"/>
              <w:rPr>
                <w:rFonts w:ascii="Liberation Sans" w:eastAsia="Times New Roman" w:hAnsi="Liberation Sans" w:cs="Liberation Sans"/>
                <w:sz w:val="18"/>
                <w:szCs w:val="18"/>
                <w:lang w:val="en-GB" w:eastAsia="en-GB"/>
              </w:rPr>
            </w:pPr>
            <w:r w:rsidRPr="00D5492A">
              <w:rPr>
                <w:rFonts w:ascii="Liberation Sans" w:eastAsia="Times New Roman" w:hAnsi="Liberation Sans" w:cs="Liberation Sans"/>
                <w:sz w:val="18"/>
                <w:szCs w:val="18"/>
                <w:lang w:val="en-GB" w:eastAsia="en-GB"/>
              </w:rPr>
              <w:t>Bez nosaukuma</w:t>
            </w:r>
          </w:p>
        </w:tc>
        <w:tc>
          <w:tcPr>
            <w:tcW w:w="1259" w:type="dxa"/>
            <w:vAlign w:val="center"/>
            <w:hideMark/>
          </w:tcPr>
          <w:p w14:paraId="5030E38C"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school-398</w:t>
            </w:r>
          </w:p>
        </w:tc>
      </w:tr>
      <w:tr w:rsidR="00550C66" w:rsidRPr="00463191" w14:paraId="08C4D678" w14:textId="77777777" w:rsidTr="005801D5">
        <w:trPr>
          <w:trHeight w:val="252"/>
          <w:tblCellSpacing w:w="0" w:type="dxa"/>
        </w:trPr>
        <w:tc>
          <w:tcPr>
            <w:tcW w:w="2994" w:type="dxa"/>
            <w:gridSpan w:val="2"/>
            <w:hideMark/>
          </w:tcPr>
          <w:p w14:paraId="6678887B" w14:textId="1EF74935" w:rsidR="00550C66" w:rsidRPr="00463191" w:rsidRDefault="00550C66" w:rsidP="00550C66">
            <w:pPr>
              <w:spacing w:after="0"/>
              <w:rPr>
                <w:rFonts w:ascii="Liberation Sans" w:eastAsia="Times New Roman" w:hAnsi="Liberation Sans" w:cs="Liberation Sans"/>
                <w:sz w:val="18"/>
                <w:szCs w:val="18"/>
                <w:lang w:val="en-GB" w:eastAsia="en-GB"/>
              </w:rPr>
            </w:pPr>
            <w:r w:rsidRPr="00D5492A">
              <w:rPr>
                <w:rFonts w:ascii="Liberation Sans" w:eastAsia="Times New Roman" w:hAnsi="Liberation Sans" w:cs="Liberation Sans"/>
                <w:sz w:val="18"/>
                <w:szCs w:val="18"/>
                <w:lang w:val="en-GB" w:eastAsia="en-GB"/>
              </w:rPr>
              <w:t>Bez nosaukuma</w:t>
            </w:r>
          </w:p>
        </w:tc>
        <w:tc>
          <w:tcPr>
            <w:tcW w:w="1259" w:type="dxa"/>
            <w:vAlign w:val="center"/>
            <w:hideMark/>
          </w:tcPr>
          <w:p w14:paraId="3918D58A"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school-399</w:t>
            </w:r>
          </w:p>
        </w:tc>
      </w:tr>
      <w:tr w:rsidR="00550C66" w:rsidRPr="00463191" w14:paraId="5AA1EE62" w14:textId="77777777" w:rsidTr="005801D5">
        <w:trPr>
          <w:trHeight w:val="252"/>
          <w:tblCellSpacing w:w="0" w:type="dxa"/>
        </w:trPr>
        <w:tc>
          <w:tcPr>
            <w:tcW w:w="2994" w:type="dxa"/>
            <w:gridSpan w:val="2"/>
            <w:hideMark/>
          </w:tcPr>
          <w:p w14:paraId="02646A14" w14:textId="0FC0453B" w:rsidR="00550C66" w:rsidRPr="00463191" w:rsidRDefault="00550C66" w:rsidP="00550C66">
            <w:pPr>
              <w:spacing w:after="0"/>
              <w:rPr>
                <w:rFonts w:ascii="Liberation Sans" w:eastAsia="Times New Roman" w:hAnsi="Liberation Sans" w:cs="Liberation Sans"/>
                <w:sz w:val="18"/>
                <w:szCs w:val="18"/>
                <w:lang w:val="en-GB" w:eastAsia="en-GB"/>
              </w:rPr>
            </w:pPr>
            <w:r w:rsidRPr="00D5492A">
              <w:rPr>
                <w:rFonts w:ascii="Liberation Sans" w:eastAsia="Times New Roman" w:hAnsi="Liberation Sans" w:cs="Liberation Sans"/>
                <w:sz w:val="18"/>
                <w:szCs w:val="18"/>
                <w:lang w:val="en-GB" w:eastAsia="en-GB"/>
              </w:rPr>
              <w:t>Bez nosaukuma</w:t>
            </w:r>
          </w:p>
        </w:tc>
        <w:tc>
          <w:tcPr>
            <w:tcW w:w="1259" w:type="dxa"/>
            <w:vAlign w:val="center"/>
            <w:hideMark/>
          </w:tcPr>
          <w:p w14:paraId="61462262" w14:textId="77777777" w:rsidR="00550C66" w:rsidRPr="00463191" w:rsidRDefault="00550C66" w:rsidP="00550C66">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school-400</w:t>
            </w:r>
          </w:p>
        </w:tc>
      </w:tr>
      <w:tr w:rsidR="001F0D75" w:rsidRPr="00463191" w14:paraId="7720AED7" w14:textId="77777777" w:rsidTr="005801D5">
        <w:trPr>
          <w:trHeight w:val="252"/>
          <w:tblCellSpacing w:w="0" w:type="dxa"/>
        </w:trPr>
        <w:tc>
          <w:tcPr>
            <w:tcW w:w="2994" w:type="dxa"/>
            <w:gridSpan w:val="2"/>
            <w:vAlign w:val="center"/>
            <w:hideMark/>
          </w:tcPr>
          <w:p w14:paraId="1142FBD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lastRenderedPageBreak/>
              <w:t>Liepājas jūrniecības koledža</w:t>
            </w:r>
          </w:p>
        </w:tc>
        <w:tc>
          <w:tcPr>
            <w:tcW w:w="1259" w:type="dxa"/>
            <w:vAlign w:val="center"/>
            <w:hideMark/>
          </w:tcPr>
          <w:p w14:paraId="51C469E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college-401</w:t>
            </w:r>
          </w:p>
        </w:tc>
      </w:tr>
      <w:tr w:rsidR="001F0D75" w:rsidRPr="00463191" w14:paraId="489AE11C" w14:textId="77777777" w:rsidTr="005801D5">
        <w:trPr>
          <w:trHeight w:val="252"/>
          <w:tblCellSpacing w:w="0" w:type="dxa"/>
        </w:trPr>
        <w:tc>
          <w:tcPr>
            <w:tcW w:w="2994" w:type="dxa"/>
            <w:gridSpan w:val="2"/>
            <w:vAlign w:val="center"/>
            <w:hideMark/>
          </w:tcPr>
          <w:p w14:paraId="3BE0771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Litenes skola</w:t>
            </w:r>
          </w:p>
        </w:tc>
        <w:tc>
          <w:tcPr>
            <w:tcW w:w="1259" w:type="dxa"/>
            <w:vAlign w:val="center"/>
            <w:hideMark/>
          </w:tcPr>
          <w:p w14:paraId="2D44EF3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school-402</w:t>
            </w:r>
          </w:p>
        </w:tc>
      </w:tr>
      <w:tr w:rsidR="001F0D75" w:rsidRPr="00463191" w14:paraId="3C92AC32" w14:textId="77777777" w:rsidTr="005801D5">
        <w:trPr>
          <w:trHeight w:val="252"/>
          <w:tblCellSpacing w:w="0" w:type="dxa"/>
        </w:trPr>
        <w:tc>
          <w:tcPr>
            <w:tcW w:w="2994" w:type="dxa"/>
            <w:gridSpan w:val="2"/>
            <w:vAlign w:val="center"/>
            <w:hideMark/>
          </w:tcPr>
          <w:p w14:paraId="78BAC2DD" w14:textId="464CD6FD"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FD2945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school-403</w:t>
            </w:r>
          </w:p>
        </w:tc>
      </w:tr>
      <w:tr w:rsidR="001F0D75" w:rsidRPr="00463191" w14:paraId="002ED275" w14:textId="77777777" w:rsidTr="005801D5">
        <w:trPr>
          <w:trHeight w:val="252"/>
          <w:tblCellSpacing w:w="0" w:type="dxa"/>
        </w:trPr>
        <w:tc>
          <w:tcPr>
            <w:tcW w:w="2994" w:type="dxa"/>
            <w:gridSpan w:val="2"/>
            <w:vAlign w:val="center"/>
            <w:hideMark/>
          </w:tcPr>
          <w:p w14:paraId="61E4D008" w14:textId="0CE08E7E"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20DA2E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school-404</w:t>
            </w:r>
          </w:p>
        </w:tc>
      </w:tr>
      <w:tr w:rsidR="001F0D75" w:rsidRPr="00463191" w14:paraId="66672A46" w14:textId="77777777" w:rsidTr="005801D5">
        <w:trPr>
          <w:trHeight w:val="252"/>
          <w:tblCellSpacing w:w="0" w:type="dxa"/>
        </w:trPr>
        <w:tc>
          <w:tcPr>
            <w:tcW w:w="2994" w:type="dxa"/>
            <w:gridSpan w:val="2"/>
            <w:vAlign w:val="center"/>
            <w:hideMark/>
          </w:tcPr>
          <w:p w14:paraId="1F4C8CE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Ulbrokas vidusskola</w:t>
            </w:r>
          </w:p>
        </w:tc>
        <w:tc>
          <w:tcPr>
            <w:tcW w:w="1259" w:type="dxa"/>
            <w:vAlign w:val="center"/>
            <w:hideMark/>
          </w:tcPr>
          <w:p w14:paraId="56C533F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school-405</w:t>
            </w:r>
          </w:p>
        </w:tc>
      </w:tr>
      <w:tr w:rsidR="001F0D75" w:rsidRPr="00463191" w14:paraId="532E84B3" w14:textId="77777777" w:rsidTr="005801D5">
        <w:trPr>
          <w:trHeight w:val="252"/>
          <w:tblCellSpacing w:w="0" w:type="dxa"/>
        </w:trPr>
        <w:tc>
          <w:tcPr>
            <w:tcW w:w="2994" w:type="dxa"/>
            <w:gridSpan w:val="2"/>
            <w:vAlign w:val="center"/>
            <w:hideMark/>
          </w:tcPr>
          <w:p w14:paraId="1ECDAB5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Nīcgales pamatskola</w:t>
            </w:r>
          </w:p>
        </w:tc>
        <w:tc>
          <w:tcPr>
            <w:tcW w:w="1259" w:type="dxa"/>
            <w:vAlign w:val="center"/>
            <w:hideMark/>
          </w:tcPr>
          <w:p w14:paraId="53327E9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school-406</w:t>
            </w:r>
          </w:p>
        </w:tc>
      </w:tr>
      <w:tr w:rsidR="001F0D75" w:rsidRPr="00463191" w14:paraId="386C8256" w14:textId="77777777" w:rsidTr="005801D5">
        <w:trPr>
          <w:trHeight w:val="252"/>
          <w:tblCellSpacing w:w="0" w:type="dxa"/>
        </w:trPr>
        <w:tc>
          <w:tcPr>
            <w:tcW w:w="2994" w:type="dxa"/>
            <w:gridSpan w:val="2"/>
            <w:vAlign w:val="center"/>
            <w:hideMark/>
          </w:tcPr>
          <w:p w14:paraId="3AA5A2D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Mārupes vidusskola</w:t>
            </w:r>
          </w:p>
        </w:tc>
        <w:tc>
          <w:tcPr>
            <w:tcW w:w="1259" w:type="dxa"/>
            <w:vAlign w:val="center"/>
            <w:hideMark/>
          </w:tcPr>
          <w:p w14:paraId="7F63F2F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school-407</w:t>
            </w:r>
          </w:p>
        </w:tc>
      </w:tr>
      <w:tr w:rsidR="001F0D75" w:rsidRPr="00463191" w14:paraId="48621FFC" w14:textId="77777777" w:rsidTr="005801D5">
        <w:trPr>
          <w:trHeight w:val="252"/>
          <w:tblCellSpacing w:w="0" w:type="dxa"/>
        </w:trPr>
        <w:tc>
          <w:tcPr>
            <w:tcW w:w="2994" w:type="dxa"/>
            <w:gridSpan w:val="2"/>
            <w:vAlign w:val="center"/>
            <w:hideMark/>
          </w:tcPr>
          <w:p w14:paraId="35D0F549" w14:textId="1DC71E70"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C5EB56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school-408</w:t>
            </w:r>
          </w:p>
        </w:tc>
      </w:tr>
      <w:tr w:rsidR="001F0D75" w:rsidRPr="00463191" w14:paraId="20F3D9C5" w14:textId="77777777" w:rsidTr="005801D5">
        <w:trPr>
          <w:trHeight w:val="252"/>
          <w:tblCellSpacing w:w="0" w:type="dxa"/>
        </w:trPr>
        <w:tc>
          <w:tcPr>
            <w:tcW w:w="2994" w:type="dxa"/>
            <w:gridSpan w:val="2"/>
            <w:vAlign w:val="center"/>
            <w:hideMark/>
          </w:tcPr>
          <w:p w14:paraId="7771F22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Ļaudonas Vidusskola</w:t>
            </w:r>
          </w:p>
        </w:tc>
        <w:tc>
          <w:tcPr>
            <w:tcW w:w="1259" w:type="dxa"/>
            <w:vAlign w:val="center"/>
            <w:hideMark/>
          </w:tcPr>
          <w:p w14:paraId="696348F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school-409</w:t>
            </w:r>
          </w:p>
        </w:tc>
      </w:tr>
      <w:tr w:rsidR="001F0D75" w:rsidRPr="00463191" w14:paraId="42D3A5B0" w14:textId="77777777" w:rsidTr="005801D5">
        <w:trPr>
          <w:trHeight w:val="252"/>
          <w:tblCellSpacing w:w="0" w:type="dxa"/>
        </w:trPr>
        <w:tc>
          <w:tcPr>
            <w:tcW w:w="2994" w:type="dxa"/>
            <w:gridSpan w:val="2"/>
            <w:vAlign w:val="center"/>
            <w:hideMark/>
          </w:tcPr>
          <w:p w14:paraId="45F6157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Valles vidusskola</w:t>
            </w:r>
          </w:p>
        </w:tc>
        <w:tc>
          <w:tcPr>
            <w:tcW w:w="1259" w:type="dxa"/>
            <w:vAlign w:val="center"/>
            <w:hideMark/>
          </w:tcPr>
          <w:p w14:paraId="0CA220D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school-410</w:t>
            </w:r>
          </w:p>
        </w:tc>
      </w:tr>
      <w:tr w:rsidR="001F0D75" w:rsidRPr="00463191" w14:paraId="2A7CE8ED" w14:textId="77777777" w:rsidTr="005801D5">
        <w:trPr>
          <w:trHeight w:val="252"/>
          <w:tblCellSpacing w:w="0" w:type="dxa"/>
        </w:trPr>
        <w:tc>
          <w:tcPr>
            <w:tcW w:w="2994" w:type="dxa"/>
            <w:gridSpan w:val="2"/>
            <w:vAlign w:val="center"/>
            <w:hideMark/>
          </w:tcPr>
          <w:p w14:paraId="4C881DE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Cesvaines vidusskola</w:t>
            </w:r>
          </w:p>
        </w:tc>
        <w:tc>
          <w:tcPr>
            <w:tcW w:w="1259" w:type="dxa"/>
            <w:vAlign w:val="center"/>
            <w:hideMark/>
          </w:tcPr>
          <w:p w14:paraId="1CEF7C3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school-411</w:t>
            </w:r>
          </w:p>
        </w:tc>
      </w:tr>
      <w:tr w:rsidR="001F0D75" w:rsidRPr="00463191" w14:paraId="2C62BF54" w14:textId="77777777" w:rsidTr="005801D5">
        <w:trPr>
          <w:trHeight w:val="252"/>
          <w:tblCellSpacing w:w="0" w:type="dxa"/>
        </w:trPr>
        <w:tc>
          <w:tcPr>
            <w:tcW w:w="2994" w:type="dxa"/>
            <w:gridSpan w:val="2"/>
            <w:vAlign w:val="center"/>
            <w:hideMark/>
          </w:tcPr>
          <w:p w14:paraId="1500A69D" w14:textId="7AE77E09" w:rsidR="001F0D75" w:rsidRPr="00463191" w:rsidRDefault="00550C66"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550498B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school-412</w:t>
            </w:r>
          </w:p>
        </w:tc>
      </w:tr>
      <w:tr w:rsidR="001F0D75" w:rsidRPr="00463191" w14:paraId="0D8A2E5A" w14:textId="77777777" w:rsidTr="005801D5">
        <w:trPr>
          <w:trHeight w:val="252"/>
          <w:tblCellSpacing w:w="0" w:type="dxa"/>
        </w:trPr>
        <w:tc>
          <w:tcPr>
            <w:tcW w:w="2994" w:type="dxa"/>
            <w:gridSpan w:val="2"/>
            <w:vAlign w:val="center"/>
            <w:hideMark/>
          </w:tcPr>
          <w:p w14:paraId="6352CB1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4. pamatskola</w:t>
            </w:r>
          </w:p>
        </w:tc>
        <w:tc>
          <w:tcPr>
            <w:tcW w:w="1259" w:type="dxa"/>
            <w:vAlign w:val="center"/>
            <w:hideMark/>
          </w:tcPr>
          <w:p w14:paraId="7A46E9F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school-413</w:t>
            </w:r>
          </w:p>
        </w:tc>
      </w:tr>
      <w:tr w:rsidR="001F0D75" w:rsidRPr="00463191" w14:paraId="39701E6F" w14:textId="77777777" w:rsidTr="005801D5">
        <w:trPr>
          <w:trHeight w:val="252"/>
          <w:tblCellSpacing w:w="0" w:type="dxa"/>
        </w:trPr>
        <w:tc>
          <w:tcPr>
            <w:tcW w:w="2994" w:type="dxa"/>
            <w:gridSpan w:val="2"/>
            <w:vAlign w:val="center"/>
            <w:hideMark/>
          </w:tcPr>
          <w:p w14:paraId="0920FE2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41. vidusskola</w:t>
            </w:r>
          </w:p>
        </w:tc>
        <w:tc>
          <w:tcPr>
            <w:tcW w:w="1259" w:type="dxa"/>
            <w:vAlign w:val="center"/>
            <w:hideMark/>
          </w:tcPr>
          <w:p w14:paraId="51C2CE4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school-414</w:t>
            </w:r>
          </w:p>
        </w:tc>
      </w:tr>
      <w:tr w:rsidR="001F0D75" w:rsidRPr="00463191" w14:paraId="1794FDCE" w14:textId="77777777" w:rsidTr="005801D5">
        <w:trPr>
          <w:trHeight w:val="252"/>
          <w:tblCellSpacing w:w="0" w:type="dxa"/>
        </w:trPr>
        <w:tc>
          <w:tcPr>
            <w:tcW w:w="2994" w:type="dxa"/>
            <w:gridSpan w:val="2"/>
            <w:vAlign w:val="center"/>
            <w:hideMark/>
          </w:tcPr>
          <w:p w14:paraId="1D4C5B59" w14:textId="3F5F49D1" w:rsidR="001F0D75" w:rsidRPr="00463191" w:rsidRDefault="00A84127"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155922B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school-415</w:t>
            </w:r>
          </w:p>
        </w:tc>
      </w:tr>
      <w:tr w:rsidR="001F0D75" w:rsidRPr="00463191" w14:paraId="3B5BE567" w14:textId="77777777" w:rsidTr="005801D5">
        <w:trPr>
          <w:trHeight w:val="252"/>
          <w:tblCellSpacing w:w="0" w:type="dxa"/>
        </w:trPr>
        <w:tc>
          <w:tcPr>
            <w:tcW w:w="2994" w:type="dxa"/>
            <w:gridSpan w:val="2"/>
            <w:vAlign w:val="center"/>
            <w:hideMark/>
          </w:tcPr>
          <w:p w14:paraId="49D973F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Dzīvā skola</w:t>
            </w:r>
          </w:p>
        </w:tc>
        <w:tc>
          <w:tcPr>
            <w:tcW w:w="1259" w:type="dxa"/>
            <w:vAlign w:val="center"/>
            <w:hideMark/>
          </w:tcPr>
          <w:p w14:paraId="3642CA6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school-416</w:t>
            </w:r>
          </w:p>
        </w:tc>
      </w:tr>
      <w:tr w:rsidR="001F0D75" w:rsidRPr="00463191" w14:paraId="5B7C413C" w14:textId="77777777" w:rsidTr="005801D5">
        <w:trPr>
          <w:trHeight w:val="252"/>
          <w:tblCellSpacing w:w="0" w:type="dxa"/>
        </w:trPr>
        <w:tc>
          <w:tcPr>
            <w:tcW w:w="2994" w:type="dxa"/>
            <w:gridSpan w:val="2"/>
            <w:vAlign w:val="center"/>
            <w:hideMark/>
          </w:tcPr>
          <w:p w14:paraId="4F7C704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Kuldīgas Centra vidusskola</w:t>
            </w:r>
          </w:p>
        </w:tc>
        <w:tc>
          <w:tcPr>
            <w:tcW w:w="1259" w:type="dxa"/>
            <w:vAlign w:val="center"/>
            <w:hideMark/>
          </w:tcPr>
          <w:p w14:paraId="73ECB8D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school-417</w:t>
            </w:r>
          </w:p>
        </w:tc>
      </w:tr>
      <w:tr w:rsidR="001F0D75" w:rsidRPr="00463191" w14:paraId="1B1CD98D" w14:textId="77777777" w:rsidTr="005801D5">
        <w:trPr>
          <w:trHeight w:val="252"/>
          <w:tblCellSpacing w:w="0" w:type="dxa"/>
        </w:trPr>
        <w:tc>
          <w:tcPr>
            <w:tcW w:w="2994" w:type="dxa"/>
            <w:gridSpan w:val="2"/>
            <w:vAlign w:val="center"/>
            <w:hideMark/>
          </w:tcPr>
          <w:p w14:paraId="48DF83E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Aizputes vidusskola</w:t>
            </w:r>
          </w:p>
        </w:tc>
        <w:tc>
          <w:tcPr>
            <w:tcW w:w="1259" w:type="dxa"/>
            <w:vAlign w:val="center"/>
            <w:hideMark/>
          </w:tcPr>
          <w:p w14:paraId="41D4C88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school-418</w:t>
            </w:r>
          </w:p>
        </w:tc>
      </w:tr>
      <w:tr w:rsidR="001F0D75" w:rsidRPr="00463191" w14:paraId="4929F4D2" w14:textId="77777777" w:rsidTr="005801D5">
        <w:trPr>
          <w:trHeight w:val="252"/>
          <w:tblCellSpacing w:w="0" w:type="dxa"/>
        </w:trPr>
        <w:tc>
          <w:tcPr>
            <w:tcW w:w="2994" w:type="dxa"/>
            <w:gridSpan w:val="2"/>
            <w:vAlign w:val="center"/>
            <w:hideMark/>
          </w:tcPr>
          <w:p w14:paraId="3CD2C42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Bauskas mākslas skola</w:t>
            </w:r>
          </w:p>
        </w:tc>
        <w:tc>
          <w:tcPr>
            <w:tcW w:w="1259" w:type="dxa"/>
            <w:vAlign w:val="center"/>
            <w:hideMark/>
          </w:tcPr>
          <w:p w14:paraId="7CBBBC0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school-419</w:t>
            </w:r>
          </w:p>
        </w:tc>
      </w:tr>
      <w:tr w:rsidR="001F0D75" w:rsidRPr="00463191" w14:paraId="5D3B9979" w14:textId="77777777" w:rsidTr="005801D5">
        <w:trPr>
          <w:trHeight w:val="252"/>
          <w:tblCellSpacing w:w="0" w:type="dxa"/>
        </w:trPr>
        <w:tc>
          <w:tcPr>
            <w:tcW w:w="2994" w:type="dxa"/>
            <w:gridSpan w:val="2"/>
            <w:vAlign w:val="center"/>
            <w:hideMark/>
          </w:tcPr>
          <w:p w14:paraId="69A1FBD2" w14:textId="459FB9E8" w:rsidR="001F0D75" w:rsidRPr="00463191" w:rsidRDefault="00A84127"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064697D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school-420</w:t>
            </w:r>
          </w:p>
        </w:tc>
      </w:tr>
      <w:tr w:rsidR="001F0D75" w:rsidRPr="00463191" w14:paraId="42D6EA72" w14:textId="77777777" w:rsidTr="005801D5">
        <w:trPr>
          <w:trHeight w:val="252"/>
          <w:tblCellSpacing w:w="0" w:type="dxa"/>
        </w:trPr>
        <w:tc>
          <w:tcPr>
            <w:tcW w:w="2994" w:type="dxa"/>
            <w:gridSpan w:val="2"/>
            <w:vAlign w:val="center"/>
            <w:hideMark/>
          </w:tcPr>
          <w:p w14:paraId="527BA1A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Kuldīgas Centra Vidusskola</w:t>
            </w:r>
          </w:p>
        </w:tc>
        <w:tc>
          <w:tcPr>
            <w:tcW w:w="1259" w:type="dxa"/>
            <w:vAlign w:val="center"/>
            <w:hideMark/>
          </w:tcPr>
          <w:p w14:paraId="6BF576A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school-421</w:t>
            </w:r>
          </w:p>
        </w:tc>
      </w:tr>
      <w:tr w:rsidR="001F0D75" w:rsidRPr="00463191" w14:paraId="2D2C7399" w14:textId="77777777" w:rsidTr="005801D5">
        <w:trPr>
          <w:trHeight w:val="252"/>
          <w:tblCellSpacing w:w="0" w:type="dxa"/>
        </w:trPr>
        <w:tc>
          <w:tcPr>
            <w:tcW w:w="2994" w:type="dxa"/>
            <w:gridSpan w:val="2"/>
            <w:vAlign w:val="center"/>
            <w:hideMark/>
          </w:tcPr>
          <w:p w14:paraId="49ECED5B" w14:textId="1BABD11A" w:rsidR="001F0D75" w:rsidRPr="00463191" w:rsidRDefault="00A84127"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15AA30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school-422</w:t>
            </w:r>
          </w:p>
        </w:tc>
      </w:tr>
      <w:tr w:rsidR="001F0D75" w:rsidRPr="00463191" w14:paraId="154B730C" w14:textId="77777777" w:rsidTr="005801D5">
        <w:trPr>
          <w:trHeight w:val="252"/>
          <w:tblCellSpacing w:w="0" w:type="dxa"/>
        </w:trPr>
        <w:tc>
          <w:tcPr>
            <w:tcW w:w="2994" w:type="dxa"/>
            <w:gridSpan w:val="2"/>
            <w:vAlign w:val="center"/>
            <w:hideMark/>
          </w:tcPr>
          <w:p w14:paraId="1D5B6F5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Pūres pamatskola</w:t>
            </w:r>
          </w:p>
        </w:tc>
        <w:tc>
          <w:tcPr>
            <w:tcW w:w="1259" w:type="dxa"/>
            <w:vAlign w:val="center"/>
            <w:hideMark/>
          </w:tcPr>
          <w:p w14:paraId="57CAAC9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school-423</w:t>
            </w:r>
          </w:p>
        </w:tc>
      </w:tr>
      <w:tr w:rsidR="00A84127" w:rsidRPr="00463191" w14:paraId="2357A8D1" w14:textId="77777777" w:rsidTr="005801D5">
        <w:trPr>
          <w:trHeight w:val="252"/>
          <w:tblCellSpacing w:w="0" w:type="dxa"/>
        </w:trPr>
        <w:tc>
          <w:tcPr>
            <w:tcW w:w="2994" w:type="dxa"/>
            <w:gridSpan w:val="2"/>
            <w:hideMark/>
          </w:tcPr>
          <w:p w14:paraId="0A895F91" w14:textId="016E1155" w:rsidR="00A84127" w:rsidRPr="00463191" w:rsidRDefault="00A84127" w:rsidP="00A84127">
            <w:pPr>
              <w:spacing w:after="0"/>
              <w:rPr>
                <w:rFonts w:ascii="Liberation Sans" w:eastAsia="Times New Roman" w:hAnsi="Liberation Sans" w:cs="Liberation Sans"/>
                <w:sz w:val="18"/>
                <w:szCs w:val="18"/>
                <w:lang w:val="en-GB" w:eastAsia="en-GB"/>
              </w:rPr>
            </w:pPr>
            <w:r w:rsidRPr="00F801F6">
              <w:rPr>
                <w:rFonts w:ascii="Liberation Sans" w:eastAsia="Times New Roman" w:hAnsi="Liberation Sans" w:cs="Liberation Sans"/>
                <w:sz w:val="18"/>
                <w:szCs w:val="18"/>
                <w:lang w:val="en-GB" w:eastAsia="en-GB"/>
              </w:rPr>
              <w:t>Bez nosaukuma</w:t>
            </w:r>
          </w:p>
        </w:tc>
        <w:tc>
          <w:tcPr>
            <w:tcW w:w="1259" w:type="dxa"/>
            <w:vAlign w:val="center"/>
            <w:hideMark/>
          </w:tcPr>
          <w:p w14:paraId="5323E6BC"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school-424</w:t>
            </w:r>
          </w:p>
        </w:tc>
      </w:tr>
      <w:tr w:rsidR="00A84127" w:rsidRPr="00463191" w14:paraId="3DBDF053" w14:textId="77777777" w:rsidTr="005801D5">
        <w:trPr>
          <w:trHeight w:val="252"/>
          <w:tblCellSpacing w:w="0" w:type="dxa"/>
        </w:trPr>
        <w:tc>
          <w:tcPr>
            <w:tcW w:w="2994" w:type="dxa"/>
            <w:gridSpan w:val="2"/>
            <w:hideMark/>
          </w:tcPr>
          <w:p w14:paraId="74F430B1" w14:textId="769BAD3D" w:rsidR="00A84127" w:rsidRPr="00463191" w:rsidRDefault="00A84127" w:rsidP="00A84127">
            <w:pPr>
              <w:spacing w:after="0"/>
              <w:rPr>
                <w:rFonts w:ascii="Liberation Sans" w:eastAsia="Times New Roman" w:hAnsi="Liberation Sans" w:cs="Liberation Sans"/>
                <w:sz w:val="18"/>
                <w:szCs w:val="18"/>
                <w:lang w:val="en-GB" w:eastAsia="en-GB"/>
              </w:rPr>
            </w:pPr>
            <w:r w:rsidRPr="00F801F6">
              <w:rPr>
                <w:rFonts w:ascii="Liberation Sans" w:eastAsia="Times New Roman" w:hAnsi="Liberation Sans" w:cs="Liberation Sans"/>
                <w:sz w:val="18"/>
                <w:szCs w:val="18"/>
                <w:lang w:val="en-GB" w:eastAsia="en-GB"/>
              </w:rPr>
              <w:t>Bez nosaukuma</w:t>
            </w:r>
          </w:p>
        </w:tc>
        <w:tc>
          <w:tcPr>
            <w:tcW w:w="1259" w:type="dxa"/>
            <w:vAlign w:val="center"/>
            <w:hideMark/>
          </w:tcPr>
          <w:p w14:paraId="56FCDD2D"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school-425</w:t>
            </w:r>
          </w:p>
        </w:tc>
      </w:tr>
      <w:tr w:rsidR="00A84127" w:rsidRPr="00463191" w14:paraId="57976A7F" w14:textId="77777777" w:rsidTr="005801D5">
        <w:trPr>
          <w:trHeight w:val="252"/>
          <w:tblCellSpacing w:w="0" w:type="dxa"/>
        </w:trPr>
        <w:tc>
          <w:tcPr>
            <w:tcW w:w="2994" w:type="dxa"/>
            <w:gridSpan w:val="2"/>
            <w:hideMark/>
          </w:tcPr>
          <w:p w14:paraId="3AB965FC" w14:textId="4D51E250" w:rsidR="00A84127" w:rsidRPr="00463191" w:rsidRDefault="00A84127" w:rsidP="00A84127">
            <w:pPr>
              <w:spacing w:after="0"/>
              <w:rPr>
                <w:rFonts w:ascii="Liberation Sans" w:eastAsia="Times New Roman" w:hAnsi="Liberation Sans" w:cs="Liberation Sans"/>
                <w:sz w:val="18"/>
                <w:szCs w:val="18"/>
                <w:lang w:val="en-GB" w:eastAsia="en-GB"/>
              </w:rPr>
            </w:pPr>
            <w:r w:rsidRPr="00F801F6">
              <w:rPr>
                <w:rFonts w:ascii="Liberation Sans" w:eastAsia="Times New Roman" w:hAnsi="Liberation Sans" w:cs="Liberation Sans"/>
                <w:sz w:val="18"/>
                <w:szCs w:val="18"/>
                <w:lang w:val="en-GB" w:eastAsia="en-GB"/>
              </w:rPr>
              <w:t>Bez nosaukuma</w:t>
            </w:r>
          </w:p>
        </w:tc>
        <w:tc>
          <w:tcPr>
            <w:tcW w:w="1259" w:type="dxa"/>
            <w:vAlign w:val="center"/>
            <w:hideMark/>
          </w:tcPr>
          <w:p w14:paraId="758A5979"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school-426</w:t>
            </w:r>
          </w:p>
        </w:tc>
      </w:tr>
      <w:tr w:rsidR="00A84127" w:rsidRPr="00463191" w14:paraId="333178EA" w14:textId="77777777" w:rsidTr="005801D5">
        <w:trPr>
          <w:trHeight w:val="252"/>
          <w:tblCellSpacing w:w="0" w:type="dxa"/>
        </w:trPr>
        <w:tc>
          <w:tcPr>
            <w:tcW w:w="2994" w:type="dxa"/>
            <w:gridSpan w:val="2"/>
            <w:hideMark/>
          </w:tcPr>
          <w:p w14:paraId="66DD6792" w14:textId="596404AE" w:rsidR="00A84127" w:rsidRPr="00463191" w:rsidRDefault="00A84127" w:rsidP="00A84127">
            <w:pPr>
              <w:spacing w:after="0"/>
              <w:rPr>
                <w:rFonts w:ascii="Liberation Sans" w:eastAsia="Times New Roman" w:hAnsi="Liberation Sans" w:cs="Liberation Sans"/>
                <w:sz w:val="18"/>
                <w:szCs w:val="18"/>
                <w:lang w:val="en-GB" w:eastAsia="en-GB"/>
              </w:rPr>
            </w:pPr>
            <w:r w:rsidRPr="00F801F6">
              <w:rPr>
                <w:rFonts w:ascii="Liberation Sans" w:eastAsia="Times New Roman" w:hAnsi="Liberation Sans" w:cs="Liberation Sans"/>
                <w:sz w:val="18"/>
                <w:szCs w:val="18"/>
                <w:lang w:val="en-GB" w:eastAsia="en-GB"/>
              </w:rPr>
              <w:t>Bez nosaukuma</w:t>
            </w:r>
          </w:p>
        </w:tc>
        <w:tc>
          <w:tcPr>
            <w:tcW w:w="1259" w:type="dxa"/>
            <w:vAlign w:val="center"/>
            <w:hideMark/>
          </w:tcPr>
          <w:p w14:paraId="56DB3949"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school-427</w:t>
            </w:r>
          </w:p>
        </w:tc>
      </w:tr>
      <w:tr w:rsidR="00A84127" w:rsidRPr="00463191" w14:paraId="2ED5A6F6" w14:textId="77777777" w:rsidTr="005801D5">
        <w:trPr>
          <w:trHeight w:val="252"/>
          <w:tblCellSpacing w:w="0" w:type="dxa"/>
        </w:trPr>
        <w:tc>
          <w:tcPr>
            <w:tcW w:w="2994" w:type="dxa"/>
            <w:gridSpan w:val="2"/>
            <w:hideMark/>
          </w:tcPr>
          <w:p w14:paraId="0BF88938" w14:textId="6D147D72" w:rsidR="00A84127" w:rsidRPr="00463191" w:rsidRDefault="00A84127" w:rsidP="00A84127">
            <w:pPr>
              <w:spacing w:after="0"/>
              <w:rPr>
                <w:rFonts w:ascii="Liberation Sans" w:eastAsia="Times New Roman" w:hAnsi="Liberation Sans" w:cs="Liberation Sans"/>
                <w:sz w:val="18"/>
                <w:szCs w:val="18"/>
                <w:lang w:val="en-GB" w:eastAsia="en-GB"/>
              </w:rPr>
            </w:pPr>
            <w:r w:rsidRPr="00F801F6">
              <w:rPr>
                <w:rFonts w:ascii="Liberation Sans" w:eastAsia="Times New Roman" w:hAnsi="Liberation Sans" w:cs="Liberation Sans"/>
                <w:sz w:val="18"/>
                <w:szCs w:val="18"/>
                <w:lang w:val="en-GB" w:eastAsia="en-GB"/>
              </w:rPr>
              <w:t>Bez nosaukuma</w:t>
            </w:r>
          </w:p>
        </w:tc>
        <w:tc>
          <w:tcPr>
            <w:tcW w:w="1259" w:type="dxa"/>
            <w:vAlign w:val="center"/>
            <w:hideMark/>
          </w:tcPr>
          <w:p w14:paraId="58B4E583"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school-428</w:t>
            </w:r>
          </w:p>
        </w:tc>
      </w:tr>
      <w:tr w:rsidR="001F0D75" w:rsidRPr="00463191" w14:paraId="04F6AAF3" w14:textId="77777777" w:rsidTr="005801D5">
        <w:trPr>
          <w:trHeight w:val="252"/>
          <w:tblCellSpacing w:w="0" w:type="dxa"/>
        </w:trPr>
        <w:tc>
          <w:tcPr>
            <w:tcW w:w="2994" w:type="dxa"/>
            <w:gridSpan w:val="2"/>
            <w:vAlign w:val="center"/>
            <w:hideMark/>
          </w:tcPr>
          <w:p w14:paraId="5572F31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Sākumskola</w:t>
            </w:r>
          </w:p>
        </w:tc>
        <w:tc>
          <w:tcPr>
            <w:tcW w:w="1259" w:type="dxa"/>
            <w:vAlign w:val="center"/>
            <w:hideMark/>
          </w:tcPr>
          <w:p w14:paraId="35E3F33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school-429</w:t>
            </w:r>
          </w:p>
        </w:tc>
      </w:tr>
      <w:tr w:rsidR="00A84127" w:rsidRPr="00463191" w14:paraId="7F0573B5" w14:textId="77777777" w:rsidTr="005801D5">
        <w:trPr>
          <w:trHeight w:val="252"/>
          <w:tblCellSpacing w:w="0" w:type="dxa"/>
        </w:trPr>
        <w:tc>
          <w:tcPr>
            <w:tcW w:w="2994" w:type="dxa"/>
            <w:gridSpan w:val="2"/>
            <w:hideMark/>
          </w:tcPr>
          <w:p w14:paraId="0608EC92" w14:textId="4CBC8DAB" w:rsidR="00A84127" w:rsidRPr="00463191" w:rsidRDefault="00A84127" w:rsidP="00A84127">
            <w:pPr>
              <w:spacing w:after="0"/>
              <w:rPr>
                <w:rFonts w:ascii="Liberation Sans" w:eastAsia="Times New Roman" w:hAnsi="Liberation Sans" w:cs="Liberation Sans"/>
                <w:sz w:val="18"/>
                <w:szCs w:val="18"/>
                <w:lang w:val="en-GB" w:eastAsia="en-GB"/>
              </w:rPr>
            </w:pPr>
            <w:r w:rsidRPr="00F67AFD">
              <w:rPr>
                <w:rFonts w:ascii="Liberation Sans" w:eastAsia="Times New Roman" w:hAnsi="Liberation Sans" w:cs="Liberation Sans"/>
                <w:sz w:val="18"/>
                <w:szCs w:val="18"/>
                <w:lang w:val="en-GB" w:eastAsia="en-GB"/>
              </w:rPr>
              <w:t>Bez nosaukuma</w:t>
            </w:r>
          </w:p>
        </w:tc>
        <w:tc>
          <w:tcPr>
            <w:tcW w:w="1259" w:type="dxa"/>
            <w:vAlign w:val="center"/>
            <w:hideMark/>
          </w:tcPr>
          <w:p w14:paraId="1F684AAC"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school-430</w:t>
            </w:r>
          </w:p>
        </w:tc>
      </w:tr>
      <w:tr w:rsidR="00A84127" w:rsidRPr="00463191" w14:paraId="6A64678D" w14:textId="77777777" w:rsidTr="005801D5">
        <w:trPr>
          <w:trHeight w:val="252"/>
          <w:tblCellSpacing w:w="0" w:type="dxa"/>
        </w:trPr>
        <w:tc>
          <w:tcPr>
            <w:tcW w:w="2994" w:type="dxa"/>
            <w:gridSpan w:val="2"/>
            <w:hideMark/>
          </w:tcPr>
          <w:p w14:paraId="0F34F50C" w14:textId="7893A715" w:rsidR="00A84127" w:rsidRPr="00463191" w:rsidRDefault="00A84127" w:rsidP="00A84127">
            <w:pPr>
              <w:spacing w:after="0"/>
              <w:rPr>
                <w:rFonts w:ascii="Liberation Sans" w:eastAsia="Times New Roman" w:hAnsi="Liberation Sans" w:cs="Liberation Sans"/>
                <w:sz w:val="18"/>
                <w:szCs w:val="18"/>
                <w:lang w:val="en-GB" w:eastAsia="en-GB"/>
              </w:rPr>
            </w:pPr>
            <w:r w:rsidRPr="00F67AFD">
              <w:rPr>
                <w:rFonts w:ascii="Liberation Sans" w:eastAsia="Times New Roman" w:hAnsi="Liberation Sans" w:cs="Liberation Sans"/>
                <w:sz w:val="18"/>
                <w:szCs w:val="18"/>
                <w:lang w:val="en-GB" w:eastAsia="en-GB"/>
              </w:rPr>
              <w:t>Bez nosaukuma</w:t>
            </w:r>
          </w:p>
        </w:tc>
        <w:tc>
          <w:tcPr>
            <w:tcW w:w="1259" w:type="dxa"/>
            <w:vAlign w:val="center"/>
            <w:hideMark/>
          </w:tcPr>
          <w:p w14:paraId="7DA97E6F"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school-431</w:t>
            </w:r>
          </w:p>
        </w:tc>
      </w:tr>
      <w:tr w:rsidR="00A84127" w:rsidRPr="00463191" w14:paraId="08BE7F63" w14:textId="77777777" w:rsidTr="005801D5">
        <w:trPr>
          <w:trHeight w:val="252"/>
          <w:tblCellSpacing w:w="0" w:type="dxa"/>
        </w:trPr>
        <w:tc>
          <w:tcPr>
            <w:tcW w:w="2994" w:type="dxa"/>
            <w:gridSpan w:val="2"/>
            <w:hideMark/>
          </w:tcPr>
          <w:p w14:paraId="28E5768C" w14:textId="537DBD93" w:rsidR="00A84127" w:rsidRPr="00463191" w:rsidRDefault="00A84127" w:rsidP="00A84127">
            <w:pPr>
              <w:spacing w:after="0"/>
              <w:rPr>
                <w:rFonts w:ascii="Liberation Sans" w:eastAsia="Times New Roman" w:hAnsi="Liberation Sans" w:cs="Liberation Sans"/>
                <w:sz w:val="18"/>
                <w:szCs w:val="18"/>
                <w:lang w:val="en-GB" w:eastAsia="en-GB"/>
              </w:rPr>
            </w:pPr>
            <w:r w:rsidRPr="00F67AFD">
              <w:rPr>
                <w:rFonts w:ascii="Liberation Sans" w:eastAsia="Times New Roman" w:hAnsi="Liberation Sans" w:cs="Liberation Sans"/>
                <w:sz w:val="18"/>
                <w:szCs w:val="18"/>
                <w:lang w:val="en-GB" w:eastAsia="en-GB"/>
              </w:rPr>
              <w:t>Bez nosaukuma</w:t>
            </w:r>
          </w:p>
        </w:tc>
        <w:tc>
          <w:tcPr>
            <w:tcW w:w="1259" w:type="dxa"/>
            <w:vAlign w:val="center"/>
            <w:hideMark/>
          </w:tcPr>
          <w:p w14:paraId="0601A909"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school-432</w:t>
            </w:r>
          </w:p>
        </w:tc>
      </w:tr>
      <w:tr w:rsidR="001F0D75" w:rsidRPr="00463191" w14:paraId="5770B13C" w14:textId="77777777" w:rsidTr="005801D5">
        <w:trPr>
          <w:trHeight w:val="252"/>
          <w:tblCellSpacing w:w="0" w:type="dxa"/>
        </w:trPr>
        <w:tc>
          <w:tcPr>
            <w:tcW w:w="2994" w:type="dxa"/>
            <w:gridSpan w:val="2"/>
            <w:vAlign w:val="center"/>
            <w:hideMark/>
          </w:tcPr>
          <w:p w14:paraId="0F29A68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Bērzupes speciālā internātpamatskola</w:t>
            </w:r>
          </w:p>
        </w:tc>
        <w:tc>
          <w:tcPr>
            <w:tcW w:w="1259" w:type="dxa"/>
            <w:vAlign w:val="center"/>
            <w:hideMark/>
          </w:tcPr>
          <w:p w14:paraId="4BE626F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school-433</w:t>
            </w:r>
          </w:p>
        </w:tc>
      </w:tr>
      <w:tr w:rsidR="001F0D75" w:rsidRPr="00463191" w14:paraId="0FD2F003" w14:textId="77777777" w:rsidTr="005801D5">
        <w:trPr>
          <w:trHeight w:val="252"/>
          <w:tblCellSpacing w:w="0" w:type="dxa"/>
        </w:trPr>
        <w:tc>
          <w:tcPr>
            <w:tcW w:w="2994" w:type="dxa"/>
            <w:gridSpan w:val="2"/>
            <w:vAlign w:val="center"/>
            <w:hideMark/>
          </w:tcPr>
          <w:p w14:paraId="194C21CB" w14:textId="68F375F3" w:rsidR="001F0D75" w:rsidRPr="00463191" w:rsidRDefault="00A84127"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18B917C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school-434</w:t>
            </w:r>
          </w:p>
        </w:tc>
      </w:tr>
      <w:tr w:rsidR="001F0D75" w:rsidRPr="00463191" w14:paraId="3E5DA576" w14:textId="77777777" w:rsidTr="005801D5">
        <w:trPr>
          <w:trHeight w:val="252"/>
          <w:tblCellSpacing w:w="0" w:type="dxa"/>
        </w:trPr>
        <w:tc>
          <w:tcPr>
            <w:tcW w:w="2994" w:type="dxa"/>
            <w:gridSpan w:val="2"/>
            <w:vAlign w:val="center"/>
            <w:hideMark/>
          </w:tcPr>
          <w:p w14:paraId="2A4E631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Andreja Upīša Skrīveru vidusskola</w:t>
            </w:r>
          </w:p>
        </w:tc>
        <w:tc>
          <w:tcPr>
            <w:tcW w:w="1259" w:type="dxa"/>
            <w:vAlign w:val="center"/>
            <w:hideMark/>
          </w:tcPr>
          <w:p w14:paraId="1C3BD4C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school-435</w:t>
            </w:r>
          </w:p>
        </w:tc>
      </w:tr>
      <w:tr w:rsidR="001F0D75" w:rsidRPr="00463191" w14:paraId="71B83A9E" w14:textId="77777777" w:rsidTr="005801D5">
        <w:trPr>
          <w:trHeight w:val="252"/>
          <w:tblCellSpacing w:w="0" w:type="dxa"/>
        </w:trPr>
        <w:tc>
          <w:tcPr>
            <w:tcW w:w="2994" w:type="dxa"/>
            <w:gridSpan w:val="2"/>
            <w:vAlign w:val="center"/>
            <w:hideMark/>
          </w:tcPr>
          <w:p w14:paraId="29A1864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Annenieku pamatskola</w:t>
            </w:r>
          </w:p>
        </w:tc>
        <w:tc>
          <w:tcPr>
            <w:tcW w:w="1259" w:type="dxa"/>
            <w:vAlign w:val="center"/>
            <w:hideMark/>
          </w:tcPr>
          <w:p w14:paraId="34A9D0B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school-436</w:t>
            </w:r>
          </w:p>
        </w:tc>
      </w:tr>
      <w:tr w:rsidR="00A84127" w:rsidRPr="00463191" w14:paraId="2E5C75DB" w14:textId="77777777" w:rsidTr="005801D5">
        <w:trPr>
          <w:trHeight w:val="252"/>
          <w:tblCellSpacing w:w="0" w:type="dxa"/>
        </w:trPr>
        <w:tc>
          <w:tcPr>
            <w:tcW w:w="2994" w:type="dxa"/>
            <w:gridSpan w:val="2"/>
            <w:hideMark/>
          </w:tcPr>
          <w:p w14:paraId="43ADA633" w14:textId="18938B4C" w:rsidR="00A84127" w:rsidRPr="00463191" w:rsidRDefault="00A84127" w:rsidP="00A84127">
            <w:pPr>
              <w:spacing w:after="0"/>
              <w:rPr>
                <w:rFonts w:ascii="Liberation Sans" w:eastAsia="Times New Roman" w:hAnsi="Liberation Sans" w:cs="Liberation Sans"/>
                <w:sz w:val="18"/>
                <w:szCs w:val="18"/>
                <w:lang w:val="en-GB" w:eastAsia="en-GB"/>
              </w:rPr>
            </w:pPr>
            <w:r w:rsidRPr="00D66BE9">
              <w:rPr>
                <w:rFonts w:ascii="Liberation Sans" w:eastAsia="Times New Roman" w:hAnsi="Liberation Sans" w:cs="Liberation Sans"/>
                <w:sz w:val="18"/>
                <w:szCs w:val="18"/>
                <w:lang w:val="en-GB" w:eastAsia="en-GB"/>
              </w:rPr>
              <w:t>Bez nosaukuma</w:t>
            </w:r>
          </w:p>
        </w:tc>
        <w:tc>
          <w:tcPr>
            <w:tcW w:w="1259" w:type="dxa"/>
            <w:vAlign w:val="center"/>
            <w:hideMark/>
          </w:tcPr>
          <w:p w14:paraId="77CDD475"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school-437</w:t>
            </w:r>
          </w:p>
        </w:tc>
      </w:tr>
      <w:tr w:rsidR="00A84127" w:rsidRPr="00463191" w14:paraId="6FB9A912" w14:textId="77777777" w:rsidTr="005801D5">
        <w:trPr>
          <w:trHeight w:val="252"/>
          <w:tblCellSpacing w:w="0" w:type="dxa"/>
        </w:trPr>
        <w:tc>
          <w:tcPr>
            <w:tcW w:w="2994" w:type="dxa"/>
            <w:gridSpan w:val="2"/>
            <w:hideMark/>
          </w:tcPr>
          <w:p w14:paraId="2C221506" w14:textId="6F53AA9D" w:rsidR="00A84127" w:rsidRPr="00463191" w:rsidRDefault="00A84127" w:rsidP="00A84127">
            <w:pPr>
              <w:spacing w:after="0"/>
              <w:rPr>
                <w:rFonts w:ascii="Liberation Sans" w:eastAsia="Times New Roman" w:hAnsi="Liberation Sans" w:cs="Liberation Sans"/>
                <w:sz w:val="18"/>
                <w:szCs w:val="18"/>
                <w:lang w:val="en-GB" w:eastAsia="en-GB"/>
              </w:rPr>
            </w:pPr>
            <w:r w:rsidRPr="00D66BE9">
              <w:rPr>
                <w:rFonts w:ascii="Liberation Sans" w:eastAsia="Times New Roman" w:hAnsi="Liberation Sans" w:cs="Liberation Sans"/>
                <w:sz w:val="18"/>
                <w:szCs w:val="18"/>
                <w:lang w:val="en-GB" w:eastAsia="en-GB"/>
              </w:rPr>
              <w:t>Bez nosaukuma</w:t>
            </w:r>
          </w:p>
        </w:tc>
        <w:tc>
          <w:tcPr>
            <w:tcW w:w="1259" w:type="dxa"/>
            <w:vAlign w:val="center"/>
            <w:hideMark/>
          </w:tcPr>
          <w:p w14:paraId="328D3F14"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school-438</w:t>
            </w:r>
          </w:p>
        </w:tc>
      </w:tr>
      <w:tr w:rsidR="001F0D75" w:rsidRPr="00463191" w14:paraId="284C6CA0" w14:textId="77777777" w:rsidTr="005801D5">
        <w:trPr>
          <w:trHeight w:val="252"/>
          <w:tblCellSpacing w:w="0" w:type="dxa"/>
        </w:trPr>
        <w:tc>
          <w:tcPr>
            <w:tcW w:w="2994" w:type="dxa"/>
            <w:gridSpan w:val="2"/>
            <w:vAlign w:val="center"/>
            <w:hideMark/>
          </w:tcPr>
          <w:p w14:paraId="40980A5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Saldus pamatskola</w:t>
            </w:r>
          </w:p>
        </w:tc>
        <w:tc>
          <w:tcPr>
            <w:tcW w:w="1259" w:type="dxa"/>
            <w:vAlign w:val="center"/>
            <w:hideMark/>
          </w:tcPr>
          <w:p w14:paraId="23D11CD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school-439</w:t>
            </w:r>
          </w:p>
        </w:tc>
      </w:tr>
      <w:tr w:rsidR="001F0D75" w:rsidRPr="00463191" w14:paraId="1D3CAFA7" w14:textId="77777777" w:rsidTr="005801D5">
        <w:trPr>
          <w:trHeight w:val="252"/>
          <w:tblCellSpacing w:w="0" w:type="dxa"/>
        </w:trPr>
        <w:tc>
          <w:tcPr>
            <w:tcW w:w="2994" w:type="dxa"/>
            <w:gridSpan w:val="2"/>
            <w:vAlign w:val="center"/>
            <w:hideMark/>
          </w:tcPr>
          <w:p w14:paraId="16F00E0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Saldus vidusskola (5-12.kl)</w:t>
            </w:r>
          </w:p>
        </w:tc>
        <w:tc>
          <w:tcPr>
            <w:tcW w:w="1259" w:type="dxa"/>
            <w:vAlign w:val="center"/>
            <w:hideMark/>
          </w:tcPr>
          <w:p w14:paraId="12568BC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school-440</w:t>
            </w:r>
          </w:p>
        </w:tc>
      </w:tr>
      <w:tr w:rsidR="001F0D75" w:rsidRPr="00463191" w14:paraId="1BD3551C" w14:textId="77777777" w:rsidTr="005801D5">
        <w:trPr>
          <w:trHeight w:val="252"/>
          <w:tblCellSpacing w:w="0" w:type="dxa"/>
        </w:trPr>
        <w:tc>
          <w:tcPr>
            <w:tcW w:w="2994" w:type="dxa"/>
            <w:gridSpan w:val="2"/>
            <w:vAlign w:val="center"/>
            <w:hideMark/>
          </w:tcPr>
          <w:p w14:paraId="3C2B5E2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Cieceres internātpamatskola</w:t>
            </w:r>
          </w:p>
        </w:tc>
        <w:tc>
          <w:tcPr>
            <w:tcW w:w="1259" w:type="dxa"/>
            <w:vAlign w:val="center"/>
            <w:hideMark/>
          </w:tcPr>
          <w:p w14:paraId="66C7D8C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school-441</w:t>
            </w:r>
          </w:p>
        </w:tc>
      </w:tr>
      <w:tr w:rsidR="00A84127" w:rsidRPr="00463191" w14:paraId="64ECE005" w14:textId="77777777" w:rsidTr="005801D5">
        <w:trPr>
          <w:trHeight w:val="252"/>
          <w:tblCellSpacing w:w="0" w:type="dxa"/>
        </w:trPr>
        <w:tc>
          <w:tcPr>
            <w:tcW w:w="2994" w:type="dxa"/>
            <w:gridSpan w:val="2"/>
            <w:hideMark/>
          </w:tcPr>
          <w:p w14:paraId="1574C35B" w14:textId="2C6252FE" w:rsidR="00A84127" w:rsidRPr="00463191" w:rsidRDefault="00A84127" w:rsidP="00A84127">
            <w:pPr>
              <w:spacing w:after="0"/>
              <w:rPr>
                <w:rFonts w:ascii="Liberation Sans" w:eastAsia="Times New Roman" w:hAnsi="Liberation Sans" w:cs="Liberation Sans"/>
                <w:sz w:val="18"/>
                <w:szCs w:val="18"/>
                <w:lang w:val="en-GB" w:eastAsia="en-GB"/>
              </w:rPr>
            </w:pPr>
            <w:r w:rsidRPr="002D255B">
              <w:rPr>
                <w:rFonts w:ascii="Liberation Sans" w:eastAsia="Times New Roman" w:hAnsi="Liberation Sans" w:cs="Liberation Sans"/>
                <w:sz w:val="18"/>
                <w:szCs w:val="18"/>
                <w:lang w:val="en-GB" w:eastAsia="en-GB"/>
              </w:rPr>
              <w:t>Bez nosaukuma</w:t>
            </w:r>
          </w:p>
        </w:tc>
        <w:tc>
          <w:tcPr>
            <w:tcW w:w="1259" w:type="dxa"/>
            <w:vAlign w:val="center"/>
            <w:hideMark/>
          </w:tcPr>
          <w:p w14:paraId="3B7725AB"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school-442</w:t>
            </w:r>
          </w:p>
        </w:tc>
      </w:tr>
      <w:tr w:rsidR="00A84127" w:rsidRPr="00463191" w14:paraId="359A44E0" w14:textId="77777777" w:rsidTr="005801D5">
        <w:trPr>
          <w:trHeight w:val="252"/>
          <w:tblCellSpacing w:w="0" w:type="dxa"/>
        </w:trPr>
        <w:tc>
          <w:tcPr>
            <w:tcW w:w="2994" w:type="dxa"/>
            <w:gridSpan w:val="2"/>
            <w:hideMark/>
          </w:tcPr>
          <w:p w14:paraId="6E5B03EB" w14:textId="5316A427" w:rsidR="00A84127" w:rsidRPr="00463191" w:rsidRDefault="00A84127" w:rsidP="00A84127">
            <w:pPr>
              <w:spacing w:after="0"/>
              <w:rPr>
                <w:rFonts w:ascii="Liberation Sans" w:eastAsia="Times New Roman" w:hAnsi="Liberation Sans" w:cs="Liberation Sans"/>
                <w:sz w:val="18"/>
                <w:szCs w:val="18"/>
                <w:lang w:val="en-GB" w:eastAsia="en-GB"/>
              </w:rPr>
            </w:pPr>
            <w:r w:rsidRPr="002D255B">
              <w:rPr>
                <w:rFonts w:ascii="Liberation Sans" w:eastAsia="Times New Roman" w:hAnsi="Liberation Sans" w:cs="Liberation Sans"/>
                <w:sz w:val="18"/>
                <w:szCs w:val="18"/>
                <w:lang w:val="en-GB" w:eastAsia="en-GB"/>
              </w:rPr>
              <w:t>Bez nosaukuma</w:t>
            </w:r>
          </w:p>
        </w:tc>
        <w:tc>
          <w:tcPr>
            <w:tcW w:w="1259" w:type="dxa"/>
            <w:vAlign w:val="center"/>
            <w:hideMark/>
          </w:tcPr>
          <w:p w14:paraId="34B241FD"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school-443</w:t>
            </w:r>
          </w:p>
        </w:tc>
      </w:tr>
      <w:tr w:rsidR="001F0D75" w:rsidRPr="00463191" w14:paraId="712293FE" w14:textId="77777777" w:rsidTr="005801D5">
        <w:trPr>
          <w:trHeight w:val="252"/>
          <w:tblCellSpacing w:w="0" w:type="dxa"/>
        </w:trPr>
        <w:tc>
          <w:tcPr>
            <w:tcW w:w="2994" w:type="dxa"/>
            <w:gridSpan w:val="2"/>
            <w:vAlign w:val="center"/>
            <w:hideMark/>
          </w:tcPr>
          <w:p w14:paraId="7A51278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Saldus vidusskola (1-4.kl)</w:t>
            </w:r>
          </w:p>
        </w:tc>
        <w:tc>
          <w:tcPr>
            <w:tcW w:w="1259" w:type="dxa"/>
            <w:vAlign w:val="center"/>
            <w:hideMark/>
          </w:tcPr>
          <w:p w14:paraId="1666644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school-444</w:t>
            </w:r>
          </w:p>
        </w:tc>
      </w:tr>
      <w:tr w:rsidR="001F0D75" w:rsidRPr="00463191" w14:paraId="436791BE" w14:textId="77777777" w:rsidTr="005801D5">
        <w:trPr>
          <w:trHeight w:val="252"/>
          <w:tblCellSpacing w:w="0" w:type="dxa"/>
        </w:trPr>
        <w:tc>
          <w:tcPr>
            <w:tcW w:w="2994" w:type="dxa"/>
            <w:gridSpan w:val="2"/>
            <w:vAlign w:val="center"/>
            <w:hideMark/>
          </w:tcPr>
          <w:p w14:paraId="5694760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International School of Latvia</w:t>
            </w:r>
          </w:p>
        </w:tc>
        <w:tc>
          <w:tcPr>
            <w:tcW w:w="1259" w:type="dxa"/>
            <w:vAlign w:val="center"/>
            <w:hideMark/>
          </w:tcPr>
          <w:p w14:paraId="1881B77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school-445</w:t>
            </w:r>
          </w:p>
        </w:tc>
      </w:tr>
      <w:tr w:rsidR="001F0D75" w:rsidRPr="00463191" w14:paraId="5BE131BA" w14:textId="77777777" w:rsidTr="005801D5">
        <w:trPr>
          <w:trHeight w:val="252"/>
          <w:tblCellSpacing w:w="0" w:type="dxa"/>
        </w:trPr>
        <w:tc>
          <w:tcPr>
            <w:tcW w:w="2994" w:type="dxa"/>
            <w:gridSpan w:val="2"/>
            <w:vAlign w:val="center"/>
            <w:hideMark/>
          </w:tcPr>
          <w:p w14:paraId="774EED2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Limbažu sākumskola</w:t>
            </w:r>
          </w:p>
        </w:tc>
        <w:tc>
          <w:tcPr>
            <w:tcW w:w="1259" w:type="dxa"/>
            <w:vAlign w:val="center"/>
            <w:hideMark/>
          </w:tcPr>
          <w:p w14:paraId="29EBF34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school-446</w:t>
            </w:r>
          </w:p>
        </w:tc>
      </w:tr>
      <w:tr w:rsidR="001F0D75" w:rsidRPr="00463191" w14:paraId="26BDC9FE" w14:textId="77777777" w:rsidTr="005801D5">
        <w:trPr>
          <w:trHeight w:val="252"/>
          <w:tblCellSpacing w:w="0" w:type="dxa"/>
        </w:trPr>
        <w:tc>
          <w:tcPr>
            <w:tcW w:w="2994" w:type="dxa"/>
            <w:gridSpan w:val="2"/>
            <w:vAlign w:val="center"/>
            <w:hideMark/>
          </w:tcPr>
          <w:p w14:paraId="693D903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Limbažu novada ģimnāzija</w:t>
            </w:r>
          </w:p>
        </w:tc>
        <w:tc>
          <w:tcPr>
            <w:tcW w:w="1259" w:type="dxa"/>
            <w:vAlign w:val="center"/>
            <w:hideMark/>
          </w:tcPr>
          <w:p w14:paraId="79D2CAD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school-447</w:t>
            </w:r>
          </w:p>
        </w:tc>
      </w:tr>
      <w:tr w:rsidR="001F0D75" w:rsidRPr="00463191" w14:paraId="0AB8BCF5" w14:textId="77777777" w:rsidTr="005801D5">
        <w:trPr>
          <w:trHeight w:val="252"/>
          <w:tblCellSpacing w:w="0" w:type="dxa"/>
        </w:trPr>
        <w:tc>
          <w:tcPr>
            <w:tcW w:w="2994" w:type="dxa"/>
            <w:gridSpan w:val="2"/>
            <w:vAlign w:val="center"/>
            <w:hideMark/>
          </w:tcPr>
          <w:p w14:paraId="59FAEE36" w14:textId="059AAF92"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0A917EC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school-448</w:t>
            </w:r>
          </w:p>
        </w:tc>
      </w:tr>
      <w:tr w:rsidR="001F0D75" w:rsidRPr="00463191" w14:paraId="702F7C0C" w14:textId="77777777" w:rsidTr="005801D5">
        <w:trPr>
          <w:trHeight w:val="252"/>
          <w:tblCellSpacing w:w="0" w:type="dxa"/>
        </w:trPr>
        <w:tc>
          <w:tcPr>
            <w:tcW w:w="2994" w:type="dxa"/>
            <w:gridSpan w:val="2"/>
            <w:vAlign w:val="center"/>
            <w:hideMark/>
          </w:tcPr>
          <w:p w14:paraId="6C35CCB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Aizputes Bērnu mūzikas skola</w:t>
            </w:r>
          </w:p>
        </w:tc>
        <w:tc>
          <w:tcPr>
            <w:tcW w:w="1259" w:type="dxa"/>
            <w:vAlign w:val="center"/>
            <w:hideMark/>
          </w:tcPr>
          <w:p w14:paraId="66FC17F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school-449</w:t>
            </w:r>
          </w:p>
        </w:tc>
      </w:tr>
      <w:tr w:rsidR="001F0D75" w:rsidRPr="00463191" w14:paraId="41A7E808" w14:textId="77777777" w:rsidTr="005801D5">
        <w:trPr>
          <w:trHeight w:val="252"/>
          <w:tblCellSpacing w:w="0" w:type="dxa"/>
        </w:trPr>
        <w:tc>
          <w:tcPr>
            <w:tcW w:w="2994" w:type="dxa"/>
            <w:gridSpan w:val="2"/>
            <w:vAlign w:val="center"/>
            <w:hideMark/>
          </w:tcPr>
          <w:p w14:paraId="68B6D01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Aizputes mākslas skola</w:t>
            </w:r>
          </w:p>
        </w:tc>
        <w:tc>
          <w:tcPr>
            <w:tcW w:w="1259" w:type="dxa"/>
            <w:vAlign w:val="center"/>
            <w:hideMark/>
          </w:tcPr>
          <w:p w14:paraId="485A0CB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school-450</w:t>
            </w:r>
          </w:p>
        </w:tc>
      </w:tr>
      <w:tr w:rsidR="005801D5" w:rsidRPr="00463191" w14:paraId="6FAA58A0" w14:textId="77777777" w:rsidTr="005801D5">
        <w:trPr>
          <w:trHeight w:val="252"/>
          <w:tblCellSpacing w:w="0" w:type="dxa"/>
        </w:trPr>
        <w:tc>
          <w:tcPr>
            <w:tcW w:w="2994" w:type="dxa"/>
            <w:gridSpan w:val="2"/>
            <w:hideMark/>
          </w:tcPr>
          <w:p w14:paraId="617D6348" w14:textId="6DB70407" w:rsidR="005801D5" w:rsidRPr="00463191" w:rsidRDefault="005801D5" w:rsidP="005801D5">
            <w:pPr>
              <w:spacing w:after="0"/>
              <w:rPr>
                <w:rFonts w:ascii="Liberation Sans" w:eastAsia="Times New Roman" w:hAnsi="Liberation Sans" w:cs="Liberation Sans"/>
                <w:sz w:val="18"/>
                <w:szCs w:val="18"/>
                <w:lang w:val="en-GB" w:eastAsia="en-GB"/>
              </w:rPr>
            </w:pPr>
            <w:r w:rsidRPr="00F127DD">
              <w:rPr>
                <w:rFonts w:ascii="Liberation Sans" w:eastAsia="Times New Roman" w:hAnsi="Liberation Sans" w:cs="Liberation Sans"/>
                <w:sz w:val="18"/>
                <w:szCs w:val="18"/>
                <w:lang w:val="en-GB" w:eastAsia="en-GB"/>
              </w:rPr>
              <w:t>Bez nosaukuma</w:t>
            </w:r>
          </w:p>
        </w:tc>
        <w:tc>
          <w:tcPr>
            <w:tcW w:w="1259" w:type="dxa"/>
            <w:vAlign w:val="center"/>
            <w:hideMark/>
          </w:tcPr>
          <w:p w14:paraId="22569BF9"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school-451</w:t>
            </w:r>
          </w:p>
        </w:tc>
      </w:tr>
      <w:tr w:rsidR="005801D5" w:rsidRPr="00463191" w14:paraId="1EF6217F" w14:textId="77777777" w:rsidTr="005801D5">
        <w:trPr>
          <w:trHeight w:val="252"/>
          <w:tblCellSpacing w:w="0" w:type="dxa"/>
        </w:trPr>
        <w:tc>
          <w:tcPr>
            <w:tcW w:w="2994" w:type="dxa"/>
            <w:gridSpan w:val="2"/>
            <w:hideMark/>
          </w:tcPr>
          <w:p w14:paraId="7516E2AA" w14:textId="21226FE3" w:rsidR="005801D5" w:rsidRPr="00463191" w:rsidRDefault="005801D5" w:rsidP="005801D5">
            <w:pPr>
              <w:spacing w:after="0"/>
              <w:rPr>
                <w:rFonts w:ascii="Liberation Sans" w:eastAsia="Times New Roman" w:hAnsi="Liberation Sans" w:cs="Liberation Sans"/>
                <w:sz w:val="18"/>
                <w:szCs w:val="18"/>
                <w:lang w:val="en-GB" w:eastAsia="en-GB"/>
              </w:rPr>
            </w:pPr>
            <w:r w:rsidRPr="00F127DD">
              <w:rPr>
                <w:rFonts w:ascii="Liberation Sans" w:eastAsia="Times New Roman" w:hAnsi="Liberation Sans" w:cs="Liberation Sans"/>
                <w:sz w:val="18"/>
                <w:szCs w:val="18"/>
                <w:lang w:val="en-GB" w:eastAsia="en-GB"/>
              </w:rPr>
              <w:t>Bez nosaukuma</w:t>
            </w:r>
          </w:p>
        </w:tc>
        <w:tc>
          <w:tcPr>
            <w:tcW w:w="1259" w:type="dxa"/>
            <w:vAlign w:val="center"/>
            <w:hideMark/>
          </w:tcPr>
          <w:p w14:paraId="0A028D5F"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school-452</w:t>
            </w:r>
          </w:p>
        </w:tc>
      </w:tr>
      <w:tr w:rsidR="005801D5" w:rsidRPr="00463191" w14:paraId="1BB95C44" w14:textId="77777777" w:rsidTr="005801D5">
        <w:trPr>
          <w:trHeight w:val="252"/>
          <w:tblCellSpacing w:w="0" w:type="dxa"/>
        </w:trPr>
        <w:tc>
          <w:tcPr>
            <w:tcW w:w="2994" w:type="dxa"/>
            <w:gridSpan w:val="2"/>
            <w:hideMark/>
          </w:tcPr>
          <w:p w14:paraId="636FD083" w14:textId="412B2E4F" w:rsidR="005801D5" w:rsidRPr="00463191" w:rsidRDefault="005801D5" w:rsidP="005801D5">
            <w:pPr>
              <w:spacing w:after="0"/>
              <w:rPr>
                <w:rFonts w:ascii="Liberation Sans" w:eastAsia="Times New Roman" w:hAnsi="Liberation Sans" w:cs="Liberation Sans"/>
                <w:sz w:val="18"/>
                <w:szCs w:val="18"/>
                <w:lang w:val="en-GB" w:eastAsia="en-GB"/>
              </w:rPr>
            </w:pPr>
            <w:r w:rsidRPr="00F127DD">
              <w:rPr>
                <w:rFonts w:ascii="Liberation Sans" w:eastAsia="Times New Roman" w:hAnsi="Liberation Sans" w:cs="Liberation Sans"/>
                <w:sz w:val="18"/>
                <w:szCs w:val="18"/>
                <w:lang w:val="en-GB" w:eastAsia="en-GB"/>
              </w:rPr>
              <w:t>Bez nosaukuma</w:t>
            </w:r>
          </w:p>
        </w:tc>
        <w:tc>
          <w:tcPr>
            <w:tcW w:w="1259" w:type="dxa"/>
            <w:vAlign w:val="center"/>
            <w:hideMark/>
          </w:tcPr>
          <w:p w14:paraId="539F2774"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school-453</w:t>
            </w:r>
          </w:p>
        </w:tc>
      </w:tr>
      <w:tr w:rsidR="001F0D75" w:rsidRPr="00463191" w14:paraId="06808983" w14:textId="77777777" w:rsidTr="005801D5">
        <w:trPr>
          <w:trHeight w:val="252"/>
          <w:tblCellSpacing w:w="0" w:type="dxa"/>
        </w:trPr>
        <w:tc>
          <w:tcPr>
            <w:tcW w:w="2994" w:type="dxa"/>
            <w:gridSpan w:val="2"/>
            <w:vAlign w:val="center"/>
            <w:hideMark/>
          </w:tcPr>
          <w:p w14:paraId="31156F5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Teteles pamatskola</w:t>
            </w:r>
          </w:p>
        </w:tc>
        <w:tc>
          <w:tcPr>
            <w:tcW w:w="1259" w:type="dxa"/>
            <w:vAlign w:val="center"/>
            <w:hideMark/>
          </w:tcPr>
          <w:p w14:paraId="1E5D909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school-454</w:t>
            </w:r>
          </w:p>
        </w:tc>
      </w:tr>
      <w:tr w:rsidR="005801D5" w:rsidRPr="00463191" w14:paraId="4869B0AB" w14:textId="77777777" w:rsidTr="005801D5">
        <w:trPr>
          <w:trHeight w:val="252"/>
          <w:tblCellSpacing w:w="0" w:type="dxa"/>
        </w:trPr>
        <w:tc>
          <w:tcPr>
            <w:tcW w:w="2994" w:type="dxa"/>
            <w:gridSpan w:val="2"/>
            <w:hideMark/>
          </w:tcPr>
          <w:p w14:paraId="0C2810DA" w14:textId="3494301E" w:rsidR="005801D5" w:rsidRPr="00463191" w:rsidRDefault="005801D5" w:rsidP="005801D5">
            <w:pPr>
              <w:spacing w:after="0"/>
              <w:rPr>
                <w:rFonts w:ascii="Liberation Sans" w:eastAsia="Times New Roman" w:hAnsi="Liberation Sans" w:cs="Liberation Sans"/>
                <w:sz w:val="18"/>
                <w:szCs w:val="18"/>
                <w:lang w:val="en-GB" w:eastAsia="en-GB"/>
              </w:rPr>
            </w:pPr>
            <w:r w:rsidRPr="00C30382">
              <w:rPr>
                <w:rFonts w:ascii="Liberation Sans" w:eastAsia="Times New Roman" w:hAnsi="Liberation Sans" w:cs="Liberation Sans"/>
                <w:sz w:val="18"/>
                <w:szCs w:val="18"/>
                <w:lang w:val="en-GB" w:eastAsia="en-GB"/>
              </w:rPr>
              <w:t>Bez nosaukuma</w:t>
            </w:r>
          </w:p>
        </w:tc>
        <w:tc>
          <w:tcPr>
            <w:tcW w:w="1259" w:type="dxa"/>
            <w:vAlign w:val="center"/>
            <w:hideMark/>
          </w:tcPr>
          <w:p w14:paraId="781B3FC0"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school-455</w:t>
            </w:r>
          </w:p>
        </w:tc>
      </w:tr>
      <w:tr w:rsidR="005801D5" w:rsidRPr="00463191" w14:paraId="2D994109" w14:textId="77777777" w:rsidTr="005801D5">
        <w:trPr>
          <w:trHeight w:val="252"/>
          <w:tblCellSpacing w:w="0" w:type="dxa"/>
        </w:trPr>
        <w:tc>
          <w:tcPr>
            <w:tcW w:w="2994" w:type="dxa"/>
            <w:gridSpan w:val="2"/>
            <w:hideMark/>
          </w:tcPr>
          <w:p w14:paraId="19AB7D25" w14:textId="3406D148" w:rsidR="005801D5" w:rsidRPr="00463191" w:rsidRDefault="005801D5" w:rsidP="005801D5">
            <w:pPr>
              <w:spacing w:after="0"/>
              <w:rPr>
                <w:rFonts w:ascii="Liberation Sans" w:eastAsia="Times New Roman" w:hAnsi="Liberation Sans" w:cs="Liberation Sans"/>
                <w:sz w:val="18"/>
                <w:szCs w:val="18"/>
                <w:lang w:val="en-GB" w:eastAsia="en-GB"/>
              </w:rPr>
            </w:pPr>
            <w:r w:rsidRPr="00C30382">
              <w:rPr>
                <w:rFonts w:ascii="Liberation Sans" w:eastAsia="Times New Roman" w:hAnsi="Liberation Sans" w:cs="Liberation Sans"/>
                <w:sz w:val="18"/>
                <w:szCs w:val="18"/>
                <w:lang w:val="en-GB" w:eastAsia="en-GB"/>
              </w:rPr>
              <w:t>Bez nosaukuma</w:t>
            </w:r>
          </w:p>
        </w:tc>
        <w:tc>
          <w:tcPr>
            <w:tcW w:w="1259" w:type="dxa"/>
            <w:vAlign w:val="center"/>
            <w:hideMark/>
          </w:tcPr>
          <w:p w14:paraId="62ECB2EE"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school-456</w:t>
            </w:r>
          </w:p>
        </w:tc>
      </w:tr>
      <w:tr w:rsidR="001F0D75" w:rsidRPr="00463191" w14:paraId="64549DDE" w14:textId="77777777" w:rsidTr="005801D5">
        <w:trPr>
          <w:trHeight w:val="252"/>
          <w:tblCellSpacing w:w="0" w:type="dxa"/>
        </w:trPr>
        <w:tc>
          <w:tcPr>
            <w:tcW w:w="2994" w:type="dxa"/>
            <w:gridSpan w:val="2"/>
            <w:vAlign w:val="center"/>
            <w:hideMark/>
          </w:tcPr>
          <w:p w14:paraId="6B60B15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Līvu pamatskola</w:t>
            </w:r>
          </w:p>
        </w:tc>
        <w:tc>
          <w:tcPr>
            <w:tcW w:w="1259" w:type="dxa"/>
            <w:vAlign w:val="center"/>
            <w:hideMark/>
          </w:tcPr>
          <w:p w14:paraId="777F28F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school-457</w:t>
            </w:r>
          </w:p>
        </w:tc>
      </w:tr>
      <w:tr w:rsidR="001F0D75" w:rsidRPr="00463191" w14:paraId="233E7E7A" w14:textId="77777777" w:rsidTr="005801D5">
        <w:trPr>
          <w:trHeight w:val="252"/>
          <w:tblCellSpacing w:w="0" w:type="dxa"/>
        </w:trPr>
        <w:tc>
          <w:tcPr>
            <w:tcW w:w="2994" w:type="dxa"/>
            <w:gridSpan w:val="2"/>
            <w:vAlign w:val="center"/>
            <w:hideMark/>
          </w:tcPr>
          <w:p w14:paraId="1D3948C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Rāmuļu pamatskola</w:t>
            </w:r>
          </w:p>
        </w:tc>
        <w:tc>
          <w:tcPr>
            <w:tcW w:w="1259" w:type="dxa"/>
            <w:vAlign w:val="center"/>
            <w:hideMark/>
          </w:tcPr>
          <w:p w14:paraId="39A8FEA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school-458</w:t>
            </w:r>
          </w:p>
        </w:tc>
      </w:tr>
      <w:tr w:rsidR="001F0D75" w:rsidRPr="00463191" w14:paraId="09975A31" w14:textId="77777777" w:rsidTr="005801D5">
        <w:trPr>
          <w:trHeight w:val="252"/>
          <w:tblCellSpacing w:w="0" w:type="dxa"/>
        </w:trPr>
        <w:tc>
          <w:tcPr>
            <w:tcW w:w="2994" w:type="dxa"/>
            <w:gridSpan w:val="2"/>
            <w:vAlign w:val="center"/>
            <w:hideMark/>
          </w:tcPr>
          <w:p w14:paraId="2F86C312" w14:textId="251150C5"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5FF65E9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school-459</w:t>
            </w:r>
          </w:p>
        </w:tc>
      </w:tr>
      <w:tr w:rsidR="001F0D75" w:rsidRPr="00463191" w14:paraId="26E1A046" w14:textId="77777777" w:rsidTr="005801D5">
        <w:trPr>
          <w:trHeight w:val="252"/>
          <w:tblCellSpacing w:w="0" w:type="dxa"/>
        </w:trPr>
        <w:tc>
          <w:tcPr>
            <w:tcW w:w="2994" w:type="dxa"/>
            <w:gridSpan w:val="2"/>
            <w:vAlign w:val="center"/>
            <w:hideMark/>
          </w:tcPr>
          <w:p w14:paraId="0E6BB80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A. Puškina 2. vidusskola</w:t>
            </w:r>
          </w:p>
        </w:tc>
        <w:tc>
          <w:tcPr>
            <w:tcW w:w="1259" w:type="dxa"/>
            <w:vAlign w:val="center"/>
            <w:hideMark/>
          </w:tcPr>
          <w:p w14:paraId="557FE78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school-460</w:t>
            </w:r>
          </w:p>
        </w:tc>
      </w:tr>
      <w:tr w:rsidR="001F0D75" w:rsidRPr="00463191" w14:paraId="37660849" w14:textId="77777777" w:rsidTr="005801D5">
        <w:trPr>
          <w:trHeight w:val="252"/>
          <w:tblCellSpacing w:w="0" w:type="dxa"/>
        </w:trPr>
        <w:tc>
          <w:tcPr>
            <w:tcW w:w="2994" w:type="dxa"/>
            <w:gridSpan w:val="2"/>
            <w:vAlign w:val="center"/>
            <w:hideMark/>
          </w:tcPr>
          <w:p w14:paraId="38CE77CB" w14:textId="24544DEA"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63D682D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school-461</w:t>
            </w:r>
          </w:p>
        </w:tc>
      </w:tr>
      <w:tr w:rsidR="00A84127" w:rsidRPr="00463191" w14:paraId="24C8E03B" w14:textId="77777777" w:rsidTr="005801D5">
        <w:trPr>
          <w:trHeight w:val="252"/>
          <w:tblCellSpacing w:w="0" w:type="dxa"/>
        </w:trPr>
        <w:tc>
          <w:tcPr>
            <w:tcW w:w="2994" w:type="dxa"/>
            <w:gridSpan w:val="2"/>
            <w:hideMark/>
          </w:tcPr>
          <w:p w14:paraId="6058A95E" w14:textId="3BE905DD" w:rsidR="00A84127" w:rsidRPr="00463191" w:rsidRDefault="00A84127" w:rsidP="00A84127">
            <w:pPr>
              <w:spacing w:after="0"/>
              <w:rPr>
                <w:rFonts w:ascii="Liberation Sans" w:eastAsia="Times New Roman" w:hAnsi="Liberation Sans" w:cs="Liberation Sans"/>
                <w:sz w:val="18"/>
                <w:szCs w:val="18"/>
                <w:lang w:val="en-GB" w:eastAsia="en-GB"/>
              </w:rPr>
            </w:pPr>
            <w:r w:rsidRPr="00E905F5">
              <w:rPr>
                <w:rFonts w:ascii="Liberation Sans" w:eastAsia="Times New Roman" w:hAnsi="Liberation Sans" w:cs="Liberation Sans"/>
                <w:sz w:val="18"/>
                <w:szCs w:val="18"/>
                <w:lang w:val="en-GB" w:eastAsia="en-GB"/>
              </w:rPr>
              <w:t>Bez nosaukuma</w:t>
            </w:r>
          </w:p>
        </w:tc>
        <w:tc>
          <w:tcPr>
            <w:tcW w:w="1259" w:type="dxa"/>
            <w:vAlign w:val="center"/>
            <w:hideMark/>
          </w:tcPr>
          <w:p w14:paraId="4466549D"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school-462</w:t>
            </w:r>
          </w:p>
        </w:tc>
      </w:tr>
      <w:tr w:rsidR="00A84127" w:rsidRPr="00463191" w14:paraId="590D4767" w14:textId="77777777" w:rsidTr="005801D5">
        <w:trPr>
          <w:trHeight w:val="252"/>
          <w:tblCellSpacing w:w="0" w:type="dxa"/>
        </w:trPr>
        <w:tc>
          <w:tcPr>
            <w:tcW w:w="2994" w:type="dxa"/>
            <w:gridSpan w:val="2"/>
            <w:hideMark/>
          </w:tcPr>
          <w:p w14:paraId="494EFF11" w14:textId="7592C526" w:rsidR="00A84127" w:rsidRPr="00463191" w:rsidRDefault="00A84127" w:rsidP="00A84127">
            <w:pPr>
              <w:spacing w:after="0"/>
              <w:rPr>
                <w:rFonts w:ascii="Liberation Sans" w:eastAsia="Times New Roman" w:hAnsi="Liberation Sans" w:cs="Liberation Sans"/>
                <w:sz w:val="18"/>
                <w:szCs w:val="18"/>
                <w:lang w:val="en-GB" w:eastAsia="en-GB"/>
              </w:rPr>
            </w:pPr>
            <w:r w:rsidRPr="00E905F5">
              <w:rPr>
                <w:rFonts w:ascii="Liberation Sans" w:eastAsia="Times New Roman" w:hAnsi="Liberation Sans" w:cs="Liberation Sans"/>
                <w:sz w:val="18"/>
                <w:szCs w:val="18"/>
                <w:lang w:val="en-GB" w:eastAsia="en-GB"/>
              </w:rPr>
              <w:t>Bez nosaukuma</w:t>
            </w:r>
          </w:p>
        </w:tc>
        <w:tc>
          <w:tcPr>
            <w:tcW w:w="1259" w:type="dxa"/>
            <w:vAlign w:val="center"/>
            <w:hideMark/>
          </w:tcPr>
          <w:p w14:paraId="769BFB86"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school-463</w:t>
            </w:r>
          </w:p>
        </w:tc>
      </w:tr>
      <w:tr w:rsidR="00A84127" w:rsidRPr="00463191" w14:paraId="734DAC79" w14:textId="77777777" w:rsidTr="005801D5">
        <w:trPr>
          <w:trHeight w:val="252"/>
          <w:tblCellSpacing w:w="0" w:type="dxa"/>
        </w:trPr>
        <w:tc>
          <w:tcPr>
            <w:tcW w:w="2994" w:type="dxa"/>
            <w:gridSpan w:val="2"/>
            <w:hideMark/>
          </w:tcPr>
          <w:p w14:paraId="6D7920D8" w14:textId="1AA24927" w:rsidR="00A84127" w:rsidRPr="00463191" w:rsidRDefault="00A84127" w:rsidP="00A84127">
            <w:pPr>
              <w:spacing w:after="0"/>
              <w:rPr>
                <w:rFonts w:ascii="Liberation Sans" w:eastAsia="Times New Roman" w:hAnsi="Liberation Sans" w:cs="Liberation Sans"/>
                <w:sz w:val="18"/>
                <w:szCs w:val="18"/>
                <w:lang w:val="en-GB" w:eastAsia="en-GB"/>
              </w:rPr>
            </w:pPr>
            <w:r w:rsidRPr="00E905F5">
              <w:rPr>
                <w:rFonts w:ascii="Liberation Sans" w:eastAsia="Times New Roman" w:hAnsi="Liberation Sans" w:cs="Liberation Sans"/>
                <w:sz w:val="18"/>
                <w:szCs w:val="18"/>
                <w:lang w:val="en-GB" w:eastAsia="en-GB"/>
              </w:rPr>
              <w:t>Bez nosaukuma</w:t>
            </w:r>
          </w:p>
        </w:tc>
        <w:tc>
          <w:tcPr>
            <w:tcW w:w="1259" w:type="dxa"/>
            <w:vAlign w:val="center"/>
            <w:hideMark/>
          </w:tcPr>
          <w:p w14:paraId="5AEDE3EC" w14:textId="77777777" w:rsidR="00A84127" w:rsidRPr="00463191" w:rsidRDefault="00A84127" w:rsidP="00A84127">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university-464</w:t>
            </w:r>
          </w:p>
        </w:tc>
      </w:tr>
      <w:tr w:rsidR="001F0D75" w:rsidRPr="00463191" w14:paraId="31EA7689" w14:textId="77777777" w:rsidTr="005801D5">
        <w:trPr>
          <w:trHeight w:val="252"/>
          <w:tblCellSpacing w:w="0" w:type="dxa"/>
        </w:trPr>
        <w:tc>
          <w:tcPr>
            <w:tcW w:w="2994" w:type="dxa"/>
            <w:gridSpan w:val="2"/>
            <w:vAlign w:val="center"/>
            <w:hideMark/>
          </w:tcPr>
          <w:p w14:paraId="05DE92B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15. vidusskola</w:t>
            </w:r>
          </w:p>
        </w:tc>
        <w:tc>
          <w:tcPr>
            <w:tcW w:w="1259" w:type="dxa"/>
            <w:vAlign w:val="center"/>
            <w:hideMark/>
          </w:tcPr>
          <w:p w14:paraId="46AE908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school-465</w:t>
            </w:r>
          </w:p>
        </w:tc>
      </w:tr>
      <w:tr w:rsidR="001F0D75" w:rsidRPr="00463191" w14:paraId="799C2F03" w14:textId="77777777" w:rsidTr="005801D5">
        <w:trPr>
          <w:trHeight w:val="252"/>
          <w:tblCellSpacing w:w="0" w:type="dxa"/>
        </w:trPr>
        <w:tc>
          <w:tcPr>
            <w:tcW w:w="2994" w:type="dxa"/>
            <w:gridSpan w:val="2"/>
            <w:vAlign w:val="center"/>
            <w:hideMark/>
          </w:tcPr>
          <w:p w14:paraId="0AD23F2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Vangažu vidusskola</w:t>
            </w:r>
          </w:p>
        </w:tc>
        <w:tc>
          <w:tcPr>
            <w:tcW w:w="1259" w:type="dxa"/>
            <w:vAlign w:val="center"/>
            <w:hideMark/>
          </w:tcPr>
          <w:p w14:paraId="3ECDD61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school-466</w:t>
            </w:r>
          </w:p>
        </w:tc>
      </w:tr>
      <w:tr w:rsidR="001F0D75" w:rsidRPr="00463191" w14:paraId="6E5F96CD" w14:textId="77777777" w:rsidTr="005801D5">
        <w:trPr>
          <w:trHeight w:val="252"/>
          <w:tblCellSpacing w:w="0" w:type="dxa"/>
        </w:trPr>
        <w:tc>
          <w:tcPr>
            <w:tcW w:w="2994" w:type="dxa"/>
            <w:gridSpan w:val="2"/>
            <w:vAlign w:val="center"/>
            <w:hideMark/>
          </w:tcPr>
          <w:p w14:paraId="77C4786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Strautiņu pamatskola</w:t>
            </w:r>
          </w:p>
        </w:tc>
        <w:tc>
          <w:tcPr>
            <w:tcW w:w="1259" w:type="dxa"/>
            <w:vAlign w:val="center"/>
            <w:hideMark/>
          </w:tcPr>
          <w:p w14:paraId="474CF4F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school-467</w:t>
            </w:r>
          </w:p>
        </w:tc>
      </w:tr>
      <w:tr w:rsidR="001F0D75" w:rsidRPr="00463191" w14:paraId="2192C16E" w14:textId="77777777" w:rsidTr="005801D5">
        <w:trPr>
          <w:trHeight w:val="252"/>
          <w:tblCellSpacing w:w="0" w:type="dxa"/>
        </w:trPr>
        <w:tc>
          <w:tcPr>
            <w:tcW w:w="2994" w:type="dxa"/>
            <w:gridSpan w:val="2"/>
            <w:vAlign w:val="center"/>
            <w:hideMark/>
          </w:tcPr>
          <w:p w14:paraId="6429313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Rindas skola</w:t>
            </w:r>
          </w:p>
        </w:tc>
        <w:tc>
          <w:tcPr>
            <w:tcW w:w="1259" w:type="dxa"/>
            <w:vAlign w:val="center"/>
            <w:hideMark/>
          </w:tcPr>
          <w:p w14:paraId="1B51861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school-468</w:t>
            </w:r>
          </w:p>
        </w:tc>
      </w:tr>
      <w:tr w:rsidR="001F0D75" w:rsidRPr="00463191" w14:paraId="5A5939BB" w14:textId="77777777" w:rsidTr="005801D5">
        <w:trPr>
          <w:trHeight w:val="252"/>
          <w:tblCellSpacing w:w="0" w:type="dxa"/>
        </w:trPr>
        <w:tc>
          <w:tcPr>
            <w:tcW w:w="2994" w:type="dxa"/>
            <w:gridSpan w:val="2"/>
            <w:vAlign w:val="center"/>
            <w:hideMark/>
          </w:tcPr>
          <w:p w14:paraId="161369F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Valdorfskola</w:t>
            </w:r>
          </w:p>
        </w:tc>
        <w:tc>
          <w:tcPr>
            <w:tcW w:w="1259" w:type="dxa"/>
            <w:vAlign w:val="center"/>
            <w:hideMark/>
          </w:tcPr>
          <w:p w14:paraId="01D4C36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school-469</w:t>
            </w:r>
          </w:p>
        </w:tc>
      </w:tr>
      <w:tr w:rsidR="001F0D75" w:rsidRPr="00463191" w14:paraId="4E516A20" w14:textId="77777777" w:rsidTr="005801D5">
        <w:trPr>
          <w:trHeight w:val="252"/>
          <w:tblCellSpacing w:w="0" w:type="dxa"/>
        </w:trPr>
        <w:tc>
          <w:tcPr>
            <w:tcW w:w="2994" w:type="dxa"/>
            <w:gridSpan w:val="2"/>
            <w:vAlign w:val="center"/>
            <w:hideMark/>
          </w:tcPr>
          <w:p w14:paraId="2C08A9A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RTU Datorzinātes un informācijas tehnoloģijas fakultāte</w:t>
            </w:r>
          </w:p>
        </w:tc>
        <w:tc>
          <w:tcPr>
            <w:tcW w:w="1259" w:type="dxa"/>
            <w:vAlign w:val="center"/>
            <w:hideMark/>
          </w:tcPr>
          <w:p w14:paraId="6362548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university-470</w:t>
            </w:r>
          </w:p>
        </w:tc>
      </w:tr>
      <w:tr w:rsidR="001F0D75" w:rsidRPr="00463191" w14:paraId="2D78497D" w14:textId="77777777" w:rsidTr="005801D5">
        <w:trPr>
          <w:trHeight w:val="252"/>
          <w:tblCellSpacing w:w="0" w:type="dxa"/>
        </w:trPr>
        <w:tc>
          <w:tcPr>
            <w:tcW w:w="2994" w:type="dxa"/>
            <w:gridSpan w:val="2"/>
            <w:vAlign w:val="center"/>
            <w:hideMark/>
          </w:tcPr>
          <w:p w14:paraId="2461387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RTU Arhitektūras un pilsētplānošanas fakultāte</w:t>
            </w:r>
          </w:p>
        </w:tc>
        <w:tc>
          <w:tcPr>
            <w:tcW w:w="1259" w:type="dxa"/>
            <w:vAlign w:val="center"/>
            <w:hideMark/>
          </w:tcPr>
          <w:p w14:paraId="40C0548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university-471</w:t>
            </w:r>
          </w:p>
        </w:tc>
      </w:tr>
      <w:tr w:rsidR="001F0D75" w:rsidRPr="00463191" w14:paraId="20D83616" w14:textId="77777777" w:rsidTr="005801D5">
        <w:trPr>
          <w:trHeight w:val="252"/>
          <w:tblCellSpacing w:w="0" w:type="dxa"/>
        </w:trPr>
        <w:tc>
          <w:tcPr>
            <w:tcW w:w="2994" w:type="dxa"/>
            <w:gridSpan w:val="2"/>
            <w:vAlign w:val="center"/>
            <w:hideMark/>
          </w:tcPr>
          <w:p w14:paraId="7AA816F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RTU Materiālzinātnes un lietišķās ķīmijas fakultāte</w:t>
            </w:r>
          </w:p>
        </w:tc>
        <w:tc>
          <w:tcPr>
            <w:tcW w:w="1259" w:type="dxa"/>
            <w:vAlign w:val="center"/>
            <w:hideMark/>
          </w:tcPr>
          <w:p w14:paraId="1D85609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university-472</w:t>
            </w:r>
          </w:p>
        </w:tc>
      </w:tr>
      <w:tr w:rsidR="001F0D75" w:rsidRPr="00463191" w14:paraId="0AC862C8" w14:textId="77777777" w:rsidTr="005801D5">
        <w:trPr>
          <w:trHeight w:val="252"/>
          <w:tblCellSpacing w:w="0" w:type="dxa"/>
        </w:trPr>
        <w:tc>
          <w:tcPr>
            <w:tcW w:w="2994" w:type="dxa"/>
            <w:gridSpan w:val="2"/>
            <w:vAlign w:val="center"/>
            <w:hideMark/>
          </w:tcPr>
          <w:p w14:paraId="219FB5A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Ezeres vidusskola / Lielezeres muižas pils</w:t>
            </w:r>
          </w:p>
        </w:tc>
        <w:tc>
          <w:tcPr>
            <w:tcW w:w="1259" w:type="dxa"/>
            <w:vAlign w:val="center"/>
            <w:hideMark/>
          </w:tcPr>
          <w:p w14:paraId="07094C7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school-473</w:t>
            </w:r>
          </w:p>
        </w:tc>
      </w:tr>
      <w:tr w:rsidR="001F0D75" w:rsidRPr="00463191" w14:paraId="0E5B47E2" w14:textId="77777777" w:rsidTr="005801D5">
        <w:trPr>
          <w:trHeight w:val="252"/>
          <w:tblCellSpacing w:w="0" w:type="dxa"/>
        </w:trPr>
        <w:tc>
          <w:tcPr>
            <w:tcW w:w="2994" w:type="dxa"/>
            <w:gridSpan w:val="2"/>
            <w:vAlign w:val="center"/>
            <w:hideMark/>
          </w:tcPr>
          <w:p w14:paraId="4482407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8. vidusskola</w:t>
            </w:r>
          </w:p>
        </w:tc>
        <w:tc>
          <w:tcPr>
            <w:tcW w:w="1259" w:type="dxa"/>
            <w:vAlign w:val="center"/>
            <w:hideMark/>
          </w:tcPr>
          <w:p w14:paraId="53EEE1D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school-474</w:t>
            </w:r>
          </w:p>
        </w:tc>
      </w:tr>
      <w:tr w:rsidR="001F0D75" w:rsidRPr="00463191" w14:paraId="4437FD97" w14:textId="77777777" w:rsidTr="005801D5">
        <w:trPr>
          <w:trHeight w:val="252"/>
          <w:tblCellSpacing w:w="0" w:type="dxa"/>
        </w:trPr>
        <w:tc>
          <w:tcPr>
            <w:tcW w:w="2994" w:type="dxa"/>
            <w:gridSpan w:val="2"/>
            <w:vAlign w:val="center"/>
            <w:hideMark/>
          </w:tcPr>
          <w:p w14:paraId="5EE15AD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Krāslavas pamatskola</w:t>
            </w:r>
          </w:p>
        </w:tc>
        <w:tc>
          <w:tcPr>
            <w:tcW w:w="1259" w:type="dxa"/>
            <w:vAlign w:val="center"/>
            <w:hideMark/>
          </w:tcPr>
          <w:p w14:paraId="06674E6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school-475</w:t>
            </w:r>
          </w:p>
        </w:tc>
      </w:tr>
      <w:tr w:rsidR="001F0D75" w:rsidRPr="00463191" w14:paraId="3363572C" w14:textId="77777777" w:rsidTr="005801D5">
        <w:trPr>
          <w:trHeight w:val="252"/>
          <w:tblCellSpacing w:w="0" w:type="dxa"/>
        </w:trPr>
        <w:tc>
          <w:tcPr>
            <w:tcW w:w="2994" w:type="dxa"/>
            <w:gridSpan w:val="2"/>
            <w:vAlign w:val="center"/>
            <w:hideMark/>
          </w:tcPr>
          <w:p w14:paraId="330875D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Krāslavas Varavīksnes vidusskola</w:t>
            </w:r>
          </w:p>
        </w:tc>
        <w:tc>
          <w:tcPr>
            <w:tcW w:w="1259" w:type="dxa"/>
            <w:vAlign w:val="center"/>
            <w:hideMark/>
          </w:tcPr>
          <w:p w14:paraId="669D160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school-476</w:t>
            </w:r>
          </w:p>
        </w:tc>
      </w:tr>
      <w:tr w:rsidR="001F0D75" w:rsidRPr="00463191" w14:paraId="2AFE3827" w14:textId="77777777" w:rsidTr="005801D5">
        <w:trPr>
          <w:trHeight w:val="252"/>
          <w:tblCellSpacing w:w="0" w:type="dxa"/>
        </w:trPr>
        <w:tc>
          <w:tcPr>
            <w:tcW w:w="2994" w:type="dxa"/>
            <w:gridSpan w:val="2"/>
            <w:vAlign w:val="center"/>
            <w:hideMark/>
          </w:tcPr>
          <w:p w14:paraId="05140F2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Valsts tehnikums</w:t>
            </w:r>
          </w:p>
        </w:tc>
        <w:tc>
          <w:tcPr>
            <w:tcW w:w="1259" w:type="dxa"/>
            <w:vAlign w:val="center"/>
            <w:hideMark/>
          </w:tcPr>
          <w:p w14:paraId="6D95E85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college-477</w:t>
            </w:r>
          </w:p>
        </w:tc>
      </w:tr>
      <w:tr w:rsidR="001F0D75" w:rsidRPr="00463191" w14:paraId="5922E298" w14:textId="77777777" w:rsidTr="005801D5">
        <w:trPr>
          <w:trHeight w:val="252"/>
          <w:tblCellSpacing w:w="0" w:type="dxa"/>
        </w:trPr>
        <w:tc>
          <w:tcPr>
            <w:tcW w:w="2994" w:type="dxa"/>
            <w:gridSpan w:val="2"/>
            <w:vAlign w:val="center"/>
            <w:hideMark/>
          </w:tcPr>
          <w:p w14:paraId="75BD0A0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Krāslava Polish Primary School</w:t>
            </w:r>
          </w:p>
        </w:tc>
        <w:tc>
          <w:tcPr>
            <w:tcW w:w="1259" w:type="dxa"/>
            <w:vAlign w:val="center"/>
            <w:hideMark/>
          </w:tcPr>
          <w:p w14:paraId="7035C06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school-478</w:t>
            </w:r>
          </w:p>
        </w:tc>
      </w:tr>
      <w:tr w:rsidR="001F0D75" w:rsidRPr="00463191" w14:paraId="74F2BB26" w14:textId="77777777" w:rsidTr="005801D5">
        <w:trPr>
          <w:trHeight w:val="252"/>
          <w:tblCellSpacing w:w="0" w:type="dxa"/>
        </w:trPr>
        <w:tc>
          <w:tcPr>
            <w:tcW w:w="2994" w:type="dxa"/>
            <w:gridSpan w:val="2"/>
            <w:vAlign w:val="center"/>
            <w:hideMark/>
          </w:tcPr>
          <w:p w14:paraId="2A5BBD7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Krāslava Polish Primary School</w:t>
            </w:r>
          </w:p>
        </w:tc>
        <w:tc>
          <w:tcPr>
            <w:tcW w:w="1259" w:type="dxa"/>
            <w:vAlign w:val="center"/>
            <w:hideMark/>
          </w:tcPr>
          <w:p w14:paraId="1C7FFBF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school-479</w:t>
            </w:r>
          </w:p>
        </w:tc>
      </w:tr>
      <w:tr w:rsidR="001F0D75" w:rsidRPr="00463191" w14:paraId="71A182E5" w14:textId="77777777" w:rsidTr="005801D5">
        <w:trPr>
          <w:trHeight w:val="252"/>
          <w:tblCellSpacing w:w="0" w:type="dxa"/>
        </w:trPr>
        <w:tc>
          <w:tcPr>
            <w:tcW w:w="2994" w:type="dxa"/>
            <w:gridSpan w:val="2"/>
            <w:vAlign w:val="center"/>
            <w:hideMark/>
          </w:tcPr>
          <w:p w14:paraId="1F02A16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Viduslatgales profesionālā vidusskola</w:t>
            </w:r>
          </w:p>
        </w:tc>
        <w:tc>
          <w:tcPr>
            <w:tcW w:w="1259" w:type="dxa"/>
            <w:vAlign w:val="center"/>
            <w:hideMark/>
          </w:tcPr>
          <w:p w14:paraId="42F5FAC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school-480</w:t>
            </w:r>
          </w:p>
        </w:tc>
      </w:tr>
      <w:tr w:rsidR="001F0D75" w:rsidRPr="00463191" w14:paraId="5C66AA42" w14:textId="77777777" w:rsidTr="005801D5">
        <w:trPr>
          <w:trHeight w:val="252"/>
          <w:tblCellSpacing w:w="0" w:type="dxa"/>
        </w:trPr>
        <w:tc>
          <w:tcPr>
            <w:tcW w:w="2994" w:type="dxa"/>
            <w:gridSpan w:val="2"/>
            <w:vAlign w:val="center"/>
            <w:hideMark/>
          </w:tcPr>
          <w:p w14:paraId="5C2781A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Viduslatgales profesionālā vidusskola</w:t>
            </w:r>
          </w:p>
        </w:tc>
        <w:tc>
          <w:tcPr>
            <w:tcW w:w="1259" w:type="dxa"/>
            <w:vAlign w:val="center"/>
            <w:hideMark/>
          </w:tcPr>
          <w:p w14:paraId="72A5C43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school-481</w:t>
            </w:r>
          </w:p>
        </w:tc>
      </w:tr>
      <w:tr w:rsidR="001F0D75" w:rsidRPr="00463191" w14:paraId="5EAF0B0A" w14:textId="77777777" w:rsidTr="005801D5">
        <w:trPr>
          <w:trHeight w:val="252"/>
          <w:tblCellSpacing w:w="0" w:type="dxa"/>
        </w:trPr>
        <w:tc>
          <w:tcPr>
            <w:tcW w:w="2994" w:type="dxa"/>
            <w:gridSpan w:val="2"/>
            <w:vAlign w:val="center"/>
            <w:hideMark/>
          </w:tcPr>
          <w:p w14:paraId="699E8C1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Kalnciema pagasta vidusskola</w:t>
            </w:r>
          </w:p>
        </w:tc>
        <w:tc>
          <w:tcPr>
            <w:tcW w:w="1259" w:type="dxa"/>
            <w:vAlign w:val="center"/>
            <w:hideMark/>
          </w:tcPr>
          <w:p w14:paraId="0271B16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school-482</w:t>
            </w:r>
          </w:p>
        </w:tc>
      </w:tr>
      <w:tr w:rsidR="001F0D75" w:rsidRPr="00463191" w14:paraId="60F91A98" w14:textId="77777777" w:rsidTr="005801D5">
        <w:trPr>
          <w:trHeight w:val="252"/>
          <w:tblCellSpacing w:w="0" w:type="dxa"/>
        </w:trPr>
        <w:tc>
          <w:tcPr>
            <w:tcW w:w="2994" w:type="dxa"/>
            <w:gridSpan w:val="2"/>
            <w:vAlign w:val="center"/>
            <w:hideMark/>
          </w:tcPr>
          <w:p w14:paraId="7C4763EF" w14:textId="3556B41D" w:rsidR="001F0D75" w:rsidRPr="00463191" w:rsidRDefault="00A84127"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59D1CED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school-483</w:t>
            </w:r>
          </w:p>
        </w:tc>
      </w:tr>
      <w:tr w:rsidR="001F0D75" w:rsidRPr="00463191" w14:paraId="6A389C65" w14:textId="77777777" w:rsidTr="005801D5">
        <w:trPr>
          <w:trHeight w:val="252"/>
          <w:tblCellSpacing w:w="0" w:type="dxa"/>
        </w:trPr>
        <w:tc>
          <w:tcPr>
            <w:tcW w:w="2994" w:type="dxa"/>
            <w:gridSpan w:val="2"/>
            <w:vAlign w:val="center"/>
            <w:hideMark/>
          </w:tcPr>
          <w:p w14:paraId="4F7E292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Vidrižu pamatskola</w:t>
            </w:r>
          </w:p>
        </w:tc>
        <w:tc>
          <w:tcPr>
            <w:tcW w:w="1259" w:type="dxa"/>
            <w:vAlign w:val="center"/>
            <w:hideMark/>
          </w:tcPr>
          <w:p w14:paraId="35FDF1F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school-484</w:t>
            </w:r>
          </w:p>
        </w:tc>
      </w:tr>
      <w:tr w:rsidR="001F0D75" w:rsidRPr="00463191" w14:paraId="3C1BB74B" w14:textId="77777777" w:rsidTr="005801D5">
        <w:trPr>
          <w:trHeight w:val="252"/>
          <w:tblCellSpacing w:w="0" w:type="dxa"/>
        </w:trPr>
        <w:tc>
          <w:tcPr>
            <w:tcW w:w="2994" w:type="dxa"/>
            <w:gridSpan w:val="2"/>
            <w:vAlign w:val="center"/>
            <w:hideMark/>
          </w:tcPr>
          <w:p w14:paraId="18D4BEB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69. vidusskola</w:t>
            </w:r>
          </w:p>
        </w:tc>
        <w:tc>
          <w:tcPr>
            <w:tcW w:w="1259" w:type="dxa"/>
            <w:vAlign w:val="center"/>
            <w:hideMark/>
          </w:tcPr>
          <w:p w14:paraId="34A514C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school-485</w:t>
            </w:r>
          </w:p>
        </w:tc>
      </w:tr>
      <w:tr w:rsidR="001F0D75" w:rsidRPr="00463191" w14:paraId="50AD3737" w14:textId="77777777" w:rsidTr="005801D5">
        <w:trPr>
          <w:trHeight w:val="252"/>
          <w:tblCellSpacing w:w="0" w:type="dxa"/>
        </w:trPr>
        <w:tc>
          <w:tcPr>
            <w:tcW w:w="2994" w:type="dxa"/>
            <w:gridSpan w:val="2"/>
            <w:vAlign w:val="center"/>
            <w:hideMark/>
          </w:tcPr>
          <w:p w14:paraId="0E538247" w14:textId="6AB0E9FB" w:rsidR="001F0D75" w:rsidRPr="00463191" w:rsidRDefault="00997CEB"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34B9A2F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school-486</w:t>
            </w:r>
          </w:p>
        </w:tc>
      </w:tr>
      <w:tr w:rsidR="00997CEB" w:rsidRPr="00463191" w14:paraId="34AD361D" w14:textId="77777777" w:rsidTr="005801D5">
        <w:trPr>
          <w:trHeight w:val="252"/>
          <w:tblCellSpacing w:w="0" w:type="dxa"/>
        </w:trPr>
        <w:tc>
          <w:tcPr>
            <w:tcW w:w="2994" w:type="dxa"/>
            <w:gridSpan w:val="2"/>
            <w:hideMark/>
          </w:tcPr>
          <w:p w14:paraId="202C2B40" w14:textId="7B08051D" w:rsidR="00997CEB" w:rsidRPr="00463191" w:rsidRDefault="00997CEB" w:rsidP="00997CEB">
            <w:pPr>
              <w:spacing w:after="0"/>
              <w:rPr>
                <w:rFonts w:ascii="Liberation Sans" w:eastAsia="Times New Roman" w:hAnsi="Liberation Sans" w:cs="Liberation Sans"/>
                <w:sz w:val="18"/>
                <w:szCs w:val="18"/>
                <w:lang w:val="en-GB" w:eastAsia="en-GB"/>
              </w:rPr>
            </w:pPr>
            <w:r w:rsidRPr="005D2D0F">
              <w:rPr>
                <w:rFonts w:ascii="Liberation Sans" w:eastAsia="Times New Roman" w:hAnsi="Liberation Sans" w:cs="Liberation Sans"/>
                <w:sz w:val="18"/>
                <w:szCs w:val="18"/>
                <w:lang w:val="en-GB" w:eastAsia="en-GB"/>
              </w:rPr>
              <w:t>Bez nosaukuma</w:t>
            </w:r>
          </w:p>
        </w:tc>
        <w:tc>
          <w:tcPr>
            <w:tcW w:w="1259" w:type="dxa"/>
            <w:vAlign w:val="center"/>
            <w:hideMark/>
          </w:tcPr>
          <w:p w14:paraId="5983E9CD" w14:textId="77777777" w:rsidR="00997CEB" w:rsidRPr="00463191" w:rsidRDefault="00997CEB" w:rsidP="00997CEB">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school-487</w:t>
            </w:r>
          </w:p>
        </w:tc>
      </w:tr>
      <w:tr w:rsidR="00997CEB" w:rsidRPr="00463191" w14:paraId="52F0CCFE" w14:textId="77777777" w:rsidTr="005801D5">
        <w:trPr>
          <w:trHeight w:val="252"/>
          <w:tblCellSpacing w:w="0" w:type="dxa"/>
        </w:trPr>
        <w:tc>
          <w:tcPr>
            <w:tcW w:w="2994" w:type="dxa"/>
            <w:gridSpan w:val="2"/>
            <w:hideMark/>
          </w:tcPr>
          <w:p w14:paraId="7401CBCD" w14:textId="44D07A68" w:rsidR="00997CEB" w:rsidRPr="00463191" w:rsidRDefault="00997CEB" w:rsidP="00997CEB">
            <w:pPr>
              <w:spacing w:after="0"/>
              <w:rPr>
                <w:rFonts w:ascii="Liberation Sans" w:eastAsia="Times New Roman" w:hAnsi="Liberation Sans" w:cs="Liberation Sans"/>
                <w:sz w:val="18"/>
                <w:szCs w:val="18"/>
                <w:lang w:val="en-GB" w:eastAsia="en-GB"/>
              </w:rPr>
            </w:pPr>
            <w:r w:rsidRPr="005D2D0F">
              <w:rPr>
                <w:rFonts w:ascii="Liberation Sans" w:eastAsia="Times New Roman" w:hAnsi="Liberation Sans" w:cs="Liberation Sans"/>
                <w:sz w:val="18"/>
                <w:szCs w:val="18"/>
                <w:lang w:val="en-GB" w:eastAsia="en-GB"/>
              </w:rPr>
              <w:t>Bez nosaukuma</w:t>
            </w:r>
          </w:p>
        </w:tc>
        <w:tc>
          <w:tcPr>
            <w:tcW w:w="1259" w:type="dxa"/>
            <w:vAlign w:val="center"/>
            <w:hideMark/>
          </w:tcPr>
          <w:p w14:paraId="03F46C71" w14:textId="77777777" w:rsidR="00997CEB" w:rsidRPr="00463191" w:rsidRDefault="00997CEB" w:rsidP="00997CEB">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school-488</w:t>
            </w:r>
          </w:p>
        </w:tc>
      </w:tr>
      <w:tr w:rsidR="00997CEB" w:rsidRPr="00463191" w14:paraId="5C3EBCDD" w14:textId="77777777" w:rsidTr="005801D5">
        <w:trPr>
          <w:trHeight w:val="252"/>
          <w:tblCellSpacing w:w="0" w:type="dxa"/>
        </w:trPr>
        <w:tc>
          <w:tcPr>
            <w:tcW w:w="2994" w:type="dxa"/>
            <w:gridSpan w:val="2"/>
            <w:hideMark/>
          </w:tcPr>
          <w:p w14:paraId="7AF510F9" w14:textId="230B5593" w:rsidR="00997CEB" w:rsidRPr="00463191" w:rsidRDefault="00997CEB" w:rsidP="00997CEB">
            <w:pPr>
              <w:spacing w:after="0"/>
              <w:rPr>
                <w:rFonts w:ascii="Liberation Sans" w:eastAsia="Times New Roman" w:hAnsi="Liberation Sans" w:cs="Liberation Sans"/>
                <w:sz w:val="18"/>
                <w:szCs w:val="18"/>
                <w:lang w:val="en-GB" w:eastAsia="en-GB"/>
              </w:rPr>
            </w:pPr>
            <w:r w:rsidRPr="005D2D0F">
              <w:rPr>
                <w:rFonts w:ascii="Liberation Sans" w:eastAsia="Times New Roman" w:hAnsi="Liberation Sans" w:cs="Liberation Sans"/>
                <w:sz w:val="18"/>
                <w:szCs w:val="18"/>
                <w:lang w:val="en-GB" w:eastAsia="en-GB"/>
              </w:rPr>
              <w:t>Bez nosaukuma</w:t>
            </w:r>
          </w:p>
        </w:tc>
        <w:tc>
          <w:tcPr>
            <w:tcW w:w="1259" w:type="dxa"/>
            <w:vAlign w:val="center"/>
            <w:hideMark/>
          </w:tcPr>
          <w:p w14:paraId="26992575" w14:textId="77777777" w:rsidR="00997CEB" w:rsidRPr="00463191" w:rsidRDefault="00997CEB" w:rsidP="00997CEB">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school-489</w:t>
            </w:r>
          </w:p>
        </w:tc>
      </w:tr>
      <w:tr w:rsidR="00997CEB" w:rsidRPr="00463191" w14:paraId="2C9E1F91" w14:textId="77777777" w:rsidTr="005801D5">
        <w:trPr>
          <w:trHeight w:val="252"/>
          <w:tblCellSpacing w:w="0" w:type="dxa"/>
        </w:trPr>
        <w:tc>
          <w:tcPr>
            <w:tcW w:w="2994" w:type="dxa"/>
            <w:gridSpan w:val="2"/>
            <w:hideMark/>
          </w:tcPr>
          <w:p w14:paraId="6DE04F70" w14:textId="7027DDB2" w:rsidR="00997CEB" w:rsidRPr="00463191" w:rsidRDefault="00997CEB" w:rsidP="00997CEB">
            <w:pPr>
              <w:spacing w:after="0"/>
              <w:rPr>
                <w:rFonts w:ascii="Liberation Sans" w:eastAsia="Times New Roman" w:hAnsi="Liberation Sans" w:cs="Liberation Sans"/>
                <w:sz w:val="18"/>
                <w:szCs w:val="18"/>
                <w:lang w:val="en-GB" w:eastAsia="en-GB"/>
              </w:rPr>
            </w:pPr>
            <w:r w:rsidRPr="005D2D0F">
              <w:rPr>
                <w:rFonts w:ascii="Liberation Sans" w:eastAsia="Times New Roman" w:hAnsi="Liberation Sans" w:cs="Liberation Sans"/>
                <w:sz w:val="18"/>
                <w:szCs w:val="18"/>
                <w:lang w:val="en-GB" w:eastAsia="en-GB"/>
              </w:rPr>
              <w:t>Bez nosaukuma</w:t>
            </w:r>
          </w:p>
        </w:tc>
        <w:tc>
          <w:tcPr>
            <w:tcW w:w="1259" w:type="dxa"/>
            <w:vAlign w:val="center"/>
            <w:hideMark/>
          </w:tcPr>
          <w:p w14:paraId="51545DC5" w14:textId="77777777" w:rsidR="00997CEB" w:rsidRPr="00463191" w:rsidRDefault="00997CEB" w:rsidP="00997CEB">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school-490</w:t>
            </w:r>
          </w:p>
        </w:tc>
      </w:tr>
      <w:tr w:rsidR="001F0D75" w:rsidRPr="00463191" w14:paraId="6D604DB4" w14:textId="77777777" w:rsidTr="005801D5">
        <w:trPr>
          <w:trHeight w:val="252"/>
          <w:tblCellSpacing w:w="0" w:type="dxa"/>
        </w:trPr>
        <w:tc>
          <w:tcPr>
            <w:tcW w:w="2994" w:type="dxa"/>
            <w:gridSpan w:val="2"/>
            <w:vAlign w:val="center"/>
            <w:hideMark/>
          </w:tcPr>
          <w:p w14:paraId="492DBEB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lastRenderedPageBreak/>
              <w:t>Ropažu Mūzikas un mākslas skola "Rodenpois"</w:t>
            </w:r>
          </w:p>
        </w:tc>
        <w:tc>
          <w:tcPr>
            <w:tcW w:w="1259" w:type="dxa"/>
            <w:vAlign w:val="center"/>
            <w:hideMark/>
          </w:tcPr>
          <w:p w14:paraId="7AFA3F6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school-491</w:t>
            </w:r>
          </w:p>
        </w:tc>
      </w:tr>
      <w:tr w:rsidR="001F0D75" w:rsidRPr="00463191" w14:paraId="07209BD5" w14:textId="77777777" w:rsidTr="005801D5">
        <w:trPr>
          <w:trHeight w:val="252"/>
          <w:tblCellSpacing w:w="0" w:type="dxa"/>
        </w:trPr>
        <w:tc>
          <w:tcPr>
            <w:tcW w:w="2994" w:type="dxa"/>
            <w:gridSpan w:val="2"/>
            <w:vAlign w:val="center"/>
            <w:hideMark/>
          </w:tcPr>
          <w:p w14:paraId="2291DE37" w14:textId="33DFF6DB"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5106A62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school-492</w:t>
            </w:r>
          </w:p>
        </w:tc>
      </w:tr>
      <w:tr w:rsidR="001F0D75" w:rsidRPr="00463191" w14:paraId="21EAEC8B" w14:textId="77777777" w:rsidTr="005801D5">
        <w:trPr>
          <w:trHeight w:val="252"/>
          <w:tblCellSpacing w:w="0" w:type="dxa"/>
        </w:trPr>
        <w:tc>
          <w:tcPr>
            <w:tcW w:w="2994" w:type="dxa"/>
            <w:gridSpan w:val="2"/>
            <w:vAlign w:val="center"/>
            <w:hideMark/>
          </w:tcPr>
          <w:p w14:paraId="0906EB5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Rembates pamatskola</w:t>
            </w:r>
          </w:p>
        </w:tc>
        <w:tc>
          <w:tcPr>
            <w:tcW w:w="1259" w:type="dxa"/>
            <w:vAlign w:val="center"/>
            <w:hideMark/>
          </w:tcPr>
          <w:p w14:paraId="697E00A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school-493</w:t>
            </w:r>
          </w:p>
        </w:tc>
      </w:tr>
      <w:tr w:rsidR="001F0D75" w:rsidRPr="00463191" w14:paraId="77B819EE" w14:textId="77777777" w:rsidTr="005801D5">
        <w:trPr>
          <w:trHeight w:val="252"/>
          <w:tblCellSpacing w:w="0" w:type="dxa"/>
        </w:trPr>
        <w:tc>
          <w:tcPr>
            <w:tcW w:w="2994" w:type="dxa"/>
            <w:gridSpan w:val="2"/>
            <w:vAlign w:val="center"/>
            <w:hideMark/>
          </w:tcPr>
          <w:p w14:paraId="4C8151F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Piejūras internātpamatskola</w:t>
            </w:r>
          </w:p>
        </w:tc>
        <w:tc>
          <w:tcPr>
            <w:tcW w:w="1259" w:type="dxa"/>
            <w:vAlign w:val="center"/>
            <w:hideMark/>
          </w:tcPr>
          <w:p w14:paraId="183300F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school-494</w:t>
            </w:r>
          </w:p>
        </w:tc>
      </w:tr>
      <w:tr w:rsidR="001F0D75" w:rsidRPr="00463191" w14:paraId="6DE67DF9" w14:textId="77777777" w:rsidTr="005801D5">
        <w:trPr>
          <w:trHeight w:val="252"/>
          <w:tblCellSpacing w:w="0" w:type="dxa"/>
        </w:trPr>
        <w:tc>
          <w:tcPr>
            <w:tcW w:w="2994" w:type="dxa"/>
            <w:gridSpan w:val="2"/>
            <w:vAlign w:val="center"/>
            <w:hideMark/>
          </w:tcPr>
          <w:p w14:paraId="6CC7AD6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Zaķumuižas pamatskola</w:t>
            </w:r>
          </w:p>
        </w:tc>
        <w:tc>
          <w:tcPr>
            <w:tcW w:w="1259" w:type="dxa"/>
            <w:vAlign w:val="center"/>
            <w:hideMark/>
          </w:tcPr>
          <w:p w14:paraId="43534E0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school-495</w:t>
            </w:r>
          </w:p>
        </w:tc>
      </w:tr>
      <w:tr w:rsidR="005801D5" w:rsidRPr="00463191" w14:paraId="3B105F88" w14:textId="77777777" w:rsidTr="005801D5">
        <w:trPr>
          <w:trHeight w:val="252"/>
          <w:tblCellSpacing w:w="0" w:type="dxa"/>
        </w:trPr>
        <w:tc>
          <w:tcPr>
            <w:tcW w:w="2994" w:type="dxa"/>
            <w:gridSpan w:val="2"/>
            <w:hideMark/>
          </w:tcPr>
          <w:p w14:paraId="3E7BA235" w14:textId="2F55A927" w:rsidR="005801D5" w:rsidRPr="00463191" w:rsidRDefault="005801D5" w:rsidP="005801D5">
            <w:pPr>
              <w:spacing w:after="0"/>
              <w:rPr>
                <w:rFonts w:ascii="Liberation Sans" w:eastAsia="Times New Roman" w:hAnsi="Liberation Sans" w:cs="Liberation Sans"/>
                <w:sz w:val="18"/>
                <w:szCs w:val="18"/>
                <w:lang w:val="en-GB" w:eastAsia="en-GB"/>
              </w:rPr>
            </w:pPr>
            <w:r w:rsidRPr="0058493A">
              <w:rPr>
                <w:rFonts w:ascii="Liberation Sans" w:eastAsia="Times New Roman" w:hAnsi="Liberation Sans" w:cs="Liberation Sans"/>
                <w:sz w:val="18"/>
                <w:szCs w:val="18"/>
                <w:lang w:val="en-GB" w:eastAsia="en-GB"/>
              </w:rPr>
              <w:t>Bez nosaukuma</w:t>
            </w:r>
          </w:p>
        </w:tc>
        <w:tc>
          <w:tcPr>
            <w:tcW w:w="1259" w:type="dxa"/>
            <w:vAlign w:val="center"/>
            <w:hideMark/>
          </w:tcPr>
          <w:p w14:paraId="280AA2B2"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school-496</w:t>
            </w:r>
          </w:p>
        </w:tc>
      </w:tr>
      <w:tr w:rsidR="005801D5" w:rsidRPr="00463191" w14:paraId="3456D37C" w14:textId="77777777" w:rsidTr="005801D5">
        <w:trPr>
          <w:trHeight w:val="252"/>
          <w:tblCellSpacing w:w="0" w:type="dxa"/>
        </w:trPr>
        <w:tc>
          <w:tcPr>
            <w:tcW w:w="2994" w:type="dxa"/>
            <w:gridSpan w:val="2"/>
            <w:hideMark/>
          </w:tcPr>
          <w:p w14:paraId="7E2DA836" w14:textId="04471896" w:rsidR="005801D5" w:rsidRPr="00463191" w:rsidRDefault="005801D5" w:rsidP="005801D5">
            <w:pPr>
              <w:spacing w:after="0"/>
              <w:rPr>
                <w:rFonts w:ascii="Liberation Sans" w:eastAsia="Times New Roman" w:hAnsi="Liberation Sans" w:cs="Liberation Sans"/>
                <w:sz w:val="18"/>
                <w:szCs w:val="18"/>
                <w:lang w:val="en-GB" w:eastAsia="en-GB"/>
              </w:rPr>
            </w:pPr>
            <w:r w:rsidRPr="0058493A">
              <w:rPr>
                <w:rFonts w:ascii="Liberation Sans" w:eastAsia="Times New Roman" w:hAnsi="Liberation Sans" w:cs="Liberation Sans"/>
                <w:sz w:val="18"/>
                <w:szCs w:val="18"/>
                <w:lang w:val="en-GB" w:eastAsia="en-GB"/>
              </w:rPr>
              <w:t>Bez nosaukuma</w:t>
            </w:r>
          </w:p>
        </w:tc>
        <w:tc>
          <w:tcPr>
            <w:tcW w:w="1259" w:type="dxa"/>
            <w:vAlign w:val="center"/>
            <w:hideMark/>
          </w:tcPr>
          <w:p w14:paraId="389B2E95"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school-497</w:t>
            </w:r>
          </w:p>
        </w:tc>
      </w:tr>
      <w:tr w:rsidR="005801D5" w:rsidRPr="00463191" w14:paraId="6DCC82D6" w14:textId="77777777" w:rsidTr="005801D5">
        <w:trPr>
          <w:trHeight w:val="252"/>
          <w:tblCellSpacing w:w="0" w:type="dxa"/>
        </w:trPr>
        <w:tc>
          <w:tcPr>
            <w:tcW w:w="2994" w:type="dxa"/>
            <w:gridSpan w:val="2"/>
            <w:hideMark/>
          </w:tcPr>
          <w:p w14:paraId="01FC0F39" w14:textId="3686D6AF" w:rsidR="005801D5" w:rsidRPr="00463191" w:rsidRDefault="005801D5" w:rsidP="005801D5">
            <w:pPr>
              <w:spacing w:after="0"/>
              <w:rPr>
                <w:rFonts w:ascii="Liberation Sans" w:eastAsia="Times New Roman" w:hAnsi="Liberation Sans" w:cs="Liberation Sans"/>
                <w:sz w:val="18"/>
                <w:szCs w:val="18"/>
                <w:lang w:val="en-GB" w:eastAsia="en-GB"/>
              </w:rPr>
            </w:pPr>
            <w:r w:rsidRPr="0058493A">
              <w:rPr>
                <w:rFonts w:ascii="Liberation Sans" w:eastAsia="Times New Roman" w:hAnsi="Liberation Sans" w:cs="Liberation Sans"/>
                <w:sz w:val="18"/>
                <w:szCs w:val="18"/>
                <w:lang w:val="en-GB" w:eastAsia="en-GB"/>
              </w:rPr>
              <w:t>Bez nosaukuma</w:t>
            </w:r>
          </w:p>
        </w:tc>
        <w:tc>
          <w:tcPr>
            <w:tcW w:w="1259" w:type="dxa"/>
            <w:vAlign w:val="center"/>
            <w:hideMark/>
          </w:tcPr>
          <w:p w14:paraId="3DE0A2A6"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school-498</w:t>
            </w:r>
          </w:p>
        </w:tc>
      </w:tr>
      <w:tr w:rsidR="005801D5" w:rsidRPr="00463191" w14:paraId="6A0265A8" w14:textId="77777777" w:rsidTr="005801D5">
        <w:trPr>
          <w:trHeight w:val="252"/>
          <w:tblCellSpacing w:w="0" w:type="dxa"/>
        </w:trPr>
        <w:tc>
          <w:tcPr>
            <w:tcW w:w="2994" w:type="dxa"/>
            <w:gridSpan w:val="2"/>
            <w:hideMark/>
          </w:tcPr>
          <w:p w14:paraId="59C435FD" w14:textId="6DE6C725" w:rsidR="005801D5" w:rsidRPr="00463191" w:rsidRDefault="005801D5" w:rsidP="005801D5">
            <w:pPr>
              <w:spacing w:after="0"/>
              <w:rPr>
                <w:rFonts w:ascii="Liberation Sans" w:eastAsia="Times New Roman" w:hAnsi="Liberation Sans" w:cs="Liberation Sans"/>
                <w:sz w:val="18"/>
                <w:szCs w:val="18"/>
                <w:lang w:val="en-GB" w:eastAsia="en-GB"/>
              </w:rPr>
            </w:pPr>
            <w:r w:rsidRPr="0058493A">
              <w:rPr>
                <w:rFonts w:ascii="Liberation Sans" w:eastAsia="Times New Roman" w:hAnsi="Liberation Sans" w:cs="Liberation Sans"/>
                <w:sz w:val="18"/>
                <w:szCs w:val="18"/>
                <w:lang w:val="en-GB" w:eastAsia="en-GB"/>
              </w:rPr>
              <w:t>Bez nosaukuma</w:t>
            </w:r>
          </w:p>
        </w:tc>
        <w:tc>
          <w:tcPr>
            <w:tcW w:w="1259" w:type="dxa"/>
            <w:vAlign w:val="center"/>
            <w:hideMark/>
          </w:tcPr>
          <w:p w14:paraId="57581AA1"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school-499</w:t>
            </w:r>
          </w:p>
        </w:tc>
      </w:tr>
      <w:tr w:rsidR="005801D5" w:rsidRPr="00463191" w14:paraId="608F1731" w14:textId="77777777" w:rsidTr="005801D5">
        <w:trPr>
          <w:trHeight w:val="252"/>
          <w:tblCellSpacing w:w="0" w:type="dxa"/>
        </w:trPr>
        <w:tc>
          <w:tcPr>
            <w:tcW w:w="2994" w:type="dxa"/>
            <w:gridSpan w:val="2"/>
            <w:hideMark/>
          </w:tcPr>
          <w:p w14:paraId="7902CFB2" w14:textId="4972D2E6" w:rsidR="005801D5" w:rsidRPr="00463191" w:rsidRDefault="005801D5" w:rsidP="005801D5">
            <w:pPr>
              <w:spacing w:after="0"/>
              <w:rPr>
                <w:rFonts w:ascii="Liberation Sans" w:eastAsia="Times New Roman" w:hAnsi="Liberation Sans" w:cs="Liberation Sans"/>
                <w:sz w:val="18"/>
                <w:szCs w:val="18"/>
                <w:lang w:val="en-GB" w:eastAsia="en-GB"/>
              </w:rPr>
            </w:pPr>
            <w:r w:rsidRPr="0058493A">
              <w:rPr>
                <w:rFonts w:ascii="Liberation Sans" w:eastAsia="Times New Roman" w:hAnsi="Liberation Sans" w:cs="Liberation Sans"/>
                <w:sz w:val="18"/>
                <w:szCs w:val="18"/>
                <w:lang w:val="en-GB" w:eastAsia="en-GB"/>
              </w:rPr>
              <w:t>Bez nosaukuma</w:t>
            </w:r>
          </w:p>
        </w:tc>
        <w:tc>
          <w:tcPr>
            <w:tcW w:w="1259" w:type="dxa"/>
            <w:vAlign w:val="center"/>
            <w:hideMark/>
          </w:tcPr>
          <w:p w14:paraId="7BE6CE8E"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college-500</w:t>
            </w:r>
          </w:p>
        </w:tc>
      </w:tr>
      <w:tr w:rsidR="001F0D75" w:rsidRPr="00463191" w14:paraId="59C778BE" w14:textId="77777777" w:rsidTr="005801D5">
        <w:trPr>
          <w:trHeight w:val="252"/>
          <w:tblCellSpacing w:w="0" w:type="dxa"/>
        </w:trPr>
        <w:tc>
          <w:tcPr>
            <w:tcW w:w="2994" w:type="dxa"/>
            <w:gridSpan w:val="2"/>
            <w:vAlign w:val="center"/>
            <w:hideMark/>
          </w:tcPr>
          <w:p w14:paraId="6C79AB8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7.vidusskola;Liepājas 7. vidusskolas sporta laukums</w:t>
            </w:r>
          </w:p>
        </w:tc>
        <w:tc>
          <w:tcPr>
            <w:tcW w:w="1259" w:type="dxa"/>
            <w:vAlign w:val="center"/>
            <w:hideMark/>
          </w:tcPr>
          <w:p w14:paraId="12B58BF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school-501</w:t>
            </w:r>
          </w:p>
        </w:tc>
      </w:tr>
      <w:tr w:rsidR="001F0D75" w:rsidRPr="00463191" w14:paraId="53CFE6B1" w14:textId="77777777" w:rsidTr="005801D5">
        <w:trPr>
          <w:trHeight w:val="252"/>
          <w:tblCellSpacing w:w="0" w:type="dxa"/>
        </w:trPr>
        <w:tc>
          <w:tcPr>
            <w:tcW w:w="2994" w:type="dxa"/>
            <w:gridSpan w:val="2"/>
            <w:vAlign w:val="center"/>
            <w:hideMark/>
          </w:tcPr>
          <w:p w14:paraId="546FEE1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85. vidusskola</w:t>
            </w:r>
          </w:p>
        </w:tc>
        <w:tc>
          <w:tcPr>
            <w:tcW w:w="1259" w:type="dxa"/>
            <w:vAlign w:val="center"/>
            <w:hideMark/>
          </w:tcPr>
          <w:p w14:paraId="650D8C6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school-502</w:t>
            </w:r>
          </w:p>
        </w:tc>
      </w:tr>
      <w:tr w:rsidR="001F0D75" w:rsidRPr="00463191" w14:paraId="21D5EC95" w14:textId="77777777" w:rsidTr="005801D5">
        <w:trPr>
          <w:trHeight w:val="252"/>
          <w:tblCellSpacing w:w="0" w:type="dxa"/>
        </w:trPr>
        <w:tc>
          <w:tcPr>
            <w:tcW w:w="2994" w:type="dxa"/>
            <w:gridSpan w:val="2"/>
            <w:vAlign w:val="center"/>
            <w:hideMark/>
          </w:tcPr>
          <w:p w14:paraId="69D1F2A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Daugavpils 11. pamatskola</w:t>
            </w:r>
          </w:p>
        </w:tc>
        <w:tc>
          <w:tcPr>
            <w:tcW w:w="1259" w:type="dxa"/>
            <w:vAlign w:val="center"/>
            <w:hideMark/>
          </w:tcPr>
          <w:p w14:paraId="365624F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school-503</w:t>
            </w:r>
          </w:p>
        </w:tc>
      </w:tr>
      <w:tr w:rsidR="001F0D75" w:rsidRPr="00463191" w14:paraId="78078AB7" w14:textId="77777777" w:rsidTr="005801D5">
        <w:trPr>
          <w:trHeight w:val="252"/>
          <w:tblCellSpacing w:w="0" w:type="dxa"/>
        </w:trPr>
        <w:tc>
          <w:tcPr>
            <w:tcW w:w="2994" w:type="dxa"/>
            <w:gridSpan w:val="2"/>
            <w:vAlign w:val="center"/>
            <w:hideMark/>
          </w:tcPr>
          <w:p w14:paraId="26E1CE7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72. vidusskola</w:t>
            </w:r>
          </w:p>
        </w:tc>
        <w:tc>
          <w:tcPr>
            <w:tcW w:w="1259" w:type="dxa"/>
            <w:vAlign w:val="center"/>
            <w:hideMark/>
          </w:tcPr>
          <w:p w14:paraId="3FBAB03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school-504</w:t>
            </w:r>
          </w:p>
        </w:tc>
      </w:tr>
      <w:tr w:rsidR="001F0D75" w:rsidRPr="00463191" w14:paraId="784CA4CD" w14:textId="77777777" w:rsidTr="005801D5">
        <w:trPr>
          <w:trHeight w:val="252"/>
          <w:tblCellSpacing w:w="0" w:type="dxa"/>
        </w:trPr>
        <w:tc>
          <w:tcPr>
            <w:tcW w:w="2994" w:type="dxa"/>
            <w:gridSpan w:val="2"/>
            <w:vAlign w:val="center"/>
            <w:hideMark/>
          </w:tcPr>
          <w:p w14:paraId="5461930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Laurenču sākumskola</w:t>
            </w:r>
          </w:p>
        </w:tc>
        <w:tc>
          <w:tcPr>
            <w:tcW w:w="1259" w:type="dxa"/>
            <w:vAlign w:val="center"/>
            <w:hideMark/>
          </w:tcPr>
          <w:p w14:paraId="3E5259D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school-505</w:t>
            </w:r>
          </w:p>
        </w:tc>
      </w:tr>
      <w:tr w:rsidR="001F0D75" w:rsidRPr="00463191" w14:paraId="783670D4" w14:textId="77777777" w:rsidTr="005801D5">
        <w:trPr>
          <w:trHeight w:val="252"/>
          <w:tblCellSpacing w:w="0" w:type="dxa"/>
        </w:trPr>
        <w:tc>
          <w:tcPr>
            <w:tcW w:w="2994" w:type="dxa"/>
            <w:gridSpan w:val="2"/>
            <w:vAlign w:val="center"/>
            <w:hideMark/>
          </w:tcPr>
          <w:p w14:paraId="2F5B52A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Siguldas Valsts ģimnāzija</w:t>
            </w:r>
          </w:p>
        </w:tc>
        <w:tc>
          <w:tcPr>
            <w:tcW w:w="1259" w:type="dxa"/>
            <w:vAlign w:val="center"/>
            <w:hideMark/>
          </w:tcPr>
          <w:p w14:paraId="5D7F503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school-506</w:t>
            </w:r>
          </w:p>
        </w:tc>
      </w:tr>
      <w:tr w:rsidR="001F0D75" w:rsidRPr="00463191" w14:paraId="725F9CEB" w14:textId="77777777" w:rsidTr="005801D5">
        <w:trPr>
          <w:trHeight w:val="252"/>
          <w:tblCellSpacing w:w="0" w:type="dxa"/>
        </w:trPr>
        <w:tc>
          <w:tcPr>
            <w:tcW w:w="2994" w:type="dxa"/>
            <w:gridSpan w:val="2"/>
            <w:vAlign w:val="center"/>
            <w:hideMark/>
          </w:tcPr>
          <w:p w14:paraId="5B935D1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Siguldas pilsētas vidusskola</w:t>
            </w:r>
          </w:p>
        </w:tc>
        <w:tc>
          <w:tcPr>
            <w:tcW w:w="1259" w:type="dxa"/>
            <w:vAlign w:val="center"/>
            <w:hideMark/>
          </w:tcPr>
          <w:p w14:paraId="3F6720B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school-507</w:t>
            </w:r>
          </w:p>
        </w:tc>
      </w:tr>
      <w:tr w:rsidR="005801D5" w:rsidRPr="00463191" w14:paraId="49082937" w14:textId="77777777" w:rsidTr="005801D5">
        <w:trPr>
          <w:trHeight w:val="252"/>
          <w:tblCellSpacing w:w="0" w:type="dxa"/>
        </w:trPr>
        <w:tc>
          <w:tcPr>
            <w:tcW w:w="2994" w:type="dxa"/>
            <w:gridSpan w:val="2"/>
            <w:hideMark/>
          </w:tcPr>
          <w:p w14:paraId="5913CE4B" w14:textId="5A2455AC" w:rsidR="005801D5" w:rsidRPr="00463191" w:rsidRDefault="005801D5" w:rsidP="005801D5">
            <w:pPr>
              <w:spacing w:after="0"/>
              <w:rPr>
                <w:rFonts w:ascii="Liberation Sans" w:eastAsia="Times New Roman" w:hAnsi="Liberation Sans" w:cs="Liberation Sans"/>
                <w:sz w:val="18"/>
                <w:szCs w:val="18"/>
                <w:lang w:val="en-GB" w:eastAsia="en-GB"/>
              </w:rPr>
            </w:pPr>
            <w:r w:rsidRPr="0053103D">
              <w:rPr>
                <w:rFonts w:ascii="Liberation Sans" w:eastAsia="Times New Roman" w:hAnsi="Liberation Sans" w:cs="Liberation Sans"/>
                <w:sz w:val="18"/>
                <w:szCs w:val="18"/>
                <w:lang w:val="en-GB" w:eastAsia="en-GB"/>
              </w:rPr>
              <w:t>Bez nosaukuma</w:t>
            </w:r>
          </w:p>
        </w:tc>
        <w:tc>
          <w:tcPr>
            <w:tcW w:w="1259" w:type="dxa"/>
            <w:vAlign w:val="center"/>
            <w:hideMark/>
          </w:tcPr>
          <w:p w14:paraId="67DDF4E0"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school-508</w:t>
            </w:r>
          </w:p>
        </w:tc>
      </w:tr>
      <w:tr w:rsidR="005801D5" w:rsidRPr="00463191" w14:paraId="25FE3609" w14:textId="77777777" w:rsidTr="005801D5">
        <w:trPr>
          <w:trHeight w:val="252"/>
          <w:tblCellSpacing w:w="0" w:type="dxa"/>
        </w:trPr>
        <w:tc>
          <w:tcPr>
            <w:tcW w:w="2994" w:type="dxa"/>
            <w:gridSpan w:val="2"/>
            <w:hideMark/>
          </w:tcPr>
          <w:p w14:paraId="5921F5C6" w14:textId="3EF7999A" w:rsidR="005801D5" w:rsidRPr="00463191" w:rsidRDefault="005801D5" w:rsidP="005801D5">
            <w:pPr>
              <w:spacing w:after="0"/>
              <w:rPr>
                <w:rFonts w:ascii="Liberation Sans" w:eastAsia="Times New Roman" w:hAnsi="Liberation Sans" w:cs="Liberation Sans"/>
                <w:sz w:val="18"/>
                <w:szCs w:val="18"/>
                <w:lang w:val="en-GB" w:eastAsia="en-GB"/>
              </w:rPr>
            </w:pPr>
            <w:r w:rsidRPr="0053103D">
              <w:rPr>
                <w:rFonts w:ascii="Liberation Sans" w:eastAsia="Times New Roman" w:hAnsi="Liberation Sans" w:cs="Liberation Sans"/>
                <w:sz w:val="18"/>
                <w:szCs w:val="18"/>
                <w:lang w:val="en-GB" w:eastAsia="en-GB"/>
              </w:rPr>
              <w:t>Bez nosaukuma</w:t>
            </w:r>
          </w:p>
        </w:tc>
        <w:tc>
          <w:tcPr>
            <w:tcW w:w="1259" w:type="dxa"/>
            <w:vAlign w:val="center"/>
            <w:hideMark/>
          </w:tcPr>
          <w:p w14:paraId="06DEA21F"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university-509</w:t>
            </w:r>
          </w:p>
        </w:tc>
      </w:tr>
      <w:tr w:rsidR="001F0D75" w:rsidRPr="00463191" w14:paraId="6AACAA36" w14:textId="77777777" w:rsidTr="005801D5">
        <w:trPr>
          <w:trHeight w:val="252"/>
          <w:tblCellSpacing w:w="0" w:type="dxa"/>
        </w:trPr>
        <w:tc>
          <w:tcPr>
            <w:tcW w:w="2994" w:type="dxa"/>
            <w:gridSpan w:val="2"/>
            <w:vAlign w:val="center"/>
            <w:hideMark/>
          </w:tcPr>
          <w:p w14:paraId="246BC8A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15. vidusskola</w:t>
            </w:r>
          </w:p>
        </w:tc>
        <w:tc>
          <w:tcPr>
            <w:tcW w:w="1259" w:type="dxa"/>
            <w:vAlign w:val="center"/>
            <w:hideMark/>
          </w:tcPr>
          <w:p w14:paraId="55FD1F7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school-510</w:t>
            </w:r>
          </w:p>
        </w:tc>
      </w:tr>
      <w:tr w:rsidR="001F0D75" w:rsidRPr="00463191" w14:paraId="0AA193A7" w14:textId="77777777" w:rsidTr="005801D5">
        <w:trPr>
          <w:trHeight w:val="252"/>
          <w:tblCellSpacing w:w="0" w:type="dxa"/>
        </w:trPr>
        <w:tc>
          <w:tcPr>
            <w:tcW w:w="2994" w:type="dxa"/>
            <w:gridSpan w:val="2"/>
            <w:vAlign w:val="center"/>
            <w:hideMark/>
          </w:tcPr>
          <w:p w14:paraId="7D0ACA3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ukraiņu vidusskola</w:t>
            </w:r>
          </w:p>
        </w:tc>
        <w:tc>
          <w:tcPr>
            <w:tcW w:w="1259" w:type="dxa"/>
            <w:vAlign w:val="center"/>
            <w:hideMark/>
          </w:tcPr>
          <w:p w14:paraId="21FD39D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school-511</w:t>
            </w:r>
          </w:p>
        </w:tc>
      </w:tr>
      <w:tr w:rsidR="001F0D75" w:rsidRPr="00463191" w14:paraId="2A9C185C" w14:textId="77777777" w:rsidTr="005801D5">
        <w:trPr>
          <w:trHeight w:val="252"/>
          <w:tblCellSpacing w:w="0" w:type="dxa"/>
        </w:trPr>
        <w:tc>
          <w:tcPr>
            <w:tcW w:w="2994" w:type="dxa"/>
            <w:gridSpan w:val="2"/>
            <w:vAlign w:val="center"/>
            <w:hideMark/>
          </w:tcPr>
          <w:p w14:paraId="73AA2244" w14:textId="7C52246B"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60F1782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school-512</w:t>
            </w:r>
          </w:p>
        </w:tc>
      </w:tr>
      <w:tr w:rsidR="001F0D75" w:rsidRPr="00463191" w14:paraId="0FA40C10" w14:textId="77777777" w:rsidTr="005801D5">
        <w:trPr>
          <w:trHeight w:val="252"/>
          <w:tblCellSpacing w:w="0" w:type="dxa"/>
        </w:trPr>
        <w:tc>
          <w:tcPr>
            <w:tcW w:w="2994" w:type="dxa"/>
            <w:gridSpan w:val="2"/>
            <w:vAlign w:val="center"/>
            <w:hideMark/>
          </w:tcPr>
          <w:p w14:paraId="415F5C3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Rēzeknes augstskolas inženieru fakultāte</w:t>
            </w:r>
          </w:p>
        </w:tc>
        <w:tc>
          <w:tcPr>
            <w:tcW w:w="1259" w:type="dxa"/>
            <w:vAlign w:val="center"/>
            <w:hideMark/>
          </w:tcPr>
          <w:p w14:paraId="0262495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university-513</w:t>
            </w:r>
          </w:p>
        </w:tc>
      </w:tr>
      <w:tr w:rsidR="001F0D75" w:rsidRPr="00463191" w14:paraId="24D6841D" w14:textId="77777777" w:rsidTr="005801D5">
        <w:trPr>
          <w:trHeight w:val="252"/>
          <w:tblCellSpacing w:w="0" w:type="dxa"/>
        </w:trPr>
        <w:tc>
          <w:tcPr>
            <w:tcW w:w="2994" w:type="dxa"/>
            <w:gridSpan w:val="2"/>
            <w:vAlign w:val="center"/>
            <w:hideMark/>
          </w:tcPr>
          <w:p w14:paraId="236F6E8D" w14:textId="764C0ACA"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04F0CC3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school-514</w:t>
            </w:r>
          </w:p>
        </w:tc>
      </w:tr>
      <w:tr w:rsidR="001F0D75" w:rsidRPr="00463191" w14:paraId="06E8A338" w14:textId="77777777" w:rsidTr="005801D5">
        <w:trPr>
          <w:trHeight w:val="252"/>
          <w:tblCellSpacing w:w="0" w:type="dxa"/>
        </w:trPr>
        <w:tc>
          <w:tcPr>
            <w:tcW w:w="2994" w:type="dxa"/>
            <w:gridSpan w:val="2"/>
            <w:vAlign w:val="center"/>
            <w:hideMark/>
          </w:tcPr>
          <w:p w14:paraId="5497203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Talsu Kristīgā vidusskola</w:t>
            </w:r>
          </w:p>
        </w:tc>
        <w:tc>
          <w:tcPr>
            <w:tcW w:w="1259" w:type="dxa"/>
            <w:vAlign w:val="center"/>
            <w:hideMark/>
          </w:tcPr>
          <w:p w14:paraId="44BC4D2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school-515</w:t>
            </w:r>
          </w:p>
        </w:tc>
      </w:tr>
      <w:tr w:rsidR="001F0D75" w:rsidRPr="00463191" w14:paraId="71F78D8C" w14:textId="77777777" w:rsidTr="005801D5">
        <w:trPr>
          <w:trHeight w:val="252"/>
          <w:tblCellSpacing w:w="0" w:type="dxa"/>
        </w:trPr>
        <w:tc>
          <w:tcPr>
            <w:tcW w:w="2994" w:type="dxa"/>
            <w:gridSpan w:val="2"/>
            <w:vAlign w:val="center"/>
            <w:hideMark/>
          </w:tcPr>
          <w:p w14:paraId="25CA4AD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Pirmsskolas izglitibas iestade "Spriditis"</w:t>
            </w:r>
          </w:p>
        </w:tc>
        <w:tc>
          <w:tcPr>
            <w:tcW w:w="1259" w:type="dxa"/>
            <w:vAlign w:val="center"/>
            <w:hideMark/>
          </w:tcPr>
          <w:p w14:paraId="5CA646D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school-516</w:t>
            </w:r>
          </w:p>
        </w:tc>
      </w:tr>
      <w:tr w:rsidR="001F0D75" w:rsidRPr="00463191" w14:paraId="531C2B3F" w14:textId="77777777" w:rsidTr="005801D5">
        <w:trPr>
          <w:trHeight w:val="252"/>
          <w:tblCellSpacing w:w="0" w:type="dxa"/>
        </w:trPr>
        <w:tc>
          <w:tcPr>
            <w:tcW w:w="2994" w:type="dxa"/>
            <w:gridSpan w:val="2"/>
            <w:vAlign w:val="center"/>
            <w:hideMark/>
          </w:tcPr>
          <w:p w14:paraId="40FE3AF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Talsu pamatskola</w:t>
            </w:r>
          </w:p>
        </w:tc>
        <w:tc>
          <w:tcPr>
            <w:tcW w:w="1259" w:type="dxa"/>
            <w:vAlign w:val="center"/>
            <w:hideMark/>
          </w:tcPr>
          <w:p w14:paraId="74288FA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school-517</w:t>
            </w:r>
          </w:p>
        </w:tc>
      </w:tr>
      <w:tr w:rsidR="001F0D75" w:rsidRPr="00463191" w14:paraId="11BB9E83" w14:textId="77777777" w:rsidTr="005801D5">
        <w:trPr>
          <w:trHeight w:val="252"/>
          <w:tblCellSpacing w:w="0" w:type="dxa"/>
        </w:trPr>
        <w:tc>
          <w:tcPr>
            <w:tcW w:w="2994" w:type="dxa"/>
            <w:gridSpan w:val="2"/>
            <w:vAlign w:val="center"/>
            <w:hideMark/>
          </w:tcPr>
          <w:p w14:paraId="7AB3FC9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63. vidusskola</w:t>
            </w:r>
          </w:p>
        </w:tc>
        <w:tc>
          <w:tcPr>
            <w:tcW w:w="1259" w:type="dxa"/>
            <w:vAlign w:val="center"/>
            <w:hideMark/>
          </w:tcPr>
          <w:p w14:paraId="65EEB5A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school-518</w:t>
            </w:r>
          </w:p>
        </w:tc>
      </w:tr>
      <w:tr w:rsidR="001F0D75" w:rsidRPr="00463191" w14:paraId="773E6B07" w14:textId="77777777" w:rsidTr="005801D5">
        <w:trPr>
          <w:trHeight w:val="252"/>
          <w:tblCellSpacing w:w="0" w:type="dxa"/>
        </w:trPr>
        <w:tc>
          <w:tcPr>
            <w:tcW w:w="2994" w:type="dxa"/>
            <w:gridSpan w:val="2"/>
            <w:vAlign w:val="center"/>
            <w:hideMark/>
          </w:tcPr>
          <w:p w14:paraId="65BCCF1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Centra humanitārā vidusskola</w:t>
            </w:r>
          </w:p>
        </w:tc>
        <w:tc>
          <w:tcPr>
            <w:tcW w:w="1259" w:type="dxa"/>
            <w:vAlign w:val="center"/>
            <w:hideMark/>
          </w:tcPr>
          <w:p w14:paraId="1760CA5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school-519</w:t>
            </w:r>
          </w:p>
        </w:tc>
      </w:tr>
      <w:tr w:rsidR="001F0D75" w:rsidRPr="00463191" w14:paraId="1FAE47A3" w14:textId="77777777" w:rsidTr="005801D5">
        <w:trPr>
          <w:trHeight w:val="252"/>
          <w:tblCellSpacing w:w="0" w:type="dxa"/>
        </w:trPr>
        <w:tc>
          <w:tcPr>
            <w:tcW w:w="2994" w:type="dxa"/>
            <w:gridSpan w:val="2"/>
            <w:vAlign w:val="center"/>
            <w:hideMark/>
          </w:tcPr>
          <w:p w14:paraId="309CD11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Daugavas pamatskola</w:t>
            </w:r>
          </w:p>
        </w:tc>
        <w:tc>
          <w:tcPr>
            <w:tcW w:w="1259" w:type="dxa"/>
            <w:vAlign w:val="center"/>
            <w:hideMark/>
          </w:tcPr>
          <w:p w14:paraId="0B0D7E2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school-520</w:t>
            </w:r>
          </w:p>
        </w:tc>
      </w:tr>
      <w:tr w:rsidR="001F0D75" w:rsidRPr="00463191" w14:paraId="2F004582" w14:textId="77777777" w:rsidTr="005801D5">
        <w:trPr>
          <w:trHeight w:val="252"/>
          <w:tblCellSpacing w:w="0" w:type="dxa"/>
        </w:trPr>
        <w:tc>
          <w:tcPr>
            <w:tcW w:w="2994" w:type="dxa"/>
            <w:gridSpan w:val="2"/>
            <w:vAlign w:val="center"/>
            <w:hideMark/>
          </w:tcPr>
          <w:p w14:paraId="7BFEF00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Stradiņa universitāte</w:t>
            </w:r>
          </w:p>
        </w:tc>
        <w:tc>
          <w:tcPr>
            <w:tcW w:w="1259" w:type="dxa"/>
            <w:vAlign w:val="center"/>
            <w:hideMark/>
          </w:tcPr>
          <w:p w14:paraId="7E4B6F7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university-521</w:t>
            </w:r>
          </w:p>
        </w:tc>
      </w:tr>
      <w:tr w:rsidR="001F0D75" w:rsidRPr="00463191" w14:paraId="5631B655" w14:textId="77777777" w:rsidTr="005801D5">
        <w:trPr>
          <w:trHeight w:val="252"/>
          <w:tblCellSpacing w:w="0" w:type="dxa"/>
        </w:trPr>
        <w:tc>
          <w:tcPr>
            <w:tcW w:w="2994" w:type="dxa"/>
            <w:gridSpan w:val="2"/>
            <w:vAlign w:val="center"/>
            <w:hideMark/>
          </w:tcPr>
          <w:p w14:paraId="387749E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Stomatoloģijas institūts</w:t>
            </w:r>
          </w:p>
        </w:tc>
        <w:tc>
          <w:tcPr>
            <w:tcW w:w="1259" w:type="dxa"/>
            <w:vAlign w:val="center"/>
            <w:hideMark/>
          </w:tcPr>
          <w:p w14:paraId="535A9C7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university-522</w:t>
            </w:r>
          </w:p>
        </w:tc>
      </w:tr>
      <w:tr w:rsidR="001F0D75" w:rsidRPr="00463191" w14:paraId="2D35A9EC" w14:textId="77777777" w:rsidTr="005801D5">
        <w:trPr>
          <w:trHeight w:val="252"/>
          <w:tblCellSpacing w:w="0" w:type="dxa"/>
        </w:trPr>
        <w:tc>
          <w:tcPr>
            <w:tcW w:w="2994" w:type="dxa"/>
            <w:gridSpan w:val="2"/>
            <w:vAlign w:val="center"/>
            <w:hideMark/>
          </w:tcPr>
          <w:p w14:paraId="4C2CB5B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Pārdaugavas Mūzikas un mākslas skola</w:t>
            </w:r>
          </w:p>
        </w:tc>
        <w:tc>
          <w:tcPr>
            <w:tcW w:w="1259" w:type="dxa"/>
            <w:vAlign w:val="center"/>
            <w:hideMark/>
          </w:tcPr>
          <w:p w14:paraId="6A4326D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school-523</w:t>
            </w:r>
          </w:p>
        </w:tc>
      </w:tr>
      <w:tr w:rsidR="001F0D75" w:rsidRPr="00463191" w14:paraId="71B7C921" w14:textId="77777777" w:rsidTr="005801D5">
        <w:trPr>
          <w:trHeight w:val="252"/>
          <w:tblCellSpacing w:w="0" w:type="dxa"/>
        </w:trPr>
        <w:tc>
          <w:tcPr>
            <w:tcW w:w="2994" w:type="dxa"/>
            <w:gridSpan w:val="2"/>
            <w:vAlign w:val="center"/>
            <w:hideMark/>
          </w:tcPr>
          <w:p w14:paraId="7EC495D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Biznesa augstskola Turība</w:t>
            </w:r>
          </w:p>
        </w:tc>
        <w:tc>
          <w:tcPr>
            <w:tcW w:w="1259" w:type="dxa"/>
            <w:vAlign w:val="center"/>
            <w:hideMark/>
          </w:tcPr>
          <w:p w14:paraId="56B4D0B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university-524</w:t>
            </w:r>
          </w:p>
        </w:tc>
      </w:tr>
      <w:tr w:rsidR="001F0D75" w:rsidRPr="00463191" w14:paraId="67591741" w14:textId="77777777" w:rsidTr="005801D5">
        <w:trPr>
          <w:trHeight w:val="252"/>
          <w:tblCellSpacing w:w="0" w:type="dxa"/>
        </w:trPr>
        <w:tc>
          <w:tcPr>
            <w:tcW w:w="2994" w:type="dxa"/>
            <w:gridSpan w:val="2"/>
            <w:vAlign w:val="center"/>
            <w:hideMark/>
          </w:tcPr>
          <w:p w14:paraId="32ABF03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Valsts vācu ģimnāzija</w:t>
            </w:r>
          </w:p>
        </w:tc>
        <w:tc>
          <w:tcPr>
            <w:tcW w:w="1259" w:type="dxa"/>
            <w:vAlign w:val="center"/>
            <w:hideMark/>
          </w:tcPr>
          <w:p w14:paraId="092B90A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school-525</w:t>
            </w:r>
          </w:p>
        </w:tc>
      </w:tr>
      <w:tr w:rsidR="001F0D75" w:rsidRPr="00463191" w14:paraId="448129CF" w14:textId="77777777" w:rsidTr="005801D5">
        <w:trPr>
          <w:trHeight w:val="252"/>
          <w:tblCellSpacing w:w="0" w:type="dxa"/>
        </w:trPr>
        <w:tc>
          <w:tcPr>
            <w:tcW w:w="2994" w:type="dxa"/>
            <w:gridSpan w:val="2"/>
            <w:vAlign w:val="center"/>
            <w:hideMark/>
          </w:tcPr>
          <w:p w14:paraId="5FDE087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Katoļu ģimnāzija</w:t>
            </w:r>
          </w:p>
        </w:tc>
        <w:tc>
          <w:tcPr>
            <w:tcW w:w="1259" w:type="dxa"/>
            <w:vAlign w:val="center"/>
            <w:hideMark/>
          </w:tcPr>
          <w:p w14:paraId="63F837C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school-526</w:t>
            </w:r>
          </w:p>
        </w:tc>
      </w:tr>
      <w:tr w:rsidR="001F0D75" w:rsidRPr="00463191" w14:paraId="002B70E5" w14:textId="77777777" w:rsidTr="005801D5">
        <w:trPr>
          <w:trHeight w:val="252"/>
          <w:tblCellSpacing w:w="0" w:type="dxa"/>
        </w:trPr>
        <w:tc>
          <w:tcPr>
            <w:tcW w:w="2994" w:type="dxa"/>
            <w:gridSpan w:val="2"/>
            <w:vAlign w:val="center"/>
            <w:hideMark/>
          </w:tcPr>
          <w:p w14:paraId="2A2DB37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86. vidusskola</w:t>
            </w:r>
          </w:p>
        </w:tc>
        <w:tc>
          <w:tcPr>
            <w:tcW w:w="1259" w:type="dxa"/>
            <w:vAlign w:val="center"/>
            <w:hideMark/>
          </w:tcPr>
          <w:p w14:paraId="364B41E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school-527</w:t>
            </w:r>
          </w:p>
        </w:tc>
      </w:tr>
      <w:tr w:rsidR="001F0D75" w:rsidRPr="00463191" w14:paraId="4E361653" w14:textId="77777777" w:rsidTr="005801D5">
        <w:trPr>
          <w:trHeight w:val="252"/>
          <w:tblCellSpacing w:w="0" w:type="dxa"/>
        </w:trPr>
        <w:tc>
          <w:tcPr>
            <w:tcW w:w="2994" w:type="dxa"/>
            <w:gridSpan w:val="2"/>
            <w:vAlign w:val="center"/>
            <w:hideMark/>
          </w:tcPr>
          <w:p w14:paraId="1D96A2FD" w14:textId="5945F917"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36F7745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school-528</w:t>
            </w:r>
          </w:p>
        </w:tc>
      </w:tr>
      <w:tr w:rsidR="001F0D75" w:rsidRPr="00463191" w14:paraId="60BF4453" w14:textId="77777777" w:rsidTr="005801D5">
        <w:trPr>
          <w:trHeight w:val="252"/>
          <w:tblCellSpacing w:w="0" w:type="dxa"/>
        </w:trPr>
        <w:tc>
          <w:tcPr>
            <w:tcW w:w="2994" w:type="dxa"/>
            <w:gridSpan w:val="2"/>
            <w:vAlign w:val="center"/>
            <w:hideMark/>
          </w:tcPr>
          <w:p w14:paraId="0C03524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Valda Avotiņa pamatskola</w:t>
            </w:r>
          </w:p>
        </w:tc>
        <w:tc>
          <w:tcPr>
            <w:tcW w:w="1259" w:type="dxa"/>
            <w:vAlign w:val="center"/>
            <w:hideMark/>
          </w:tcPr>
          <w:p w14:paraId="76777B3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school-529</w:t>
            </w:r>
          </w:p>
        </w:tc>
      </w:tr>
      <w:tr w:rsidR="001F0D75" w:rsidRPr="00463191" w14:paraId="6D2EC51D" w14:textId="77777777" w:rsidTr="005801D5">
        <w:trPr>
          <w:trHeight w:val="252"/>
          <w:tblCellSpacing w:w="0" w:type="dxa"/>
        </w:trPr>
        <w:tc>
          <w:tcPr>
            <w:tcW w:w="2994" w:type="dxa"/>
            <w:gridSpan w:val="2"/>
            <w:vAlign w:val="center"/>
            <w:hideMark/>
          </w:tcPr>
          <w:p w14:paraId="24ACFF7E" w14:textId="6C71D965"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1BD2485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school-530</w:t>
            </w:r>
          </w:p>
        </w:tc>
      </w:tr>
      <w:tr w:rsidR="001F0D75" w:rsidRPr="00463191" w14:paraId="24AADB49" w14:textId="77777777" w:rsidTr="005801D5">
        <w:trPr>
          <w:trHeight w:val="252"/>
          <w:tblCellSpacing w:w="0" w:type="dxa"/>
        </w:trPr>
        <w:tc>
          <w:tcPr>
            <w:tcW w:w="2994" w:type="dxa"/>
            <w:gridSpan w:val="2"/>
            <w:vAlign w:val="center"/>
            <w:hideMark/>
          </w:tcPr>
          <w:p w14:paraId="364CE59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Jaņa Rozentāla Rīgas mākslas vidusskola</w:t>
            </w:r>
          </w:p>
        </w:tc>
        <w:tc>
          <w:tcPr>
            <w:tcW w:w="1259" w:type="dxa"/>
            <w:vAlign w:val="center"/>
            <w:hideMark/>
          </w:tcPr>
          <w:p w14:paraId="3F11B07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school-531</w:t>
            </w:r>
          </w:p>
        </w:tc>
      </w:tr>
      <w:tr w:rsidR="001F0D75" w:rsidRPr="00463191" w14:paraId="6BB4C51F" w14:textId="77777777" w:rsidTr="005801D5">
        <w:trPr>
          <w:trHeight w:val="252"/>
          <w:tblCellSpacing w:w="0" w:type="dxa"/>
        </w:trPr>
        <w:tc>
          <w:tcPr>
            <w:tcW w:w="2994" w:type="dxa"/>
            <w:gridSpan w:val="2"/>
            <w:vAlign w:val="center"/>
            <w:hideMark/>
          </w:tcPr>
          <w:p w14:paraId="49AB3924" w14:textId="79D1C546"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48BBE7B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school-532</w:t>
            </w:r>
          </w:p>
        </w:tc>
      </w:tr>
      <w:tr w:rsidR="001F0D75" w:rsidRPr="00463191" w14:paraId="63669D26" w14:textId="77777777" w:rsidTr="005801D5">
        <w:trPr>
          <w:trHeight w:val="252"/>
          <w:tblCellSpacing w:w="0" w:type="dxa"/>
        </w:trPr>
        <w:tc>
          <w:tcPr>
            <w:tcW w:w="2994" w:type="dxa"/>
            <w:gridSpan w:val="2"/>
            <w:vAlign w:val="center"/>
            <w:hideMark/>
          </w:tcPr>
          <w:p w14:paraId="10FB233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Vecumnieku vidusskola</w:t>
            </w:r>
          </w:p>
        </w:tc>
        <w:tc>
          <w:tcPr>
            <w:tcW w:w="1259" w:type="dxa"/>
            <w:vAlign w:val="center"/>
            <w:hideMark/>
          </w:tcPr>
          <w:p w14:paraId="0D82864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school-533</w:t>
            </w:r>
          </w:p>
        </w:tc>
      </w:tr>
      <w:tr w:rsidR="001F0D75" w:rsidRPr="00463191" w14:paraId="2C6748F5" w14:textId="77777777" w:rsidTr="005801D5">
        <w:trPr>
          <w:trHeight w:val="252"/>
          <w:tblCellSpacing w:w="0" w:type="dxa"/>
        </w:trPr>
        <w:tc>
          <w:tcPr>
            <w:tcW w:w="2994" w:type="dxa"/>
            <w:gridSpan w:val="2"/>
            <w:vAlign w:val="center"/>
            <w:hideMark/>
          </w:tcPr>
          <w:p w14:paraId="72A79398" w14:textId="7F8A0B42"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21D6116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college-534</w:t>
            </w:r>
          </w:p>
        </w:tc>
      </w:tr>
      <w:tr w:rsidR="001F0D75" w:rsidRPr="00463191" w14:paraId="0B381512" w14:textId="77777777" w:rsidTr="005801D5">
        <w:trPr>
          <w:trHeight w:val="252"/>
          <w:tblCellSpacing w:w="0" w:type="dxa"/>
        </w:trPr>
        <w:tc>
          <w:tcPr>
            <w:tcW w:w="2994" w:type="dxa"/>
            <w:gridSpan w:val="2"/>
            <w:vAlign w:val="center"/>
            <w:hideMark/>
          </w:tcPr>
          <w:p w14:paraId="1166A7F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RTU Enerģētikas un elektrotehnikas fakultāte</w:t>
            </w:r>
          </w:p>
        </w:tc>
        <w:tc>
          <w:tcPr>
            <w:tcW w:w="1259" w:type="dxa"/>
            <w:vAlign w:val="center"/>
            <w:hideMark/>
          </w:tcPr>
          <w:p w14:paraId="2A47453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university-535</w:t>
            </w:r>
          </w:p>
        </w:tc>
      </w:tr>
      <w:tr w:rsidR="001F0D75" w:rsidRPr="00463191" w14:paraId="4222E707" w14:textId="77777777" w:rsidTr="005801D5">
        <w:trPr>
          <w:trHeight w:val="252"/>
          <w:tblCellSpacing w:w="0" w:type="dxa"/>
        </w:trPr>
        <w:tc>
          <w:tcPr>
            <w:tcW w:w="2994" w:type="dxa"/>
            <w:gridSpan w:val="2"/>
            <w:vAlign w:val="center"/>
            <w:hideMark/>
          </w:tcPr>
          <w:p w14:paraId="018D1A3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Gaismas Internātpamatskola</w:t>
            </w:r>
          </w:p>
        </w:tc>
        <w:tc>
          <w:tcPr>
            <w:tcW w:w="1259" w:type="dxa"/>
            <w:vAlign w:val="center"/>
            <w:hideMark/>
          </w:tcPr>
          <w:p w14:paraId="1D32D50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school-536</w:t>
            </w:r>
          </w:p>
        </w:tc>
      </w:tr>
      <w:tr w:rsidR="001F0D75" w:rsidRPr="00463191" w14:paraId="2C445A0A" w14:textId="77777777" w:rsidTr="005801D5">
        <w:trPr>
          <w:trHeight w:val="252"/>
          <w:tblCellSpacing w:w="0" w:type="dxa"/>
        </w:trPr>
        <w:tc>
          <w:tcPr>
            <w:tcW w:w="2994" w:type="dxa"/>
            <w:gridSpan w:val="2"/>
            <w:vAlign w:val="center"/>
            <w:hideMark/>
          </w:tcPr>
          <w:p w14:paraId="5005BE1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34. vidusskola</w:t>
            </w:r>
          </w:p>
        </w:tc>
        <w:tc>
          <w:tcPr>
            <w:tcW w:w="1259" w:type="dxa"/>
            <w:vAlign w:val="center"/>
            <w:hideMark/>
          </w:tcPr>
          <w:p w14:paraId="075A3F8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school-537</w:t>
            </w:r>
          </w:p>
        </w:tc>
      </w:tr>
      <w:tr w:rsidR="001F0D75" w:rsidRPr="00463191" w14:paraId="14F20CA4" w14:textId="77777777" w:rsidTr="005801D5">
        <w:trPr>
          <w:trHeight w:val="252"/>
          <w:tblCellSpacing w:w="0" w:type="dxa"/>
        </w:trPr>
        <w:tc>
          <w:tcPr>
            <w:tcW w:w="2994" w:type="dxa"/>
            <w:gridSpan w:val="2"/>
            <w:vAlign w:val="center"/>
            <w:hideMark/>
          </w:tcPr>
          <w:p w14:paraId="553F015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Valsts klasiskā ģimnāzija</w:t>
            </w:r>
          </w:p>
        </w:tc>
        <w:tc>
          <w:tcPr>
            <w:tcW w:w="1259" w:type="dxa"/>
            <w:vAlign w:val="center"/>
            <w:hideMark/>
          </w:tcPr>
          <w:p w14:paraId="6D23E41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school-538</w:t>
            </w:r>
          </w:p>
        </w:tc>
      </w:tr>
      <w:tr w:rsidR="001F0D75" w:rsidRPr="00463191" w14:paraId="4903FB70" w14:textId="77777777" w:rsidTr="005801D5">
        <w:trPr>
          <w:trHeight w:val="252"/>
          <w:tblCellSpacing w:w="0" w:type="dxa"/>
        </w:trPr>
        <w:tc>
          <w:tcPr>
            <w:tcW w:w="2994" w:type="dxa"/>
            <w:gridSpan w:val="2"/>
            <w:vAlign w:val="center"/>
            <w:hideMark/>
          </w:tcPr>
          <w:p w14:paraId="24DBB1B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71. vidusskola, bērnu-invalīdu rehabilitācijas centrs</w:t>
            </w:r>
          </w:p>
        </w:tc>
        <w:tc>
          <w:tcPr>
            <w:tcW w:w="1259" w:type="dxa"/>
            <w:vAlign w:val="center"/>
            <w:hideMark/>
          </w:tcPr>
          <w:p w14:paraId="1B3E886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school-539</w:t>
            </w:r>
          </w:p>
        </w:tc>
      </w:tr>
      <w:tr w:rsidR="001F0D75" w:rsidRPr="00463191" w14:paraId="183F6AA1" w14:textId="77777777" w:rsidTr="005801D5">
        <w:trPr>
          <w:trHeight w:val="252"/>
          <w:tblCellSpacing w:w="0" w:type="dxa"/>
        </w:trPr>
        <w:tc>
          <w:tcPr>
            <w:tcW w:w="2994" w:type="dxa"/>
            <w:gridSpan w:val="2"/>
            <w:vAlign w:val="center"/>
            <w:hideMark/>
          </w:tcPr>
          <w:p w14:paraId="38D1C29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Sergeja Žoltoka vidusskola</w:t>
            </w:r>
          </w:p>
        </w:tc>
        <w:tc>
          <w:tcPr>
            <w:tcW w:w="1259" w:type="dxa"/>
            <w:vAlign w:val="center"/>
            <w:hideMark/>
          </w:tcPr>
          <w:p w14:paraId="6223F37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school-540</w:t>
            </w:r>
          </w:p>
        </w:tc>
      </w:tr>
      <w:tr w:rsidR="001F0D75" w:rsidRPr="00463191" w14:paraId="76BE109A" w14:textId="77777777" w:rsidTr="005801D5">
        <w:trPr>
          <w:trHeight w:val="252"/>
          <w:tblCellSpacing w:w="0" w:type="dxa"/>
        </w:trPr>
        <w:tc>
          <w:tcPr>
            <w:tcW w:w="2994" w:type="dxa"/>
            <w:gridSpan w:val="2"/>
            <w:vAlign w:val="center"/>
            <w:hideMark/>
          </w:tcPr>
          <w:p w14:paraId="53EA72E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Klasiskā ģimnāzija</w:t>
            </w:r>
          </w:p>
        </w:tc>
        <w:tc>
          <w:tcPr>
            <w:tcW w:w="1259" w:type="dxa"/>
            <w:vAlign w:val="center"/>
            <w:hideMark/>
          </w:tcPr>
          <w:p w14:paraId="6446447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school-541</w:t>
            </w:r>
          </w:p>
        </w:tc>
      </w:tr>
      <w:tr w:rsidR="001F0D75" w:rsidRPr="00463191" w14:paraId="7387905F" w14:textId="77777777" w:rsidTr="005801D5">
        <w:trPr>
          <w:trHeight w:val="252"/>
          <w:tblCellSpacing w:w="0" w:type="dxa"/>
        </w:trPr>
        <w:tc>
          <w:tcPr>
            <w:tcW w:w="2994" w:type="dxa"/>
            <w:gridSpan w:val="2"/>
            <w:vAlign w:val="center"/>
            <w:hideMark/>
          </w:tcPr>
          <w:p w14:paraId="748FCFB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92. vidusskola</w:t>
            </w:r>
          </w:p>
        </w:tc>
        <w:tc>
          <w:tcPr>
            <w:tcW w:w="1259" w:type="dxa"/>
            <w:vAlign w:val="center"/>
            <w:hideMark/>
          </w:tcPr>
          <w:p w14:paraId="4C1F9AE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school-542</w:t>
            </w:r>
          </w:p>
        </w:tc>
      </w:tr>
      <w:tr w:rsidR="001F0D75" w:rsidRPr="00463191" w14:paraId="05787969" w14:textId="77777777" w:rsidTr="005801D5">
        <w:trPr>
          <w:trHeight w:val="252"/>
          <w:tblCellSpacing w:w="0" w:type="dxa"/>
        </w:trPr>
        <w:tc>
          <w:tcPr>
            <w:tcW w:w="2994" w:type="dxa"/>
            <w:gridSpan w:val="2"/>
            <w:vAlign w:val="center"/>
            <w:hideMark/>
          </w:tcPr>
          <w:p w14:paraId="32BA8CA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Teikas vidusskola</w:t>
            </w:r>
          </w:p>
        </w:tc>
        <w:tc>
          <w:tcPr>
            <w:tcW w:w="1259" w:type="dxa"/>
            <w:vAlign w:val="center"/>
            <w:hideMark/>
          </w:tcPr>
          <w:p w14:paraId="39B23A6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school-543</w:t>
            </w:r>
          </w:p>
        </w:tc>
      </w:tr>
      <w:tr w:rsidR="001F0D75" w:rsidRPr="00463191" w14:paraId="33A40A41" w14:textId="77777777" w:rsidTr="005801D5">
        <w:trPr>
          <w:trHeight w:val="252"/>
          <w:tblCellSpacing w:w="0" w:type="dxa"/>
        </w:trPr>
        <w:tc>
          <w:tcPr>
            <w:tcW w:w="2994" w:type="dxa"/>
            <w:gridSpan w:val="2"/>
            <w:vAlign w:val="center"/>
            <w:hideMark/>
          </w:tcPr>
          <w:p w14:paraId="79D676C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75. vidusskola</w:t>
            </w:r>
          </w:p>
        </w:tc>
        <w:tc>
          <w:tcPr>
            <w:tcW w:w="1259" w:type="dxa"/>
            <w:vAlign w:val="center"/>
            <w:hideMark/>
          </w:tcPr>
          <w:p w14:paraId="33969A2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school-544</w:t>
            </w:r>
          </w:p>
        </w:tc>
      </w:tr>
      <w:tr w:rsidR="001F0D75" w:rsidRPr="00463191" w14:paraId="4E791F90" w14:textId="77777777" w:rsidTr="005801D5">
        <w:trPr>
          <w:trHeight w:val="252"/>
          <w:tblCellSpacing w:w="0" w:type="dxa"/>
        </w:trPr>
        <w:tc>
          <w:tcPr>
            <w:tcW w:w="2994" w:type="dxa"/>
            <w:gridSpan w:val="2"/>
            <w:vAlign w:val="center"/>
            <w:hideMark/>
          </w:tcPr>
          <w:p w14:paraId="372A3BC7" w14:textId="4D21C241"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6A4404C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school-545</w:t>
            </w:r>
          </w:p>
        </w:tc>
      </w:tr>
      <w:tr w:rsidR="001F0D75" w:rsidRPr="00463191" w14:paraId="36DE6F7F" w14:textId="77777777" w:rsidTr="005801D5">
        <w:trPr>
          <w:trHeight w:val="252"/>
          <w:tblCellSpacing w:w="0" w:type="dxa"/>
        </w:trPr>
        <w:tc>
          <w:tcPr>
            <w:tcW w:w="2994" w:type="dxa"/>
            <w:gridSpan w:val="2"/>
            <w:vAlign w:val="center"/>
            <w:hideMark/>
          </w:tcPr>
          <w:p w14:paraId="17BCB12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6. vidusskola</w:t>
            </w:r>
          </w:p>
        </w:tc>
        <w:tc>
          <w:tcPr>
            <w:tcW w:w="1259" w:type="dxa"/>
            <w:vAlign w:val="center"/>
            <w:hideMark/>
          </w:tcPr>
          <w:p w14:paraId="3CE4F6D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school-546</w:t>
            </w:r>
          </w:p>
        </w:tc>
      </w:tr>
      <w:tr w:rsidR="001F0D75" w:rsidRPr="00463191" w14:paraId="38A69A1C" w14:textId="77777777" w:rsidTr="005801D5">
        <w:trPr>
          <w:trHeight w:val="252"/>
          <w:tblCellSpacing w:w="0" w:type="dxa"/>
        </w:trPr>
        <w:tc>
          <w:tcPr>
            <w:tcW w:w="2994" w:type="dxa"/>
            <w:gridSpan w:val="2"/>
            <w:vAlign w:val="center"/>
            <w:hideMark/>
          </w:tcPr>
          <w:p w14:paraId="0E68295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1. Kristīgā pamatskola</w:t>
            </w:r>
          </w:p>
        </w:tc>
        <w:tc>
          <w:tcPr>
            <w:tcW w:w="1259" w:type="dxa"/>
            <w:vAlign w:val="center"/>
            <w:hideMark/>
          </w:tcPr>
          <w:p w14:paraId="4D07A08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school-547</w:t>
            </w:r>
          </w:p>
        </w:tc>
      </w:tr>
      <w:tr w:rsidR="001F0D75" w:rsidRPr="00463191" w14:paraId="60BE15F3" w14:textId="77777777" w:rsidTr="005801D5">
        <w:trPr>
          <w:trHeight w:val="252"/>
          <w:tblCellSpacing w:w="0" w:type="dxa"/>
        </w:trPr>
        <w:tc>
          <w:tcPr>
            <w:tcW w:w="2994" w:type="dxa"/>
            <w:gridSpan w:val="2"/>
            <w:vAlign w:val="center"/>
            <w:hideMark/>
          </w:tcPr>
          <w:p w14:paraId="6A73050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Tūrisma un radošās industrijas tehnikums</w:t>
            </w:r>
          </w:p>
        </w:tc>
        <w:tc>
          <w:tcPr>
            <w:tcW w:w="1259" w:type="dxa"/>
            <w:vAlign w:val="center"/>
            <w:hideMark/>
          </w:tcPr>
          <w:p w14:paraId="5995BE9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college-548</w:t>
            </w:r>
          </w:p>
        </w:tc>
      </w:tr>
      <w:tr w:rsidR="001F0D75" w:rsidRPr="00463191" w14:paraId="5AF1E310" w14:textId="77777777" w:rsidTr="005801D5">
        <w:trPr>
          <w:trHeight w:val="252"/>
          <w:tblCellSpacing w:w="0" w:type="dxa"/>
        </w:trPr>
        <w:tc>
          <w:tcPr>
            <w:tcW w:w="2994" w:type="dxa"/>
            <w:gridSpan w:val="2"/>
            <w:vAlign w:val="center"/>
            <w:hideMark/>
          </w:tcPr>
          <w:p w14:paraId="775CFCB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64. vidusskola</w:t>
            </w:r>
          </w:p>
        </w:tc>
        <w:tc>
          <w:tcPr>
            <w:tcW w:w="1259" w:type="dxa"/>
            <w:vAlign w:val="center"/>
            <w:hideMark/>
          </w:tcPr>
          <w:p w14:paraId="4557F8D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school-549</w:t>
            </w:r>
          </w:p>
        </w:tc>
      </w:tr>
      <w:tr w:rsidR="001F0D75" w:rsidRPr="00463191" w14:paraId="0822BD83" w14:textId="77777777" w:rsidTr="005801D5">
        <w:trPr>
          <w:trHeight w:val="252"/>
          <w:tblCellSpacing w:w="0" w:type="dxa"/>
        </w:trPr>
        <w:tc>
          <w:tcPr>
            <w:tcW w:w="2994" w:type="dxa"/>
            <w:gridSpan w:val="2"/>
            <w:vAlign w:val="center"/>
            <w:hideMark/>
          </w:tcPr>
          <w:p w14:paraId="0CA0B4E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74. vidusskola</w:t>
            </w:r>
          </w:p>
        </w:tc>
        <w:tc>
          <w:tcPr>
            <w:tcW w:w="1259" w:type="dxa"/>
            <w:vAlign w:val="center"/>
            <w:hideMark/>
          </w:tcPr>
          <w:p w14:paraId="0C49D95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school-550</w:t>
            </w:r>
          </w:p>
        </w:tc>
      </w:tr>
      <w:tr w:rsidR="001F0D75" w:rsidRPr="00463191" w14:paraId="1F99AEC4" w14:textId="77777777" w:rsidTr="005801D5">
        <w:trPr>
          <w:trHeight w:val="252"/>
          <w:tblCellSpacing w:w="0" w:type="dxa"/>
        </w:trPr>
        <w:tc>
          <w:tcPr>
            <w:tcW w:w="2994" w:type="dxa"/>
            <w:gridSpan w:val="2"/>
            <w:vAlign w:val="center"/>
            <w:hideMark/>
          </w:tcPr>
          <w:p w14:paraId="37CD103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80. vidusskola</w:t>
            </w:r>
          </w:p>
        </w:tc>
        <w:tc>
          <w:tcPr>
            <w:tcW w:w="1259" w:type="dxa"/>
            <w:vAlign w:val="center"/>
            <w:hideMark/>
          </w:tcPr>
          <w:p w14:paraId="50F3448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school-551</w:t>
            </w:r>
          </w:p>
        </w:tc>
      </w:tr>
      <w:tr w:rsidR="001F0D75" w:rsidRPr="00463191" w14:paraId="01F0E61B" w14:textId="77777777" w:rsidTr="005801D5">
        <w:trPr>
          <w:trHeight w:val="252"/>
          <w:tblCellSpacing w:w="0" w:type="dxa"/>
        </w:trPr>
        <w:tc>
          <w:tcPr>
            <w:tcW w:w="2994" w:type="dxa"/>
            <w:gridSpan w:val="2"/>
            <w:vAlign w:val="center"/>
            <w:hideMark/>
          </w:tcPr>
          <w:p w14:paraId="65D24B0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64. vidusskolas sākumskola</w:t>
            </w:r>
          </w:p>
        </w:tc>
        <w:tc>
          <w:tcPr>
            <w:tcW w:w="1259" w:type="dxa"/>
            <w:vAlign w:val="center"/>
            <w:hideMark/>
          </w:tcPr>
          <w:p w14:paraId="4F9428E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school-552</w:t>
            </w:r>
          </w:p>
        </w:tc>
      </w:tr>
      <w:tr w:rsidR="001F0D75" w:rsidRPr="00463191" w14:paraId="670F3731" w14:textId="77777777" w:rsidTr="005801D5">
        <w:trPr>
          <w:trHeight w:val="252"/>
          <w:tblCellSpacing w:w="0" w:type="dxa"/>
        </w:trPr>
        <w:tc>
          <w:tcPr>
            <w:tcW w:w="2994" w:type="dxa"/>
            <w:gridSpan w:val="2"/>
            <w:vAlign w:val="center"/>
            <w:hideMark/>
          </w:tcPr>
          <w:p w14:paraId="11B84D4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89. vidusskola</w:t>
            </w:r>
          </w:p>
        </w:tc>
        <w:tc>
          <w:tcPr>
            <w:tcW w:w="1259" w:type="dxa"/>
            <w:vAlign w:val="center"/>
            <w:hideMark/>
          </w:tcPr>
          <w:p w14:paraId="6679BB3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school-553</w:t>
            </w:r>
          </w:p>
        </w:tc>
      </w:tr>
      <w:tr w:rsidR="001F0D75" w:rsidRPr="00463191" w14:paraId="22DF4BD7" w14:textId="77777777" w:rsidTr="005801D5">
        <w:trPr>
          <w:trHeight w:val="252"/>
          <w:tblCellSpacing w:w="0" w:type="dxa"/>
        </w:trPr>
        <w:tc>
          <w:tcPr>
            <w:tcW w:w="2994" w:type="dxa"/>
            <w:gridSpan w:val="2"/>
            <w:vAlign w:val="center"/>
            <w:hideMark/>
          </w:tcPr>
          <w:p w14:paraId="4DC53E5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95. vidusskola</w:t>
            </w:r>
          </w:p>
        </w:tc>
        <w:tc>
          <w:tcPr>
            <w:tcW w:w="1259" w:type="dxa"/>
            <w:vAlign w:val="center"/>
            <w:hideMark/>
          </w:tcPr>
          <w:p w14:paraId="22F4C2B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school-554</w:t>
            </w:r>
          </w:p>
        </w:tc>
      </w:tr>
      <w:tr w:rsidR="001F0D75" w:rsidRPr="00463191" w14:paraId="636C66D3" w14:textId="77777777" w:rsidTr="005801D5">
        <w:trPr>
          <w:trHeight w:val="252"/>
          <w:tblCellSpacing w:w="0" w:type="dxa"/>
        </w:trPr>
        <w:tc>
          <w:tcPr>
            <w:tcW w:w="2994" w:type="dxa"/>
            <w:gridSpan w:val="2"/>
            <w:vAlign w:val="center"/>
            <w:hideMark/>
          </w:tcPr>
          <w:p w14:paraId="6B6D2AA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Itas Kozakēvičas Poļu vidusskola</w:t>
            </w:r>
          </w:p>
        </w:tc>
        <w:tc>
          <w:tcPr>
            <w:tcW w:w="1259" w:type="dxa"/>
            <w:vAlign w:val="center"/>
            <w:hideMark/>
          </w:tcPr>
          <w:p w14:paraId="560A47A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school-555</w:t>
            </w:r>
          </w:p>
        </w:tc>
      </w:tr>
      <w:tr w:rsidR="001F0D75" w:rsidRPr="00463191" w14:paraId="0EAA600F" w14:textId="77777777" w:rsidTr="005801D5">
        <w:trPr>
          <w:trHeight w:val="252"/>
          <w:tblCellSpacing w:w="0" w:type="dxa"/>
        </w:trPr>
        <w:tc>
          <w:tcPr>
            <w:tcW w:w="2994" w:type="dxa"/>
            <w:gridSpan w:val="2"/>
            <w:vAlign w:val="center"/>
            <w:hideMark/>
          </w:tcPr>
          <w:p w14:paraId="50B1A89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Rubas Skola</w:t>
            </w:r>
          </w:p>
        </w:tc>
        <w:tc>
          <w:tcPr>
            <w:tcW w:w="1259" w:type="dxa"/>
            <w:vAlign w:val="center"/>
            <w:hideMark/>
          </w:tcPr>
          <w:p w14:paraId="4A9D469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school-556</w:t>
            </w:r>
          </w:p>
        </w:tc>
      </w:tr>
      <w:tr w:rsidR="001F0D75" w:rsidRPr="00463191" w14:paraId="05DEEA16" w14:textId="77777777" w:rsidTr="005801D5">
        <w:trPr>
          <w:trHeight w:val="252"/>
          <w:tblCellSpacing w:w="0" w:type="dxa"/>
        </w:trPr>
        <w:tc>
          <w:tcPr>
            <w:tcW w:w="2994" w:type="dxa"/>
            <w:gridSpan w:val="2"/>
            <w:vAlign w:val="center"/>
            <w:hideMark/>
          </w:tcPr>
          <w:p w14:paraId="3933D85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19. vidusskola</w:t>
            </w:r>
          </w:p>
        </w:tc>
        <w:tc>
          <w:tcPr>
            <w:tcW w:w="1259" w:type="dxa"/>
            <w:vAlign w:val="center"/>
            <w:hideMark/>
          </w:tcPr>
          <w:p w14:paraId="14FE967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school-557</w:t>
            </w:r>
          </w:p>
        </w:tc>
      </w:tr>
      <w:tr w:rsidR="001F0D75" w:rsidRPr="00463191" w14:paraId="481517AE" w14:textId="77777777" w:rsidTr="005801D5">
        <w:trPr>
          <w:trHeight w:val="252"/>
          <w:tblCellSpacing w:w="0" w:type="dxa"/>
        </w:trPr>
        <w:tc>
          <w:tcPr>
            <w:tcW w:w="2994" w:type="dxa"/>
            <w:gridSpan w:val="2"/>
            <w:vAlign w:val="center"/>
            <w:hideMark/>
          </w:tcPr>
          <w:p w14:paraId="53C710D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3. pamatskola</w:t>
            </w:r>
          </w:p>
        </w:tc>
        <w:tc>
          <w:tcPr>
            <w:tcW w:w="1259" w:type="dxa"/>
            <w:vAlign w:val="center"/>
            <w:hideMark/>
          </w:tcPr>
          <w:p w14:paraId="16DD6FC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school-558</w:t>
            </w:r>
          </w:p>
        </w:tc>
      </w:tr>
      <w:tr w:rsidR="001F0D75" w:rsidRPr="00463191" w14:paraId="032004EC" w14:textId="77777777" w:rsidTr="005801D5">
        <w:trPr>
          <w:trHeight w:val="252"/>
          <w:tblCellSpacing w:w="0" w:type="dxa"/>
        </w:trPr>
        <w:tc>
          <w:tcPr>
            <w:tcW w:w="2994" w:type="dxa"/>
            <w:gridSpan w:val="2"/>
            <w:vAlign w:val="center"/>
            <w:hideMark/>
          </w:tcPr>
          <w:p w14:paraId="6C3A3C8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Stradiņa universitāte</w:t>
            </w:r>
          </w:p>
        </w:tc>
        <w:tc>
          <w:tcPr>
            <w:tcW w:w="1259" w:type="dxa"/>
            <w:vAlign w:val="center"/>
            <w:hideMark/>
          </w:tcPr>
          <w:p w14:paraId="1130405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university-559</w:t>
            </w:r>
          </w:p>
        </w:tc>
      </w:tr>
      <w:tr w:rsidR="001F0D75" w:rsidRPr="00463191" w14:paraId="148C0C74" w14:textId="77777777" w:rsidTr="005801D5">
        <w:trPr>
          <w:trHeight w:val="252"/>
          <w:tblCellSpacing w:w="0" w:type="dxa"/>
        </w:trPr>
        <w:tc>
          <w:tcPr>
            <w:tcW w:w="2994" w:type="dxa"/>
            <w:gridSpan w:val="2"/>
            <w:vAlign w:val="center"/>
            <w:hideMark/>
          </w:tcPr>
          <w:p w14:paraId="7E698CA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Ezerkrasta sākumskola</w:t>
            </w:r>
          </w:p>
        </w:tc>
        <w:tc>
          <w:tcPr>
            <w:tcW w:w="1259" w:type="dxa"/>
            <w:vAlign w:val="center"/>
            <w:hideMark/>
          </w:tcPr>
          <w:p w14:paraId="3244CD7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school-560</w:t>
            </w:r>
          </w:p>
        </w:tc>
      </w:tr>
      <w:tr w:rsidR="001F0D75" w:rsidRPr="00463191" w14:paraId="17A3FDFD" w14:textId="77777777" w:rsidTr="005801D5">
        <w:trPr>
          <w:trHeight w:val="252"/>
          <w:tblCellSpacing w:w="0" w:type="dxa"/>
        </w:trPr>
        <w:tc>
          <w:tcPr>
            <w:tcW w:w="2994" w:type="dxa"/>
            <w:gridSpan w:val="2"/>
            <w:vAlign w:val="center"/>
            <w:hideMark/>
          </w:tcPr>
          <w:p w14:paraId="5BC6820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Daugavpils Tehnoloģiju vidusskola - licejs</w:t>
            </w:r>
          </w:p>
        </w:tc>
        <w:tc>
          <w:tcPr>
            <w:tcW w:w="1259" w:type="dxa"/>
            <w:vAlign w:val="center"/>
            <w:hideMark/>
          </w:tcPr>
          <w:p w14:paraId="69770FB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school-561</w:t>
            </w:r>
          </w:p>
        </w:tc>
      </w:tr>
      <w:tr w:rsidR="005801D5" w:rsidRPr="00463191" w14:paraId="566268CA" w14:textId="77777777" w:rsidTr="005801D5">
        <w:trPr>
          <w:trHeight w:val="252"/>
          <w:tblCellSpacing w:w="0" w:type="dxa"/>
        </w:trPr>
        <w:tc>
          <w:tcPr>
            <w:tcW w:w="2994" w:type="dxa"/>
            <w:gridSpan w:val="2"/>
            <w:hideMark/>
          </w:tcPr>
          <w:p w14:paraId="09538018" w14:textId="4A59427F" w:rsidR="005801D5" w:rsidRPr="00463191" w:rsidRDefault="005801D5" w:rsidP="005801D5">
            <w:pPr>
              <w:spacing w:after="0"/>
              <w:rPr>
                <w:rFonts w:ascii="Liberation Sans" w:eastAsia="Times New Roman" w:hAnsi="Liberation Sans" w:cs="Liberation Sans"/>
                <w:sz w:val="18"/>
                <w:szCs w:val="18"/>
                <w:lang w:val="en-GB" w:eastAsia="en-GB"/>
              </w:rPr>
            </w:pPr>
            <w:r w:rsidRPr="0095684F">
              <w:rPr>
                <w:rFonts w:ascii="Liberation Sans" w:eastAsia="Times New Roman" w:hAnsi="Liberation Sans" w:cs="Liberation Sans"/>
                <w:sz w:val="18"/>
                <w:szCs w:val="18"/>
                <w:lang w:val="en-GB" w:eastAsia="en-GB"/>
              </w:rPr>
              <w:t>Bez nosaukuma</w:t>
            </w:r>
          </w:p>
        </w:tc>
        <w:tc>
          <w:tcPr>
            <w:tcW w:w="1259" w:type="dxa"/>
            <w:vAlign w:val="center"/>
            <w:hideMark/>
          </w:tcPr>
          <w:p w14:paraId="6365E080"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school-562</w:t>
            </w:r>
          </w:p>
        </w:tc>
      </w:tr>
      <w:tr w:rsidR="005801D5" w:rsidRPr="00463191" w14:paraId="0F1C1E85" w14:textId="77777777" w:rsidTr="005801D5">
        <w:trPr>
          <w:trHeight w:val="252"/>
          <w:tblCellSpacing w:w="0" w:type="dxa"/>
        </w:trPr>
        <w:tc>
          <w:tcPr>
            <w:tcW w:w="2994" w:type="dxa"/>
            <w:gridSpan w:val="2"/>
            <w:hideMark/>
          </w:tcPr>
          <w:p w14:paraId="185AE281" w14:textId="5D58E245" w:rsidR="005801D5" w:rsidRPr="00463191" w:rsidRDefault="005801D5" w:rsidP="005801D5">
            <w:pPr>
              <w:spacing w:after="0"/>
              <w:rPr>
                <w:rFonts w:ascii="Liberation Sans" w:eastAsia="Times New Roman" w:hAnsi="Liberation Sans" w:cs="Liberation Sans"/>
                <w:sz w:val="18"/>
                <w:szCs w:val="18"/>
                <w:lang w:val="en-GB" w:eastAsia="en-GB"/>
              </w:rPr>
            </w:pPr>
            <w:r w:rsidRPr="0095684F">
              <w:rPr>
                <w:rFonts w:ascii="Liberation Sans" w:eastAsia="Times New Roman" w:hAnsi="Liberation Sans" w:cs="Liberation Sans"/>
                <w:sz w:val="18"/>
                <w:szCs w:val="18"/>
                <w:lang w:val="en-GB" w:eastAsia="en-GB"/>
              </w:rPr>
              <w:t>Bez nosaukuma</w:t>
            </w:r>
          </w:p>
        </w:tc>
        <w:tc>
          <w:tcPr>
            <w:tcW w:w="1259" w:type="dxa"/>
            <w:vAlign w:val="center"/>
            <w:hideMark/>
          </w:tcPr>
          <w:p w14:paraId="71B02F86"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school-563</w:t>
            </w:r>
          </w:p>
        </w:tc>
      </w:tr>
      <w:tr w:rsidR="005801D5" w:rsidRPr="00463191" w14:paraId="58723D73" w14:textId="77777777" w:rsidTr="005801D5">
        <w:trPr>
          <w:trHeight w:val="252"/>
          <w:tblCellSpacing w:w="0" w:type="dxa"/>
        </w:trPr>
        <w:tc>
          <w:tcPr>
            <w:tcW w:w="2994" w:type="dxa"/>
            <w:gridSpan w:val="2"/>
            <w:hideMark/>
          </w:tcPr>
          <w:p w14:paraId="44CB8B17" w14:textId="35ED4CA1" w:rsidR="005801D5" w:rsidRPr="00463191" w:rsidRDefault="005801D5" w:rsidP="005801D5">
            <w:pPr>
              <w:spacing w:after="0"/>
              <w:rPr>
                <w:rFonts w:ascii="Liberation Sans" w:eastAsia="Times New Roman" w:hAnsi="Liberation Sans" w:cs="Liberation Sans"/>
                <w:sz w:val="18"/>
                <w:szCs w:val="18"/>
                <w:lang w:val="en-GB" w:eastAsia="en-GB"/>
              </w:rPr>
            </w:pPr>
            <w:r w:rsidRPr="0095684F">
              <w:rPr>
                <w:rFonts w:ascii="Liberation Sans" w:eastAsia="Times New Roman" w:hAnsi="Liberation Sans" w:cs="Liberation Sans"/>
                <w:sz w:val="18"/>
                <w:szCs w:val="18"/>
                <w:lang w:val="en-GB" w:eastAsia="en-GB"/>
              </w:rPr>
              <w:t>Bez nosaukuma</w:t>
            </w:r>
          </w:p>
        </w:tc>
        <w:tc>
          <w:tcPr>
            <w:tcW w:w="1259" w:type="dxa"/>
            <w:vAlign w:val="center"/>
            <w:hideMark/>
          </w:tcPr>
          <w:p w14:paraId="4FA3C2BA"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school-564</w:t>
            </w:r>
          </w:p>
        </w:tc>
      </w:tr>
      <w:tr w:rsidR="001F0D75" w:rsidRPr="00463191" w14:paraId="4E0F3FD2" w14:textId="77777777" w:rsidTr="005801D5">
        <w:trPr>
          <w:trHeight w:val="252"/>
          <w:tblCellSpacing w:w="0" w:type="dxa"/>
        </w:trPr>
        <w:tc>
          <w:tcPr>
            <w:tcW w:w="2994" w:type="dxa"/>
            <w:gridSpan w:val="2"/>
            <w:vAlign w:val="center"/>
            <w:hideMark/>
          </w:tcPr>
          <w:p w14:paraId="31AC437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Sporta pedagoģijas akadēmija</w:t>
            </w:r>
          </w:p>
        </w:tc>
        <w:tc>
          <w:tcPr>
            <w:tcW w:w="1259" w:type="dxa"/>
            <w:vAlign w:val="center"/>
            <w:hideMark/>
          </w:tcPr>
          <w:p w14:paraId="38A5DCA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university-565</w:t>
            </w:r>
          </w:p>
        </w:tc>
      </w:tr>
      <w:tr w:rsidR="001F0D75" w:rsidRPr="00463191" w14:paraId="6728F232" w14:textId="77777777" w:rsidTr="005801D5">
        <w:trPr>
          <w:trHeight w:val="252"/>
          <w:tblCellSpacing w:w="0" w:type="dxa"/>
        </w:trPr>
        <w:tc>
          <w:tcPr>
            <w:tcW w:w="2994" w:type="dxa"/>
            <w:gridSpan w:val="2"/>
            <w:vAlign w:val="center"/>
            <w:hideMark/>
          </w:tcPr>
          <w:p w14:paraId="3A1041D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54. vidusskola</w:t>
            </w:r>
          </w:p>
        </w:tc>
        <w:tc>
          <w:tcPr>
            <w:tcW w:w="1259" w:type="dxa"/>
            <w:vAlign w:val="center"/>
            <w:hideMark/>
          </w:tcPr>
          <w:p w14:paraId="1CBBAEA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school-566</w:t>
            </w:r>
          </w:p>
        </w:tc>
      </w:tr>
      <w:tr w:rsidR="001F0D75" w:rsidRPr="00463191" w14:paraId="16B7CEA7" w14:textId="77777777" w:rsidTr="005801D5">
        <w:trPr>
          <w:trHeight w:val="252"/>
          <w:tblCellSpacing w:w="0" w:type="dxa"/>
        </w:trPr>
        <w:tc>
          <w:tcPr>
            <w:tcW w:w="2994" w:type="dxa"/>
            <w:gridSpan w:val="2"/>
            <w:vAlign w:val="center"/>
            <w:hideMark/>
          </w:tcPr>
          <w:p w14:paraId="28E04FB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Stradiņa universitāte</w:t>
            </w:r>
          </w:p>
        </w:tc>
        <w:tc>
          <w:tcPr>
            <w:tcW w:w="1259" w:type="dxa"/>
            <w:vAlign w:val="center"/>
            <w:hideMark/>
          </w:tcPr>
          <w:p w14:paraId="405EFA5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university-567</w:t>
            </w:r>
          </w:p>
        </w:tc>
      </w:tr>
      <w:tr w:rsidR="001F0D75" w:rsidRPr="00463191" w14:paraId="44399FCF" w14:textId="77777777" w:rsidTr="005801D5">
        <w:trPr>
          <w:trHeight w:val="252"/>
          <w:tblCellSpacing w:w="0" w:type="dxa"/>
        </w:trPr>
        <w:tc>
          <w:tcPr>
            <w:tcW w:w="2994" w:type="dxa"/>
            <w:gridSpan w:val="2"/>
            <w:vAlign w:val="center"/>
            <w:hideMark/>
          </w:tcPr>
          <w:p w14:paraId="247FA2B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Anniņmuižas vidusskola</w:t>
            </w:r>
          </w:p>
        </w:tc>
        <w:tc>
          <w:tcPr>
            <w:tcW w:w="1259" w:type="dxa"/>
            <w:vAlign w:val="center"/>
            <w:hideMark/>
          </w:tcPr>
          <w:p w14:paraId="4F928D0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school-568</w:t>
            </w:r>
          </w:p>
        </w:tc>
      </w:tr>
      <w:tr w:rsidR="001F0D75" w:rsidRPr="00463191" w14:paraId="56866421" w14:textId="77777777" w:rsidTr="005801D5">
        <w:trPr>
          <w:trHeight w:val="252"/>
          <w:tblCellSpacing w:w="0" w:type="dxa"/>
        </w:trPr>
        <w:tc>
          <w:tcPr>
            <w:tcW w:w="2994" w:type="dxa"/>
            <w:gridSpan w:val="2"/>
            <w:vAlign w:val="center"/>
            <w:hideMark/>
          </w:tcPr>
          <w:p w14:paraId="71B4A69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RISEBA</w:t>
            </w:r>
          </w:p>
        </w:tc>
        <w:tc>
          <w:tcPr>
            <w:tcW w:w="1259" w:type="dxa"/>
            <w:vAlign w:val="center"/>
            <w:hideMark/>
          </w:tcPr>
          <w:p w14:paraId="3A68836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university-569</w:t>
            </w:r>
          </w:p>
        </w:tc>
      </w:tr>
      <w:tr w:rsidR="001F0D75" w:rsidRPr="00463191" w14:paraId="390B91D5" w14:textId="77777777" w:rsidTr="005801D5">
        <w:trPr>
          <w:trHeight w:val="252"/>
          <w:tblCellSpacing w:w="0" w:type="dxa"/>
        </w:trPr>
        <w:tc>
          <w:tcPr>
            <w:tcW w:w="2994" w:type="dxa"/>
            <w:gridSpan w:val="2"/>
            <w:vAlign w:val="center"/>
            <w:hideMark/>
          </w:tcPr>
          <w:p w14:paraId="7CBC320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Rīnūžu vidusskola</w:t>
            </w:r>
          </w:p>
        </w:tc>
        <w:tc>
          <w:tcPr>
            <w:tcW w:w="1259" w:type="dxa"/>
            <w:vAlign w:val="center"/>
            <w:hideMark/>
          </w:tcPr>
          <w:p w14:paraId="5AD85A4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school-570</w:t>
            </w:r>
          </w:p>
        </w:tc>
      </w:tr>
      <w:tr w:rsidR="001F0D75" w:rsidRPr="00463191" w14:paraId="315AEEBD" w14:textId="77777777" w:rsidTr="005801D5">
        <w:trPr>
          <w:trHeight w:val="252"/>
          <w:tblCellSpacing w:w="0" w:type="dxa"/>
        </w:trPr>
        <w:tc>
          <w:tcPr>
            <w:tcW w:w="2994" w:type="dxa"/>
            <w:gridSpan w:val="2"/>
            <w:vAlign w:val="center"/>
            <w:hideMark/>
          </w:tcPr>
          <w:p w14:paraId="0BE67BE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Austrumu vidusskola</w:t>
            </w:r>
          </w:p>
        </w:tc>
        <w:tc>
          <w:tcPr>
            <w:tcW w:w="1259" w:type="dxa"/>
            <w:vAlign w:val="center"/>
            <w:hideMark/>
          </w:tcPr>
          <w:p w14:paraId="242B6F5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school-571</w:t>
            </w:r>
          </w:p>
        </w:tc>
      </w:tr>
      <w:tr w:rsidR="001F0D75" w:rsidRPr="00463191" w14:paraId="732C89C7" w14:textId="77777777" w:rsidTr="005801D5">
        <w:trPr>
          <w:trHeight w:val="252"/>
          <w:tblCellSpacing w:w="0" w:type="dxa"/>
        </w:trPr>
        <w:tc>
          <w:tcPr>
            <w:tcW w:w="2994" w:type="dxa"/>
            <w:gridSpan w:val="2"/>
            <w:vAlign w:val="center"/>
            <w:hideMark/>
          </w:tcPr>
          <w:p w14:paraId="0885A0D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Rencēnu pamatskola</w:t>
            </w:r>
          </w:p>
        </w:tc>
        <w:tc>
          <w:tcPr>
            <w:tcW w:w="1259" w:type="dxa"/>
            <w:vAlign w:val="center"/>
            <w:hideMark/>
          </w:tcPr>
          <w:p w14:paraId="09789D0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school-572</w:t>
            </w:r>
          </w:p>
        </w:tc>
      </w:tr>
      <w:tr w:rsidR="001F0D75" w:rsidRPr="00463191" w14:paraId="1EA5654F" w14:textId="77777777" w:rsidTr="005801D5">
        <w:trPr>
          <w:trHeight w:val="252"/>
          <w:tblCellSpacing w:w="0" w:type="dxa"/>
        </w:trPr>
        <w:tc>
          <w:tcPr>
            <w:tcW w:w="2994" w:type="dxa"/>
            <w:gridSpan w:val="2"/>
            <w:vAlign w:val="center"/>
            <w:hideMark/>
          </w:tcPr>
          <w:p w14:paraId="0EAE83A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Ziemeļvidzemes internātpamatskola</w:t>
            </w:r>
          </w:p>
        </w:tc>
        <w:tc>
          <w:tcPr>
            <w:tcW w:w="1259" w:type="dxa"/>
            <w:vAlign w:val="center"/>
            <w:hideMark/>
          </w:tcPr>
          <w:p w14:paraId="57FCF73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school-573</w:t>
            </w:r>
          </w:p>
        </w:tc>
      </w:tr>
      <w:tr w:rsidR="001F0D75" w:rsidRPr="00463191" w14:paraId="7EF7E61B" w14:textId="77777777" w:rsidTr="005801D5">
        <w:trPr>
          <w:trHeight w:val="252"/>
          <w:tblCellSpacing w:w="0" w:type="dxa"/>
        </w:trPr>
        <w:tc>
          <w:tcPr>
            <w:tcW w:w="2994" w:type="dxa"/>
            <w:gridSpan w:val="2"/>
            <w:vAlign w:val="center"/>
            <w:hideMark/>
          </w:tcPr>
          <w:p w14:paraId="4A2C372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Rēzeknes 5. vidusskola</w:t>
            </w:r>
          </w:p>
        </w:tc>
        <w:tc>
          <w:tcPr>
            <w:tcW w:w="1259" w:type="dxa"/>
            <w:vAlign w:val="center"/>
            <w:hideMark/>
          </w:tcPr>
          <w:p w14:paraId="1D4BC60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school-574</w:t>
            </w:r>
          </w:p>
        </w:tc>
      </w:tr>
      <w:tr w:rsidR="001F0D75" w:rsidRPr="00463191" w14:paraId="63CD6C75" w14:textId="77777777" w:rsidTr="005801D5">
        <w:trPr>
          <w:trHeight w:val="252"/>
          <w:tblCellSpacing w:w="0" w:type="dxa"/>
        </w:trPr>
        <w:tc>
          <w:tcPr>
            <w:tcW w:w="2994" w:type="dxa"/>
            <w:gridSpan w:val="2"/>
            <w:vAlign w:val="center"/>
            <w:hideMark/>
          </w:tcPr>
          <w:p w14:paraId="0743A08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Rēzeknes 6. vidusskola</w:t>
            </w:r>
          </w:p>
        </w:tc>
        <w:tc>
          <w:tcPr>
            <w:tcW w:w="1259" w:type="dxa"/>
            <w:vAlign w:val="center"/>
            <w:hideMark/>
          </w:tcPr>
          <w:p w14:paraId="48724BA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school-575</w:t>
            </w:r>
          </w:p>
        </w:tc>
      </w:tr>
      <w:tr w:rsidR="001F0D75" w:rsidRPr="00463191" w14:paraId="55182961" w14:textId="77777777" w:rsidTr="005801D5">
        <w:trPr>
          <w:trHeight w:val="252"/>
          <w:tblCellSpacing w:w="0" w:type="dxa"/>
        </w:trPr>
        <w:tc>
          <w:tcPr>
            <w:tcW w:w="2994" w:type="dxa"/>
            <w:gridSpan w:val="2"/>
            <w:vAlign w:val="center"/>
            <w:hideMark/>
          </w:tcPr>
          <w:p w14:paraId="5AC6AB1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13. vidusskola</w:t>
            </w:r>
          </w:p>
        </w:tc>
        <w:tc>
          <w:tcPr>
            <w:tcW w:w="1259" w:type="dxa"/>
            <w:vAlign w:val="center"/>
            <w:hideMark/>
          </w:tcPr>
          <w:p w14:paraId="129E11A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school-576</w:t>
            </w:r>
          </w:p>
        </w:tc>
      </w:tr>
      <w:tr w:rsidR="005801D5" w:rsidRPr="00463191" w14:paraId="4F3D9A91" w14:textId="77777777" w:rsidTr="005801D5">
        <w:trPr>
          <w:trHeight w:val="252"/>
          <w:tblCellSpacing w:w="0" w:type="dxa"/>
        </w:trPr>
        <w:tc>
          <w:tcPr>
            <w:tcW w:w="2994" w:type="dxa"/>
            <w:gridSpan w:val="2"/>
            <w:hideMark/>
          </w:tcPr>
          <w:p w14:paraId="1AF855CB" w14:textId="67ACCE8E" w:rsidR="005801D5" w:rsidRPr="00463191" w:rsidRDefault="005801D5" w:rsidP="005801D5">
            <w:pPr>
              <w:spacing w:after="0"/>
              <w:rPr>
                <w:rFonts w:ascii="Liberation Sans" w:eastAsia="Times New Roman" w:hAnsi="Liberation Sans" w:cs="Liberation Sans"/>
                <w:sz w:val="18"/>
                <w:szCs w:val="18"/>
                <w:lang w:val="en-GB" w:eastAsia="en-GB"/>
              </w:rPr>
            </w:pPr>
            <w:r w:rsidRPr="00D72863">
              <w:rPr>
                <w:rFonts w:ascii="Liberation Sans" w:eastAsia="Times New Roman" w:hAnsi="Liberation Sans" w:cs="Liberation Sans"/>
                <w:sz w:val="18"/>
                <w:szCs w:val="18"/>
                <w:lang w:val="en-GB" w:eastAsia="en-GB"/>
              </w:rPr>
              <w:t>Bez nosaukuma</w:t>
            </w:r>
          </w:p>
        </w:tc>
        <w:tc>
          <w:tcPr>
            <w:tcW w:w="1259" w:type="dxa"/>
            <w:vAlign w:val="center"/>
            <w:hideMark/>
          </w:tcPr>
          <w:p w14:paraId="44000145"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school-577</w:t>
            </w:r>
          </w:p>
        </w:tc>
      </w:tr>
      <w:tr w:rsidR="005801D5" w:rsidRPr="00463191" w14:paraId="7CD73365" w14:textId="77777777" w:rsidTr="005801D5">
        <w:trPr>
          <w:trHeight w:val="252"/>
          <w:tblCellSpacing w:w="0" w:type="dxa"/>
        </w:trPr>
        <w:tc>
          <w:tcPr>
            <w:tcW w:w="2994" w:type="dxa"/>
            <w:gridSpan w:val="2"/>
            <w:hideMark/>
          </w:tcPr>
          <w:p w14:paraId="095F991A" w14:textId="6B7CFF11" w:rsidR="005801D5" w:rsidRPr="00463191" w:rsidRDefault="005801D5" w:rsidP="005801D5">
            <w:pPr>
              <w:spacing w:after="0"/>
              <w:rPr>
                <w:rFonts w:ascii="Liberation Sans" w:eastAsia="Times New Roman" w:hAnsi="Liberation Sans" w:cs="Liberation Sans"/>
                <w:sz w:val="18"/>
                <w:szCs w:val="18"/>
                <w:lang w:val="en-GB" w:eastAsia="en-GB"/>
              </w:rPr>
            </w:pPr>
            <w:r w:rsidRPr="00D72863">
              <w:rPr>
                <w:rFonts w:ascii="Liberation Sans" w:eastAsia="Times New Roman" w:hAnsi="Liberation Sans" w:cs="Liberation Sans"/>
                <w:sz w:val="18"/>
                <w:szCs w:val="18"/>
                <w:lang w:val="en-GB" w:eastAsia="en-GB"/>
              </w:rPr>
              <w:t>Bez nosaukuma</w:t>
            </w:r>
          </w:p>
        </w:tc>
        <w:tc>
          <w:tcPr>
            <w:tcW w:w="1259" w:type="dxa"/>
            <w:vAlign w:val="center"/>
            <w:hideMark/>
          </w:tcPr>
          <w:p w14:paraId="3381278E"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school-578</w:t>
            </w:r>
          </w:p>
        </w:tc>
      </w:tr>
      <w:tr w:rsidR="001F0D75" w:rsidRPr="00463191" w14:paraId="465D3E01" w14:textId="77777777" w:rsidTr="005801D5">
        <w:trPr>
          <w:trHeight w:val="252"/>
          <w:tblCellSpacing w:w="0" w:type="dxa"/>
        </w:trPr>
        <w:tc>
          <w:tcPr>
            <w:tcW w:w="2994" w:type="dxa"/>
            <w:gridSpan w:val="2"/>
            <w:vAlign w:val="center"/>
            <w:hideMark/>
          </w:tcPr>
          <w:p w14:paraId="66DBAE7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lastRenderedPageBreak/>
              <w:t>Līvānu 2. vidusskola</w:t>
            </w:r>
          </w:p>
        </w:tc>
        <w:tc>
          <w:tcPr>
            <w:tcW w:w="1259" w:type="dxa"/>
            <w:vAlign w:val="center"/>
            <w:hideMark/>
          </w:tcPr>
          <w:p w14:paraId="14C0DFF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school-579</w:t>
            </w:r>
          </w:p>
        </w:tc>
      </w:tr>
      <w:tr w:rsidR="005801D5" w:rsidRPr="00463191" w14:paraId="46805B4E" w14:textId="77777777" w:rsidTr="005801D5">
        <w:trPr>
          <w:trHeight w:val="252"/>
          <w:tblCellSpacing w:w="0" w:type="dxa"/>
        </w:trPr>
        <w:tc>
          <w:tcPr>
            <w:tcW w:w="2994" w:type="dxa"/>
            <w:gridSpan w:val="2"/>
            <w:hideMark/>
          </w:tcPr>
          <w:p w14:paraId="02209172" w14:textId="7FF292DD" w:rsidR="005801D5" w:rsidRPr="00463191" w:rsidRDefault="005801D5" w:rsidP="005801D5">
            <w:pPr>
              <w:spacing w:after="0"/>
              <w:rPr>
                <w:rFonts w:ascii="Liberation Sans" w:eastAsia="Times New Roman" w:hAnsi="Liberation Sans" w:cs="Liberation Sans"/>
                <w:sz w:val="18"/>
                <w:szCs w:val="18"/>
                <w:lang w:val="en-GB" w:eastAsia="en-GB"/>
              </w:rPr>
            </w:pPr>
            <w:r w:rsidRPr="00F96BC8">
              <w:rPr>
                <w:rFonts w:ascii="Liberation Sans" w:eastAsia="Times New Roman" w:hAnsi="Liberation Sans" w:cs="Liberation Sans"/>
                <w:sz w:val="18"/>
                <w:szCs w:val="18"/>
                <w:lang w:val="en-GB" w:eastAsia="en-GB"/>
              </w:rPr>
              <w:t>Bez nosaukuma</w:t>
            </w:r>
          </w:p>
        </w:tc>
        <w:tc>
          <w:tcPr>
            <w:tcW w:w="1259" w:type="dxa"/>
            <w:vAlign w:val="center"/>
            <w:hideMark/>
          </w:tcPr>
          <w:p w14:paraId="3678772A"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school-580</w:t>
            </w:r>
          </w:p>
        </w:tc>
      </w:tr>
      <w:tr w:rsidR="005801D5" w:rsidRPr="00463191" w14:paraId="4DBA938B" w14:textId="77777777" w:rsidTr="005801D5">
        <w:trPr>
          <w:trHeight w:val="252"/>
          <w:tblCellSpacing w:w="0" w:type="dxa"/>
        </w:trPr>
        <w:tc>
          <w:tcPr>
            <w:tcW w:w="2994" w:type="dxa"/>
            <w:gridSpan w:val="2"/>
            <w:hideMark/>
          </w:tcPr>
          <w:p w14:paraId="453B9009" w14:textId="17F92E7C" w:rsidR="005801D5" w:rsidRPr="00463191" w:rsidRDefault="005801D5" w:rsidP="005801D5">
            <w:pPr>
              <w:spacing w:after="0"/>
              <w:rPr>
                <w:rFonts w:ascii="Liberation Sans" w:eastAsia="Times New Roman" w:hAnsi="Liberation Sans" w:cs="Liberation Sans"/>
                <w:sz w:val="18"/>
                <w:szCs w:val="18"/>
                <w:lang w:val="en-GB" w:eastAsia="en-GB"/>
              </w:rPr>
            </w:pPr>
            <w:r w:rsidRPr="00F96BC8">
              <w:rPr>
                <w:rFonts w:ascii="Liberation Sans" w:eastAsia="Times New Roman" w:hAnsi="Liberation Sans" w:cs="Liberation Sans"/>
                <w:sz w:val="18"/>
                <w:szCs w:val="18"/>
                <w:lang w:val="en-GB" w:eastAsia="en-GB"/>
              </w:rPr>
              <w:t>Bez nosaukuma</w:t>
            </w:r>
          </w:p>
        </w:tc>
        <w:tc>
          <w:tcPr>
            <w:tcW w:w="1259" w:type="dxa"/>
            <w:vAlign w:val="center"/>
            <w:hideMark/>
          </w:tcPr>
          <w:p w14:paraId="191174CD"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school-581</w:t>
            </w:r>
          </w:p>
        </w:tc>
      </w:tr>
      <w:tr w:rsidR="005801D5" w:rsidRPr="00463191" w14:paraId="42DFED14" w14:textId="77777777" w:rsidTr="005801D5">
        <w:trPr>
          <w:trHeight w:val="252"/>
          <w:tblCellSpacing w:w="0" w:type="dxa"/>
        </w:trPr>
        <w:tc>
          <w:tcPr>
            <w:tcW w:w="2994" w:type="dxa"/>
            <w:gridSpan w:val="2"/>
            <w:hideMark/>
          </w:tcPr>
          <w:p w14:paraId="09BB28BF" w14:textId="4D790ACF" w:rsidR="005801D5" w:rsidRPr="00463191" w:rsidRDefault="005801D5" w:rsidP="005801D5">
            <w:pPr>
              <w:spacing w:after="0"/>
              <w:rPr>
                <w:rFonts w:ascii="Liberation Sans" w:eastAsia="Times New Roman" w:hAnsi="Liberation Sans" w:cs="Liberation Sans"/>
                <w:sz w:val="18"/>
                <w:szCs w:val="18"/>
                <w:lang w:val="en-GB" w:eastAsia="en-GB"/>
              </w:rPr>
            </w:pPr>
            <w:r w:rsidRPr="00F96BC8">
              <w:rPr>
                <w:rFonts w:ascii="Liberation Sans" w:eastAsia="Times New Roman" w:hAnsi="Liberation Sans" w:cs="Liberation Sans"/>
                <w:sz w:val="18"/>
                <w:szCs w:val="18"/>
                <w:lang w:val="en-GB" w:eastAsia="en-GB"/>
              </w:rPr>
              <w:t>Bez nosaukuma</w:t>
            </w:r>
          </w:p>
        </w:tc>
        <w:tc>
          <w:tcPr>
            <w:tcW w:w="1259" w:type="dxa"/>
            <w:vAlign w:val="center"/>
            <w:hideMark/>
          </w:tcPr>
          <w:p w14:paraId="6C16D46B"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school-582</w:t>
            </w:r>
          </w:p>
        </w:tc>
      </w:tr>
      <w:tr w:rsidR="001F0D75" w:rsidRPr="00463191" w14:paraId="59238E64" w14:textId="77777777" w:rsidTr="005801D5">
        <w:trPr>
          <w:trHeight w:val="252"/>
          <w:tblCellSpacing w:w="0" w:type="dxa"/>
        </w:trPr>
        <w:tc>
          <w:tcPr>
            <w:tcW w:w="2994" w:type="dxa"/>
            <w:gridSpan w:val="2"/>
            <w:vAlign w:val="center"/>
            <w:hideMark/>
          </w:tcPr>
          <w:p w14:paraId="2396FAC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Universitātes akadēmiskais centrs</w:t>
            </w:r>
          </w:p>
        </w:tc>
        <w:tc>
          <w:tcPr>
            <w:tcW w:w="1259" w:type="dxa"/>
            <w:vAlign w:val="center"/>
            <w:hideMark/>
          </w:tcPr>
          <w:p w14:paraId="7220387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university-583</w:t>
            </w:r>
          </w:p>
        </w:tc>
      </w:tr>
      <w:tr w:rsidR="001F0D75" w:rsidRPr="00463191" w14:paraId="4FDCA70A" w14:textId="77777777" w:rsidTr="005801D5">
        <w:trPr>
          <w:trHeight w:val="252"/>
          <w:tblCellSpacing w:w="0" w:type="dxa"/>
        </w:trPr>
        <w:tc>
          <w:tcPr>
            <w:tcW w:w="2994" w:type="dxa"/>
            <w:gridSpan w:val="2"/>
            <w:vAlign w:val="center"/>
            <w:hideMark/>
          </w:tcPr>
          <w:p w14:paraId="441A65B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63. vidusskola</w:t>
            </w:r>
          </w:p>
        </w:tc>
        <w:tc>
          <w:tcPr>
            <w:tcW w:w="1259" w:type="dxa"/>
            <w:vAlign w:val="center"/>
            <w:hideMark/>
          </w:tcPr>
          <w:p w14:paraId="43BD4A6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school-584</w:t>
            </w:r>
          </w:p>
        </w:tc>
      </w:tr>
      <w:tr w:rsidR="001F0D75" w:rsidRPr="00463191" w14:paraId="6F2132DB" w14:textId="77777777" w:rsidTr="005801D5">
        <w:trPr>
          <w:trHeight w:val="252"/>
          <w:tblCellSpacing w:w="0" w:type="dxa"/>
        </w:trPr>
        <w:tc>
          <w:tcPr>
            <w:tcW w:w="2994" w:type="dxa"/>
            <w:gridSpan w:val="2"/>
            <w:vAlign w:val="center"/>
            <w:hideMark/>
          </w:tcPr>
          <w:p w14:paraId="5F00FF0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Ogres Tehnikums</w:t>
            </w:r>
          </w:p>
        </w:tc>
        <w:tc>
          <w:tcPr>
            <w:tcW w:w="1259" w:type="dxa"/>
            <w:vAlign w:val="center"/>
            <w:hideMark/>
          </w:tcPr>
          <w:p w14:paraId="4443911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school-585</w:t>
            </w:r>
          </w:p>
        </w:tc>
      </w:tr>
      <w:tr w:rsidR="001F0D75" w:rsidRPr="00463191" w14:paraId="2EADC0BA" w14:textId="77777777" w:rsidTr="005801D5">
        <w:trPr>
          <w:trHeight w:val="252"/>
          <w:tblCellSpacing w:w="0" w:type="dxa"/>
        </w:trPr>
        <w:tc>
          <w:tcPr>
            <w:tcW w:w="2994" w:type="dxa"/>
            <w:gridSpan w:val="2"/>
            <w:vAlign w:val="center"/>
            <w:hideMark/>
          </w:tcPr>
          <w:p w14:paraId="67A8FB29" w14:textId="232611E7"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58B83A9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school-586</w:t>
            </w:r>
          </w:p>
        </w:tc>
      </w:tr>
      <w:tr w:rsidR="001F0D75" w:rsidRPr="00463191" w14:paraId="52A8FCA6" w14:textId="77777777" w:rsidTr="005801D5">
        <w:trPr>
          <w:trHeight w:val="252"/>
          <w:tblCellSpacing w:w="0" w:type="dxa"/>
        </w:trPr>
        <w:tc>
          <w:tcPr>
            <w:tcW w:w="2994" w:type="dxa"/>
            <w:gridSpan w:val="2"/>
            <w:vAlign w:val="center"/>
            <w:hideMark/>
          </w:tcPr>
          <w:p w14:paraId="5AC766A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Ogres 1. Vidusskola</w:t>
            </w:r>
          </w:p>
        </w:tc>
        <w:tc>
          <w:tcPr>
            <w:tcW w:w="1259" w:type="dxa"/>
            <w:vAlign w:val="center"/>
            <w:hideMark/>
          </w:tcPr>
          <w:p w14:paraId="2EBAE32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school-587</w:t>
            </w:r>
          </w:p>
        </w:tc>
      </w:tr>
      <w:tr w:rsidR="001F0D75" w:rsidRPr="00463191" w14:paraId="5FB1209A" w14:textId="77777777" w:rsidTr="005801D5">
        <w:trPr>
          <w:trHeight w:val="252"/>
          <w:tblCellSpacing w:w="0" w:type="dxa"/>
        </w:trPr>
        <w:tc>
          <w:tcPr>
            <w:tcW w:w="2994" w:type="dxa"/>
            <w:gridSpan w:val="2"/>
            <w:vAlign w:val="center"/>
            <w:hideMark/>
          </w:tcPr>
          <w:p w14:paraId="37F14FF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Jaunogres vidusskola</w:t>
            </w:r>
          </w:p>
        </w:tc>
        <w:tc>
          <w:tcPr>
            <w:tcW w:w="1259" w:type="dxa"/>
            <w:vAlign w:val="center"/>
            <w:hideMark/>
          </w:tcPr>
          <w:p w14:paraId="3F955A2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school-588</w:t>
            </w:r>
          </w:p>
        </w:tc>
      </w:tr>
      <w:tr w:rsidR="001F0D75" w:rsidRPr="00463191" w14:paraId="75B74E00" w14:textId="77777777" w:rsidTr="005801D5">
        <w:trPr>
          <w:trHeight w:val="252"/>
          <w:tblCellSpacing w:w="0" w:type="dxa"/>
        </w:trPr>
        <w:tc>
          <w:tcPr>
            <w:tcW w:w="2994" w:type="dxa"/>
            <w:gridSpan w:val="2"/>
            <w:vAlign w:val="center"/>
            <w:hideMark/>
          </w:tcPr>
          <w:p w14:paraId="293C8CE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Igauņu pamatskola</w:t>
            </w:r>
          </w:p>
        </w:tc>
        <w:tc>
          <w:tcPr>
            <w:tcW w:w="1259" w:type="dxa"/>
            <w:vAlign w:val="center"/>
            <w:hideMark/>
          </w:tcPr>
          <w:p w14:paraId="12F5AB3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school-589</w:t>
            </w:r>
          </w:p>
        </w:tc>
      </w:tr>
      <w:tr w:rsidR="001F0D75" w:rsidRPr="00463191" w14:paraId="055DB137" w14:textId="77777777" w:rsidTr="005801D5">
        <w:trPr>
          <w:trHeight w:val="252"/>
          <w:tblCellSpacing w:w="0" w:type="dxa"/>
        </w:trPr>
        <w:tc>
          <w:tcPr>
            <w:tcW w:w="2994" w:type="dxa"/>
            <w:gridSpan w:val="2"/>
            <w:vAlign w:val="center"/>
            <w:hideMark/>
          </w:tcPr>
          <w:p w14:paraId="14384619" w14:textId="0689A00A"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4DE5D65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school-590</w:t>
            </w:r>
          </w:p>
        </w:tc>
      </w:tr>
      <w:tr w:rsidR="001F0D75" w:rsidRPr="00463191" w14:paraId="7247C242" w14:textId="77777777" w:rsidTr="005801D5">
        <w:trPr>
          <w:trHeight w:val="252"/>
          <w:tblCellSpacing w:w="0" w:type="dxa"/>
        </w:trPr>
        <w:tc>
          <w:tcPr>
            <w:tcW w:w="2994" w:type="dxa"/>
            <w:gridSpan w:val="2"/>
            <w:vAlign w:val="center"/>
            <w:hideMark/>
          </w:tcPr>
          <w:p w14:paraId="76642F0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Brāļu Skrindu Atašienes vidusskola</w:t>
            </w:r>
          </w:p>
        </w:tc>
        <w:tc>
          <w:tcPr>
            <w:tcW w:w="1259" w:type="dxa"/>
            <w:vAlign w:val="center"/>
            <w:hideMark/>
          </w:tcPr>
          <w:p w14:paraId="7C6CBAD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school-591</w:t>
            </w:r>
          </w:p>
        </w:tc>
      </w:tr>
      <w:tr w:rsidR="001F0D75" w:rsidRPr="00463191" w14:paraId="6A8D265A" w14:textId="77777777" w:rsidTr="005801D5">
        <w:trPr>
          <w:trHeight w:val="252"/>
          <w:tblCellSpacing w:w="0" w:type="dxa"/>
        </w:trPr>
        <w:tc>
          <w:tcPr>
            <w:tcW w:w="2994" w:type="dxa"/>
            <w:gridSpan w:val="2"/>
            <w:vAlign w:val="center"/>
            <w:hideMark/>
          </w:tcPr>
          <w:p w14:paraId="45F45231" w14:textId="68CD604B"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4901F12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school-592</w:t>
            </w:r>
          </w:p>
        </w:tc>
      </w:tr>
      <w:tr w:rsidR="001F0D75" w:rsidRPr="00463191" w14:paraId="0DBBF3EF" w14:textId="77777777" w:rsidTr="005801D5">
        <w:trPr>
          <w:trHeight w:val="252"/>
          <w:tblCellSpacing w:w="0" w:type="dxa"/>
        </w:trPr>
        <w:tc>
          <w:tcPr>
            <w:tcW w:w="2994" w:type="dxa"/>
            <w:gridSpan w:val="2"/>
            <w:vAlign w:val="center"/>
            <w:hideMark/>
          </w:tcPr>
          <w:p w14:paraId="44054BF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Mašīnzinību, transporta un aeronautikas fakultātes Laboratoriju māja</w:t>
            </w:r>
          </w:p>
        </w:tc>
        <w:tc>
          <w:tcPr>
            <w:tcW w:w="1259" w:type="dxa"/>
            <w:vAlign w:val="center"/>
            <w:hideMark/>
          </w:tcPr>
          <w:p w14:paraId="1A3F696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university-593</w:t>
            </w:r>
          </w:p>
        </w:tc>
      </w:tr>
      <w:tr w:rsidR="005801D5" w:rsidRPr="00463191" w14:paraId="7D2EDCB2" w14:textId="77777777" w:rsidTr="005801D5">
        <w:trPr>
          <w:trHeight w:val="252"/>
          <w:tblCellSpacing w:w="0" w:type="dxa"/>
        </w:trPr>
        <w:tc>
          <w:tcPr>
            <w:tcW w:w="2994" w:type="dxa"/>
            <w:gridSpan w:val="2"/>
            <w:hideMark/>
          </w:tcPr>
          <w:p w14:paraId="7E89C4ED" w14:textId="6E838123" w:rsidR="005801D5" w:rsidRPr="00463191" w:rsidRDefault="005801D5" w:rsidP="005801D5">
            <w:pPr>
              <w:spacing w:after="0"/>
              <w:rPr>
                <w:rFonts w:ascii="Liberation Sans" w:eastAsia="Times New Roman" w:hAnsi="Liberation Sans" w:cs="Liberation Sans"/>
                <w:sz w:val="18"/>
                <w:szCs w:val="18"/>
                <w:lang w:val="en-GB" w:eastAsia="en-GB"/>
              </w:rPr>
            </w:pPr>
            <w:r w:rsidRPr="00A86C78">
              <w:rPr>
                <w:rFonts w:ascii="Liberation Sans" w:eastAsia="Times New Roman" w:hAnsi="Liberation Sans" w:cs="Liberation Sans"/>
                <w:sz w:val="18"/>
                <w:szCs w:val="18"/>
                <w:lang w:val="en-GB" w:eastAsia="en-GB"/>
              </w:rPr>
              <w:t>Bez nosaukuma</w:t>
            </w:r>
          </w:p>
        </w:tc>
        <w:tc>
          <w:tcPr>
            <w:tcW w:w="1259" w:type="dxa"/>
            <w:vAlign w:val="center"/>
            <w:hideMark/>
          </w:tcPr>
          <w:p w14:paraId="0654C5A4"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school-594</w:t>
            </w:r>
          </w:p>
        </w:tc>
      </w:tr>
      <w:tr w:rsidR="005801D5" w:rsidRPr="00463191" w14:paraId="68E7D071" w14:textId="77777777" w:rsidTr="005801D5">
        <w:trPr>
          <w:trHeight w:val="252"/>
          <w:tblCellSpacing w:w="0" w:type="dxa"/>
        </w:trPr>
        <w:tc>
          <w:tcPr>
            <w:tcW w:w="2994" w:type="dxa"/>
            <w:gridSpan w:val="2"/>
            <w:hideMark/>
          </w:tcPr>
          <w:p w14:paraId="09D59ABE" w14:textId="45FE0716" w:rsidR="005801D5" w:rsidRPr="00463191" w:rsidRDefault="005801D5" w:rsidP="005801D5">
            <w:pPr>
              <w:spacing w:after="0"/>
              <w:rPr>
                <w:rFonts w:ascii="Liberation Sans" w:eastAsia="Times New Roman" w:hAnsi="Liberation Sans" w:cs="Liberation Sans"/>
                <w:sz w:val="18"/>
                <w:szCs w:val="18"/>
                <w:lang w:val="en-GB" w:eastAsia="en-GB"/>
              </w:rPr>
            </w:pPr>
            <w:r w:rsidRPr="00A86C78">
              <w:rPr>
                <w:rFonts w:ascii="Liberation Sans" w:eastAsia="Times New Roman" w:hAnsi="Liberation Sans" w:cs="Liberation Sans"/>
                <w:sz w:val="18"/>
                <w:szCs w:val="18"/>
                <w:lang w:val="en-GB" w:eastAsia="en-GB"/>
              </w:rPr>
              <w:t>Bez nosaukuma</w:t>
            </w:r>
          </w:p>
        </w:tc>
        <w:tc>
          <w:tcPr>
            <w:tcW w:w="1259" w:type="dxa"/>
            <w:vAlign w:val="center"/>
            <w:hideMark/>
          </w:tcPr>
          <w:p w14:paraId="629E2B16"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school-595</w:t>
            </w:r>
          </w:p>
        </w:tc>
      </w:tr>
      <w:tr w:rsidR="005801D5" w:rsidRPr="00463191" w14:paraId="2B3E0B31" w14:textId="77777777" w:rsidTr="005801D5">
        <w:trPr>
          <w:trHeight w:val="252"/>
          <w:tblCellSpacing w:w="0" w:type="dxa"/>
        </w:trPr>
        <w:tc>
          <w:tcPr>
            <w:tcW w:w="2994" w:type="dxa"/>
            <w:gridSpan w:val="2"/>
            <w:hideMark/>
          </w:tcPr>
          <w:p w14:paraId="20347D02" w14:textId="3D62BC12" w:rsidR="005801D5" w:rsidRPr="00463191" w:rsidRDefault="005801D5" w:rsidP="005801D5">
            <w:pPr>
              <w:spacing w:after="0"/>
              <w:rPr>
                <w:rFonts w:ascii="Liberation Sans" w:eastAsia="Times New Roman" w:hAnsi="Liberation Sans" w:cs="Liberation Sans"/>
                <w:sz w:val="18"/>
                <w:szCs w:val="18"/>
                <w:lang w:val="en-GB" w:eastAsia="en-GB"/>
              </w:rPr>
            </w:pPr>
            <w:r w:rsidRPr="00A86C78">
              <w:rPr>
                <w:rFonts w:ascii="Liberation Sans" w:eastAsia="Times New Roman" w:hAnsi="Liberation Sans" w:cs="Liberation Sans"/>
                <w:sz w:val="18"/>
                <w:szCs w:val="18"/>
                <w:lang w:val="en-GB" w:eastAsia="en-GB"/>
              </w:rPr>
              <w:t>Bez nosaukuma</w:t>
            </w:r>
          </w:p>
        </w:tc>
        <w:tc>
          <w:tcPr>
            <w:tcW w:w="1259" w:type="dxa"/>
            <w:vAlign w:val="center"/>
            <w:hideMark/>
          </w:tcPr>
          <w:p w14:paraId="18AC762B"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school-596</w:t>
            </w:r>
          </w:p>
        </w:tc>
      </w:tr>
      <w:tr w:rsidR="001F0D75" w:rsidRPr="00463191" w14:paraId="3E9BA8FD" w14:textId="77777777" w:rsidTr="005801D5">
        <w:trPr>
          <w:trHeight w:val="252"/>
          <w:tblCellSpacing w:w="0" w:type="dxa"/>
        </w:trPr>
        <w:tc>
          <w:tcPr>
            <w:tcW w:w="2994" w:type="dxa"/>
            <w:gridSpan w:val="2"/>
            <w:vAlign w:val="center"/>
            <w:hideMark/>
          </w:tcPr>
          <w:p w14:paraId="064019C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Priekules vidusskola</w:t>
            </w:r>
          </w:p>
        </w:tc>
        <w:tc>
          <w:tcPr>
            <w:tcW w:w="1259" w:type="dxa"/>
            <w:vAlign w:val="center"/>
            <w:hideMark/>
          </w:tcPr>
          <w:p w14:paraId="642A1CB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school-597</w:t>
            </w:r>
          </w:p>
        </w:tc>
      </w:tr>
      <w:tr w:rsidR="001F0D75" w:rsidRPr="00463191" w14:paraId="3C23B685" w14:textId="77777777" w:rsidTr="005801D5">
        <w:trPr>
          <w:trHeight w:val="252"/>
          <w:tblCellSpacing w:w="0" w:type="dxa"/>
        </w:trPr>
        <w:tc>
          <w:tcPr>
            <w:tcW w:w="2994" w:type="dxa"/>
            <w:gridSpan w:val="2"/>
            <w:vAlign w:val="center"/>
            <w:hideMark/>
          </w:tcPr>
          <w:p w14:paraId="74AEC0F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J.G.Herdera Rīgas Grīziņkalna vidusskola</w:t>
            </w:r>
          </w:p>
        </w:tc>
        <w:tc>
          <w:tcPr>
            <w:tcW w:w="1259" w:type="dxa"/>
            <w:vAlign w:val="center"/>
            <w:hideMark/>
          </w:tcPr>
          <w:p w14:paraId="6F2D690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school-598</w:t>
            </w:r>
          </w:p>
        </w:tc>
      </w:tr>
      <w:tr w:rsidR="001F0D75" w:rsidRPr="00463191" w14:paraId="38A8FD86" w14:textId="77777777" w:rsidTr="005801D5">
        <w:trPr>
          <w:trHeight w:val="252"/>
          <w:tblCellSpacing w:w="0" w:type="dxa"/>
        </w:trPr>
        <w:tc>
          <w:tcPr>
            <w:tcW w:w="2994" w:type="dxa"/>
            <w:gridSpan w:val="2"/>
            <w:vAlign w:val="center"/>
            <w:hideMark/>
          </w:tcPr>
          <w:p w14:paraId="411DD8F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Stelpes Pamatskola</w:t>
            </w:r>
          </w:p>
        </w:tc>
        <w:tc>
          <w:tcPr>
            <w:tcW w:w="1259" w:type="dxa"/>
            <w:vAlign w:val="center"/>
            <w:hideMark/>
          </w:tcPr>
          <w:p w14:paraId="311974F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school-599</w:t>
            </w:r>
          </w:p>
        </w:tc>
      </w:tr>
      <w:tr w:rsidR="001F0D75" w:rsidRPr="00463191" w14:paraId="6BF16880" w14:textId="77777777" w:rsidTr="005801D5">
        <w:trPr>
          <w:trHeight w:val="252"/>
          <w:tblCellSpacing w:w="0" w:type="dxa"/>
        </w:trPr>
        <w:tc>
          <w:tcPr>
            <w:tcW w:w="2994" w:type="dxa"/>
            <w:gridSpan w:val="2"/>
            <w:vAlign w:val="center"/>
            <w:hideMark/>
          </w:tcPr>
          <w:p w14:paraId="4612D6B2" w14:textId="79123C94"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5BC33C6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school-600</w:t>
            </w:r>
          </w:p>
        </w:tc>
      </w:tr>
      <w:tr w:rsidR="001F0D75" w:rsidRPr="00463191" w14:paraId="38172709" w14:textId="77777777" w:rsidTr="005801D5">
        <w:trPr>
          <w:trHeight w:val="252"/>
          <w:tblCellSpacing w:w="0" w:type="dxa"/>
        </w:trPr>
        <w:tc>
          <w:tcPr>
            <w:tcW w:w="2994" w:type="dxa"/>
            <w:gridSpan w:val="2"/>
            <w:vAlign w:val="center"/>
            <w:hideMark/>
          </w:tcPr>
          <w:p w14:paraId="2742E6F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Mūzikas internātvidusskola</w:t>
            </w:r>
          </w:p>
        </w:tc>
        <w:tc>
          <w:tcPr>
            <w:tcW w:w="1259" w:type="dxa"/>
            <w:vAlign w:val="center"/>
            <w:hideMark/>
          </w:tcPr>
          <w:p w14:paraId="4CA3844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school-601</w:t>
            </w:r>
          </w:p>
        </w:tc>
      </w:tr>
      <w:tr w:rsidR="001F0D75" w:rsidRPr="00463191" w14:paraId="689C7ECF" w14:textId="77777777" w:rsidTr="005801D5">
        <w:trPr>
          <w:trHeight w:val="252"/>
          <w:tblCellSpacing w:w="0" w:type="dxa"/>
        </w:trPr>
        <w:tc>
          <w:tcPr>
            <w:tcW w:w="2994" w:type="dxa"/>
            <w:gridSpan w:val="2"/>
            <w:vAlign w:val="center"/>
            <w:hideMark/>
          </w:tcPr>
          <w:p w14:paraId="6B414C6C" w14:textId="4BAAEC2E"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431DC85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school-602</w:t>
            </w:r>
          </w:p>
        </w:tc>
      </w:tr>
      <w:tr w:rsidR="001F0D75" w:rsidRPr="00463191" w14:paraId="0557976A" w14:textId="77777777" w:rsidTr="005801D5">
        <w:trPr>
          <w:trHeight w:val="252"/>
          <w:tblCellSpacing w:w="0" w:type="dxa"/>
        </w:trPr>
        <w:tc>
          <w:tcPr>
            <w:tcW w:w="2994" w:type="dxa"/>
            <w:gridSpan w:val="2"/>
            <w:vAlign w:val="center"/>
            <w:hideMark/>
          </w:tcPr>
          <w:p w14:paraId="56B9C20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Edgara Kauliņa Lielvārdes vidusskola</w:t>
            </w:r>
          </w:p>
        </w:tc>
        <w:tc>
          <w:tcPr>
            <w:tcW w:w="1259" w:type="dxa"/>
            <w:vAlign w:val="center"/>
            <w:hideMark/>
          </w:tcPr>
          <w:p w14:paraId="2F55B04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school-603</w:t>
            </w:r>
          </w:p>
        </w:tc>
      </w:tr>
      <w:tr w:rsidR="001F0D75" w:rsidRPr="00463191" w14:paraId="25D03C0F" w14:textId="77777777" w:rsidTr="005801D5">
        <w:trPr>
          <w:trHeight w:val="252"/>
          <w:tblCellSpacing w:w="0" w:type="dxa"/>
        </w:trPr>
        <w:tc>
          <w:tcPr>
            <w:tcW w:w="2994" w:type="dxa"/>
            <w:gridSpan w:val="2"/>
            <w:vAlign w:val="center"/>
            <w:hideMark/>
          </w:tcPr>
          <w:p w14:paraId="0C58834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Pērses pamatskola</w:t>
            </w:r>
          </w:p>
        </w:tc>
        <w:tc>
          <w:tcPr>
            <w:tcW w:w="1259" w:type="dxa"/>
            <w:vAlign w:val="center"/>
            <w:hideMark/>
          </w:tcPr>
          <w:p w14:paraId="3AB0A5A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school-604</w:t>
            </w:r>
          </w:p>
        </w:tc>
      </w:tr>
      <w:tr w:rsidR="005801D5" w:rsidRPr="00463191" w14:paraId="06F5637A" w14:textId="77777777" w:rsidTr="005801D5">
        <w:trPr>
          <w:trHeight w:val="252"/>
          <w:tblCellSpacing w:w="0" w:type="dxa"/>
        </w:trPr>
        <w:tc>
          <w:tcPr>
            <w:tcW w:w="2994" w:type="dxa"/>
            <w:gridSpan w:val="2"/>
            <w:hideMark/>
          </w:tcPr>
          <w:p w14:paraId="409CC1FF" w14:textId="37B661C7" w:rsidR="005801D5" w:rsidRPr="00463191" w:rsidRDefault="005801D5" w:rsidP="005801D5">
            <w:pPr>
              <w:spacing w:after="0"/>
              <w:rPr>
                <w:rFonts w:ascii="Liberation Sans" w:eastAsia="Times New Roman" w:hAnsi="Liberation Sans" w:cs="Liberation Sans"/>
                <w:sz w:val="18"/>
                <w:szCs w:val="18"/>
                <w:lang w:val="en-GB" w:eastAsia="en-GB"/>
              </w:rPr>
            </w:pPr>
            <w:r w:rsidRPr="008E5A39">
              <w:rPr>
                <w:rFonts w:ascii="Liberation Sans" w:eastAsia="Times New Roman" w:hAnsi="Liberation Sans" w:cs="Liberation Sans"/>
                <w:sz w:val="18"/>
                <w:szCs w:val="18"/>
                <w:lang w:val="en-GB" w:eastAsia="en-GB"/>
              </w:rPr>
              <w:t>Bez nosaukuma</w:t>
            </w:r>
          </w:p>
        </w:tc>
        <w:tc>
          <w:tcPr>
            <w:tcW w:w="1259" w:type="dxa"/>
            <w:vAlign w:val="center"/>
            <w:hideMark/>
          </w:tcPr>
          <w:p w14:paraId="58CB3677"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school-605</w:t>
            </w:r>
          </w:p>
        </w:tc>
      </w:tr>
      <w:tr w:rsidR="005801D5" w:rsidRPr="00463191" w14:paraId="55257994" w14:textId="77777777" w:rsidTr="005801D5">
        <w:trPr>
          <w:trHeight w:val="252"/>
          <w:tblCellSpacing w:w="0" w:type="dxa"/>
        </w:trPr>
        <w:tc>
          <w:tcPr>
            <w:tcW w:w="2994" w:type="dxa"/>
            <w:gridSpan w:val="2"/>
            <w:hideMark/>
          </w:tcPr>
          <w:p w14:paraId="0EF5F68C" w14:textId="6AD1CDC8" w:rsidR="005801D5" w:rsidRPr="00463191" w:rsidRDefault="005801D5" w:rsidP="005801D5">
            <w:pPr>
              <w:spacing w:after="0"/>
              <w:rPr>
                <w:rFonts w:ascii="Liberation Sans" w:eastAsia="Times New Roman" w:hAnsi="Liberation Sans" w:cs="Liberation Sans"/>
                <w:sz w:val="18"/>
                <w:szCs w:val="18"/>
                <w:lang w:val="en-GB" w:eastAsia="en-GB"/>
              </w:rPr>
            </w:pPr>
            <w:r w:rsidRPr="008E5A39">
              <w:rPr>
                <w:rFonts w:ascii="Liberation Sans" w:eastAsia="Times New Roman" w:hAnsi="Liberation Sans" w:cs="Liberation Sans"/>
                <w:sz w:val="18"/>
                <w:szCs w:val="18"/>
                <w:lang w:val="en-GB" w:eastAsia="en-GB"/>
              </w:rPr>
              <w:t>Bez nosaukuma</w:t>
            </w:r>
          </w:p>
        </w:tc>
        <w:tc>
          <w:tcPr>
            <w:tcW w:w="1259" w:type="dxa"/>
            <w:vAlign w:val="center"/>
            <w:hideMark/>
          </w:tcPr>
          <w:p w14:paraId="0D000751"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school-606</w:t>
            </w:r>
          </w:p>
        </w:tc>
      </w:tr>
      <w:tr w:rsidR="001F0D75" w:rsidRPr="00463191" w14:paraId="4BFC9D30" w14:textId="77777777" w:rsidTr="005801D5">
        <w:trPr>
          <w:trHeight w:val="252"/>
          <w:tblCellSpacing w:w="0" w:type="dxa"/>
        </w:trPr>
        <w:tc>
          <w:tcPr>
            <w:tcW w:w="2994" w:type="dxa"/>
            <w:gridSpan w:val="2"/>
            <w:vAlign w:val="center"/>
            <w:hideMark/>
          </w:tcPr>
          <w:p w14:paraId="19B603B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Istras vidusskola</w:t>
            </w:r>
          </w:p>
        </w:tc>
        <w:tc>
          <w:tcPr>
            <w:tcW w:w="1259" w:type="dxa"/>
            <w:vAlign w:val="center"/>
            <w:hideMark/>
          </w:tcPr>
          <w:p w14:paraId="76B9ABB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school-607</w:t>
            </w:r>
          </w:p>
        </w:tc>
      </w:tr>
      <w:tr w:rsidR="001F0D75" w:rsidRPr="00463191" w14:paraId="3AA5789D" w14:textId="77777777" w:rsidTr="005801D5">
        <w:trPr>
          <w:trHeight w:val="252"/>
          <w:tblCellSpacing w:w="0" w:type="dxa"/>
        </w:trPr>
        <w:tc>
          <w:tcPr>
            <w:tcW w:w="2994" w:type="dxa"/>
            <w:gridSpan w:val="2"/>
            <w:vAlign w:val="center"/>
            <w:hideMark/>
          </w:tcPr>
          <w:p w14:paraId="352705E4" w14:textId="1F54EC30"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3519D24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school-608</w:t>
            </w:r>
          </w:p>
        </w:tc>
      </w:tr>
      <w:tr w:rsidR="001F0D75" w:rsidRPr="00463191" w14:paraId="47FDB0C6" w14:textId="77777777" w:rsidTr="005801D5">
        <w:trPr>
          <w:trHeight w:val="252"/>
          <w:tblCellSpacing w:w="0" w:type="dxa"/>
        </w:trPr>
        <w:tc>
          <w:tcPr>
            <w:tcW w:w="2994" w:type="dxa"/>
            <w:gridSpan w:val="2"/>
            <w:vAlign w:val="center"/>
            <w:hideMark/>
          </w:tcPr>
          <w:p w14:paraId="7910F20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Brīvā laika centrs</w:t>
            </w:r>
          </w:p>
        </w:tc>
        <w:tc>
          <w:tcPr>
            <w:tcW w:w="1259" w:type="dxa"/>
            <w:vAlign w:val="center"/>
            <w:hideMark/>
          </w:tcPr>
          <w:p w14:paraId="1A22E6D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school-609</w:t>
            </w:r>
          </w:p>
        </w:tc>
      </w:tr>
      <w:tr w:rsidR="001F0D75" w:rsidRPr="00463191" w14:paraId="38096419" w14:textId="77777777" w:rsidTr="005801D5">
        <w:trPr>
          <w:trHeight w:val="252"/>
          <w:tblCellSpacing w:w="0" w:type="dxa"/>
        </w:trPr>
        <w:tc>
          <w:tcPr>
            <w:tcW w:w="2994" w:type="dxa"/>
            <w:gridSpan w:val="2"/>
            <w:vAlign w:val="center"/>
            <w:hideMark/>
          </w:tcPr>
          <w:p w14:paraId="6A73756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Birzgales Pamatskola</w:t>
            </w:r>
          </w:p>
        </w:tc>
        <w:tc>
          <w:tcPr>
            <w:tcW w:w="1259" w:type="dxa"/>
            <w:vAlign w:val="center"/>
            <w:hideMark/>
          </w:tcPr>
          <w:p w14:paraId="6A6B78E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school-610</w:t>
            </w:r>
          </w:p>
        </w:tc>
      </w:tr>
      <w:tr w:rsidR="001F0D75" w:rsidRPr="00463191" w14:paraId="5BA359DA" w14:textId="77777777" w:rsidTr="005801D5">
        <w:trPr>
          <w:trHeight w:val="252"/>
          <w:tblCellSpacing w:w="0" w:type="dxa"/>
        </w:trPr>
        <w:tc>
          <w:tcPr>
            <w:tcW w:w="2994" w:type="dxa"/>
            <w:gridSpan w:val="2"/>
            <w:vAlign w:val="center"/>
            <w:hideMark/>
          </w:tcPr>
          <w:p w14:paraId="5B51DF6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Baldones observatorija</w:t>
            </w:r>
          </w:p>
        </w:tc>
        <w:tc>
          <w:tcPr>
            <w:tcW w:w="1259" w:type="dxa"/>
            <w:vAlign w:val="center"/>
            <w:hideMark/>
          </w:tcPr>
          <w:p w14:paraId="6EF582A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university-611</w:t>
            </w:r>
          </w:p>
        </w:tc>
      </w:tr>
      <w:tr w:rsidR="001F0D75" w:rsidRPr="00463191" w14:paraId="0CF8FA39" w14:textId="77777777" w:rsidTr="005801D5">
        <w:trPr>
          <w:trHeight w:val="252"/>
          <w:tblCellSpacing w:w="0" w:type="dxa"/>
        </w:trPr>
        <w:tc>
          <w:tcPr>
            <w:tcW w:w="2994" w:type="dxa"/>
            <w:gridSpan w:val="2"/>
            <w:vAlign w:val="center"/>
            <w:hideMark/>
          </w:tcPr>
          <w:p w14:paraId="24BAD7C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GALGAUSKAS PAMATSKOLA</w:t>
            </w:r>
          </w:p>
        </w:tc>
        <w:tc>
          <w:tcPr>
            <w:tcW w:w="1259" w:type="dxa"/>
            <w:vAlign w:val="center"/>
            <w:hideMark/>
          </w:tcPr>
          <w:p w14:paraId="2EF520D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school-612</w:t>
            </w:r>
          </w:p>
        </w:tc>
      </w:tr>
      <w:tr w:rsidR="001F0D75" w:rsidRPr="00463191" w14:paraId="15989425" w14:textId="77777777" w:rsidTr="005801D5">
        <w:trPr>
          <w:trHeight w:val="252"/>
          <w:tblCellSpacing w:w="0" w:type="dxa"/>
        </w:trPr>
        <w:tc>
          <w:tcPr>
            <w:tcW w:w="2994" w:type="dxa"/>
            <w:gridSpan w:val="2"/>
            <w:vAlign w:val="center"/>
            <w:hideMark/>
          </w:tcPr>
          <w:p w14:paraId="46A41FB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RANKAS PAMATSKOLA</w:t>
            </w:r>
          </w:p>
        </w:tc>
        <w:tc>
          <w:tcPr>
            <w:tcW w:w="1259" w:type="dxa"/>
            <w:vAlign w:val="center"/>
            <w:hideMark/>
          </w:tcPr>
          <w:p w14:paraId="2160B1F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school-613</w:t>
            </w:r>
          </w:p>
        </w:tc>
      </w:tr>
      <w:tr w:rsidR="001F0D75" w:rsidRPr="00463191" w14:paraId="38C38E26" w14:textId="77777777" w:rsidTr="005801D5">
        <w:trPr>
          <w:trHeight w:val="252"/>
          <w:tblCellSpacing w:w="0" w:type="dxa"/>
        </w:trPr>
        <w:tc>
          <w:tcPr>
            <w:tcW w:w="2994" w:type="dxa"/>
            <w:gridSpan w:val="2"/>
            <w:vAlign w:val="center"/>
            <w:hideMark/>
          </w:tcPr>
          <w:p w14:paraId="19781E7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 VALDEMARA PAMATSKOLA</w:t>
            </w:r>
          </w:p>
        </w:tc>
        <w:tc>
          <w:tcPr>
            <w:tcW w:w="1259" w:type="dxa"/>
            <w:vAlign w:val="center"/>
            <w:hideMark/>
          </w:tcPr>
          <w:p w14:paraId="3036937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school-614</w:t>
            </w:r>
          </w:p>
        </w:tc>
      </w:tr>
      <w:tr w:rsidR="001F0D75" w:rsidRPr="00463191" w14:paraId="4D556A22" w14:textId="77777777" w:rsidTr="005801D5">
        <w:trPr>
          <w:trHeight w:val="252"/>
          <w:tblCellSpacing w:w="0" w:type="dxa"/>
        </w:trPr>
        <w:tc>
          <w:tcPr>
            <w:tcW w:w="2994" w:type="dxa"/>
            <w:gridSpan w:val="2"/>
            <w:vAlign w:val="center"/>
            <w:hideMark/>
          </w:tcPr>
          <w:p w14:paraId="41312CC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STĀĶU PAMATSKOLA</w:t>
            </w:r>
          </w:p>
        </w:tc>
        <w:tc>
          <w:tcPr>
            <w:tcW w:w="1259" w:type="dxa"/>
            <w:vAlign w:val="center"/>
            <w:hideMark/>
          </w:tcPr>
          <w:p w14:paraId="1690D55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school-615</w:t>
            </w:r>
          </w:p>
        </w:tc>
      </w:tr>
      <w:tr w:rsidR="001F0D75" w:rsidRPr="00463191" w14:paraId="333837D2" w14:textId="77777777" w:rsidTr="005801D5">
        <w:trPr>
          <w:trHeight w:val="252"/>
          <w:tblCellSpacing w:w="0" w:type="dxa"/>
        </w:trPr>
        <w:tc>
          <w:tcPr>
            <w:tcW w:w="2994" w:type="dxa"/>
            <w:gridSpan w:val="2"/>
            <w:vAlign w:val="center"/>
            <w:hideMark/>
          </w:tcPr>
          <w:p w14:paraId="60D57A0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TIRZAS PAMATSKOLA</w:t>
            </w:r>
          </w:p>
        </w:tc>
        <w:tc>
          <w:tcPr>
            <w:tcW w:w="1259" w:type="dxa"/>
            <w:vAlign w:val="center"/>
            <w:hideMark/>
          </w:tcPr>
          <w:p w14:paraId="78B7836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school-616</w:t>
            </w:r>
          </w:p>
        </w:tc>
      </w:tr>
      <w:tr w:rsidR="001F0D75" w:rsidRPr="00463191" w14:paraId="2C094EF6" w14:textId="77777777" w:rsidTr="005801D5">
        <w:trPr>
          <w:trHeight w:val="252"/>
          <w:tblCellSpacing w:w="0" w:type="dxa"/>
        </w:trPr>
        <w:tc>
          <w:tcPr>
            <w:tcW w:w="2994" w:type="dxa"/>
            <w:gridSpan w:val="2"/>
            <w:vAlign w:val="center"/>
            <w:hideMark/>
          </w:tcPr>
          <w:p w14:paraId="0EC2387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GULBENES MĀKSLAS SKOLA</w:t>
            </w:r>
          </w:p>
        </w:tc>
        <w:tc>
          <w:tcPr>
            <w:tcW w:w="1259" w:type="dxa"/>
            <w:vAlign w:val="center"/>
            <w:hideMark/>
          </w:tcPr>
          <w:p w14:paraId="4BFC605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school-617</w:t>
            </w:r>
          </w:p>
        </w:tc>
      </w:tr>
      <w:tr w:rsidR="001F0D75" w:rsidRPr="00463191" w14:paraId="770F7673" w14:textId="77777777" w:rsidTr="005801D5">
        <w:trPr>
          <w:trHeight w:val="252"/>
          <w:tblCellSpacing w:w="0" w:type="dxa"/>
        </w:trPr>
        <w:tc>
          <w:tcPr>
            <w:tcW w:w="2994" w:type="dxa"/>
            <w:gridSpan w:val="2"/>
            <w:vAlign w:val="center"/>
            <w:hideMark/>
          </w:tcPr>
          <w:p w14:paraId="7C270D4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GULBENES 2.PIRMSKOLAS IZGLĪTĪBAS IESTĀDE "RŪĶĪTIS</w:t>
            </w:r>
          </w:p>
        </w:tc>
        <w:tc>
          <w:tcPr>
            <w:tcW w:w="1259" w:type="dxa"/>
            <w:vAlign w:val="center"/>
            <w:hideMark/>
          </w:tcPr>
          <w:p w14:paraId="01355BC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school-618</w:t>
            </w:r>
          </w:p>
        </w:tc>
      </w:tr>
      <w:tr w:rsidR="005801D5" w:rsidRPr="00463191" w14:paraId="37A95A44" w14:textId="77777777" w:rsidTr="005801D5">
        <w:trPr>
          <w:trHeight w:val="252"/>
          <w:tblCellSpacing w:w="0" w:type="dxa"/>
        </w:trPr>
        <w:tc>
          <w:tcPr>
            <w:tcW w:w="2994" w:type="dxa"/>
            <w:gridSpan w:val="2"/>
            <w:hideMark/>
          </w:tcPr>
          <w:p w14:paraId="274015B6" w14:textId="2DACE7E1" w:rsidR="005801D5" w:rsidRPr="00463191" w:rsidRDefault="005801D5" w:rsidP="005801D5">
            <w:pPr>
              <w:spacing w:after="0"/>
              <w:rPr>
                <w:rFonts w:ascii="Liberation Sans" w:eastAsia="Times New Roman" w:hAnsi="Liberation Sans" w:cs="Liberation Sans"/>
                <w:sz w:val="18"/>
                <w:szCs w:val="18"/>
                <w:lang w:val="en-GB" w:eastAsia="en-GB"/>
              </w:rPr>
            </w:pPr>
            <w:r w:rsidRPr="005D3904">
              <w:rPr>
                <w:rFonts w:ascii="Liberation Sans" w:eastAsia="Times New Roman" w:hAnsi="Liberation Sans" w:cs="Liberation Sans"/>
                <w:sz w:val="18"/>
                <w:szCs w:val="18"/>
                <w:lang w:val="en-GB" w:eastAsia="en-GB"/>
              </w:rPr>
              <w:t>Bez nosaukuma</w:t>
            </w:r>
          </w:p>
        </w:tc>
        <w:tc>
          <w:tcPr>
            <w:tcW w:w="1259" w:type="dxa"/>
            <w:vAlign w:val="center"/>
            <w:hideMark/>
          </w:tcPr>
          <w:p w14:paraId="608DB6C4"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school-619</w:t>
            </w:r>
          </w:p>
        </w:tc>
      </w:tr>
      <w:tr w:rsidR="005801D5" w:rsidRPr="00463191" w14:paraId="085EFF8A" w14:textId="77777777" w:rsidTr="005801D5">
        <w:trPr>
          <w:trHeight w:val="252"/>
          <w:tblCellSpacing w:w="0" w:type="dxa"/>
        </w:trPr>
        <w:tc>
          <w:tcPr>
            <w:tcW w:w="2994" w:type="dxa"/>
            <w:gridSpan w:val="2"/>
            <w:hideMark/>
          </w:tcPr>
          <w:p w14:paraId="76F8AD1B" w14:textId="5D48778E" w:rsidR="005801D5" w:rsidRPr="00463191" w:rsidRDefault="005801D5" w:rsidP="005801D5">
            <w:pPr>
              <w:spacing w:after="0"/>
              <w:rPr>
                <w:rFonts w:ascii="Liberation Sans" w:eastAsia="Times New Roman" w:hAnsi="Liberation Sans" w:cs="Liberation Sans"/>
                <w:sz w:val="18"/>
                <w:szCs w:val="18"/>
                <w:lang w:val="en-GB" w:eastAsia="en-GB"/>
              </w:rPr>
            </w:pPr>
            <w:r w:rsidRPr="005D3904">
              <w:rPr>
                <w:rFonts w:ascii="Liberation Sans" w:eastAsia="Times New Roman" w:hAnsi="Liberation Sans" w:cs="Liberation Sans"/>
                <w:sz w:val="18"/>
                <w:szCs w:val="18"/>
                <w:lang w:val="en-GB" w:eastAsia="en-GB"/>
              </w:rPr>
              <w:t>Bez nosaukuma</w:t>
            </w:r>
          </w:p>
        </w:tc>
        <w:tc>
          <w:tcPr>
            <w:tcW w:w="1259" w:type="dxa"/>
            <w:vAlign w:val="center"/>
            <w:hideMark/>
          </w:tcPr>
          <w:p w14:paraId="3D15CCCF"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school-620</w:t>
            </w:r>
          </w:p>
        </w:tc>
      </w:tr>
      <w:tr w:rsidR="005801D5" w:rsidRPr="00463191" w14:paraId="5B48BEF6" w14:textId="77777777" w:rsidTr="005801D5">
        <w:trPr>
          <w:trHeight w:val="252"/>
          <w:tblCellSpacing w:w="0" w:type="dxa"/>
        </w:trPr>
        <w:tc>
          <w:tcPr>
            <w:tcW w:w="2994" w:type="dxa"/>
            <w:gridSpan w:val="2"/>
            <w:hideMark/>
          </w:tcPr>
          <w:p w14:paraId="3F7DF88C" w14:textId="401F741A" w:rsidR="005801D5" w:rsidRPr="00463191" w:rsidRDefault="005801D5" w:rsidP="005801D5">
            <w:pPr>
              <w:spacing w:after="0"/>
              <w:rPr>
                <w:rFonts w:ascii="Liberation Sans" w:eastAsia="Times New Roman" w:hAnsi="Liberation Sans" w:cs="Liberation Sans"/>
                <w:sz w:val="18"/>
                <w:szCs w:val="18"/>
                <w:lang w:val="en-GB" w:eastAsia="en-GB"/>
              </w:rPr>
            </w:pPr>
            <w:r w:rsidRPr="005D3904">
              <w:rPr>
                <w:rFonts w:ascii="Liberation Sans" w:eastAsia="Times New Roman" w:hAnsi="Liberation Sans" w:cs="Liberation Sans"/>
                <w:sz w:val="18"/>
                <w:szCs w:val="18"/>
                <w:lang w:val="en-GB" w:eastAsia="en-GB"/>
              </w:rPr>
              <w:t>Bez nosaukuma</w:t>
            </w:r>
          </w:p>
        </w:tc>
        <w:tc>
          <w:tcPr>
            <w:tcW w:w="1259" w:type="dxa"/>
            <w:vAlign w:val="center"/>
            <w:hideMark/>
          </w:tcPr>
          <w:p w14:paraId="5EB4DB2A"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school-621</w:t>
            </w:r>
          </w:p>
        </w:tc>
      </w:tr>
      <w:tr w:rsidR="005801D5" w:rsidRPr="00463191" w14:paraId="6620B57D" w14:textId="77777777" w:rsidTr="005801D5">
        <w:trPr>
          <w:trHeight w:val="252"/>
          <w:tblCellSpacing w:w="0" w:type="dxa"/>
        </w:trPr>
        <w:tc>
          <w:tcPr>
            <w:tcW w:w="2994" w:type="dxa"/>
            <w:gridSpan w:val="2"/>
            <w:hideMark/>
          </w:tcPr>
          <w:p w14:paraId="10D2C201" w14:textId="11B5EA68" w:rsidR="005801D5" w:rsidRPr="00463191" w:rsidRDefault="005801D5" w:rsidP="005801D5">
            <w:pPr>
              <w:spacing w:after="0"/>
              <w:rPr>
                <w:rFonts w:ascii="Liberation Sans" w:eastAsia="Times New Roman" w:hAnsi="Liberation Sans" w:cs="Liberation Sans"/>
                <w:sz w:val="18"/>
                <w:szCs w:val="18"/>
                <w:lang w:val="en-GB" w:eastAsia="en-GB"/>
              </w:rPr>
            </w:pPr>
            <w:r w:rsidRPr="005D3904">
              <w:rPr>
                <w:rFonts w:ascii="Liberation Sans" w:eastAsia="Times New Roman" w:hAnsi="Liberation Sans" w:cs="Liberation Sans"/>
                <w:sz w:val="18"/>
                <w:szCs w:val="18"/>
                <w:lang w:val="en-GB" w:eastAsia="en-GB"/>
              </w:rPr>
              <w:t>Bez nosaukuma</w:t>
            </w:r>
          </w:p>
        </w:tc>
        <w:tc>
          <w:tcPr>
            <w:tcW w:w="1259" w:type="dxa"/>
            <w:vAlign w:val="center"/>
            <w:hideMark/>
          </w:tcPr>
          <w:p w14:paraId="006963A7"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school-622</w:t>
            </w:r>
          </w:p>
        </w:tc>
      </w:tr>
      <w:tr w:rsidR="005801D5" w:rsidRPr="00463191" w14:paraId="5E26AC40" w14:textId="77777777" w:rsidTr="005801D5">
        <w:trPr>
          <w:trHeight w:val="252"/>
          <w:tblCellSpacing w:w="0" w:type="dxa"/>
        </w:trPr>
        <w:tc>
          <w:tcPr>
            <w:tcW w:w="2994" w:type="dxa"/>
            <w:gridSpan w:val="2"/>
            <w:hideMark/>
          </w:tcPr>
          <w:p w14:paraId="0FDF629E" w14:textId="0AEE4CE9" w:rsidR="005801D5" w:rsidRPr="00463191" w:rsidRDefault="005801D5" w:rsidP="005801D5">
            <w:pPr>
              <w:spacing w:after="0"/>
              <w:rPr>
                <w:rFonts w:ascii="Liberation Sans" w:eastAsia="Times New Roman" w:hAnsi="Liberation Sans" w:cs="Liberation Sans"/>
                <w:sz w:val="18"/>
                <w:szCs w:val="18"/>
                <w:lang w:val="en-GB" w:eastAsia="en-GB"/>
              </w:rPr>
            </w:pPr>
            <w:r w:rsidRPr="005D3904">
              <w:rPr>
                <w:rFonts w:ascii="Liberation Sans" w:eastAsia="Times New Roman" w:hAnsi="Liberation Sans" w:cs="Liberation Sans"/>
                <w:sz w:val="18"/>
                <w:szCs w:val="18"/>
                <w:lang w:val="en-GB" w:eastAsia="en-GB"/>
              </w:rPr>
              <w:t>Bez nosaukuma</w:t>
            </w:r>
          </w:p>
        </w:tc>
        <w:tc>
          <w:tcPr>
            <w:tcW w:w="1259" w:type="dxa"/>
            <w:vAlign w:val="center"/>
            <w:hideMark/>
          </w:tcPr>
          <w:p w14:paraId="07D6FFF9"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school-623</w:t>
            </w:r>
          </w:p>
        </w:tc>
      </w:tr>
      <w:tr w:rsidR="005801D5" w:rsidRPr="00463191" w14:paraId="148074AB" w14:textId="77777777" w:rsidTr="005801D5">
        <w:trPr>
          <w:trHeight w:val="252"/>
          <w:tblCellSpacing w:w="0" w:type="dxa"/>
        </w:trPr>
        <w:tc>
          <w:tcPr>
            <w:tcW w:w="2994" w:type="dxa"/>
            <w:gridSpan w:val="2"/>
            <w:hideMark/>
          </w:tcPr>
          <w:p w14:paraId="0CAB0751" w14:textId="730931CD" w:rsidR="005801D5" w:rsidRPr="00463191" w:rsidRDefault="005801D5" w:rsidP="005801D5">
            <w:pPr>
              <w:spacing w:after="0"/>
              <w:rPr>
                <w:rFonts w:ascii="Liberation Sans" w:eastAsia="Times New Roman" w:hAnsi="Liberation Sans" w:cs="Liberation Sans"/>
                <w:sz w:val="18"/>
                <w:szCs w:val="18"/>
                <w:lang w:val="en-GB" w:eastAsia="en-GB"/>
              </w:rPr>
            </w:pPr>
            <w:r w:rsidRPr="005D3904">
              <w:rPr>
                <w:rFonts w:ascii="Liberation Sans" w:eastAsia="Times New Roman" w:hAnsi="Liberation Sans" w:cs="Liberation Sans"/>
                <w:sz w:val="18"/>
                <w:szCs w:val="18"/>
                <w:lang w:val="en-GB" w:eastAsia="en-GB"/>
              </w:rPr>
              <w:t>Bez nosaukuma</w:t>
            </w:r>
          </w:p>
        </w:tc>
        <w:tc>
          <w:tcPr>
            <w:tcW w:w="1259" w:type="dxa"/>
            <w:vAlign w:val="center"/>
            <w:hideMark/>
          </w:tcPr>
          <w:p w14:paraId="18446FC4"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school-624</w:t>
            </w:r>
          </w:p>
        </w:tc>
      </w:tr>
      <w:tr w:rsidR="005801D5" w:rsidRPr="00463191" w14:paraId="1627D08E" w14:textId="77777777" w:rsidTr="005801D5">
        <w:trPr>
          <w:trHeight w:val="252"/>
          <w:tblCellSpacing w:w="0" w:type="dxa"/>
        </w:trPr>
        <w:tc>
          <w:tcPr>
            <w:tcW w:w="2994" w:type="dxa"/>
            <w:gridSpan w:val="2"/>
            <w:hideMark/>
          </w:tcPr>
          <w:p w14:paraId="1F087C05" w14:textId="42C8774A" w:rsidR="005801D5" w:rsidRPr="00463191" w:rsidRDefault="005801D5" w:rsidP="005801D5">
            <w:pPr>
              <w:spacing w:after="0"/>
              <w:rPr>
                <w:rFonts w:ascii="Liberation Sans" w:eastAsia="Times New Roman" w:hAnsi="Liberation Sans" w:cs="Liberation Sans"/>
                <w:sz w:val="18"/>
                <w:szCs w:val="18"/>
                <w:lang w:val="en-GB" w:eastAsia="en-GB"/>
              </w:rPr>
            </w:pPr>
            <w:r w:rsidRPr="005D3904">
              <w:rPr>
                <w:rFonts w:ascii="Liberation Sans" w:eastAsia="Times New Roman" w:hAnsi="Liberation Sans" w:cs="Liberation Sans"/>
                <w:sz w:val="18"/>
                <w:szCs w:val="18"/>
                <w:lang w:val="en-GB" w:eastAsia="en-GB"/>
              </w:rPr>
              <w:t>Bez nosaukuma</w:t>
            </w:r>
          </w:p>
        </w:tc>
        <w:tc>
          <w:tcPr>
            <w:tcW w:w="1259" w:type="dxa"/>
            <w:vAlign w:val="center"/>
            <w:hideMark/>
          </w:tcPr>
          <w:p w14:paraId="238A92A0"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school-625</w:t>
            </w:r>
          </w:p>
        </w:tc>
      </w:tr>
      <w:tr w:rsidR="005801D5" w:rsidRPr="00463191" w14:paraId="22967522" w14:textId="77777777" w:rsidTr="005801D5">
        <w:trPr>
          <w:trHeight w:val="252"/>
          <w:tblCellSpacing w:w="0" w:type="dxa"/>
        </w:trPr>
        <w:tc>
          <w:tcPr>
            <w:tcW w:w="2994" w:type="dxa"/>
            <w:gridSpan w:val="2"/>
            <w:hideMark/>
          </w:tcPr>
          <w:p w14:paraId="1078958E" w14:textId="1F95286D" w:rsidR="005801D5" w:rsidRPr="00463191" w:rsidRDefault="005801D5" w:rsidP="005801D5">
            <w:pPr>
              <w:spacing w:after="0"/>
              <w:rPr>
                <w:rFonts w:ascii="Liberation Sans" w:eastAsia="Times New Roman" w:hAnsi="Liberation Sans" w:cs="Liberation Sans"/>
                <w:sz w:val="18"/>
                <w:szCs w:val="18"/>
                <w:lang w:val="en-GB" w:eastAsia="en-GB"/>
              </w:rPr>
            </w:pPr>
            <w:r w:rsidRPr="005D3904">
              <w:rPr>
                <w:rFonts w:ascii="Liberation Sans" w:eastAsia="Times New Roman" w:hAnsi="Liberation Sans" w:cs="Liberation Sans"/>
                <w:sz w:val="18"/>
                <w:szCs w:val="18"/>
                <w:lang w:val="en-GB" w:eastAsia="en-GB"/>
              </w:rPr>
              <w:t>Bez nosaukuma</w:t>
            </w:r>
          </w:p>
        </w:tc>
        <w:tc>
          <w:tcPr>
            <w:tcW w:w="1259" w:type="dxa"/>
            <w:vAlign w:val="center"/>
            <w:hideMark/>
          </w:tcPr>
          <w:p w14:paraId="7D0E2460"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school-626</w:t>
            </w:r>
          </w:p>
        </w:tc>
      </w:tr>
      <w:tr w:rsidR="005801D5" w:rsidRPr="00463191" w14:paraId="3E27739C" w14:textId="77777777" w:rsidTr="005801D5">
        <w:trPr>
          <w:trHeight w:val="252"/>
          <w:tblCellSpacing w:w="0" w:type="dxa"/>
        </w:trPr>
        <w:tc>
          <w:tcPr>
            <w:tcW w:w="2994" w:type="dxa"/>
            <w:gridSpan w:val="2"/>
            <w:hideMark/>
          </w:tcPr>
          <w:p w14:paraId="01184F61" w14:textId="383CAF92" w:rsidR="005801D5" w:rsidRPr="00463191" w:rsidRDefault="005801D5" w:rsidP="005801D5">
            <w:pPr>
              <w:spacing w:after="0"/>
              <w:rPr>
                <w:rFonts w:ascii="Liberation Sans" w:eastAsia="Times New Roman" w:hAnsi="Liberation Sans" w:cs="Liberation Sans"/>
                <w:sz w:val="18"/>
                <w:szCs w:val="18"/>
                <w:lang w:val="en-GB" w:eastAsia="en-GB"/>
              </w:rPr>
            </w:pPr>
            <w:r w:rsidRPr="005D3904">
              <w:rPr>
                <w:rFonts w:ascii="Liberation Sans" w:eastAsia="Times New Roman" w:hAnsi="Liberation Sans" w:cs="Liberation Sans"/>
                <w:sz w:val="18"/>
                <w:szCs w:val="18"/>
                <w:lang w:val="en-GB" w:eastAsia="en-GB"/>
              </w:rPr>
              <w:t>Bez nosaukuma</w:t>
            </w:r>
          </w:p>
        </w:tc>
        <w:tc>
          <w:tcPr>
            <w:tcW w:w="1259" w:type="dxa"/>
            <w:vAlign w:val="center"/>
            <w:hideMark/>
          </w:tcPr>
          <w:p w14:paraId="1CA9EE4B"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school-627</w:t>
            </w:r>
          </w:p>
        </w:tc>
      </w:tr>
      <w:tr w:rsidR="001F0D75" w:rsidRPr="00463191" w14:paraId="022AB660" w14:textId="77777777" w:rsidTr="005801D5">
        <w:trPr>
          <w:trHeight w:val="252"/>
          <w:tblCellSpacing w:w="0" w:type="dxa"/>
        </w:trPr>
        <w:tc>
          <w:tcPr>
            <w:tcW w:w="2994" w:type="dxa"/>
            <w:gridSpan w:val="2"/>
            <w:vAlign w:val="center"/>
            <w:hideMark/>
          </w:tcPr>
          <w:p w14:paraId="0A8B0E2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Valsts 1. ģimnāzija</w:t>
            </w:r>
          </w:p>
        </w:tc>
        <w:tc>
          <w:tcPr>
            <w:tcW w:w="1259" w:type="dxa"/>
            <w:vAlign w:val="center"/>
            <w:hideMark/>
          </w:tcPr>
          <w:p w14:paraId="13AA2A7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school-628</w:t>
            </w:r>
          </w:p>
        </w:tc>
      </w:tr>
      <w:tr w:rsidR="001F0D75" w:rsidRPr="00463191" w14:paraId="23314456" w14:textId="77777777" w:rsidTr="005801D5">
        <w:trPr>
          <w:trHeight w:val="252"/>
          <w:tblCellSpacing w:w="0" w:type="dxa"/>
        </w:trPr>
        <w:tc>
          <w:tcPr>
            <w:tcW w:w="2994" w:type="dxa"/>
            <w:gridSpan w:val="2"/>
            <w:vAlign w:val="center"/>
            <w:hideMark/>
          </w:tcPr>
          <w:p w14:paraId="3BA3306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1. medicīnas koledža</w:t>
            </w:r>
          </w:p>
        </w:tc>
        <w:tc>
          <w:tcPr>
            <w:tcW w:w="1259" w:type="dxa"/>
            <w:vAlign w:val="center"/>
            <w:hideMark/>
          </w:tcPr>
          <w:p w14:paraId="7E83D93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college-629</w:t>
            </w:r>
          </w:p>
        </w:tc>
      </w:tr>
      <w:tr w:rsidR="001F0D75" w:rsidRPr="00463191" w14:paraId="42B0426C" w14:textId="77777777" w:rsidTr="005801D5">
        <w:trPr>
          <w:trHeight w:val="252"/>
          <w:tblCellSpacing w:w="0" w:type="dxa"/>
        </w:trPr>
        <w:tc>
          <w:tcPr>
            <w:tcW w:w="2994" w:type="dxa"/>
            <w:gridSpan w:val="2"/>
            <w:vAlign w:val="center"/>
            <w:hideMark/>
          </w:tcPr>
          <w:p w14:paraId="34176EF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Zālītes speciālā internātpamatskola</w:t>
            </w:r>
          </w:p>
        </w:tc>
        <w:tc>
          <w:tcPr>
            <w:tcW w:w="1259" w:type="dxa"/>
            <w:vAlign w:val="center"/>
            <w:hideMark/>
          </w:tcPr>
          <w:p w14:paraId="020987E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school-630</w:t>
            </w:r>
          </w:p>
        </w:tc>
      </w:tr>
      <w:tr w:rsidR="005801D5" w:rsidRPr="00463191" w14:paraId="17A43884" w14:textId="77777777" w:rsidTr="005801D5">
        <w:trPr>
          <w:trHeight w:val="252"/>
          <w:tblCellSpacing w:w="0" w:type="dxa"/>
        </w:trPr>
        <w:tc>
          <w:tcPr>
            <w:tcW w:w="2994" w:type="dxa"/>
            <w:gridSpan w:val="2"/>
            <w:hideMark/>
          </w:tcPr>
          <w:p w14:paraId="7EF11355" w14:textId="538D7165" w:rsidR="005801D5" w:rsidRPr="00463191" w:rsidRDefault="005801D5" w:rsidP="005801D5">
            <w:pPr>
              <w:spacing w:after="0"/>
              <w:rPr>
                <w:rFonts w:ascii="Liberation Sans" w:eastAsia="Times New Roman" w:hAnsi="Liberation Sans" w:cs="Liberation Sans"/>
                <w:sz w:val="18"/>
                <w:szCs w:val="18"/>
                <w:lang w:val="en-GB" w:eastAsia="en-GB"/>
              </w:rPr>
            </w:pPr>
            <w:r w:rsidRPr="00EF4B60">
              <w:rPr>
                <w:rFonts w:ascii="Liberation Sans" w:eastAsia="Times New Roman" w:hAnsi="Liberation Sans" w:cs="Liberation Sans"/>
                <w:sz w:val="18"/>
                <w:szCs w:val="18"/>
                <w:lang w:val="en-GB" w:eastAsia="en-GB"/>
              </w:rPr>
              <w:t>Bez nosaukuma</w:t>
            </w:r>
          </w:p>
        </w:tc>
        <w:tc>
          <w:tcPr>
            <w:tcW w:w="1259" w:type="dxa"/>
            <w:vAlign w:val="center"/>
            <w:hideMark/>
          </w:tcPr>
          <w:p w14:paraId="017F9C85"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school-631</w:t>
            </w:r>
          </w:p>
        </w:tc>
      </w:tr>
      <w:tr w:rsidR="005801D5" w:rsidRPr="00463191" w14:paraId="248A9B21" w14:textId="77777777" w:rsidTr="005801D5">
        <w:trPr>
          <w:trHeight w:val="252"/>
          <w:tblCellSpacing w:w="0" w:type="dxa"/>
        </w:trPr>
        <w:tc>
          <w:tcPr>
            <w:tcW w:w="2994" w:type="dxa"/>
            <w:gridSpan w:val="2"/>
            <w:hideMark/>
          </w:tcPr>
          <w:p w14:paraId="1218DB27" w14:textId="74441631" w:rsidR="005801D5" w:rsidRPr="00463191" w:rsidRDefault="005801D5" w:rsidP="005801D5">
            <w:pPr>
              <w:spacing w:after="0"/>
              <w:rPr>
                <w:rFonts w:ascii="Liberation Sans" w:eastAsia="Times New Roman" w:hAnsi="Liberation Sans" w:cs="Liberation Sans"/>
                <w:sz w:val="18"/>
                <w:szCs w:val="18"/>
                <w:lang w:val="en-GB" w:eastAsia="en-GB"/>
              </w:rPr>
            </w:pPr>
            <w:r w:rsidRPr="00EF4B60">
              <w:rPr>
                <w:rFonts w:ascii="Liberation Sans" w:eastAsia="Times New Roman" w:hAnsi="Liberation Sans" w:cs="Liberation Sans"/>
                <w:sz w:val="18"/>
                <w:szCs w:val="18"/>
                <w:lang w:val="en-GB" w:eastAsia="en-GB"/>
              </w:rPr>
              <w:t>Bez nosaukuma</w:t>
            </w:r>
          </w:p>
        </w:tc>
        <w:tc>
          <w:tcPr>
            <w:tcW w:w="1259" w:type="dxa"/>
            <w:vAlign w:val="center"/>
            <w:hideMark/>
          </w:tcPr>
          <w:p w14:paraId="5E9C12D0"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school-632</w:t>
            </w:r>
          </w:p>
        </w:tc>
      </w:tr>
      <w:tr w:rsidR="001F0D75" w:rsidRPr="00463191" w14:paraId="5FD35379" w14:textId="77777777" w:rsidTr="005801D5">
        <w:trPr>
          <w:trHeight w:val="252"/>
          <w:tblCellSpacing w:w="0" w:type="dxa"/>
        </w:trPr>
        <w:tc>
          <w:tcPr>
            <w:tcW w:w="2994" w:type="dxa"/>
            <w:gridSpan w:val="2"/>
            <w:vAlign w:val="center"/>
            <w:hideMark/>
          </w:tcPr>
          <w:p w14:paraId="746E0FC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Valsts 2. ģimnāzija</w:t>
            </w:r>
          </w:p>
        </w:tc>
        <w:tc>
          <w:tcPr>
            <w:tcW w:w="1259" w:type="dxa"/>
            <w:vAlign w:val="center"/>
            <w:hideMark/>
          </w:tcPr>
          <w:p w14:paraId="3D617BB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school-633</w:t>
            </w:r>
          </w:p>
        </w:tc>
      </w:tr>
      <w:tr w:rsidR="001F0D75" w:rsidRPr="00463191" w14:paraId="03AA603B" w14:textId="77777777" w:rsidTr="005801D5">
        <w:trPr>
          <w:trHeight w:val="252"/>
          <w:tblCellSpacing w:w="0" w:type="dxa"/>
        </w:trPr>
        <w:tc>
          <w:tcPr>
            <w:tcW w:w="2994" w:type="dxa"/>
            <w:gridSpan w:val="2"/>
            <w:vAlign w:val="center"/>
            <w:hideMark/>
          </w:tcPr>
          <w:p w14:paraId="493633C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53. vidusskola</w:t>
            </w:r>
          </w:p>
        </w:tc>
        <w:tc>
          <w:tcPr>
            <w:tcW w:w="1259" w:type="dxa"/>
            <w:vAlign w:val="center"/>
            <w:hideMark/>
          </w:tcPr>
          <w:p w14:paraId="3F6E406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school-634</w:t>
            </w:r>
          </w:p>
        </w:tc>
      </w:tr>
      <w:tr w:rsidR="005801D5" w:rsidRPr="00463191" w14:paraId="0B5D4FA1" w14:textId="77777777" w:rsidTr="005801D5">
        <w:trPr>
          <w:trHeight w:val="252"/>
          <w:tblCellSpacing w:w="0" w:type="dxa"/>
        </w:trPr>
        <w:tc>
          <w:tcPr>
            <w:tcW w:w="2994" w:type="dxa"/>
            <w:gridSpan w:val="2"/>
            <w:hideMark/>
          </w:tcPr>
          <w:p w14:paraId="3A3A679D" w14:textId="095CB8C8" w:rsidR="005801D5" w:rsidRPr="00463191" w:rsidRDefault="005801D5" w:rsidP="005801D5">
            <w:pPr>
              <w:spacing w:after="0"/>
              <w:rPr>
                <w:rFonts w:ascii="Liberation Sans" w:eastAsia="Times New Roman" w:hAnsi="Liberation Sans" w:cs="Liberation Sans"/>
                <w:sz w:val="18"/>
                <w:szCs w:val="18"/>
                <w:lang w:val="en-GB" w:eastAsia="en-GB"/>
              </w:rPr>
            </w:pPr>
            <w:r w:rsidRPr="00AB2594">
              <w:rPr>
                <w:rFonts w:ascii="Liberation Sans" w:eastAsia="Times New Roman" w:hAnsi="Liberation Sans" w:cs="Liberation Sans"/>
                <w:sz w:val="18"/>
                <w:szCs w:val="18"/>
                <w:lang w:val="en-GB" w:eastAsia="en-GB"/>
              </w:rPr>
              <w:t>Bez nosaukuma</w:t>
            </w:r>
          </w:p>
        </w:tc>
        <w:tc>
          <w:tcPr>
            <w:tcW w:w="1259" w:type="dxa"/>
            <w:vAlign w:val="center"/>
            <w:hideMark/>
          </w:tcPr>
          <w:p w14:paraId="6DA5C401"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school-635</w:t>
            </w:r>
          </w:p>
        </w:tc>
      </w:tr>
      <w:tr w:rsidR="005801D5" w:rsidRPr="00463191" w14:paraId="7C04F4B7" w14:textId="77777777" w:rsidTr="005801D5">
        <w:trPr>
          <w:trHeight w:val="252"/>
          <w:tblCellSpacing w:w="0" w:type="dxa"/>
        </w:trPr>
        <w:tc>
          <w:tcPr>
            <w:tcW w:w="2994" w:type="dxa"/>
            <w:gridSpan w:val="2"/>
            <w:hideMark/>
          </w:tcPr>
          <w:p w14:paraId="15C4914F" w14:textId="4529840F" w:rsidR="005801D5" w:rsidRPr="00463191" w:rsidRDefault="005801D5" w:rsidP="005801D5">
            <w:pPr>
              <w:spacing w:after="0"/>
              <w:rPr>
                <w:rFonts w:ascii="Liberation Sans" w:eastAsia="Times New Roman" w:hAnsi="Liberation Sans" w:cs="Liberation Sans"/>
                <w:sz w:val="18"/>
                <w:szCs w:val="18"/>
                <w:lang w:val="en-GB" w:eastAsia="en-GB"/>
              </w:rPr>
            </w:pPr>
            <w:r w:rsidRPr="00AB2594">
              <w:rPr>
                <w:rFonts w:ascii="Liberation Sans" w:eastAsia="Times New Roman" w:hAnsi="Liberation Sans" w:cs="Liberation Sans"/>
                <w:sz w:val="18"/>
                <w:szCs w:val="18"/>
                <w:lang w:val="en-GB" w:eastAsia="en-GB"/>
              </w:rPr>
              <w:t>Bez nosaukuma</w:t>
            </w:r>
          </w:p>
        </w:tc>
        <w:tc>
          <w:tcPr>
            <w:tcW w:w="1259" w:type="dxa"/>
            <w:vAlign w:val="center"/>
            <w:hideMark/>
          </w:tcPr>
          <w:p w14:paraId="3107318E"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school-636</w:t>
            </w:r>
          </w:p>
        </w:tc>
      </w:tr>
      <w:tr w:rsidR="005801D5" w:rsidRPr="00463191" w14:paraId="51721C81" w14:textId="77777777" w:rsidTr="005801D5">
        <w:trPr>
          <w:trHeight w:val="252"/>
          <w:tblCellSpacing w:w="0" w:type="dxa"/>
        </w:trPr>
        <w:tc>
          <w:tcPr>
            <w:tcW w:w="2994" w:type="dxa"/>
            <w:gridSpan w:val="2"/>
            <w:hideMark/>
          </w:tcPr>
          <w:p w14:paraId="652D1267" w14:textId="64BBFE27" w:rsidR="005801D5" w:rsidRPr="00463191" w:rsidRDefault="005801D5" w:rsidP="005801D5">
            <w:pPr>
              <w:spacing w:after="0"/>
              <w:rPr>
                <w:rFonts w:ascii="Liberation Sans" w:eastAsia="Times New Roman" w:hAnsi="Liberation Sans" w:cs="Liberation Sans"/>
                <w:sz w:val="18"/>
                <w:szCs w:val="18"/>
                <w:lang w:val="en-GB" w:eastAsia="en-GB"/>
              </w:rPr>
            </w:pPr>
            <w:r w:rsidRPr="00AB2594">
              <w:rPr>
                <w:rFonts w:ascii="Liberation Sans" w:eastAsia="Times New Roman" w:hAnsi="Liberation Sans" w:cs="Liberation Sans"/>
                <w:sz w:val="18"/>
                <w:szCs w:val="18"/>
                <w:lang w:val="en-GB" w:eastAsia="en-GB"/>
              </w:rPr>
              <w:t>Bez nosaukuma</w:t>
            </w:r>
          </w:p>
        </w:tc>
        <w:tc>
          <w:tcPr>
            <w:tcW w:w="1259" w:type="dxa"/>
            <w:vAlign w:val="center"/>
            <w:hideMark/>
          </w:tcPr>
          <w:p w14:paraId="0D27F86D"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school-637</w:t>
            </w:r>
          </w:p>
        </w:tc>
      </w:tr>
      <w:tr w:rsidR="005801D5" w:rsidRPr="00463191" w14:paraId="74B89C99" w14:textId="77777777" w:rsidTr="005801D5">
        <w:trPr>
          <w:trHeight w:val="252"/>
          <w:tblCellSpacing w:w="0" w:type="dxa"/>
        </w:trPr>
        <w:tc>
          <w:tcPr>
            <w:tcW w:w="2994" w:type="dxa"/>
            <w:gridSpan w:val="2"/>
            <w:hideMark/>
          </w:tcPr>
          <w:p w14:paraId="21BC4F77" w14:textId="1B11FBAE" w:rsidR="005801D5" w:rsidRPr="00463191" w:rsidRDefault="005801D5" w:rsidP="005801D5">
            <w:pPr>
              <w:spacing w:after="0"/>
              <w:rPr>
                <w:rFonts w:ascii="Liberation Sans" w:eastAsia="Times New Roman" w:hAnsi="Liberation Sans" w:cs="Liberation Sans"/>
                <w:sz w:val="18"/>
                <w:szCs w:val="18"/>
                <w:lang w:val="en-GB" w:eastAsia="en-GB"/>
              </w:rPr>
            </w:pPr>
            <w:r w:rsidRPr="00AB2594">
              <w:rPr>
                <w:rFonts w:ascii="Liberation Sans" w:eastAsia="Times New Roman" w:hAnsi="Liberation Sans" w:cs="Liberation Sans"/>
                <w:sz w:val="18"/>
                <w:szCs w:val="18"/>
                <w:lang w:val="en-GB" w:eastAsia="en-GB"/>
              </w:rPr>
              <w:t>Bez nosaukuma</w:t>
            </w:r>
          </w:p>
        </w:tc>
        <w:tc>
          <w:tcPr>
            <w:tcW w:w="1259" w:type="dxa"/>
            <w:vAlign w:val="center"/>
            <w:hideMark/>
          </w:tcPr>
          <w:p w14:paraId="50415076"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school-638</w:t>
            </w:r>
          </w:p>
        </w:tc>
      </w:tr>
      <w:tr w:rsidR="005801D5" w:rsidRPr="00463191" w14:paraId="59CAA96B" w14:textId="77777777" w:rsidTr="005801D5">
        <w:trPr>
          <w:trHeight w:val="252"/>
          <w:tblCellSpacing w:w="0" w:type="dxa"/>
        </w:trPr>
        <w:tc>
          <w:tcPr>
            <w:tcW w:w="2994" w:type="dxa"/>
            <w:gridSpan w:val="2"/>
            <w:hideMark/>
          </w:tcPr>
          <w:p w14:paraId="695CA2B3" w14:textId="1BF11010" w:rsidR="005801D5" w:rsidRPr="00463191" w:rsidRDefault="005801D5" w:rsidP="005801D5">
            <w:pPr>
              <w:spacing w:after="0"/>
              <w:rPr>
                <w:rFonts w:ascii="Liberation Sans" w:eastAsia="Times New Roman" w:hAnsi="Liberation Sans" w:cs="Liberation Sans"/>
                <w:sz w:val="18"/>
                <w:szCs w:val="18"/>
                <w:lang w:val="en-GB" w:eastAsia="en-GB"/>
              </w:rPr>
            </w:pPr>
            <w:r w:rsidRPr="00AB2594">
              <w:rPr>
                <w:rFonts w:ascii="Liberation Sans" w:eastAsia="Times New Roman" w:hAnsi="Liberation Sans" w:cs="Liberation Sans"/>
                <w:sz w:val="18"/>
                <w:szCs w:val="18"/>
                <w:lang w:val="en-GB" w:eastAsia="en-GB"/>
              </w:rPr>
              <w:t>Bez nosaukuma</w:t>
            </w:r>
          </w:p>
        </w:tc>
        <w:tc>
          <w:tcPr>
            <w:tcW w:w="1259" w:type="dxa"/>
            <w:vAlign w:val="center"/>
            <w:hideMark/>
          </w:tcPr>
          <w:p w14:paraId="21DA9674"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school-639</w:t>
            </w:r>
          </w:p>
        </w:tc>
      </w:tr>
      <w:tr w:rsidR="005801D5" w:rsidRPr="00463191" w14:paraId="2D6EB8B1" w14:textId="77777777" w:rsidTr="005801D5">
        <w:trPr>
          <w:trHeight w:val="252"/>
          <w:tblCellSpacing w:w="0" w:type="dxa"/>
        </w:trPr>
        <w:tc>
          <w:tcPr>
            <w:tcW w:w="2994" w:type="dxa"/>
            <w:gridSpan w:val="2"/>
            <w:hideMark/>
          </w:tcPr>
          <w:p w14:paraId="4ED26070" w14:textId="1DA35A66" w:rsidR="005801D5" w:rsidRPr="00463191" w:rsidRDefault="005801D5" w:rsidP="005801D5">
            <w:pPr>
              <w:spacing w:after="0"/>
              <w:rPr>
                <w:rFonts w:ascii="Liberation Sans" w:eastAsia="Times New Roman" w:hAnsi="Liberation Sans" w:cs="Liberation Sans"/>
                <w:sz w:val="18"/>
                <w:szCs w:val="18"/>
                <w:lang w:val="en-GB" w:eastAsia="en-GB"/>
              </w:rPr>
            </w:pPr>
            <w:r w:rsidRPr="00772930">
              <w:rPr>
                <w:rFonts w:ascii="Liberation Sans" w:eastAsia="Times New Roman" w:hAnsi="Liberation Sans" w:cs="Liberation Sans"/>
                <w:sz w:val="18"/>
                <w:szCs w:val="18"/>
                <w:lang w:val="en-GB" w:eastAsia="en-GB"/>
              </w:rPr>
              <w:t>Bez nosaukuma</w:t>
            </w:r>
          </w:p>
        </w:tc>
        <w:tc>
          <w:tcPr>
            <w:tcW w:w="1259" w:type="dxa"/>
            <w:vAlign w:val="center"/>
            <w:hideMark/>
          </w:tcPr>
          <w:p w14:paraId="77CA781C"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school-640</w:t>
            </w:r>
          </w:p>
        </w:tc>
      </w:tr>
      <w:tr w:rsidR="005801D5" w:rsidRPr="00463191" w14:paraId="787EA983" w14:textId="77777777" w:rsidTr="005801D5">
        <w:trPr>
          <w:trHeight w:val="252"/>
          <w:tblCellSpacing w:w="0" w:type="dxa"/>
        </w:trPr>
        <w:tc>
          <w:tcPr>
            <w:tcW w:w="2994" w:type="dxa"/>
            <w:gridSpan w:val="2"/>
            <w:hideMark/>
          </w:tcPr>
          <w:p w14:paraId="0BB03525" w14:textId="1ECFB906" w:rsidR="005801D5" w:rsidRPr="00463191" w:rsidRDefault="005801D5" w:rsidP="005801D5">
            <w:pPr>
              <w:spacing w:after="0"/>
              <w:rPr>
                <w:rFonts w:ascii="Liberation Sans" w:eastAsia="Times New Roman" w:hAnsi="Liberation Sans" w:cs="Liberation Sans"/>
                <w:sz w:val="18"/>
                <w:szCs w:val="18"/>
                <w:lang w:val="en-GB" w:eastAsia="en-GB"/>
              </w:rPr>
            </w:pPr>
            <w:r w:rsidRPr="00772930">
              <w:rPr>
                <w:rFonts w:ascii="Liberation Sans" w:eastAsia="Times New Roman" w:hAnsi="Liberation Sans" w:cs="Liberation Sans"/>
                <w:sz w:val="18"/>
                <w:szCs w:val="18"/>
                <w:lang w:val="en-GB" w:eastAsia="en-GB"/>
              </w:rPr>
              <w:t>Bez nosaukuma</w:t>
            </w:r>
          </w:p>
        </w:tc>
        <w:tc>
          <w:tcPr>
            <w:tcW w:w="1259" w:type="dxa"/>
            <w:vAlign w:val="center"/>
            <w:hideMark/>
          </w:tcPr>
          <w:p w14:paraId="01F393ED"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school-641</w:t>
            </w:r>
          </w:p>
        </w:tc>
      </w:tr>
      <w:tr w:rsidR="005801D5" w:rsidRPr="00463191" w14:paraId="18AD423F" w14:textId="77777777" w:rsidTr="005801D5">
        <w:trPr>
          <w:trHeight w:val="252"/>
          <w:tblCellSpacing w:w="0" w:type="dxa"/>
        </w:trPr>
        <w:tc>
          <w:tcPr>
            <w:tcW w:w="2994" w:type="dxa"/>
            <w:gridSpan w:val="2"/>
            <w:hideMark/>
          </w:tcPr>
          <w:p w14:paraId="2E39EC32" w14:textId="21F9D6FA" w:rsidR="005801D5" w:rsidRPr="00463191" w:rsidRDefault="005801D5" w:rsidP="005801D5">
            <w:pPr>
              <w:spacing w:after="0"/>
              <w:rPr>
                <w:rFonts w:ascii="Liberation Sans" w:eastAsia="Times New Roman" w:hAnsi="Liberation Sans" w:cs="Liberation Sans"/>
                <w:sz w:val="18"/>
                <w:szCs w:val="18"/>
                <w:lang w:val="en-GB" w:eastAsia="en-GB"/>
              </w:rPr>
            </w:pPr>
            <w:r w:rsidRPr="00772930">
              <w:rPr>
                <w:rFonts w:ascii="Liberation Sans" w:eastAsia="Times New Roman" w:hAnsi="Liberation Sans" w:cs="Liberation Sans"/>
                <w:sz w:val="18"/>
                <w:szCs w:val="18"/>
                <w:lang w:val="en-GB" w:eastAsia="en-GB"/>
              </w:rPr>
              <w:t>Bez nosaukuma</w:t>
            </w:r>
          </w:p>
        </w:tc>
        <w:tc>
          <w:tcPr>
            <w:tcW w:w="1259" w:type="dxa"/>
            <w:vAlign w:val="center"/>
            <w:hideMark/>
          </w:tcPr>
          <w:p w14:paraId="7F271067"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school-642</w:t>
            </w:r>
          </w:p>
        </w:tc>
      </w:tr>
      <w:tr w:rsidR="005801D5" w:rsidRPr="00463191" w14:paraId="5F4C7C95" w14:textId="77777777" w:rsidTr="005801D5">
        <w:trPr>
          <w:trHeight w:val="252"/>
          <w:tblCellSpacing w:w="0" w:type="dxa"/>
        </w:trPr>
        <w:tc>
          <w:tcPr>
            <w:tcW w:w="2994" w:type="dxa"/>
            <w:gridSpan w:val="2"/>
            <w:hideMark/>
          </w:tcPr>
          <w:p w14:paraId="49D3240F" w14:textId="08B8E65A" w:rsidR="005801D5" w:rsidRPr="00463191" w:rsidRDefault="005801D5" w:rsidP="005801D5">
            <w:pPr>
              <w:spacing w:after="0"/>
              <w:rPr>
                <w:rFonts w:ascii="Liberation Sans" w:eastAsia="Times New Roman" w:hAnsi="Liberation Sans" w:cs="Liberation Sans"/>
                <w:sz w:val="18"/>
                <w:szCs w:val="18"/>
                <w:lang w:val="en-GB" w:eastAsia="en-GB"/>
              </w:rPr>
            </w:pPr>
            <w:r w:rsidRPr="00772930">
              <w:rPr>
                <w:rFonts w:ascii="Liberation Sans" w:eastAsia="Times New Roman" w:hAnsi="Liberation Sans" w:cs="Liberation Sans"/>
                <w:sz w:val="18"/>
                <w:szCs w:val="18"/>
                <w:lang w:val="en-GB" w:eastAsia="en-GB"/>
              </w:rPr>
              <w:t>Bez nosaukuma</w:t>
            </w:r>
          </w:p>
        </w:tc>
        <w:tc>
          <w:tcPr>
            <w:tcW w:w="1259" w:type="dxa"/>
            <w:vAlign w:val="center"/>
            <w:hideMark/>
          </w:tcPr>
          <w:p w14:paraId="441B1DA1"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school-643</w:t>
            </w:r>
          </w:p>
        </w:tc>
      </w:tr>
      <w:tr w:rsidR="005801D5" w:rsidRPr="00463191" w14:paraId="7EAD39FD" w14:textId="77777777" w:rsidTr="005801D5">
        <w:trPr>
          <w:trHeight w:val="252"/>
          <w:tblCellSpacing w:w="0" w:type="dxa"/>
        </w:trPr>
        <w:tc>
          <w:tcPr>
            <w:tcW w:w="2994" w:type="dxa"/>
            <w:gridSpan w:val="2"/>
            <w:hideMark/>
          </w:tcPr>
          <w:p w14:paraId="14544AD4" w14:textId="3869C0A5" w:rsidR="005801D5" w:rsidRPr="00463191" w:rsidRDefault="005801D5" w:rsidP="005801D5">
            <w:pPr>
              <w:spacing w:after="0"/>
              <w:rPr>
                <w:rFonts w:ascii="Liberation Sans" w:eastAsia="Times New Roman" w:hAnsi="Liberation Sans" w:cs="Liberation Sans"/>
                <w:sz w:val="18"/>
                <w:szCs w:val="18"/>
                <w:lang w:val="en-GB" w:eastAsia="en-GB"/>
              </w:rPr>
            </w:pPr>
            <w:r w:rsidRPr="00772930">
              <w:rPr>
                <w:rFonts w:ascii="Liberation Sans" w:eastAsia="Times New Roman" w:hAnsi="Liberation Sans" w:cs="Liberation Sans"/>
                <w:sz w:val="18"/>
                <w:szCs w:val="18"/>
                <w:lang w:val="en-GB" w:eastAsia="en-GB"/>
              </w:rPr>
              <w:t>Bez nosaukuma</w:t>
            </w:r>
          </w:p>
        </w:tc>
        <w:tc>
          <w:tcPr>
            <w:tcW w:w="1259" w:type="dxa"/>
            <w:vAlign w:val="center"/>
            <w:hideMark/>
          </w:tcPr>
          <w:p w14:paraId="00C773AC"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school-644</w:t>
            </w:r>
          </w:p>
        </w:tc>
      </w:tr>
      <w:tr w:rsidR="001F0D75" w:rsidRPr="00463191" w14:paraId="0C161981" w14:textId="77777777" w:rsidTr="005801D5">
        <w:trPr>
          <w:trHeight w:val="252"/>
          <w:tblCellSpacing w:w="0" w:type="dxa"/>
        </w:trPr>
        <w:tc>
          <w:tcPr>
            <w:tcW w:w="2994" w:type="dxa"/>
            <w:gridSpan w:val="2"/>
            <w:vAlign w:val="center"/>
            <w:hideMark/>
          </w:tcPr>
          <w:p w14:paraId="56969B1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Ādažu sākumskola</w:t>
            </w:r>
          </w:p>
        </w:tc>
        <w:tc>
          <w:tcPr>
            <w:tcW w:w="1259" w:type="dxa"/>
            <w:vAlign w:val="center"/>
            <w:hideMark/>
          </w:tcPr>
          <w:p w14:paraId="6AC7BFC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school-645</w:t>
            </w:r>
          </w:p>
        </w:tc>
      </w:tr>
      <w:tr w:rsidR="001F0D75" w:rsidRPr="00463191" w14:paraId="40B9ABE1" w14:textId="77777777" w:rsidTr="005801D5">
        <w:trPr>
          <w:trHeight w:val="252"/>
          <w:tblCellSpacing w:w="0" w:type="dxa"/>
        </w:trPr>
        <w:tc>
          <w:tcPr>
            <w:tcW w:w="2994" w:type="dxa"/>
            <w:gridSpan w:val="2"/>
            <w:vAlign w:val="center"/>
            <w:hideMark/>
          </w:tcPr>
          <w:p w14:paraId="46DD316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Ādažu vidusskola</w:t>
            </w:r>
          </w:p>
        </w:tc>
        <w:tc>
          <w:tcPr>
            <w:tcW w:w="1259" w:type="dxa"/>
            <w:vAlign w:val="center"/>
            <w:hideMark/>
          </w:tcPr>
          <w:p w14:paraId="2EBDC19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school-646</w:t>
            </w:r>
          </w:p>
        </w:tc>
      </w:tr>
      <w:tr w:rsidR="005801D5" w:rsidRPr="00463191" w14:paraId="2CCC0D7A" w14:textId="77777777" w:rsidTr="005801D5">
        <w:trPr>
          <w:trHeight w:val="252"/>
          <w:tblCellSpacing w:w="0" w:type="dxa"/>
        </w:trPr>
        <w:tc>
          <w:tcPr>
            <w:tcW w:w="2994" w:type="dxa"/>
            <w:gridSpan w:val="2"/>
            <w:hideMark/>
          </w:tcPr>
          <w:p w14:paraId="2E03BCA4" w14:textId="418D84F8" w:rsidR="005801D5" w:rsidRPr="00463191" w:rsidRDefault="005801D5" w:rsidP="005801D5">
            <w:pPr>
              <w:spacing w:after="0"/>
              <w:rPr>
                <w:rFonts w:ascii="Liberation Sans" w:eastAsia="Times New Roman" w:hAnsi="Liberation Sans" w:cs="Liberation Sans"/>
                <w:sz w:val="18"/>
                <w:szCs w:val="18"/>
                <w:lang w:val="en-GB" w:eastAsia="en-GB"/>
              </w:rPr>
            </w:pPr>
            <w:r w:rsidRPr="00A26C33">
              <w:rPr>
                <w:rFonts w:ascii="Liberation Sans" w:eastAsia="Times New Roman" w:hAnsi="Liberation Sans" w:cs="Liberation Sans"/>
                <w:sz w:val="18"/>
                <w:szCs w:val="18"/>
                <w:lang w:val="en-GB" w:eastAsia="en-GB"/>
              </w:rPr>
              <w:t>Bez nosaukuma</w:t>
            </w:r>
          </w:p>
        </w:tc>
        <w:tc>
          <w:tcPr>
            <w:tcW w:w="1259" w:type="dxa"/>
            <w:vAlign w:val="center"/>
            <w:hideMark/>
          </w:tcPr>
          <w:p w14:paraId="6068BA9D"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school-647</w:t>
            </w:r>
          </w:p>
        </w:tc>
      </w:tr>
      <w:tr w:rsidR="005801D5" w:rsidRPr="00463191" w14:paraId="4D5B31F5" w14:textId="77777777" w:rsidTr="005801D5">
        <w:trPr>
          <w:trHeight w:val="252"/>
          <w:tblCellSpacing w:w="0" w:type="dxa"/>
        </w:trPr>
        <w:tc>
          <w:tcPr>
            <w:tcW w:w="2994" w:type="dxa"/>
            <w:gridSpan w:val="2"/>
            <w:hideMark/>
          </w:tcPr>
          <w:p w14:paraId="2B2DBF23" w14:textId="6D32E905" w:rsidR="005801D5" w:rsidRPr="00463191" w:rsidRDefault="005801D5" w:rsidP="005801D5">
            <w:pPr>
              <w:spacing w:after="0"/>
              <w:rPr>
                <w:rFonts w:ascii="Liberation Sans" w:eastAsia="Times New Roman" w:hAnsi="Liberation Sans" w:cs="Liberation Sans"/>
                <w:sz w:val="18"/>
                <w:szCs w:val="18"/>
                <w:lang w:val="en-GB" w:eastAsia="en-GB"/>
              </w:rPr>
            </w:pPr>
            <w:r w:rsidRPr="00A26C33">
              <w:rPr>
                <w:rFonts w:ascii="Liberation Sans" w:eastAsia="Times New Roman" w:hAnsi="Liberation Sans" w:cs="Liberation Sans"/>
                <w:sz w:val="18"/>
                <w:szCs w:val="18"/>
                <w:lang w:val="en-GB" w:eastAsia="en-GB"/>
              </w:rPr>
              <w:t>Bez nosaukuma</w:t>
            </w:r>
          </w:p>
        </w:tc>
        <w:tc>
          <w:tcPr>
            <w:tcW w:w="1259" w:type="dxa"/>
            <w:vAlign w:val="center"/>
            <w:hideMark/>
          </w:tcPr>
          <w:p w14:paraId="150A75F0"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school-648</w:t>
            </w:r>
          </w:p>
        </w:tc>
      </w:tr>
      <w:tr w:rsidR="005801D5" w:rsidRPr="00463191" w14:paraId="1D3A36F5" w14:textId="77777777" w:rsidTr="005801D5">
        <w:trPr>
          <w:trHeight w:val="252"/>
          <w:tblCellSpacing w:w="0" w:type="dxa"/>
        </w:trPr>
        <w:tc>
          <w:tcPr>
            <w:tcW w:w="2994" w:type="dxa"/>
            <w:gridSpan w:val="2"/>
            <w:hideMark/>
          </w:tcPr>
          <w:p w14:paraId="3E985F91" w14:textId="5522573B" w:rsidR="005801D5" w:rsidRPr="00463191" w:rsidRDefault="005801D5" w:rsidP="005801D5">
            <w:pPr>
              <w:spacing w:after="0"/>
              <w:rPr>
                <w:rFonts w:ascii="Liberation Sans" w:eastAsia="Times New Roman" w:hAnsi="Liberation Sans" w:cs="Liberation Sans"/>
                <w:sz w:val="18"/>
                <w:szCs w:val="18"/>
                <w:lang w:val="en-GB" w:eastAsia="en-GB"/>
              </w:rPr>
            </w:pPr>
            <w:r w:rsidRPr="00A26C33">
              <w:rPr>
                <w:rFonts w:ascii="Liberation Sans" w:eastAsia="Times New Roman" w:hAnsi="Liberation Sans" w:cs="Liberation Sans"/>
                <w:sz w:val="18"/>
                <w:szCs w:val="18"/>
                <w:lang w:val="en-GB" w:eastAsia="en-GB"/>
              </w:rPr>
              <w:t>Bez nosaukuma</w:t>
            </w:r>
          </w:p>
        </w:tc>
        <w:tc>
          <w:tcPr>
            <w:tcW w:w="1259" w:type="dxa"/>
            <w:vAlign w:val="center"/>
            <w:hideMark/>
          </w:tcPr>
          <w:p w14:paraId="7697162A"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school-649</w:t>
            </w:r>
          </w:p>
        </w:tc>
      </w:tr>
      <w:tr w:rsidR="001F0D75" w:rsidRPr="00463191" w14:paraId="575578D2" w14:textId="77777777" w:rsidTr="005801D5">
        <w:trPr>
          <w:trHeight w:val="252"/>
          <w:tblCellSpacing w:w="0" w:type="dxa"/>
        </w:trPr>
        <w:tc>
          <w:tcPr>
            <w:tcW w:w="2994" w:type="dxa"/>
            <w:gridSpan w:val="2"/>
            <w:vAlign w:val="center"/>
            <w:hideMark/>
          </w:tcPr>
          <w:p w14:paraId="5D5B057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3. pamatskola</w:t>
            </w:r>
          </w:p>
        </w:tc>
        <w:tc>
          <w:tcPr>
            <w:tcW w:w="1259" w:type="dxa"/>
            <w:vAlign w:val="center"/>
            <w:hideMark/>
          </w:tcPr>
          <w:p w14:paraId="07EE2D8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school-650</w:t>
            </w:r>
          </w:p>
        </w:tc>
      </w:tr>
      <w:tr w:rsidR="001F0D75" w:rsidRPr="00463191" w14:paraId="537CAE9E" w14:textId="77777777" w:rsidTr="005801D5">
        <w:trPr>
          <w:trHeight w:val="252"/>
          <w:tblCellSpacing w:w="0" w:type="dxa"/>
        </w:trPr>
        <w:tc>
          <w:tcPr>
            <w:tcW w:w="2994" w:type="dxa"/>
            <w:gridSpan w:val="2"/>
            <w:vAlign w:val="center"/>
            <w:hideMark/>
          </w:tcPr>
          <w:p w14:paraId="0508F5E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Varakļānu vidusskola</w:t>
            </w:r>
          </w:p>
        </w:tc>
        <w:tc>
          <w:tcPr>
            <w:tcW w:w="1259" w:type="dxa"/>
            <w:vAlign w:val="center"/>
            <w:hideMark/>
          </w:tcPr>
          <w:p w14:paraId="43CE115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school-651</w:t>
            </w:r>
          </w:p>
        </w:tc>
      </w:tr>
      <w:tr w:rsidR="001F0D75" w:rsidRPr="00463191" w14:paraId="7CB1F9DD" w14:textId="77777777" w:rsidTr="005801D5">
        <w:trPr>
          <w:trHeight w:val="252"/>
          <w:tblCellSpacing w:w="0" w:type="dxa"/>
        </w:trPr>
        <w:tc>
          <w:tcPr>
            <w:tcW w:w="2994" w:type="dxa"/>
            <w:gridSpan w:val="2"/>
            <w:vAlign w:val="center"/>
            <w:hideMark/>
          </w:tcPr>
          <w:p w14:paraId="7143C61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Stiklu speciālā internātskola</w:t>
            </w:r>
          </w:p>
        </w:tc>
        <w:tc>
          <w:tcPr>
            <w:tcW w:w="1259" w:type="dxa"/>
            <w:vAlign w:val="center"/>
            <w:hideMark/>
          </w:tcPr>
          <w:p w14:paraId="5012CF9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school-652</w:t>
            </w:r>
          </w:p>
        </w:tc>
      </w:tr>
      <w:tr w:rsidR="001F0D75" w:rsidRPr="00463191" w14:paraId="73A9892D" w14:textId="77777777" w:rsidTr="005801D5">
        <w:trPr>
          <w:trHeight w:val="252"/>
          <w:tblCellSpacing w:w="0" w:type="dxa"/>
        </w:trPr>
        <w:tc>
          <w:tcPr>
            <w:tcW w:w="2994" w:type="dxa"/>
            <w:gridSpan w:val="2"/>
            <w:vAlign w:val="center"/>
            <w:hideMark/>
          </w:tcPr>
          <w:p w14:paraId="52CB8DB8" w14:textId="17F5B539"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66089E3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school-653</w:t>
            </w:r>
          </w:p>
        </w:tc>
      </w:tr>
      <w:tr w:rsidR="001F0D75" w:rsidRPr="00463191" w14:paraId="469BBA8A" w14:textId="77777777" w:rsidTr="005801D5">
        <w:trPr>
          <w:trHeight w:val="252"/>
          <w:tblCellSpacing w:w="0" w:type="dxa"/>
        </w:trPr>
        <w:tc>
          <w:tcPr>
            <w:tcW w:w="2994" w:type="dxa"/>
            <w:gridSpan w:val="2"/>
            <w:vAlign w:val="center"/>
            <w:hideMark/>
          </w:tcPr>
          <w:p w14:paraId="4A00793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Ropažu novada vidusskola</w:t>
            </w:r>
          </w:p>
        </w:tc>
        <w:tc>
          <w:tcPr>
            <w:tcW w:w="1259" w:type="dxa"/>
            <w:vAlign w:val="center"/>
            <w:hideMark/>
          </w:tcPr>
          <w:p w14:paraId="0F36DBD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school-654</w:t>
            </w:r>
          </w:p>
        </w:tc>
      </w:tr>
      <w:tr w:rsidR="001F0D75" w:rsidRPr="00463191" w14:paraId="76C810D1" w14:textId="77777777" w:rsidTr="005801D5">
        <w:trPr>
          <w:trHeight w:val="252"/>
          <w:tblCellSpacing w:w="0" w:type="dxa"/>
        </w:trPr>
        <w:tc>
          <w:tcPr>
            <w:tcW w:w="2994" w:type="dxa"/>
            <w:gridSpan w:val="2"/>
            <w:vAlign w:val="center"/>
            <w:hideMark/>
          </w:tcPr>
          <w:p w14:paraId="5F50234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Ropažu novada vidusskola</w:t>
            </w:r>
          </w:p>
        </w:tc>
        <w:tc>
          <w:tcPr>
            <w:tcW w:w="1259" w:type="dxa"/>
            <w:vAlign w:val="center"/>
            <w:hideMark/>
          </w:tcPr>
          <w:p w14:paraId="2065A71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school-655</w:t>
            </w:r>
          </w:p>
        </w:tc>
      </w:tr>
      <w:tr w:rsidR="001F0D75" w:rsidRPr="00463191" w14:paraId="5F5D44FF" w14:textId="77777777" w:rsidTr="005801D5">
        <w:trPr>
          <w:trHeight w:val="252"/>
          <w:tblCellSpacing w:w="0" w:type="dxa"/>
        </w:trPr>
        <w:tc>
          <w:tcPr>
            <w:tcW w:w="2994" w:type="dxa"/>
            <w:gridSpan w:val="2"/>
            <w:vAlign w:val="center"/>
            <w:hideMark/>
          </w:tcPr>
          <w:p w14:paraId="743A1E9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Krimuldas vidusskola</w:t>
            </w:r>
          </w:p>
        </w:tc>
        <w:tc>
          <w:tcPr>
            <w:tcW w:w="1259" w:type="dxa"/>
            <w:vAlign w:val="center"/>
            <w:hideMark/>
          </w:tcPr>
          <w:p w14:paraId="74B503B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school-656</w:t>
            </w:r>
          </w:p>
        </w:tc>
      </w:tr>
      <w:tr w:rsidR="001F0D75" w:rsidRPr="00463191" w14:paraId="62783B0B" w14:textId="77777777" w:rsidTr="005801D5">
        <w:trPr>
          <w:trHeight w:val="252"/>
          <w:tblCellSpacing w:w="0" w:type="dxa"/>
        </w:trPr>
        <w:tc>
          <w:tcPr>
            <w:tcW w:w="2994" w:type="dxa"/>
            <w:gridSpan w:val="2"/>
            <w:vAlign w:val="center"/>
            <w:hideMark/>
          </w:tcPr>
          <w:p w14:paraId="182CD4A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Puškina licejs</w:t>
            </w:r>
          </w:p>
        </w:tc>
        <w:tc>
          <w:tcPr>
            <w:tcW w:w="1259" w:type="dxa"/>
            <w:vAlign w:val="center"/>
            <w:hideMark/>
          </w:tcPr>
          <w:p w14:paraId="0AE7321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school-657</w:t>
            </w:r>
          </w:p>
        </w:tc>
      </w:tr>
      <w:tr w:rsidR="001F0D75" w:rsidRPr="00463191" w14:paraId="3A4BE5BE" w14:textId="77777777" w:rsidTr="005801D5">
        <w:trPr>
          <w:trHeight w:val="252"/>
          <w:tblCellSpacing w:w="0" w:type="dxa"/>
        </w:trPr>
        <w:tc>
          <w:tcPr>
            <w:tcW w:w="2994" w:type="dxa"/>
            <w:gridSpan w:val="2"/>
            <w:vAlign w:val="center"/>
            <w:hideMark/>
          </w:tcPr>
          <w:p w14:paraId="397E0DC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Mākslas un mediju tehnikums</w:t>
            </w:r>
          </w:p>
        </w:tc>
        <w:tc>
          <w:tcPr>
            <w:tcW w:w="1259" w:type="dxa"/>
            <w:vAlign w:val="center"/>
            <w:hideMark/>
          </w:tcPr>
          <w:p w14:paraId="33E3840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school-658</w:t>
            </w:r>
          </w:p>
        </w:tc>
      </w:tr>
      <w:tr w:rsidR="005801D5" w:rsidRPr="00463191" w14:paraId="0AC5297C" w14:textId="77777777" w:rsidTr="005801D5">
        <w:trPr>
          <w:trHeight w:val="252"/>
          <w:tblCellSpacing w:w="0" w:type="dxa"/>
        </w:trPr>
        <w:tc>
          <w:tcPr>
            <w:tcW w:w="2994" w:type="dxa"/>
            <w:gridSpan w:val="2"/>
            <w:hideMark/>
          </w:tcPr>
          <w:p w14:paraId="0CB97987" w14:textId="207D3F39" w:rsidR="005801D5" w:rsidRPr="00463191" w:rsidRDefault="005801D5" w:rsidP="005801D5">
            <w:pPr>
              <w:spacing w:after="0"/>
              <w:rPr>
                <w:rFonts w:ascii="Liberation Sans" w:eastAsia="Times New Roman" w:hAnsi="Liberation Sans" w:cs="Liberation Sans"/>
                <w:sz w:val="18"/>
                <w:szCs w:val="18"/>
                <w:lang w:val="en-GB" w:eastAsia="en-GB"/>
              </w:rPr>
            </w:pPr>
            <w:r w:rsidRPr="00560A1E">
              <w:rPr>
                <w:rFonts w:ascii="Liberation Sans" w:eastAsia="Times New Roman" w:hAnsi="Liberation Sans" w:cs="Liberation Sans"/>
                <w:sz w:val="18"/>
                <w:szCs w:val="18"/>
                <w:lang w:val="en-GB" w:eastAsia="en-GB"/>
              </w:rPr>
              <w:t>Bez nosaukuma</w:t>
            </w:r>
          </w:p>
        </w:tc>
        <w:tc>
          <w:tcPr>
            <w:tcW w:w="1259" w:type="dxa"/>
            <w:vAlign w:val="center"/>
            <w:hideMark/>
          </w:tcPr>
          <w:p w14:paraId="4277D8CE"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school-659</w:t>
            </w:r>
          </w:p>
        </w:tc>
      </w:tr>
      <w:tr w:rsidR="005801D5" w:rsidRPr="00463191" w14:paraId="18074384" w14:textId="77777777" w:rsidTr="005801D5">
        <w:trPr>
          <w:trHeight w:val="252"/>
          <w:tblCellSpacing w:w="0" w:type="dxa"/>
        </w:trPr>
        <w:tc>
          <w:tcPr>
            <w:tcW w:w="2994" w:type="dxa"/>
            <w:gridSpan w:val="2"/>
            <w:hideMark/>
          </w:tcPr>
          <w:p w14:paraId="48D53AEF" w14:textId="7FEF2E4B" w:rsidR="005801D5" w:rsidRPr="00463191" w:rsidRDefault="005801D5" w:rsidP="005801D5">
            <w:pPr>
              <w:spacing w:after="0"/>
              <w:rPr>
                <w:rFonts w:ascii="Liberation Sans" w:eastAsia="Times New Roman" w:hAnsi="Liberation Sans" w:cs="Liberation Sans"/>
                <w:sz w:val="18"/>
                <w:szCs w:val="18"/>
                <w:lang w:val="en-GB" w:eastAsia="en-GB"/>
              </w:rPr>
            </w:pPr>
            <w:r w:rsidRPr="00560A1E">
              <w:rPr>
                <w:rFonts w:ascii="Liberation Sans" w:eastAsia="Times New Roman" w:hAnsi="Liberation Sans" w:cs="Liberation Sans"/>
                <w:sz w:val="18"/>
                <w:szCs w:val="18"/>
                <w:lang w:val="en-GB" w:eastAsia="en-GB"/>
              </w:rPr>
              <w:t>Bez nosaukuma</w:t>
            </w:r>
          </w:p>
        </w:tc>
        <w:tc>
          <w:tcPr>
            <w:tcW w:w="1259" w:type="dxa"/>
            <w:vAlign w:val="center"/>
            <w:hideMark/>
          </w:tcPr>
          <w:p w14:paraId="3742C834"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school-660</w:t>
            </w:r>
          </w:p>
        </w:tc>
      </w:tr>
      <w:tr w:rsidR="005801D5" w:rsidRPr="00463191" w14:paraId="6EBA4A4F" w14:textId="77777777" w:rsidTr="005801D5">
        <w:trPr>
          <w:trHeight w:val="252"/>
          <w:tblCellSpacing w:w="0" w:type="dxa"/>
        </w:trPr>
        <w:tc>
          <w:tcPr>
            <w:tcW w:w="2994" w:type="dxa"/>
            <w:gridSpan w:val="2"/>
            <w:hideMark/>
          </w:tcPr>
          <w:p w14:paraId="69B5E383" w14:textId="15CFE31E" w:rsidR="005801D5" w:rsidRPr="00463191" w:rsidRDefault="005801D5" w:rsidP="005801D5">
            <w:pPr>
              <w:spacing w:after="0"/>
              <w:rPr>
                <w:rFonts w:ascii="Liberation Sans" w:eastAsia="Times New Roman" w:hAnsi="Liberation Sans" w:cs="Liberation Sans"/>
                <w:sz w:val="18"/>
                <w:szCs w:val="18"/>
                <w:lang w:val="en-GB" w:eastAsia="en-GB"/>
              </w:rPr>
            </w:pPr>
            <w:r w:rsidRPr="00560A1E">
              <w:rPr>
                <w:rFonts w:ascii="Liberation Sans" w:eastAsia="Times New Roman" w:hAnsi="Liberation Sans" w:cs="Liberation Sans"/>
                <w:sz w:val="18"/>
                <w:szCs w:val="18"/>
                <w:lang w:val="en-GB" w:eastAsia="en-GB"/>
              </w:rPr>
              <w:t>Bez nosaukuma</w:t>
            </w:r>
          </w:p>
        </w:tc>
        <w:tc>
          <w:tcPr>
            <w:tcW w:w="1259" w:type="dxa"/>
            <w:vAlign w:val="center"/>
            <w:hideMark/>
          </w:tcPr>
          <w:p w14:paraId="01E5FA27"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school-661</w:t>
            </w:r>
          </w:p>
        </w:tc>
      </w:tr>
      <w:tr w:rsidR="005801D5" w:rsidRPr="00463191" w14:paraId="34857BC1" w14:textId="77777777" w:rsidTr="005801D5">
        <w:trPr>
          <w:trHeight w:val="252"/>
          <w:tblCellSpacing w:w="0" w:type="dxa"/>
        </w:trPr>
        <w:tc>
          <w:tcPr>
            <w:tcW w:w="2994" w:type="dxa"/>
            <w:gridSpan w:val="2"/>
            <w:hideMark/>
          </w:tcPr>
          <w:p w14:paraId="7BC1B5FA" w14:textId="6348B0B7" w:rsidR="005801D5" w:rsidRPr="00463191" w:rsidRDefault="005801D5" w:rsidP="005801D5">
            <w:pPr>
              <w:spacing w:after="0"/>
              <w:rPr>
                <w:rFonts w:ascii="Liberation Sans" w:eastAsia="Times New Roman" w:hAnsi="Liberation Sans" w:cs="Liberation Sans"/>
                <w:sz w:val="18"/>
                <w:szCs w:val="18"/>
                <w:lang w:val="en-GB" w:eastAsia="en-GB"/>
              </w:rPr>
            </w:pPr>
            <w:r w:rsidRPr="00560A1E">
              <w:rPr>
                <w:rFonts w:ascii="Liberation Sans" w:eastAsia="Times New Roman" w:hAnsi="Liberation Sans" w:cs="Liberation Sans"/>
                <w:sz w:val="18"/>
                <w:szCs w:val="18"/>
                <w:lang w:val="en-GB" w:eastAsia="en-GB"/>
              </w:rPr>
              <w:t>Bez nosaukuma</w:t>
            </w:r>
          </w:p>
        </w:tc>
        <w:tc>
          <w:tcPr>
            <w:tcW w:w="1259" w:type="dxa"/>
            <w:vAlign w:val="center"/>
            <w:hideMark/>
          </w:tcPr>
          <w:p w14:paraId="516F43B6"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school-662</w:t>
            </w:r>
          </w:p>
        </w:tc>
      </w:tr>
      <w:tr w:rsidR="001F0D75" w:rsidRPr="00463191" w14:paraId="7CBB036F" w14:textId="77777777" w:rsidTr="005801D5">
        <w:trPr>
          <w:trHeight w:val="252"/>
          <w:tblCellSpacing w:w="0" w:type="dxa"/>
        </w:trPr>
        <w:tc>
          <w:tcPr>
            <w:tcW w:w="2994" w:type="dxa"/>
            <w:gridSpan w:val="2"/>
            <w:vAlign w:val="center"/>
            <w:hideMark/>
          </w:tcPr>
          <w:p w14:paraId="7FE95E6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Līvbērzes skola</w:t>
            </w:r>
          </w:p>
        </w:tc>
        <w:tc>
          <w:tcPr>
            <w:tcW w:w="1259" w:type="dxa"/>
            <w:vAlign w:val="center"/>
            <w:hideMark/>
          </w:tcPr>
          <w:p w14:paraId="36D74D3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school-663</w:t>
            </w:r>
          </w:p>
        </w:tc>
      </w:tr>
      <w:tr w:rsidR="005801D5" w:rsidRPr="00463191" w14:paraId="0F481043" w14:textId="77777777" w:rsidTr="005801D5">
        <w:trPr>
          <w:trHeight w:val="252"/>
          <w:tblCellSpacing w:w="0" w:type="dxa"/>
        </w:trPr>
        <w:tc>
          <w:tcPr>
            <w:tcW w:w="2994" w:type="dxa"/>
            <w:gridSpan w:val="2"/>
            <w:hideMark/>
          </w:tcPr>
          <w:p w14:paraId="2D7FB735" w14:textId="70906FBD" w:rsidR="005801D5" w:rsidRPr="00463191" w:rsidRDefault="005801D5" w:rsidP="005801D5">
            <w:pPr>
              <w:spacing w:after="0"/>
              <w:rPr>
                <w:rFonts w:ascii="Liberation Sans" w:eastAsia="Times New Roman" w:hAnsi="Liberation Sans" w:cs="Liberation Sans"/>
                <w:sz w:val="18"/>
                <w:szCs w:val="18"/>
                <w:lang w:val="en-GB" w:eastAsia="en-GB"/>
              </w:rPr>
            </w:pPr>
            <w:r w:rsidRPr="00487706">
              <w:rPr>
                <w:rFonts w:ascii="Liberation Sans" w:eastAsia="Times New Roman" w:hAnsi="Liberation Sans" w:cs="Liberation Sans"/>
                <w:sz w:val="18"/>
                <w:szCs w:val="18"/>
                <w:lang w:val="en-GB" w:eastAsia="en-GB"/>
              </w:rPr>
              <w:t>Bez nosaukuma</w:t>
            </w:r>
          </w:p>
        </w:tc>
        <w:tc>
          <w:tcPr>
            <w:tcW w:w="1259" w:type="dxa"/>
            <w:vAlign w:val="center"/>
            <w:hideMark/>
          </w:tcPr>
          <w:p w14:paraId="17A425BA"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school-664</w:t>
            </w:r>
          </w:p>
        </w:tc>
      </w:tr>
      <w:tr w:rsidR="005801D5" w:rsidRPr="00463191" w14:paraId="6539C0E2" w14:textId="77777777" w:rsidTr="005801D5">
        <w:trPr>
          <w:trHeight w:val="252"/>
          <w:tblCellSpacing w:w="0" w:type="dxa"/>
        </w:trPr>
        <w:tc>
          <w:tcPr>
            <w:tcW w:w="2994" w:type="dxa"/>
            <w:gridSpan w:val="2"/>
            <w:hideMark/>
          </w:tcPr>
          <w:p w14:paraId="5AA49CF3" w14:textId="701B8989" w:rsidR="005801D5" w:rsidRPr="00463191" w:rsidRDefault="005801D5" w:rsidP="005801D5">
            <w:pPr>
              <w:spacing w:after="0"/>
              <w:rPr>
                <w:rFonts w:ascii="Liberation Sans" w:eastAsia="Times New Roman" w:hAnsi="Liberation Sans" w:cs="Liberation Sans"/>
                <w:sz w:val="18"/>
                <w:szCs w:val="18"/>
                <w:lang w:val="en-GB" w:eastAsia="en-GB"/>
              </w:rPr>
            </w:pPr>
            <w:r w:rsidRPr="00487706">
              <w:rPr>
                <w:rFonts w:ascii="Liberation Sans" w:eastAsia="Times New Roman" w:hAnsi="Liberation Sans" w:cs="Liberation Sans"/>
                <w:sz w:val="18"/>
                <w:szCs w:val="18"/>
                <w:lang w:val="en-GB" w:eastAsia="en-GB"/>
              </w:rPr>
              <w:t>Bez nosaukuma</w:t>
            </w:r>
          </w:p>
        </w:tc>
        <w:tc>
          <w:tcPr>
            <w:tcW w:w="1259" w:type="dxa"/>
            <w:vAlign w:val="center"/>
            <w:hideMark/>
          </w:tcPr>
          <w:p w14:paraId="78260278"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school-665</w:t>
            </w:r>
          </w:p>
        </w:tc>
      </w:tr>
      <w:tr w:rsidR="005801D5" w:rsidRPr="00463191" w14:paraId="23DDF0A3" w14:textId="77777777" w:rsidTr="005801D5">
        <w:trPr>
          <w:trHeight w:val="252"/>
          <w:tblCellSpacing w:w="0" w:type="dxa"/>
        </w:trPr>
        <w:tc>
          <w:tcPr>
            <w:tcW w:w="2994" w:type="dxa"/>
            <w:gridSpan w:val="2"/>
            <w:hideMark/>
          </w:tcPr>
          <w:p w14:paraId="73A991B7" w14:textId="6B7851EA" w:rsidR="005801D5" w:rsidRPr="00463191" w:rsidRDefault="005801D5" w:rsidP="005801D5">
            <w:pPr>
              <w:spacing w:after="0"/>
              <w:rPr>
                <w:rFonts w:ascii="Liberation Sans" w:eastAsia="Times New Roman" w:hAnsi="Liberation Sans" w:cs="Liberation Sans"/>
                <w:sz w:val="18"/>
                <w:szCs w:val="18"/>
                <w:lang w:val="en-GB" w:eastAsia="en-GB"/>
              </w:rPr>
            </w:pPr>
            <w:r w:rsidRPr="00487706">
              <w:rPr>
                <w:rFonts w:ascii="Liberation Sans" w:eastAsia="Times New Roman" w:hAnsi="Liberation Sans" w:cs="Liberation Sans"/>
                <w:sz w:val="18"/>
                <w:szCs w:val="18"/>
                <w:lang w:val="en-GB" w:eastAsia="en-GB"/>
              </w:rPr>
              <w:t>Bez nosaukuma</w:t>
            </w:r>
          </w:p>
        </w:tc>
        <w:tc>
          <w:tcPr>
            <w:tcW w:w="1259" w:type="dxa"/>
            <w:vAlign w:val="center"/>
            <w:hideMark/>
          </w:tcPr>
          <w:p w14:paraId="4B47FDBC"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school-666</w:t>
            </w:r>
          </w:p>
        </w:tc>
      </w:tr>
      <w:tr w:rsidR="005801D5" w:rsidRPr="00463191" w14:paraId="6C258356" w14:textId="77777777" w:rsidTr="005801D5">
        <w:trPr>
          <w:trHeight w:val="252"/>
          <w:tblCellSpacing w:w="0" w:type="dxa"/>
        </w:trPr>
        <w:tc>
          <w:tcPr>
            <w:tcW w:w="2994" w:type="dxa"/>
            <w:gridSpan w:val="2"/>
            <w:hideMark/>
          </w:tcPr>
          <w:p w14:paraId="146560CE" w14:textId="01EB75AC" w:rsidR="005801D5" w:rsidRPr="00463191" w:rsidRDefault="005801D5" w:rsidP="005801D5">
            <w:pPr>
              <w:spacing w:after="0"/>
              <w:rPr>
                <w:rFonts w:ascii="Liberation Sans" w:eastAsia="Times New Roman" w:hAnsi="Liberation Sans" w:cs="Liberation Sans"/>
                <w:sz w:val="18"/>
                <w:szCs w:val="18"/>
                <w:lang w:val="en-GB" w:eastAsia="en-GB"/>
              </w:rPr>
            </w:pPr>
            <w:r w:rsidRPr="00487706">
              <w:rPr>
                <w:rFonts w:ascii="Liberation Sans" w:eastAsia="Times New Roman" w:hAnsi="Liberation Sans" w:cs="Liberation Sans"/>
                <w:sz w:val="18"/>
                <w:szCs w:val="18"/>
                <w:lang w:val="en-GB" w:eastAsia="en-GB"/>
              </w:rPr>
              <w:t>Bez nosaukuma</w:t>
            </w:r>
          </w:p>
        </w:tc>
        <w:tc>
          <w:tcPr>
            <w:tcW w:w="1259" w:type="dxa"/>
            <w:vAlign w:val="center"/>
            <w:hideMark/>
          </w:tcPr>
          <w:p w14:paraId="103F6C2C"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school-667</w:t>
            </w:r>
          </w:p>
        </w:tc>
      </w:tr>
      <w:tr w:rsidR="001F0D75" w:rsidRPr="00463191" w14:paraId="3D9CB5B3" w14:textId="77777777" w:rsidTr="005801D5">
        <w:trPr>
          <w:trHeight w:val="252"/>
          <w:tblCellSpacing w:w="0" w:type="dxa"/>
        </w:trPr>
        <w:tc>
          <w:tcPr>
            <w:tcW w:w="2994" w:type="dxa"/>
            <w:gridSpan w:val="2"/>
            <w:vAlign w:val="center"/>
            <w:hideMark/>
          </w:tcPr>
          <w:p w14:paraId="762C72A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Daugavpils 12.vidusskola</w:t>
            </w:r>
          </w:p>
        </w:tc>
        <w:tc>
          <w:tcPr>
            <w:tcW w:w="1259" w:type="dxa"/>
            <w:vAlign w:val="center"/>
            <w:hideMark/>
          </w:tcPr>
          <w:p w14:paraId="2237469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school-668</w:t>
            </w:r>
          </w:p>
        </w:tc>
      </w:tr>
      <w:tr w:rsidR="001F0D75" w:rsidRPr="00463191" w14:paraId="3A5301D9" w14:textId="77777777" w:rsidTr="005801D5">
        <w:trPr>
          <w:trHeight w:val="252"/>
          <w:tblCellSpacing w:w="0" w:type="dxa"/>
        </w:trPr>
        <w:tc>
          <w:tcPr>
            <w:tcW w:w="2994" w:type="dxa"/>
            <w:gridSpan w:val="2"/>
            <w:vAlign w:val="center"/>
            <w:hideMark/>
          </w:tcPr>
          <w:p w14:paraId="3FF3648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lastRenderedPageBreak/>
              <w:t>Daugavpils Centra vidusskola</w:t>
            </w:r>
          </w:p>
        </w:tc>
        <w:tc>
          <w:tcPr>
            <w:tcW w:w="1259" w:type="dxa"/>
            <w:vAlign w:val="center"/>
            <w:hideMark/>
          </w:tcPr>
          <w:p w14:paraId="77635F7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school-669</w:t>
            </w:r>
          </w:p>
        </w:tc>
      </w:tr>
      <w:tr w:rsidR="001F0D75" w:rsidRPr="00463191" w14:paraId="075D083A" w14:textId="77777777" w:rsidTr="005801D5">
        <w:trPr>
          <w:trHeight w:val="252"/>
          <w:tblCellSpacing w:w="0" w:type="dxa"/>
        </w:trPr>
        <w:tc>
          <w:tcPr>
            <w:tcW w:w="2994" w:type="dxa"/>
            <w:gridSpan w:val="2"/>
            <w:vAlign w:val="center"/>
            <w:hideMark/>
          </w:tcPr>
          <w:p w14:paraId="1D7AA79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Mālpils novada vidusskola</w:t>
            </w:r>
          </w:p>
        </w:tc>
        <w:tc>
          <w:tcPr>
            <w:tcW w:w="1259" w:type="dxa"/>
            <w:vAlign w:val="center"/>
            <w:hideMark/>
          </w:tcPr>
          <w:p w14:paraId="057C29D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school-670</w:t>
            </w:r>
          </w:p>
        </w:tc>
      </w:tr>
      <w:tr w:rsidR="001F0D75" w:rsidRPr="00463191" w14:paraId="39A7F850" w14:textId="77777777" w:rsidTr="005801D5">
        <w:trPr>
          <w:trHeight w:val="252"/>
          <w:tblCellSpacing w:w="0" w:type="dxa"/>
        </w:trPr>
        <w:tc>
          <w:tcPr>
            <w:tcW w:w="2994" w:type="dxa"/>
            <w:gridSpan w:val="2"/>
            <w:vAlign w:val="center"/>
            <w:hideMark/>
          </w:tcPr>
          <w:p w14:paraId="17114F9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Tehniskā koledža</w:t>
            </w:r>
          </w:p>
        </w:tc>
        <w:tc>
          <w:tcPr>
            <w:tcW w:w="1259" w:type="dxa"/>
            <w:vAlign w:val="center"/>
            <w:hideMark/>
          </w:tcPr>
          <w:p w14:paraId="0E28433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school-671</w:t>
            </w:r>
          </w:p>
        </w:tc>
      </w:tr>
      <w:tr w:rsidR="005801D5" w:rsidRPr="00463191" w14:paraId="181F59C8" w14:textId="77777777" w:rsidTr="005801D5">
        <w:trPr>
          <w:trHeight w:val="252"/>
          <w:tblCellSpacing w:w="0" w:type="dxa"/>
        </w:trPr>
        <w:tc>
          <w:tcPr>
            <w:tcW w:w="2994" w:type="dxa"/>
            <w:gridSpan w:val="2"/>
            <w:hideMark/>
          </w:tcPr>
          <w:p w14:paraId="7BEDF2A5" w14:textId="270F7691" w:rsidR="005801D5" w:rsidRPr="00463191" w:rsidRDefault="005801D5" w:rsidP="005801D5">
            <w:pPr>
              <w:spacing w:after="0"/>
              <w:rPr>
                <w:rFonts w:ascii="Liberation Sans" w:eastAsia="Times New Roman" w:hAnsi="Liberation Sans" w:cs="Liberation Sans"/>
                <w:sz w:val="18"/>
                <w:szCs w:val="18"/>
                <w:lang w:val="en-GB" w:eastAsia="en-GB"/>
              </w:rPr>
            </w:pPr>
            <w:r w:rsidRPr="0045573C">
              <w:rPr>
                <w:rFonts w:ascii="Liberation Sans" w:eastAsia="Times New Roman" w:hAnsi="Liberation Sans" w:cs="Liberation Sans"/>
                <w:sz w:val="18"/>
                <w:szCs w:val="18"/>
                <w:lang w:val="en-GB" w:eastAsia="en-GB"/>
              </w:rPr>
              <w:t>Bez nosaukuma</w:t>
            </w:r>
          </w:p>
        </w:tc>
        <w:tc>
          <w:tcPr>
            <w:tcW w:w="1259" w:type="dxa"/>
            <w:vAlign w:val="center"/>
            <w:hideMark/>
          </w:tcPr>
          <w:p w14:paraId="72829F1F"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school-672</w:t>
            </w:r>
          </w:p>
        </w:tc>
      </w:tr>
      <w:tr w:rsidR="005801D5" w:rsidRPr="00463191" w14:paraId="6E554012" w14:textId="77777777" w:rsidTr="005801D5">
        <w:trPr>
          <w:trHeight w:val="252"/>
          <w:tblCellSpacing w:w="0" w:type="dxa"/>
        </w:trPr>
        <w:tc>
          <w:tcPr>
            <w:tcW w:w="2994" w:type="dxa"/>
            <w:gridSpan w:val="2"/>
            <w:hideMark/>
          </w:tcPr>
          <w:p w14:paraId="05C40854" w14:textId="17445B11" w:rsidR="005801D5" w:rsidRPr="00463191" w:rsidRDefault="005801D5" w:rsidP="005801D5">
            <w:pPr>
              <w:spacing w:after="0"/>
              <w:rPr>
                <w:rFonts w:ascii="Liberation Sans" w:eastAsia="Times New Roman" w:hAnsi="Liberation Sans" w:cs="Liberation Sans"/>
                <w:sz w:val="18"/>
                <w:szCs w:val="18"/>
                <w:lang w:val="en-GB" w:eastAsia="en-GB"/>
              </w:rPr>
            </w:pPr>
            <w:r w:rsidRPr="0045573C">
              <w:rPr>
                <w:rFonts w:ascii="Liberation Sans" w:eastAsia="Times New Roman" w:hAnsi="Liberation Sans" w:cs="Liberation Sans"/>
                <w:sz w:val="18"/>
                <w:szCs w:val="18"/>
                <w:lang w:val="en-GB" w:eastAsia="en-GB"/>
              </w:rPr>
              <w:t>Bez nosaukuma</w:t>
            </w:r>
          </w:p>
        </w:tc>
        <w:tc>
          <w:tcPr>
            <w:tcW w:w="1259" w:type="dxa"/>
            <w:vAlign w:val="center"/>
            <w:hideMark/>
          </w:tcPr>
          <w:p w14:paraId="4C803A9C"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school-673</w:t>
            </w:r>
          </w:p>
        </w:tc>
      </w:tr>
      <w:tr w:rsidR="005801D5" w:rsidRPr="00463191" w14:paraId="321B1080" w14:textId="77777777" w:rsidTr="005801D5">
        <w:trPr>
          <w:trHeight w:val="252"/>
          <w:tblCellSpacing w:w="0" w:type="dxa"/>
        </w:trPr>
        <w:tc>
          <w:tcPr>
            <w:tcW w:w="2994" w:type="dxa"/>
            <w:gridSpan w:val="2"/>
            <w:hideMark/>
          </w:tcPr>
          <w:p w14:paraId="5787E4BB" w14:textId="34664C1B" w:rsidR="005801D5" w:rsidRPr="00463191" w:rsidRDefault="005801D5" w:rsidP="005801D5">
            <w:pPr>
              <w:spacing w:after="0"/>
              <w:rPr>
                <w:rFonts w:ascii="Liberation Sans" w:eastAsia="Times New Roman" w:hAnsi="Liberation Sans" w:cs="Liberation Sans"/>
                <w:sz w:val="18"/>
                <w:szCs w:val="18"/>
                <w:lang w:val="en-GB" w:eastAsia="en-GB"/>
              </w:rPr>
            </w:pPr>
            <w:r w:rsidRPr="0045573C">
              <w:rPr>
                <w:rFonts w:ascii="Liberation Sans" w:eastAsia="Times New Roman" w:hAnsi="Liberation Sans" w:cs="Liberation Sans"/>
                <w:sz w:val="18"/>
                <w:szCs w:val="18"/>
                <w:lang w:val="en-GB" w:eastAsia="en-GB"/>
              </w:rPr>
              <w:t>Bez nosaukuma</w:t>
            </w:r>
          </w:p>
        </w:tc>
        <w:tc>
          <w:tcPr>
            <w:tcW w:w="1259" w:type="dxa"/>
            <w:vAlign w:val="center"/>
            <w:hideMark/>
          </w:tcPr>
          <w:p w14:paraId="135EACE2"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school-674</w:t>
            </w:r>
          </w:p>
        </w:tc>
      </w:tr>
      <w:tr w:rsidR="005801D5" w:rsidRPr="00463191" w14:paraId="14EC5767" w14:textId="77777777" w:rsidTr="005801D5">
        <w:trPr>
          <w:trHeight w:val="252"/>
          <w:tblCellSpacing w:w="0" w:type="dxa"/>
        </w:trPr>
        <w:tc>
          <w:tcPr>
            <w:tcW w:w="2994" w:type="dxa"/>
            <w:gridSpan w:val="2"/>
            <w:hideMark/>
          </w:tcPr>
          <w:p w14:paraId="5354D365" w14:textId="538272BC" w:rsidR="005801D5" w:rsidRPr="00463191" w:rsidRDefault="005801D5" w:rsidP="005801D5">
            <w:pPr>
              <w:spacing w:after="0"/>
              <w:rPr>
                <w:rFonts w:ascii="Liberation Sans" w:eastAsia="Times New Roman" w:hAnsi="Liberation Sans" w:cs="Liberation Sans"/>
                <w:sz w:val="18"/>
                <w:szCs w:val="18"/>
                <w:lang w:val="en-GB" w:eastAsia="en-GB"/>
              </w:rPr>
            </w:pPr>
            <w:r w:rsidRPr="0045573C">
              <w:rPr>
                <w:rFonts w:ascii="Liberation Sans" w:eastAsia="Times New Roman" w:hAnsi="Liberation Sans" w:cs="Liberation Sans"/>
                <w:sz w:val="18"/>
                <w:szCs w:val="18"/>
                <w:lang w:val="en-GB" w:eastAsia="en-GB"/>
              </w:rPr>
              <w:t>Bez nosaukuma</w:t>
            </w:r>
          </w:p>
        </w:tc>
        <w:tc>
          <w:tcPr>
            <w:tcW w:w="1259" w:type="dxa"/>
            <w:vAlign w:val="center"/>
            <w:hideMark/>
          </w:tcPr>
          <w:p w14:paraId="783E9BCF"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school-675</w:t>
            </w:r>
          </w:p>
        </w:tc>
      </w:tr>
      <w:tr w:rsidR="001F0D75" w:rsidRPr="00463191" w14:paraId="37D34B9D" w14:textId="77777777" w:rsidTr="005801D5">
        <w:trPr>
          <w:trHeight w:val="252"/>
          <w:tblCellSpacing w:w="0" w:type="dxa"/>
        </w:trPr>
        <w:tc>
          <w:tcPr>
            <w:tcW w:w="2994" w:type="dxa"/>
            <w:gridSpan w:val="2"/>
            <w:vAlign w:val="center"/>
            <w:hideMark/>
          </w:tcPr>
          <w:p w14:paraId="49E1BFF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Daugavpils 16. vidusskola</w:t>
            </w:r>
          </w:p>
        </w:tc>
        <w:tc>
          <w:tcPr>
            <w:tcW w:w="1259" w:type="dxa"/>
            <w:vAlign w:val="center"/>
            <w:hideMark/>
          </w:tcPr>
          <w:p w14:paraId="748F483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school-676</w:t>
            </w:r>
          </w:p>
        </w:tc>
      </w:tr>
      <w:tr w:rsidR="005801D5" w:rsidRPr="00463191" w14:paraId="1AE8A948" w14:textId="77777777" w:rsidTr="005801D5">
        <w:trPr>
          <w:trHeight w:val="252"/>
          <w:tblCellSpacing w:w="0" w:type="dxa"/>
        </w:trPr>
        <w:tc>
          <w:tcPr>
            <w:tcW w:w="2994" w:type="dxa"/>
            <w:gridSpan w:val="2"/>
            <w:hideMark/>
          </w:tcPr>
          <w:p w14:paraId="40089ED3" w14:textId="06942FC1" w:rsidR="005801D5" w:rsidRPr="00463191" w:rsidRDefault="005801D5" w:rsidP="005801D5">
            <w:pPr>
              <w:spacing w:after="0"/>
              <w:rPr>
                <w:rFonts w:ascii="Liberation Sans" w:eastAsia="Times New Roman" w:hAnsi="Liberation Sans" w:cs="Liberation Sans"/>
                <w:sz w:val="18"/>
                <w:szCs w:val="18"/>
                <w:lang w:val="en-GB" w:eastAsia="en-GB"/>
              </w:rPr>
            </w:pPr>
            <w:r w:rsidRPr="008C6D2B">
              <w:rPr>
                <w:rFonts w:ascii="Liberation Sans" w:eastAsia="Times New Roman" w:hAnsi="Liberation Sans" w:cs="Liberation Sans"/>
                <w:sz w:val="18"/>
                <w:szCs w:val="18"/>
                <w:lang w:val="en-GB" w:eastAsia="en-GB"/>
              </w:rPr>
              <w:t>Bez nosaukuma</w:t>
            </w:r>
          </w:p>
        </w:tc>
        <w:tc>
          <w:tcPr>
            <w:tcW w:w="1259" w:type="dxa"/>
            <w:vAlign w:val="center"/>
            <w:hideMark/>
          </w:tcPr>
          <w:p w14:paraId="25C1E7DC"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school-677</w:t>
            </w:r>
          </w:p>
        </w:tc>
      </w:tr>
      <w:tr w:rsidR="005801D5" w:rsidRPr="00463191" w14:paraId="0F68CEB1" w14:textId="77777777" w:rsidTr="005801D5">
        <w:trPr>
          <w:trHeight w:val="252"/>
          <w:tblCellSpacing w:w="0" w:type="dxa"/>
        </w:trPr>
        <w:tc>
          <w:tcPr>
            <w:tcW w:w="2994" w:type="dxa"/>
            <w:gridSpan w:val="2"/>
            <w:hideMark/>
          </w:tcPr>
          <w:p w14:paraId="6AB2F822" w14:textId="7DF8A04E" w:rsidR="005801D5" w:rsidRPr="00463191" w:rsidRDefault="005801D5" w:rsidP="005801D5">
            <w:pPr>
              <w:spacing w:after="0"/>
              <w:rPr>
                <w:rFonts w:ascii="Liberation Sans" w:eastAsia="Times New Roman" w:hAnsi="Liberation Sans" w:cs="Liberation Sans"/>
                <w:sz w:val="18"/>
                <w:szCs w:val="18"/>
                <w:lang w:val="en-GB" w:eastAsia="en-GB"/>
              </w:rPr>
            </w:pPr>
            <w:r w:rsidRPr="008C6D2B">
              <w:rPr>
                <w:rFonts w:ascii="Liberation Sans" w:eastAsia="Times New Roman" w:hAnsi="Liberation Sans" w:cs="Liberation Sans"/>
                <w:sz w:val="18"/>
                <w:szCs w:val="18"/>
                <w:lang w:val="en-GB" w:eastAsia="en-GB"/>
              </w:rPr>
              <w:t>Bez nosaukuma</w:t>
            </w:r>
          </w:p>
        </w:tc>
        <w:tc>
          <w:tcPr>
            <w:tcW w:w="1259" w:type="dxa"/>
            <w:vAlign w:val="center"/>
            <w:hideMark/>
          </w:tcPr>
          <w:p w14:paraId="6EE62D68"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school-678</w:t>
            </w:r>
          </w:p>
        </w:tc>
      </w:tr>
      <w:tr w:rsidR="001F0D75" w:rsidRPr="00463191" w14:paraId="5A27BF21" w14:textId="77777777" w:rsidTr="005801D5">
        <w:trPr>
          <w:trHeight w:val="252"/>
          <w:tblCellSpacing w:w="0" w:type="dxa"/>
        </w:trPr>
        <w:tc>
          <w:tcPr>
            <w:tcW w:w="2994" w:type="dxa"/>
            <w:gridSpan w:val="2"/>
            <w:vAlign w:val="center"/>
            <w:hideMark/>
          </w:tcPr>
          <w:p w14:paraId="42CE22F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Valmieras Gaujas krasta vidusskola</w:t>
            </w:r>
          </w:p>
        </w:tc>
        <w:tc>
          <w:tcPr>
            <w:tcW w:w="1259" w:type="dxa"/>
            <w:vAlign w:val="center"/>
            <w:hideMark/>
          </w:tcPr>
          <w:p w14:paraId="791FF5D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school-679</w:t>
            </w:r>
          </w:p>
        </w:tc>
      </w:tr>
      <w:tr w:rsidR="001F0D75" w:rsidRPr="00463191" w14:paraId="1E82062D" w14:textId="77777777" w:rsidTr="005801D5">
        <w:trPr>
          <w:trHeight w:val="252"/>
          <w:tblCellSpacing w:w="0" w:type="dxa"/>
        </w:trPr>
        <w:tc>
          <w:tcPr>
            <w:tcW w:w="2994" w:type="dxa"/>
            <w:gridSpan w:val="2"/>
            <w:vAlign w:val="center"/>
            <w:hideMark/>
          </w:tcPr>
          <w:p w14:paraId="41DC3678" w14:textId="0E699D03"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38227F7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school-680</w:t>
            </w:r>
          </w:p>
        </w:tc>
      </w:tr>
      <w:tr w:rsidR="001F0D75" w:rsidRPr="00463191" w14:paraId="096DA7CE" w14:textId="77777777" w:rsidTr="005801D5">
        <w:trPr>
          <w:trHeight w:val="252"/>
          <w:tblCellSpacing w:w="0" w:type="dxa"/>
        </w:trPr>
        <w:tc>
          <w:tcPr>
            <w:tcW w:w="2994" w:type="dxa"/>
            <w:gridSpan w:val="2"/>
            <w:vAlign w:val="center"/>
            <w:hideMark/>
          </w:tcPr>
          <w:p w14:paraId="7D33BA6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Valmieras 5.vidusskola</w:t>
            </w:r>
          </w:p>
        </w:tc>
        <w:tc>
          <w:tcPr>
            <w:tcW w:w="1259" w:type="dxa"/>
            <w:vAlign w:val="center"/>
            <w:hideMark/>
          </w:tcPr>
          <w:p w14:paraId="4483A56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school-681</w:t>
            </w:r>
          </w:p>
        </w:tc>
      </w:tr>
      <w:tr w:rsidR="001F0D75" w:rsidRPr="00463191" w14:paraId="4D0AF755" w14:textId="77777777" w:rsidTr="005801D5">
        <w:trPr>
          <w:trHeight w:val="252"/>
          <w:tblCellSpacing w:w="0" w:type="dxa"/>
        </w:trPr>
        <w:tc>
          <w:tcPr>
            <w:tcW w:w="2994" w:type="dxa"/>
            <w:gridSpan w:val="2"/>
            <w:vAlign w:val="center"/>
            <w:hideMark/>
          </w:tcPr>
          <w:p w14:paraId="4ECB4A9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Valmieras 2.vidusskola</w:t>
            </w:r>
          </w:p>
        </w:tc>
        <w:tc>
          <w:tcPr>
            <w:tcW w:w="1259" w:type="dxa"/>
            <w:vAlign w:val="center"/>
            <w:hideMark/>
          </w:tcPr>
          <w:p w14:paraId="67F8C0D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school-682</w:t>
            </w:r>
          </w:p>
        </w:tc>
      </w:tr>
      <w:tr w:rsidR="005801D5" w:rsidRPr="00463191" w14:paraId="1B9EBA82" w14:textId="77777777" w:rsidTr="005801D5">
        <w:trPr>
          <w:trHeight w:val="252"/>
          <w:tblCellSpacing w:w="0" w:type="dxa"/>
        </w:trPr>
        <w:tc>
          <w:tcPr>
            <w:tcW w:w="2994" w:type="dxa"/>
            <w:gridSpan w:val="2"/>
            <w:hideMark/>
          </w:tcPr>
          <w:p w14:paraId="38BF620E" w14:textId="1BE016E8" w:rsidR="005801D5" w:rsidRPr="00463191" w:rsidRDefault="005801D5" w:rsidP="005801D5">
            <w:pPr>
              <w:spacing w:after="0"/>
              <w:rPr>
                <w:rFonts w:ascii="Liberation Sans" w:eastAsia="Times New Roman" w:hAnsi="Liberation Sans" w:cs="Liberation Sans"/>
                <w:sz w:val="18"/>
                <w:szCs w:val="18"/>
                <w:lang w:val="en-GB" w:eastAsia="en-GB"/>
              </w:rPr>
            </w:pPr>
            <w:r w:rsidRPr="00F80FFB">
              <w:rPr>
                <w:rFonts w:ascii="Liberation Sans" w:eastAsia="Times New Roman" w:hAnsi="Liberation Sans" w:cs="Liberation Sans"/>
                <w:sz w:val="18"/>
                <w:szCs w:val="18"/>
                <w:lang w:val="en-GB" w:eastAsia="en-GB"/>
              </w:rPr>
              <w:t>Bez nosaukuma</w:t>
            </w:r>
          </w:p>
        </w:tc>
        <w:tc>
          <w:tcPr>
            <w:tcW w:w="1259" w:type="dxa"/>
            <w:vAlign w:val="center"/>
            <w:hideMark/>
          </w:tcPr>
          <w:p w14:paraId="21217553"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school-683</w:t>
            </w:r>
          </w:p>
        </w:tc>
      </w:tr>
      <w:tr w:rsidR="005801D5" w:rsidRPr="00463191" w14:paraId="50A2B5F4" w14:textId="77777777" w:rsidTr="005801D5">
        <w:trPr>
          <w:trHeight w:val="252"/>
          <w:tblCellSpacing w:w="0" w:type="dxa"/>
        </w:trPr>
        <w:tc>
          <w:tcPr>
            <w:tcW w:w="2994" w:type="dxa"/>
            <w:gridSpan w:val="2"/>
            <w:hideMark/>
          </w:tcPr>
          <w:p w14:paraId="3365E066" w14:textId="7EDB91ED" w:rsidR="005801D5" w:rsidRPr="00463191" w:rsidRDefault="005801D5" w:rsidP="005801D5">
            <w:pPr>
              <w:spacing w:after="0"/>
              <w:rPr>
                <w:rFonts w:ascii="Liberation Sans" w:eastAsia="Times New Roman" w:hAnsi="Liberation Sans" w:cs="Liberation Sans"/>
                <w:sz w:val="18"/>
                <w:szCs w:val="18"/>
                <w:lang w:val="en-GB" w:eastAsia="en-GB"/>
              </w:rPr>
            </w:pPr>
            <w:r w:rsidRPr="00F80FFB">
              <w:rPr>
                <w:rFonts w:ascii="Liberation Sans" w:eastAsia="Times New Roman" w:hAnsi="Liberation Sans" w:cs="Liberation Sans"/>
                <w:sz w:val="18"/>
                <w:szCs w:val="18"/>
                <w:lang w:val="en-GB" w:eastAsia="en-GB"/>
              </w:rPr>
              <w:t>Bez nosaukuma</w:t>
            </w:r>
          </w:p>
        </w:tc>
        <w:tc>
          <w:tcPr>
            <w:tcW w:w="1259" w:type="dxa"/>
            <w:vAlign w:val="center"/>
            <w:hideMark/>
          </w:tcPr>
          <w:p w14:paraId="665E745B"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school-684</w:t>
            </w:r>
          </w:p>
        </w:tc>
      </w:tr>
      <w:tr w:rsidR="001F0D75" w:rsidRPr="00463191" w14:paraId="7B641911" w14:textId="77777777" w:rsidTr="005801D5">
        <w:trPr>
          <w:trHeight w:val="252"/>
          <w:tblCellSpacing w:w="0" w:type="dxa"/>
        </w:trPr>
        <w:tc>
          <w:tcPr>
            <w:tcW w:w="2994" w:type="dxa"/>
            <w:gridSpan w:val="2"/>
            <w:vAlign w:val="center"/>
            <w:hideMark/>
          </w:tcPr>
          <w:p w14:paraId="0D2B24E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Daugavpils 10. vidusskola</w:t>
            </w:r>
          </w:p>
        </w:tc>
        <w:tc>
          <w:tcPr>
            <w:tcW w:w="1259" w:type="dxa"/>
            <w:vAlign w:val="center"/>
            <w:hideMark/>
          </w:tcPr>
          <w:p w14:paraId="4B32EAB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school-685</w:t>
            </w:r>
          </w:p>
        </w:tc>
      </w:tr>
      <w:tr w:rsidR="001F0D75" w:rsidRPr="00463191" w14:paraId="27B48A1C" w14:textId="77777777" w:rsidTr="005801D5">
        <w:trPr>
          <w:trHeight w:val="252"/>
          <w:tblCellSpacing w:w="0" w:type="dxa"/>
        </w:trPr>
        <w:tc>
          <w:tcPr>
            <w:tcW w:w="2994" w:type="dxa"/>
            <w:gridSpan w:val="2"/>
            <w:vAlign w:val="center"/>
            <w:hideMark/>
          </w:tcPr>
          <w:p w14:paraId="4A229B2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Daugavpils 1. speciālā pamatskola</w:t>
            </w:r>
          </w:p>
        </w:tc>
        <w:tc>
          <w:tcPr>
            <w:tcW w:w="1259" w:type="dxa"/>
            <w:vAlign w:val="center"/>
            <w:hideMark/>
          </w:tcPr>
          <w:p w14:paraId="2CA742A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school-686</w:t>
            </w:r>
          </w:p>
        </w:tc>
      </w:tr>
      <w:tr w:rsidR="001F0D75" w:rsidRPr="00463191" w14:paraId="45B4E692" w14:textId="77777777" w:rsidTr="005801D5">
        <w:trPr>
          <w:trHeight w:val="252"/>
          <w:tblCellSpacing w:w="0" w:type="dxa"/>
        </w:trPr>
        <w:tc>
          <w:tcPr>
            <w:tcW w:w="2994" w:type="dxa"/>
            <w:gridSpan w:val="2"/>
            <w:vAlign w:val="center"/>
            <w:hideMark/>
          </w:tcPr>
          <w:p w14:paraId="542329A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Daugavpils Universitāte</w:t>
            </w:r>
          </w:p>
        </w:tc>
        <w:tc>
          <w:tcPr>
            <w:tcW w:w="1259" w:type="dxa"/>
            <w:vAlign w:val="center"/>
            <w:hideMark/>
          </w:tcPr>
          <w:p w14:paraId="6402424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university-687</w:t>
            </w:r>
          </w:p>
        </w:tc>
      </w:tr>
      <w:tr w:rsidR="005801D5" w:rsidRPr="00463191" w14:paraId="39969936" w14:textId="77777777" w:rsidTr="005801D5">
        <w:trPr>
          <w:trHeight w:val="252"/>
          <w:tblCellSpacing w:w="0" w:type="dxa"/>
        </w:trPr>
        <w:tc>
          <w:tcPr>
            <w:tcW w:w="2994" w:type="dxa"/>
            <w:gridSpan w:val="2"/>
            <w:hideMark/>
          </w:tcPr>
          <w:p w14:paraId="47FE4DE6" w14:textId="0482536C" w:rsidR="005801D5" w:rsidRPr="00463191" w:rsidRDefault="005801D5" w:rsidP="005801D5">
            <w:pPr>
              <w:spacing w:after="0"/>
              <w:rPr>
                <w:rFonts w:ascii="Liberation Sans" w:eastAsia="Times New Roman" w:hAnsi="Liberation Sans" w:cs="Liberation Sans"/>
                <w:sz w:val="18"/>
                <w:szCs w:val="18"/>
                <w:lang w:val="en-GB" w:eastAsia="en-GB"/>
              </w:rPr>
            </w:pPr>
            <w:r w:rsidRPr="00CE606F">
              <w:rPr>
                <w:rFonts w:ascii="Liberation Sans" w:eastAsia="Times New Roman" w:hAnsi="Liberation Sans" w:cs="Liberation Sans"/>
                <w:sz w:val="18"/>
                <w:szCs w:val="18"/>
                <w:lang w:val="en-GB" w:eastAsia="en-GB"/>
              </w:rPr>
              <w:t>Bez nosaukuma</w:t>
            </w:r>
          </w:p>
        </w:tc>
        <w:tc>
          <w:tcPr>
            <w:tcW w:w="1259" w:type="dxa"/>
            <w:vAlign w:val="center"/>
            <w:hideMark/>
          </w:tcPr>
          <w:p w14:paraId="01FF48C0"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school-688</w:t>
            </w:r>
          </w:p>
        </w:tc>
      </w:tr>
      <w:tr w:rsidR="005801D5" w:rsidRPr="00463191" w14:paraId="616EA455" w14:textId="77777777" w:rsidTr="005801D5">
        <w:trPr>
          <w:trHeight w:val="252"/>
          <w:tblCellSpacing w:w="0" w:type="dxa"/>
        </w:trPr>
        <w:tc>
          <w:tcPr>
            <w:tcW w:w="2994" w:type="dxa"/>
            <w:gridSpan w:val="2"/>
            <w:hideMark/>
          </w:tcPr>
          <w:p w14:paraId="61806D95" w14:textId="16C70571" w:rsidR="005801D5" w:rsidRPr="00463191" w:rsidRDefault="005801D5" w:rsidP="005801D5">
            <w:pPr>
              <w:spacing w:after="0"/>
              <w:rPr>
                <w:rFonts w:ascii="Liberation Sans" w:eastAsia="Times New Roman" w:hAnsi="Liberation Sans" w:cs="Liberation Sans"/>
                <w:sz w:val="18"/>
                <w:szCs w:val="18"/>
                <w:lang w:val="en-GB" w:eastAsia="en-GB"/>
              </w:rPr>
            </w:pPr>
            <w:r w:rsidRPr="00CE606F">
              <w:rPr>
                <w:rFonts w:ascii="Liberation Sans" w:eastAsia="Times New Roman" w:hAnsi="Liberation Sans" w:cs="Liberation Sans"/>
                <w:sz w:val="18"/>
                <w:szCs w:val="18"/>
                <w:lang w:val="en-GB" w:eastAsia="en-GB"/>
              </w:rPr>
              <w:t>Bez nosaukuma</w:t>
            </w:r>
          </w:p>
        </w:tc>
        <w:tc>
          <w:tcPr>
            <w:tcW w:w="1259" w:type="dxa"/>
            <w:vAlign w:val="center"/>
            <w:hideMark/>
          </w:tcPr>
          <w:p w14:paraId="16F8CA1E"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school-689</w:t>
            </w:r>
          </w:p>
        </w:tc>
      </w:tr>
      <w:tr w:rsidR="001F0D75" w:rsidRPr="00463191" w14:paraId="2ADFDCD1" w14:textId="77777777" w:rsidTr="005801D5">
        <w:trPr>
          <w:trHeight w:val="252"/>
          <w:tblCellSpacing w:w="0" w:type="dxa"/>
        </w:trPr>
        <w:tc>
          <w:tcPr>
            <w:tcW w:w="2994" w:type="dxa"/>
            <w:gridSpan w:val="2"/>
            <w:vAlign w:val="center"/>
            <w:hideMark/>
          </w:tcPr>
          <w:p w14:paraId="6CA33CF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Gaujienas O. Vācieša vidusskola</w:t>
            </w:r>
          </w:p>
        </w:tc>
        <w:tc>
          <w:tcPr>
            <w:tcW w:w="1259" w:type="dxa"/>
            <w:vAlign w:val="center"/>
            <w:hideMark/>
          </w:tcPr>
          <w:p w14:paraId="4D6806F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school-690</w:t>
            </w:r>
          </w:p>
        </w:tc>
      </w:tr>
      <w:tr w:rsidR="001F0D75" w:rsidRPr="00463191" w14:paraId="0CEA06EE" w14:textId="77777777" w:rsidTr="005801D5">
        <w:trPr>
          <w:trHeight w:val="252"/>
          <w:tblCellSpacing w:w="0" w:type="dxa"/>
        </w:trPr>
        <w:tc>
          <w:tcPr>
            <w:tcW w:w="2994" w:type="dxa"/>
            <w:gridSpan w:val="2"/>
            <w:vAlign w:val="center"/>
            <w:hideMark/>
          </w:tcPr>
          <w:p w14:paraId="6927026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Viļķenes pamatskola</w:t>
            </w:r>
          </w:p>
        </w:tc>
        <w:tc>
          <w:tcPr>
            <w:tcW w:w="1259" w:type="dxa"/>
            <w:vAlign w:val="center"/>
            <w:hideMark/>
          </w:tcPr>
          <w:p w14:paraId="189450B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school-691</w:t>
            </w:r>
          </w:p>
        </w:tc>
      </w:tr>
      <w:tr w:rsidR="001F0D75" w:rsidRPr="00463191" w14:paraId="3D60691F" w14:textId="77777777" w:rsidTr="005801D5">
        <w:trPr>
          <w:trHeight w:val="252"/>
          <w:tblCellSpacing w:w="0" w:type="dxa"/>
        </w:trPr>
        <w:tc>
          <w:tcPr>
            <w:tcW w:w="2994" w:type="dxa"/>
            <w:gridSpan w:val="2"/>
            <w:vAlign w:val="center"/>
            <w:hideMark/>
          </w:tcPr>
          <w:p w14:paraId="091888A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Saulkrastu vidusskola</w:t>
            </w:r>
          </w:p>
        </w:tc>
        <w:tc>
          <w:tcPr>
            <w:tcW w:w="1259" w:type="dxa"/>
            <w:vAlign w:val="center"/>
            <w:hideMark/>
          </w:tcPr>
          <w:p w14:paraId="0D3ECD8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school-692</w:t>
            </w:r>
          </w:p>
        </w:tc>
      </w:tr>
      <w:tr w:rsidR="001F0D75" w:rsidRPr="00463191" w14:paraId="6B66424E" w14:textId="77777777" w:rsidTr="005801D5">
        <w:trPr>
          <w:trHeight w:val="252"/>
          <w:tblCellSpacing w:w="0" w:type="dxa"/>
        </w:trPr>
        <w:tc>
          <w:tcPr>
            <w:tcW w:w="2994" w:type="dxa"/>
            <w:gridSpan w:val="2"/>
            <w:vAlign w:val="center"/>
            <w:hideMark/>
          </w:tcPr>
          <w:p w14:paraId="36ADAE5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Ventspils 3. vidusskola</w:t>
            </w:r>
          </w:p>
        </w:tc>
        <w:tc>
          <w:tcPr>
            <w:tcW w:w="1259" w:type="dxa"/>
            <w:vAlign w:val="center"/>
            <w:hideMark/>
          </w:tcPr>
          <w:p w14:paraId="4007196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school-693</w:t>
            </w:r>
          </w:p>
        </w:tc>
      </w:tr>
      <w:tr w:rsidR="001F0D75" w:rsidRPr="00463191" w14:paraId="6308A720" w14:textId="77777777" w:rsidTr="005801D5">
        <w:trPr>
          <w:trHeight w:val="252"/>
          <w:tblCellSpacing w:w="0" w:type="dxa"/>
        </w:trPr>
        <w:tc>
          <w:tcPr>
            <w:tcW w:w="2994" w:type="dxa"/>
            <w:gridSpan w:val="2"/>
            <w:vAlign w:val="center"/>
            <w:hideMark/>
          </w:tcPr>
          <w:p w14:paraId="4D0AABE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Ventspils 2. vidusskola</w:t>
            </w:r>
          </w:p>
        </w:tc>
        <w:tc>
          <w:tcPr>
            <w:tcW w:w="1259" w:type="dxa"/>
            <w:vAlign w:val="center"/>
            <w:hideMark/>
          </w:tcPr>
          <w:p w14:paraId="2D70FF8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school-694</w:t>
            </w:r>
          </w:p>
        </w:tc>
      </w:tr>
      <w:tr w:rsidR="001F0D75" w:rsidRPr="00463191" w14:paraId="1716BA73" w14:textId="77777777" w:rsidTr="005801D5">
        <w:trPr>
          <w:trHeight w:val="252"/>
          <w:tblCellSpacing w:w="0" w:type="dxa"/>
        </w:trPr>
        <w:tc>
          <w:tcPr>
            <w:tcW w:w="2994" w:type="dxa"/>
            <w:gridSpan w:val="2"/>
            <w:vAlign w:val="center"/>
            <w:hideMark/>
          </w:tcPr>
          <w:p w14:paraId="5E006DD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Ventspils 1. ģimnāzija</w:t>
            </w:r>
          </w:p>
        </w:tc>
        <w:tc>
          <w:tcPr>
            <w:tcW w:w="1259" w:type="dxa"/>
            <w:vAlign w:val="center"/>
            <w:hideMark/>
          </w:tcPr>
          <w:p w14:paraId="5182843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school-695</w:t>
            </w:r>
          </w:p>
        </w:tc>
      </w:tr>
      <w:tr w:rsidR="001F0D75" w:rsidRPr="00463191" w14:paraId="63364A7F" w14:textId="77777777" w:rsidTr="005801D5">
        <w:trPr>
          <w:trHeight w:val="252"/>
          <w:tblCellSpacing w:w="0" w:type="dxa"/>
        </w:trPr>
        <w:tc>
          <w:tcPr>
            <w:tcW w:w="2994" w:type="dxa"/>
            <w:gridSpan w:val="2"/>
            <w:vAlign w:val="center"/>
            <w:hideMark/>
          </w:tcPr>
          <w:p w14:paraId="5DFB956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Ventspils 6. vidusskola</w:t>
            </w:r>
          </w:p>
        </w:tc>
        <w:tc>
          <w:tcPr>
            <w:tcW w:w="1259" w:type="dxa"/>
            <w:vAlign w:val="center"/>
            <w:hideMark/>
          </w:tcPr>
          <w:p w14:paraId="179FA98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school-696</w:t>
            </w:r>
          </w:p>
        </w:tc>
      </w:tr>
      <w:tr w:rsidR="001F0D75" w:rsidRPr="00463191" w14:paraId="00C0A804" w14:textId="77777777" w:rsidTr="005801D5">
        <w:trPr>
          <w:trHeight w:val="252"/>
          <w:tblCellSpacing w:w="0" w:type="dxa"/>
        </w:trPr>
        <w:tc>
          <w:tcPr>
            <w:tcW w:w="2994" w:type="dxa"/>
            <w:gridSpan w:val="2"/>
            <w:vAlign w:val="center"/>
            <w:hideMark/>
          </w:tcPr>
          <w:p w14:paraId="34D4D06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Ventspils 1. pamatskola</w:t>
            </w:r>
          </w:p>
        </w:tc>
        <w:tc>
          <w:tcPr>
            <w:tcW w:w="1259" w:type="dxa"/>
            <w:vAlign w:val="center"/>
            <w:hideMark/>
          </w:tcPr>
          <w:p w14:paraId="634C4A0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school-697</w:t>
            </w:r>
          </w:p>
        </w:tc>
      </w:tr>
      <w:tr w:rsidR="001F0D75" w:rsidRPr="00463191" w14:paraId="267C6989" w14:textId="77777777" w:rsidTr="005801D5">
        <w:trPr>
          <w:trHeight w:val="252"/>
          <w:tblCellSpacing w:w="0" w:type="dxa"/>
        </w:trPr>
        <w:tc>
          <w:tcPr>
            <w:tcW w:w="2994" w:type="dxa"/>
            <w:gridSpan w:val="2"/>
            <w:vAlign w:val="center"/>
            <w:hideMark/>
          </w:tcPr>
          <w:p w14:paraId="79FA612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Ventspils 2. pamatskola</w:t>
            </w:r>
          </w:p>
        </w:tc>
        <w:tc>
          <w:tcPr>
            <w:tcW w:w="1259" w:type="dxa"/>
            <w:vAlign w:val="center"/>
            <w:hideMark/>
          </w:tcPr>
          <w:p w14:paraId="156D8B0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school-698</w:t>
            </w:r>
          </w:p>
        </w:tc>
      </w:tr>
      <w:tr w:rsidR="001F0D75" w:rsidRPr="00463191" w14:paraId="60908684" w14:textId="77777777" w:rsidTr="005801D5">
        <w:trPr>
          <w:trHeight w:val="252"/>
          <w:tblCellSpacing w:w="0" w:type="dxa"/>
        </w:trPr>
        <w:tc>
          <w:tcPr>
            <w:tcW w:w="2994" w:type="dxa"/>
            <w:gridSpan w:val="2"/>
            <w:vAlign w:val="center"/>
            <w:hideMark/>
          </w:tcPr>
          <w:p w14:paraId="0DE9714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Ventspils 20. arodvidusskola</w:t>
            </w:r>
          </w:p>
        </w:tc>
        <w:tc>
          <w:tcPr>
            <w:tcW w:w="1259" w:type="dxa"/>
            <w:vAlign w:val="center"/>
            <w:hideMark/>
          </w:tcPr>
          <w:p w14:paraId="4FAAA53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school-699</w:t>
            </w:r>
          </w:p>
        </w:tc>
      </w:tr>
      <w:tr w:rsidR="001F0D75" w:rsidRPr="00463191" w14:paraId="3D97A717" w14:textId="77777777" w:rsidTr="005801D5">
        <w:trPr>
          <w:trHeight w:val="252"/>
          <w:tblCellSpacing w:w="0" w:type="dxa"/>
        </w:trPr>
        <w:tc>
          <w:tcPr>
            <w:tcW w:w="2994" w:type="dxa"/>
            <w:gridSpan w:val="2"/>
            <w:vAlign w:val="center"/>
            <w:hideMark/>
          </w:tcPr>
          <w:p w14:paraId="238572D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Ventspils 4. vidusskola</w:t>
            </w:r>
          </w:p>
        </w:tc>
        <w:tc>
          <w:tcPr>
            <w:tcW w:w="1259" w:type="dxa"/>
            <w:vAlign w:val="center"/>
            <w:hideMark/>
          </w:tcPr>
          <w:p w14:paraId="519433E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school-700</w:t>
            </w:r>
          </w:p>
        </w:tc>
      </w:tr>
      <w:tr w:rsidR="001F0D75" w:rsidRPr="00463191" w14:paraId="484C383A" w14:textId="77777777" w:rsidTr="005801D5">
        <w:trPr>
          <w:trHeight w:val="252"/>
          <w:tblCellSpacing w:w="0" w:type="dxa"/>
        </w:trPr>
        <w:tc>
          <w:tcPr>
            <w:tcW w:w="2994" w:type="dxa"/>
            <w:gridSpan w:val="2"/>
            <w:vAlign w:val="center"/>
            <w:hideMark/>
          </w:tcPr>
          <w:p w14:paraId="7DF2017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Ventspils 5. vidusskola</w:t>
            </w:r>
          </w:p>
        </w:tc>
        <w:tc>
          <w:tcPr>
            <w:tcW w:w="1259" w:type="dxa"/>
            <w:vAlign w:val="center"/>
            <w:hideMark/>
          </w:tcPr>
          <w:p w14:paraId="482ED91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school-701</w:t>
            </w:r>
          </w:p>
        </w:tc>
      </w:tr>
      <w:tr w:rsidR="001F0D75" w:rsidRPr="00463191" w14:paraId="1FE8A4AE" w14:textId="77777777" w:rsidTr="005801D5">
        <w:trPr>
          <w:trHeight w:val="252"/>
          <w:tblCellSpacing w:w="0" w:type="dxa"/>
        </w:trPr>
        <w:tc>
          <w:tcPr>
            <w:tcW w:w="2994" w:type="dxa"/>
            <w:gridSpan w:val="2"/>
            <w:vAlign w:val="center"/>
            <w:hideMark/>
          </w:tcPr>
          <w:p w14:paraId="2F15EB3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Ventspils vakara vidusskola</w:t>
            </w:r>
          </w:p>
        </w:tc>
        <w:tc>
          <w:tcPr>
            <w:tcW w:w="1259" w:type="dxa"/>
            <w:vAlign w:val="center"/>
            <w:hideMark/>
          </w:tcPr>
          <w:p w14:paraId="76EDE7F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school-702</w:t>
            </w:r>
          </w:p>
        </w:tc>
      </w:tr>
      <w:tr w:rsidR="001F0D75" w:rsidRPr="00463191" w14:paraId="4EF72553" w14:textId="77777777" w:rsidTr="005801D5">
        <w:trPr>
          <w:trHeight w:val="252"/>
          <w:tblCellSpacing w:w="0" w:type="dxa"/>
        </w:trPr>
        <w:tc>
          <w:tcPr>
            <w:tcW w:w="2994" w:type="dxa"/>
            <w:gridSpan w:val="2"/>
            <w:vAlign w:val="center"/>
            <w:hideMark/>
          </w:tcPr>
          <w:p w14:paraId="3B0278A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Ventspils mūzikas vidusskola</w:t>
            </w:r>
          </w:p>
        </w:tc>
        <w:tc>
          <w:tcPr>
            <w:tcW w:w="1259" w:type="dxa"/>
            <w:vAlign w:val="center"/>
            <w:hideMark/>
          </w:tcPr>
          <w:p w14:paraId="68DBAFE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school-703</w:t>
            </w:r>
          </w:p>
        </w:tc>
      </w:tr>
      <w:tr w:rsidR="001F0D75" w:rsidRPr="00463191" w14:paraId="2C8BB498" w14:textId="77777777" w:rsidTr="005801D5">
        <w:trPr>
          <w:trHeight w:val="252"/>
          <w:tblCellSpacing w:w="0" w:type="dxa"/>
        </w:trPr>
        <w:tc>
          <w:tcPr>
            <w:tcW w:w="2994" w:type="dxa"/>
            <w:gridSpan w:val="2"/>
            <w:vAlign w:val="center"/>
            <w:hideMark/>
          </w:tcPr>
          <w:p w14:paraId="7A5FD22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Talsu 2. vidusskola</w:t>
            </w:r>
          </w:p>
        </w:tc>
        <w:tc>
          <w:tcPr>
            <w:tcW w:w="1259" w:type="dxa"/>
            <w:vAlign w:val="center"/>
            <w:hideMark/>
          </w:tcPr>
          <w:p w14:paraId="490DABF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school-704</w:t>
            </w:r>
          </w:p>
        </w:tc>
      </w:tr>
      <w:tr w:rsidR="001F0D75" w:rsidRPr="00463191" w14:paraId="72ADAC71" w14:textId="77777777" w:rsidTr="005801D5">
        <w:trPr>
          <w:trHeight w:val="252"/>
          <w:tblCellSpacing w:w="0" w:type="dxa"/>
        </w:trPr>
        <w:tc>
          <w:tcPr>
            <w:tcW w:w="2994" w:type="dxa"/>
            <w:gridSpan w:val="2"/>
            <w:vAlign w:val="center"/>
            <w:hideMark/>
          </w:tcPr>
          <w:p w14:paraId="069C011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Inčukalna pamatskola</w:t>
            </w:r>
          </w:p>
        </w:tc>
        <w:tc>
          <w:tcPr>
            <w:tcW w:w="1259" w:type="dxa"/>
            <w:vAlign w:val="center"/>
            <w:hideMark/>
          </w:tcPr>
          <w:p w14:paraId="29E288F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school-705</w:t>
            </w:r>
          </w:p>
        </w:tc>
      </w:tr>
      <w:tr w:rsidR="001F0D75" w:rsidRPr="00463191" w14:paraId="518CADB8" w14:textId="77777777" w:rsidTr="005801D5">
        <w:trPr>
          <w:trHeight w:val="252"/>
          <w:tblCellSpacing w:w="0" w:type="dxa"/>
        </w:trPr>
        <w:tc>
          <w:tcPr>
            <w:tcW w:w="2994" w:type="dxa"/>
            <w:gridSpan w:val="2"/>
            <w:vAlign w:val="center"/>
            <w:hideMark/>
          </w:tcPr>
          <w:p w14:paraId="0BBD722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Inčukalna mūzikas skola</w:t>
            </w:r>
          </w:p>
        </w:tc>
        <w:tc>
          <w:tcPr>
            <w:tcW w:w="1259" w:type="dxa"/>
            <w:vAlign w:val="center"/>
            <w:hideMark/>
          </w:tcPr>
          <w:p w14:paraId="7DD0E27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school-706</w:t>
            </w:r>
          </w:p>
        </w:tc>
      </w:tr>
      <w:tr w:rsidR="001F0D75" w:rsidRPr="00463191" w14:paraId="2597B2BA" w14:textId="77777777" w:rsidTr="005801D5">
        <w:trPr>
          <w:trHeight w:val="252"/>
          <w:tblCellSpacing w:w="0" w:type="dxa"/>
        </w:trPr>
        <w:tc>
          <w:tcPr>
            <w:tcW w:w="2994" w:type="dxa"/>
            <w:gridSpan w:val="2"/>
            <w:vAlign w:val="center"/>
            <w:hideMark/>
          </w:tcPr>
          <w:p w14:paraId="1CF1589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Jaundubultu vidusskola</w:t>
            </w:r>
          </w:p>
        </w:tc>
        <w:tc>
          <w:tcPr>
            <w:tcW w:w="1259" w:type="dxa"/>
            <w:vAlign w:val="center"/>
            <w:hideMark/>
          </w:tcPr>
          <w:p w14:paraId="71DF7BA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school-707</w:t>
            </w:r>
          </w:p>
        </w:tc>
      </w:tr>
      <w:tr w:rsidR="001F0D75" w:rsidRPr="00463191" w14:paraId="56C84254" w14:textId="77777777" w:rsidTr="005801D5">
        <w:trPr>
          <w:trHeight w:val="252"/>
          <w:tblCellSpacing w:w="0" w:type="dxa"/>
        </w:trPr>
        <w:tc>
          <w:tcPr>
            <w:tcW w:w="2994" w:type="dxa"/>
            <w:gridSpan w:val="2"/>
            <w:vAlign w:val="center"/>
            <w:hideMark/>
          </w:tcPr>
          <w:p w14:paraId="47B0433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Dundagas vidusskola</w:t>
            </w:r>
          </w:p>
        </w:tc>
        <w:tc>
          <w:tcPr>
            <w:tcW w:w="1259" w:type="dxa"/>
            <w:vAlign w:val="center"/>
            <w:hideMark/>
          </w:tcPr>
          <w:p w14:paraId="500E7C6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school-708</w:t>
            </w:r>
          </w:p>
        </w:tc>
      </w:tr>
      <w:tr w:rsidR="001F0D75" w:rsidRPr="00463191" w14:paraId="6342B771" w14:textId="77777777" w:rsidTr="005801D5">
        <w:trPr>
          <w:trHeight w:val="252"/>
          <w:tblCellSpacing w:w="0" w:type="dxa"/>
        </w:trPr>
        <w:tc>
          <w:tcPr>
            <w:tcW w:w="2994" w:type="dxa"/>
            <w:gridSpan w:val="2"/>
            <w:vAlign w:val="center"/>
            <w:hideMark/>
          </w:tcPr>
          <w:p w14:paraId="5BA57D7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Valsts tehnikums</w:t>
            </w:r>
          </w:p>
        </w:tc>
        <w:tc>
          <w:tcPr>
            <w:tcW w:w="1259" w:type="dxa"/>
            <w:vAlign w:val="center"/>
            <w:hideMark/>
          </w:tcPr>
          <w:p w14:paraId="76CAF5C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college-709</w:t>
            </w:r>
          </w:p>
        </w:tc>
      </w:tr>
      <w:tr w:rsidR="001F0D75" w:rsidRPr="00463191" w14:paraId="3250E465" w14:textId="77777777" w:rsidTr="005801D5">
        <w:trPr>
          <w:trHeight w:val="252"/>
          <w:tblCellSpacing w:w="0" w:type="dxa"/>
        </w:trPr>
        <w:tc>
          <w:tcPr>
            <w:tcW w:w="2994" w:type="dxa"/>
            <w:gridSpan w:val="2"/>
            <w:vAlign w:val="center"/>
            <w:hideMark/>
          </w:tcPr>
          <w:p w14:paraId="11844B1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Talsu Valsts ģimnāzija</w:t>
            </w:r>
          </w:p>
        </w:tc>
        <w:tc>
          <w:tcPr>
            <w:tcW w:w="1259" w:type="dxa"/>
            <w:vAlign w:val="center"/>
            <w:hideMark/>
          </w:tcPr>
          <w:p w14:paraId="1B41471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school-710</w:t>
            </w:r>
          </w:p>
        </w:tc>
      </w:tr>
      <w:tr w:rsidR="001F0D75" w:rsidRPr="00463191" w14:paraId="65FB5619" w14:textId="77777777" w:rsidTr="005801D5">
        <w:trPr>
          <w:trHeight w:val="252"/>
          <w:tblCellSpacing w:w="0" w:type="dxa"/>
        </w:trPr>
        <w:tc>
          <w:tcPr>
            <w:tcW w:w="2994" w:type="dxa"/>
            <w:gridSpan w:val="2"/>
            <w:vAlign w:val="center"/>
            <w:hideMark/>
          </w:tcPr>
          <w:p w14:paraId="6456C28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Psiholoģijas augstskola</w:t>
            </w:r>
          </w:p>
        </w:tc>
        <w:tc>
          <w:tcPr>
            <w:tcW w:w="1259" w:type="dxa"/>
            <w:vAlign w:val="center"/>
            <w:hideMark/>
          </w:tcPr>
          <w:p w14:paraId="6F713B4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university-711</w:t>
            </w:r>
          </w:p>
        </w:tc>
      </w:tr>
      <w:tr w:rsidR="001F0D75" w:rsidRPr="00463191" w14:paraId="4128D757" w14:textId="77777777" w:rsidTr="005801D5">
        <w:trPr>
          <w:trHeight w:val="252"/>
          <w:tblCellSpacing w:w="0" w:type="dxa"/>
        </w:trPr>
        <w:tc>
          <w:tcPr>
            <w:tcW w:w="2994" w:type="dxa"/>
            <w:gridSpan w:val="2"/>
            <w:vAlign w:val="center"/>
            <w:hideMark/>
          </w:tcPr>
          <w:p w14:paraId="7622F87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3. vidusskola</w:t>
            </w:r>
          </w:p>
        </w:tc>
        <w:tc>
          <w:tcPr>
            <w:tcW w:w="1259" w:type="dxa"/>
            <w:vAlign w:val="center"/>
            <w:hideMark/>
          </w:tcPr>
          <w:p w14:paraId="36A3B37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school-712</w:t>
            </w:r>
          </w:p>
        </w:tc>
      </w:tr>
      <w:tr w:rsidR="001F0D75" w:rsidRPr="00463191" w14:paraId="0B67F3FC" w14:textId="77777777" w:rsidTr="005801D5">
        <w:trPr>
          <w:trHeight w:val="252"/>
          <w:tblCellSpacing w:w="0" w:type="dxa"/>
        </w:trPr>
        <w:tc>
          <w:tcPr>
            <w:tcW w:w="2994" w:type="dxa"/>
            <w:gridSpan w:val="2"/>
            <w:vAlign w:val="center"/>
            <w:hideMark/>
          </w:tcPr>
          <w:p w14:paraId="56D9E8CA" w14:textId="1E1CDACA"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00C4727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school-713</w:t>
            </w:r>
          </w:p>
        </w:tc>
      </w:tr>
      <w:tr w:rsidR="001F0D75" w:rsidRPr="00463191" w14:paraId="05CBF0BC" w14:textId="77777777" w:rsidTr="005801D5">
        <w:trPr>
          <w:trHeight w:val="252"/>
          <w:tblCellSpacing w:w="0" w:type="dxa"/>
        </w:trPr>
        <w:tc>
          <w:tcPr>
            <w:tcW w:w="2994" w:type="dxa"/>
            <w:gridSpan w:val="2"/>
            <w:vAlign w:val="center"/>
            <w:hideMark/>
          </w:tcPr>
          <w:p w14:paraId="2E07B93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Ikšķiles mākslas skola</w:t>
            </w:r>
          </w:p>
        </w:tc>
        <w:tc>
          <w:tcPr>
            <w:tcW w:w="1259" w:type="dxa"/>
            <w:vAlign w:val="center"/>
            <w:hideMark/>
          </w:tcPr>
          <w:p w14:paraId="7959D1A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school-714</w:t>
            </w:r>
          </w:p>
        </w:tc>
      </w:tr>
      <w:tr w:rsidR="001F0D75" w:rsidRPr="00463191" w14:paraId="5D7150AC" w14:textId="77777777" w:rsidTr="005801D5">
        <w:trPr>
          <w:trHeight w:val="252"/>
          <w:tblCellSpacing w:w="0" w:type="dxa"/>
        </w:trPr>
        <w:tc>
          <w:tcPr>
            <w:tcW w:w="2994" w:type="dxa"/>
            <w:gridSpan w:val="2"/>
            <w:vAlign w:val="center"/>
            <w:hideMark/>
          </w:tcPr>
          <w:p w14:paraId="7BDF1311" w14:textId="54023858"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37EB6AE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school-715</w:t>
            </w:r>
          </w:p>
        </w:tc>
      </w:tr>
      <w:tr w:rsidR="001F0D75" w:rsidRPr="00463191" w14:paraId="51331799" w14:textId="77777777" w:rsidTr="005801D5">
        <w:trPr>
          <w:trHeight w:val="252"/>
          <w:tblCellSpacing w:w="0" w:type="dxa"/>
        </w:trPr>
        <w:tc>
          <w:tcPr>
            <w:tcW w:w="2994" w:type="dxa"/>
            <w:gridSpan w:val="2"/>
            <w:vAlign w:val="center"/>
            <w:hideMark/>
          </w:tcPr>
          <w:p w14:paraId="5F30C32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Valkas pamatskola</w:t>
            </w:r>
          </w:p>
        </w:tc>
        <w:tc>
          <w:tcPr>
            <w:tcW w:w="1259" w:type="dxa"/>
            <w:vAlign w:val="center"/>
            <w:hideMark/>
          </w:tcPr>
          <w:p w14:paraId="6CBAB15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school-716</w:t>
            </w:r>
          </w:p>
        </w:tc>
      </w:tr>
      <w:tr w:rsidR="001F0D75" w:rsidRPr="00463191" w14:paraId="2699BF5D" w14:textId="77777777" w:rsidTr="005801D5">
        <w:trPr>
          <w:trHeight w:val="252"/>
          <w:tblCellSpacing w:w="0" w:type="dxa"/>
        </w:trPr>
        <w:tc>
          <w:tcPr>
            <w:tcW w:w="2994" w:type="dxa"/>
            <w:gridSpan w:val="2"/>
            <w:vAlign w:val="center"/>
            <w:hideMark/>
          </w:tcPr>
          <w:p w14:paraId="301D281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Latvia University Valka Office</w:t>
            </w:r>
          </w:p>
        </w:tc>
        <w:tc>
          <w:tcPr>
            <w:tcW w:w="1259" w:type="dxa"/>
            <w:vAlign w:val="center"/>
            <w:hideMark/>
          </w:tcPr>
          <w:p w14:paraId="6998D11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university-717</w:t>
            </w:r>
          </w:p>
        </w:tc>
      </w:tr>
      <w:tr w:rsidR="001F0D75" w:rsidRPr="00463191" w14:paraId="1D5FFFF5" w14:textId="77777777" w:rsidTr="005801D5">
        <w:trPr>
          <w:trHeight w:val="252"/>
          <w:tblCellSpacing w:w="0" w:type="dxa"/>
        </w:trPr>
        <w:tc>
          <w:tcPr>
            <w:tcW w:w="2994" w:type="dxa"/>
            <w:gridSpan w:val="2"/>
            <w:vAlign w:val="center"/>
            <w:hideMark/>
          </w:tcPr>
          <w:p w14:paraId="734F171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Valmieras 28. arodskola</w:t>
            </w:r>
          </w:p>
        </w:tc>
        <w:tc>
          <w:tcPr>
            <w:tcW w:w="1259" w:type="dxa"/>
            <w:vAlign w:val="center"/>
            <w:hideMark/>
          </w:tcPr>
          <w:p w14:paraId="3C36CCE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school-718</w:t>
            </w:r>
          </w:p>
        </w:tc>
      </w:tr>
      <w:tr w:rsidR="001F0D75" w:rsidRPr="00463191" w14:paraId="0FD51330" w14:textId="77777777" w:rsidTr="005801D5">
        <w:trPr>
          <w:trHeight w:val="252"/>
          <w:tblCellSpacing w:w="0" w:type="dxa"/>
        </w:trPr>
        <w:tc>
          <w:tcPr>
            <w:tcW w:w="2994" w:type="dxa"/>
            <w:gridSpan w:val="2"/>
            <w:vAlign w:val="center"/>
            <w:hideMark/>
          </w:tcPr>
          <w:p w14:paraId="06EB106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Ogres mākslas skola</w:t>
            </w:r>
          </w:p>
        </w:tc>
        <w:tc>
          <w:tcPr>
            <w:tcW w:w="1259" w:type="dxa"/>
            <w:vAlign w:val="center"/>
            <w:hideMark/>
          </w:tcPr>
          <w:p w14:paraId="02E1145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school-719</w:t>
            </w:r>
          </w:p>
        </w:tc>
      </w:tr>
      <w:tr w:rsidR="001F0D75" w:rsidRPr="00463191" w14:paraId="527E6D99" w14:textId="77777777" w:rsidTr="005801D5">
        <w:trPr>
          <w:trHeight w:val="252"/>
          <w:tblCellSpacing w:w="0" w:type="dxa"/>
        </w:trPr>
        <w:tc>
          <w:tcPr>
            <w:tcW w:w="2994" w:type="dxa"/>
            <w:gridSpan w:val="2"/>
            <w:vAlign w:val="center"/>
            <w:hideMark/>
          </w:tcPr>
          <w:p w14:paraId="7C4DCEE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Sv. Gregora Kristīgās Misijas Centrs</w:t>
            </w:r>
          </w:p>
        </w:tc>
        <w:tc>
          <w:tcPr>
            <w:tcW w:w="1259" w:type="dxa"/>
            <w:vAlign w:val="center"/>
            <w:hideMark/>
          </w:tcPr>
          <w:p w14:paraId="5007B38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school-720</w:t>
            </w:r>
          </w:p>
        </w:tc>
      </w:tr>
      <w:tr w:rsidR="001F0D75" w:rsidRPr="00463191" w14:paraId="5C569F61" w14:textId="77777777" w:rsidTr="005801D5">
        <w:trPr>
          <w:trHeight w:val="252"/>
          <w:tblCellSpacing w:w="0" w:type="dxa"/>
        </w:trPr>
        <w:tc>
          <w:tcPr>
            <w:tcW w:w="2994" w:type="dxa"/>
            <w:gridSpan w:val="2"/>
            <w:vAlign w:val="center"/>
            <w:hideMark/>
          </w:tcPr>
          <w:p w14:paraId="573F6B9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Saldus 2. vidusskola</w:t>
            </w:r>
          </w:p>
        </w:tc>
        <w:tc>
          <w:tcPr>
            <w:tcW w:w="1259" w:type="dxa"/>
            <w:vAlign w:val="center"/>
            <w:hideMark/>
          </w:tcPr>
          <w:p w14:paraId="370F2DA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school-721</w:t>
            </w:r>
          </w:p>
        </w:tc>
      </w:tr>
      <w:tr w:rsidR="005801D5" w:rsidRPr="00463191" w14:paraId="46C47A0D" w14:textId="77777777" w:rsidTr="005801D5">
        <w:trPr>
          <w:trHeight w:val="252"/>
          <w:tblCellSpacing w:w="0" w:type="dxa"/>
        </w:trPr>
        <w:tc>
          <w:tcPr>
            <w:tcW w:w="2994" w:type="dxa"/>
            <w:gridSpan w:val="2"/>
            <w:hideMark/>
          </w:tcPr>
          <w:p w14:paraId="022D2BED" w14:textId="7FA373F2" w:rsidR="005801D5" w:rsidRPr="00463191" w:rsidRDefault="005801D5" w:rsidP="005801D5">
            <w:pPr>
              <w:spacing w:after="0"/>
              <w:rPr>
                <w:rFonts w:ascii="Liberation Sans" w:eastAsia="Times New Roman" w:hAnsi="Liberation Sans" w:cs="Liberation Sans"/>
                <w:sz w:val="18"/>
                <w:szCs w:val="18"/>
                <w:lang w:val="en-GB" w:eastAsia="en-GB"/>
              </w:rPr>
            </w:pPr>
            <w:r w:rsidRPr="00B027F1">
              <w:rPr>
                <w:rFonts w:ascii="Liberation Sans" w:eastAsia="Times New Roman" w:hAnsi="Liberation Sans" w:cs="Liberation Sans"/>
                <w:sz w:val="18"/>
                <w:szCs w:val="18"/>
                <w:lang w:val="en-GB" w:eastAsia="en-GB"/>
              </w:rPr>
              <w:t>Bez nosaukuma</w:t>
            </w:r>
          </w:p>
        </w:tc>
        <w:tc>
          <w:tcPr>
            <w:tcW w:w="1259" w:type="dxa"/>
            <w:vAlign w:val="center"/>
            <w:hideMark/>
          </w:tcPr>
          <w:p w14:paraId="19FAD4DA"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school-722</w:t>
            </w:r>
          </w:p>
        </w:tc>
      </w:tr>
      <w:tr w:rsidR="005801D5" w:rsidRPr="00463191" w14:paraId="4C5044A8" w14:textId="77777777" w:rsidTr="005801D5">
        <w:trPr>
          <w:trHeight w:val="252"/>
          <w:tblCellSpacing w:w="0" w:type="dxa"/>
        </w:trPr>
        <w:tc>
          <w:tcPr>
            <w:tcW w:w="2994" w:type="dxa"/>
            <w:gridSpan w:val="2"/>
            <w:hideMark/>
          </w:tcPr>
          <w:p w14:paraId="7A8B20CE" w14:textId="3CA408CB" w:rsidR="005801D5" w:rsidRPr="00463191" w:rsidRDefault="005801D5" w:rsidP="005801D5">
            <w:pPr>
              <w:spacing w:after="0"/>
              <w:rPr>
                <w:rFonts w:ascii="Liberation Sans" w:eastAsia="Times New Roman" w:hAnsi="Liberation Sans" w:cs="Liberation Sans"/>
                <w:sz w:val="18"/>
                <w:szCs w:val="18"/>
                <w:lang w:val="en-GB" w:eastAsia="en-GB"/>
              </w:rPr>
            </w:pPr>
            <w:r w:rsidRPr="00B027F1">
              <w:rPr>
                <w:rFonts w:ascii="Liberation Sans" w:eastAsia="Times New Roman" w:hAnsi="Liberation Sans" w:cs="Liberation Sans"/>
                <w:sz w:val="18"/>
                <w:szCs w:val="18"/>
                <w:lang w:val="en-GB" w:eastAsia="en-GB"/>
              </w:rPr>
              <w:t>Bez nosaukuma</w:t>
            </w:r>
          </w:p>
        </w:tc>
        <w:tc>
          <w:tcPr>
            <w:tcW w:w="1259" w:type="dxa"/>
            <w:vAlign w:val="center"/>
            <w:hideMark/>
          </w:tcPr>
          <w:p w14:paraId="4676881B"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school-723</w:t>
            </w:r>
          </w:p>
        </w:tc>
      </w:tr>
      <w:tr w:rsidR="005801D5" w:rsidRPr="00463191" w14:paraId="4C74D783" w14:textId="77777777" w:rsidTr="005801D5">
        <w:trPr>
          <w:trHeight w:val="252"/>
          <w:tblCellSpacing w:w="0" w:type="dxa"/>
        </w:trPr>
        <w:tc>
          <w:tcPr>
            <w:tcW w:w="2994" w:type="dxa"/>
            <w:gridSpan w:val="2"/>
            <w:hideMark/>
          </w:tcPr>
          <w:p w14:paraId="3E66BA7F" w14:textId="7BF23393" w:rsidR="005801D5" w:rsidRPr="00463191" w:rsidRDefault="005801D5" w:rsidP="005801D5">
            <w:pPr>
              <w:spacing w:after="0"/>
              <w:rPr>
                <w:rFonts w:ascii="Liberation Sans" w:eastAsia="Times New Roman" w:hAnsi="Liberation Sans" w:cs="Liberation Sans"/>
                <w:sz w:val="18"/>
                <w:szCs w:val="18"/>
                <w:lang w:val="en-GB" w:eastAsia="en-GB"/>
              </w:rPr>
            </w:pPr>
            <w:r w:rsidRPr="00B027F1">
              <w:rPr>
                <w:rFonts w:ascii="Liberation Sans" w:eastAsia="Times New Roman" w:hAnsi="Liberation Sans" w:cs="Liberation Sans"/>
                <w:sz w:val="18"/>
                <w:szCs w:val="18"/>
                <w:lang w:val="en-GB" w:eastAsia="en-GB"/>
              </w:rPr>
              <w:t>Bez nosaukuma</w:t>
            </w:r>
          </w:p>
        </w:tc>
        <w:tc>
          <w:tcPr>
            <w:tcW w:w="1259" w:type="dxa"/>
            <w:vAlign w:val="center"/>
            <w:hideMark/>
          </w:tcPr>
          <w:p w14:paraId="060D6F56"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school-724</w:t>
            </w:r>
          </w:p>
        </w:tc>
      </w:tr>
      <w:tr w:rsidR="001F0D75" w:rsidRPr="00463191" w14:paraId="4C456AEC" w14:textId="77777777" w:rsidTr="005801D5">
        <w:trPr>
          <w:trHeight w:val="252"/>
          <w:tblCellSpacing w:w="0" w:type="dxa"/>
        </w:trPr>
        <w:tc>
          <w:tcPr>
            <w:tcW w:w="2994" w:type="dxa"/>
            <w:gridSpan w:val="2"/>
            <w:vAlign w:val="center"/>
            <w:hideMark/>
          </w:tcPr>
          <w:p w14:paraId="397C88F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Gramzdas</w:t>
            </w:r>
          </w:p>
        </w:tc>
        <w:tc>
          <w:tcPr>
            <w:tcW w:w="1259" w:type="dxa"/>
            <w:vAlign w:val="center"/>
            <w:hideMark/>
          </w:tcPr>
          <w:p w14:paraId="799E62E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school-725</w:t>
            </w:r>
          </w:p>
        </w:tc>
      </w:tr>
      <w:tr w:rsidR="005801D5" w:rsidRPr="00463191" w14:paraId="474F5F92" w14:textId="77777777" w:rsidTr="005801D5">
        <w:trPr>
          <w:trHeight w:val="252"/>
          <w:tblCellSpacing w:w="0" w:type="dxa"/>
        </w:trPr>
        <w:tc>
          <w:tcPr>
            <w:tcW w:w="2994" w:type="dxa"/>
            <w:gridSpan w:val="2"/>
            <w:hideMark/>
          </w:tcPr>
          <w:p w14:paraId="1E23B754" w14:textId="698A7D07" w:rsidR="005801D5" w:rsidRPr="00463191" w:rsidRDefault="005801D5" w:rsidP="005801D5">
            <w:pPr>
              <w:spacing w:after="0"/>
              <w:rPr>
                <w:rFonts w:ascii="Liberation Sans" w:eastAsia="Times New Roman" w:hAnsi="Liberation Sans" w:cs="Liberation Sans"/>
                <w:sz w:val="18"/>
                <w:szCs w:val="18"/>
                <w:lang w:val="en-GB" w:eastAsia="en-GB"/>
              </w:rPr>
            </w:pPr>
            <w:r w:rsidRPr="00C86162">
              <w:rPr>
                <w:rFonts w:ascii="Liberation Sans" w:eastAsia="Times New Roman" w:hAnsi="Liberation Sans" w:cs="Liberation Sans"/>
                <w:sz w:val="18"/>
                <w:szCs w:val="18"/>
                <w:lang w:val="en-GB" w:eastAsia="en-GB"/>
              </w:rPr>
              <w:t>Bez nosaukuma</w:t>
            </w:r>
          </w:p>
        </w:tc>
        <w:tc>
          <w:tcPr>
            <w:tcW w:w="1259" w:type="dxa"/>
            <w:vAlign w:val="center"/>
            <w:hideMark/>
          </w:tcPr>
          <w:p w14:paraId="5B3CD1F4"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school-726</w:t>
            </w:r>
          </w:p>
        </w:tc>
      </w:tr>
      <w:tr w:rsidR="005801D5" w:rsidRPr="00463191" w14:paraId="79A4DEE6" w14:textId="77777777" w:rsidTr="005801D5">
        <w:trPr>
          <w:trHeight w:val="252"/>
          <w:tblCellSpacing w:w="0" w:type="dxa"/>
        </w:trPr>
        <w:tc>
          <w:tcPr>
            <w:tcW w:w="2994" w:type="dxa"/>
            <w:gridSpan w:val="2"/>
            <w:hideMark/>
          </w:tcPr>
          <w:p w14:paraId="4B124D63" w14:textId="00EB5BF9" w:rsidR="005801D5" w:rsidRPr="00463191" w:rsidRDefault="005801D5" w:rsidP="005801D5">
            <w:pPr>
              <w:spacing w:after="0"/>
              <w:rPr>
                <w:rFonts w:ascii="Liberation Sans" w:eastAsia="Times New Roman" w:hAnsi="Liberation Sans" w:cs="Liberation Sans"/>
                <w:sz w:val="18"/>
                <w:szCs w:val="18"/>
                <w:lang w:val="en-GB" w:eastAsia="en-GB"/>
              </w:rPr>
            </w:pPr>
            <w:r w:rsidRPr="00C86162">
              <w:rPr>
                <w:rFonts w:ascii="Liberation Sans" w:eastAsia="Times New Roman" w:hAnsi="Liberation Sans" w:cs="Liberation Sans"/>
                <w:sz w:val="18"/>
                <w:szCs w:val="18"/>
                <w:lang w:val="en-GB" w:eastAsia="en-GB"/>
              </w:rPr>
              <w:t>Bez nosaukuma</w:t>
            </w:r>
          </w:p>
        </w:tc>
        <w:tc>
          <w:tcPr>
            <w:tcW w:w="1259" w:type="dxa"/>
            <w:vAlign w:val="center"/>
            <w:hideMark/>
          </w:tcPr>
          <w:p w14:paraId="182FB7A4"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school-727</w:t>
            </w:r>
          </w:p>
        </w:tc>
      </w:tr>
      <w:tr w:rsidR="001F0D75" w:rsidRPr="00463191" w14:paraId="7D5173CE" w14:textId="77777777" w:rsidTr="005801D5">
        <w:trPr>
          <w:trHeight w:val="252"/>
          <w:tblCellSpacing w:w="0" w:type="dxa"/>
        </w:trPr>
        <w:tc>
          <w:tcPr>
            <w:tcW w:w="2994" w:type="dxa"/>
            <w:gridSpan w:val="2"/>
            <w:vAlign w:val="center"/>
            <w:hideMark/>
          </w:tcPr>
          <w:p w14:paraId="450812F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Rūmene</w:t>
            </w:r>
          </w:p>
        </w:tc>
        <w:tc>
          <w:tcPr>
            <w:tcW w:w="1259" w:type="dxa"/>
            <w:vAlign w:val="center"/>
            <w:hideMark/>
          </w:tcPr>
          <w:p w14:paraId="61CC7FD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school-728</w:t>
            </w:r>
          </w:p>
        </w:tc>
      </w:tr>
      <w:tr w:rsidR="001F0D75" w:rsidRPr="00463191" w14:paraId="04B40E53" w14:textId="77777777" w:rsidTr="005801D5">
        <w:trPr>
          <w:trHeight w:val="252"/>
          <w:tblCellSpacing w:w="0" w:type="dxa"/>
        </w:trPr>
        <w:tc>
          <w:tcPr>
            <w:tcW w:w="2994" w:type="dxa"/>
            <w:gridSpan w:val="2"/>
            <w:vAlign w:val="center"/>
            <w:hideMark/>
          </w:tcPr>
          <w:p w14:paraId="38D4AD15" w14:textId="346DB0F1"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5200D33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school-729</w:t>
            </w:r>
          </w:p>
        </w:tc>
      </w:tr>
      <w:tr w:rsidR="001F0D75" w:rsidRPr="00463191" w14:paraId="25226CD7" w14:textId="77777777" w:rsidTr="005801D5">
        <w:trPr>
          <w:trHeight w:val="252"/>
          <w:tblCellSpacing w:w="0" w:type="dxa"/>
        </w:trPr>
        <w:tc>
          <w:tcPr>
            <w:tcW w:w="2994" w:type="dxa"/>
            <w:gridSpan w:val="2"/>
            <w:vAlign w:val="center"/>
            <w:hideMark/>
          </w:tcPr>
          <w:p w14:paraId="0A9626C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Cēsu bērnu un jauniešu interešu centrs</w:t>
            </w:r>
          </w:p>
        </w:tc>
        <w:tc>
          <w:tcPr>
            <w:tcW w:w="1259" w:type="dxa"/>
            <w:vAlign w:val="center"/>
            <w:hideMark/>
          </w:tcPr>
          <w:p w14:paraId="3D5947C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school-730</w:t>
            </w:r>
          </w:p>
        </w:tc>
      </w:tr>
      <w:tr w:rsidR="001F0D75" w:rsidRPr="00463191" w14:paraId="4485AEA2" w14:textId="77777777" w:rsidTr="005801D5">
        <w:trPr>
          <w:trHeight w:val="252"/>
          <w:tblCellSpacing w:w="0" w:type="dxa"/>
        </w:trPr>
        <w:tc>
          <w:tcPr>
            <w:tcW w:w="2994" w:type="dxa"/>
            <w:gridSpan w:val="2"/>
            <w:vAlign w:val="center"/>
            <w:hideMark/>
          </w:tcPr>
          <w:p w14:paraId="34B630A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Priekuļu vsk.</w:t>
            </w:r>
          </w:p>
        </w:tc>
        <w:tc>
          <w:tcPr>
            <w:tcW w:w="1259" w:type="dxa"/>
            <w:vAlign w:val="center"/>
            <w:hideMark/>
          </w:tcPr>
          <w:p w14:paraId="4C75212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school-731</w:t>
            </w:r>
          </w:p>
        </w:tc>
      </w:tr>
      <w:tr w:rsidR="001F0D75" w:rsidRPr="00463191" w14:paraId="63ABA5A0" w14:textId="77777777" w:rsidTr="005801D5">
        <w:trPr>
          <w:trHeight w:val="252"/>
          <w:tblCellSpacing w:w="0" w:type="dxa"/>
        </w:trPr>
        <w:tc>
          <w:tcPr>
            <w:tcW w:w="2994" w:type="dxa"/>
            <w:gridSpan w:val="2"/>
            <w:vAlign w:val="center"/>
            <w:hideMark/>
          </w:tcPr>
          <w:p w14:paraId="5789520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Ugāles vidusskola</w:t>
            </w:r>
          </w:p>
        </w:tc>
        <w:tc>
          <w:tcPr>
            <w:tcW w:w="1259" w:type="dxa"/>
            <w:vAlign w:val="center"/>
            <w:hideMark/>
          </w:tcPr>
          <w:p w14:paraId="4A1D5DF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school-732</w:t>
            </w:r>
          </w:p>
        </w:tc>
      </w:tr>
      <w:tr w:rsidR="001F0D75" w:rsidRPr="00463191" w14:paraId="17B4FEAC" w14:textId="77777777" w:rsidTr="005801D5">
        <w:trPr>
          <w:trHeight w:val="252"/>
          <w:tblCellSpacing w:w="0" w:type="dxa"/>
        </w:trPr>
        <w:tc>
          <w:tcPr>
            <w:tcW w:w="2994" w:type="dxa"/>
            <w:gridSpan w:val="2"/>
            <w:vAlign w:val="center"/>
            <w:hideMark/>
          </w:tcPr>
          <w:p w14:paraId="4AFDC87C" w14:textId="34FAE05F"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0501235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school-733</w:t>
            </w:r>
          </w:p>
        </w:tc>
      </w:tr>
      <w:tr w:rsidR="001F0D75" w:rsidRPr="00463191" w14:paraId="0898FA47" w14:textId="77777777" w:rsidTr="005801D5">
        <w:trPr>
          <w:trHeight w:val="252"/>
          <w:tblCellSpacing w:w="0" w:type="dxa"/>
        </w:trPr>
        <w:tc>
          <w:tcPr>
            <w:tcW w:w="2994" w:type="dxa"/>
            <w:gridSpan w:val="2"/>
            <w:vAlign w:val="center"/>
            <w:hideMark/>
          </w:tcPr>
          <w:p w14:paraId="159AC5F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Matīšu skola</w:t>
            </w:r>
          </w:p>
        </w:tc>
        <w:tc>
          <w:tcPr>
            <w:tcW w:w="1259" w:type="dxa"/>
            <w:vAlign w:val="center"/>
            <w:hideMark/>
          </w:tcPr>
          <w:p w14:paraId="6DA907B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school-734</w:t>
            </w:r>
          </w:p>
        </w:tc>
      </w:tr>
      <w:tr w:rsidR="001F0D75" w:rsidRPr="00463191" w14:paraId="0007A628" w14:textId="77777777" w:rsidTr="005801D5">
        <w:trPr>
          <w:trHeight w:val="252"/>
          <w:tblCellSpacing w:w="0" w:type="dxa"/>
        </w:trPr>
        <w:tc>
          <w:tcPr>
            <w:tcW w:w="2994" w:type="dxa"/>
            <w:gridSpan w:val="2"/>
            <w:vAlign w:val="center"/>
            <w:hideMark/>
          </w:tcPr>
          <w:p w14:paraId="6FC63BB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Mazsalacas vidusskola</w:t>
            </w:r>
          </w:p>
        </w:tc>
        <w:tc>
          <w:tcPr>
            <w:tcW w:w="1259" w:type="dxa"/>
            <w:vAlign w:val="center"/>
            <w:hideMark/>
          </w:tcPr>
          <w:p w14:paraId="22ED2DE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school-735</w:t>
            </w:r>
          </w:p>
        </w:tc>
      </w:tr>
      <w:tr w:rsidR="001F0D75" w:rsidRPr="00463191" w14:paraId="02492E82" w14:textId="77777777" w:rsidTr="005801D5">
        <w:trPr>
          <w:trHeight w:val="252"/>
          <w:tblCellSpacing w:w="0" w:type="dxa"/>
        </w:trPr>
        <w:tc>
          <w:tcPr>
            <w:tcW w:w="2994" w:type="dxa"/>
            <w:gridSpan w:val="2"/>
            <w:vAlign w:val="center"/>
            <w:hideMark/>
          </w:tcPr>
          <w:p w14:paraId="407E03D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Jūrmalas Pilsētas Speciālā Internātpamatskola</w:t>
            </w:r>
          </w:p>
        </w:tc>
        <w:tc>
          <w:tcPr>
            <w:tcW w:w="1259" w:type="dxa"/>
            <w:vAlign w:val="center"/>
            <w:hideMark/>
          </w:tcPr>
          <w:p w14:paraId="3D65B7C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school-736</w:t>
            </w:r>
          </w:p>
        </w:tc>
      </w:tr>
      <w:tr w:rsidR="001F0D75" w:rsidRPr="00463191" w14:paraId="61FFDEFD" w14:textId="77777777" w:rsidTr="005801D5">
        <w:trPr>
          <w:trHeight w:val="252"/>
          <w:tblCellSpacing w:w="0" w:type="dxa"/>
        </w:trPr>
        <w:tc>
          <w:tcPr>
            <w:tcW w:w="2994" w:type="dxa"/>
            <w:gridSpan w:val="2"/>
            <w:vAlign w:val="center"/>
            <w:hideMark/>
          </w:tcPr>
          <w:p w14:paraId="4C89EE7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tūrisma un tekstila skola</w:t>
            </w:r>
          </w:p>
        </w:tc>
        <w:tc>
          <w:tcPr>
            <w:tcW w:w="1259" w:type="dxa"/>
            <w:vAlign w:val="center"/>
            <w:hideMark/>
          </w:tcPr>
          <w:p w14:paraId="628D4E4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college-737</w:t>
            </w:r>
          </w:p>
        </w:tc>
      </w:tr>
      <w:tr w:rsidR="001F0D75" w:rsidRPr="00463191" w14:paraId="5BC307BB" w14:textId="77777777" w:rsidTr="005801D5">
        <w:trPr>
          <w:trHeight w:val="252"/>
          <w:tblCellSpacing w:w="0" w:type="dxa"/>
        </w:trPr>
        <w:tc>
          <w:tcPr>
            <w:tcW w:w="2994" w:type="dxa"/>
            <w:gridSpan w:val="2"/>
            <w:vAlign w:val="center"/>
            <w:hideMark/>
          </w:tcPr>
          <w:p w14:paraId="301A85C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Cesis Branch of the University of Latvia</w:t>
            </w:r>
          </w:p>
        </w:tc>
        <w:tc>
          <w:tcPr>
            <w:tcW w:w="1259" w:type="dxa"/>
            <w:vAlign w:val="center"/>
            <w:hideMark/>
          </w:tcPr>
          <w:p w14:paraId="048ACC0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university-738</w:t>
            </w:r>
          </w:p>
        </w:tc>
      </w:tr>
      <w:tr w:rsidR="001F0D75" w:rsidRPr="00463191" w14:paraId="315E9AC4" w14:textId="77777777" w:rsidTr="005801D5">
        <w:trPr>
          <w:trHeight w:val="252"/>
          <w:tblCellSpacing w:w="0" w:type="dxa"/>
        </w:trPr>
        <w:tc>
          <w:tcPr>
            <w:tcW w:w="2994" w:type="dxa"/>
            <w:gridSpan w:val="2"/>
            <w:vAlign w:val="center"/>
            <w:hideMark/>
          </w:tcPr>
          <w:p w14:paraId="640C782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mākslas vidusskola</w:t>
            </w:r>
          </w:p>
        </w:tc>
        <w:tc>
          <w:tcPr>
            <w:tcW w:w="1259" w:type="dxa"/>
            <w:vAlign w:val="center"/>
            <w:hideMark/>
          </w:tcPr>
          <w:p w14:paraId="4D6B887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school-739</w:t>
            </w:r>
          </w:p>
        </w:tc>
      </w:tr>
      <w:tr w:rsidR="001F0D75" w:rsidRPr="00463191" w14:paraId="1358FE91" w14:textId="77777777" w:rsidTr="005801D5">
        <w:trPr>
          <w:trHeight w:val="252"/>
          <w:tblCellSpacing w:w="0" w:type="dxa"/>
        </w:trPr>
        <w:tc>
          <w:tcPr>
            <w:tcW w:w="2994" w:type="dxa"/>
            <w:gridSpan w:val="2"/>
            <w:vAlign w:val="center"/>
            <w:hideMark/>
          </w:tcPr>
          <w:p w14:paraId="156415C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E.Melngaiļa Liepājas mūzikas vidusskola</w:t>
            </w:r>
          </w:p>
        </w:tc>
        <w:tc>
          <w:tcPr>
            <w:tcW w:w="1259" w:type="dxa"/>
            <w:vAlign w:val="center"/>
            <w:hideMark/>
          </w:tcPr>
          <w:p w14:paraId="3BA3BB6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school-740</w:t>
            </w:r>
          </w:p>
        </w:tc>
      </w:tr>
      <w:tr w:rsidR="001F0D75" w:rsidRPr="00463191" w14:paraId="75BBA8C2" w14:textId="77777777" w:rsidTr="005801D5">
        <w:trPr>
          <w:trHeight w:val="252"/>
          <w:tblCellSpacing w:w="0" w:type="dxa"/>
        </w:trPr>
        <w:tc>
          <w:tcPr>
            <w:tcW w:w="2994" w:type="dxa"/>
            <w:gridSpan w:val="2"/>
            <w:vAlign w:val="center"/>
            <w:hideMark/>
          </w:tcPr>
          <w:p w14:paraId="582AB13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Suntažu vidusskola</w:t>
            </w:r>
          </w:p>
        </w:tc>
        <w:tc>
          <w:tcPr>
            <w:tcW w:w="1259" w:type="dxa"/>
            <w:vAlign w:val="center"/>
            <w:hideMark/>
          </w:tcPr>
          <w:p w14:paraId="78DDF2E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school-741</w:t>
            </w:r>
          </w:p>
        </w:tc>
      </w:tr>
      <w:tr w:rsidR="001F0D75" w:rsidRPr="00463191" w14:paraId="07AEE36A" w14:textId="77777777" w:rsidTr="005801D5">
        <w:trPr>
          <w:trHeight w:val="252"/>
          <w:tblCellSpacing w:w="0" w:type="dxa"/>
        </w:trPr>
        <w:tc>
          <w:tcPr>
            <w:tcW w:w="2994" w:type="dxa"/>
            <w:gridSpan w:val="2"/>
            <w:vAlign w:val="center"/>
            <w:hideMark/>
          </w:tcPr>
          <w:p w14:paraId="3B46009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katoļu pamatskola</w:t>
            </w:r>
          </w:p>
        </w:tc>
        <w:tc>
          <w:tcPr>
            <w:tcW w:w="1259" w:type="dxa"/>
            <w:vAlign w:val="center"/>
            <w:hideMark/>
          </w:tcPr>
          <w:p w14:paraId="079203F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school-742</w:t>
            </w:r>
          </w:p>
        </w:tc>
      </w:tr>
      <w:tr w:rsidR="001F0D75" w:rsidRPr="00463191" w14:paraId="24BC5405" w14:textId="77777777" w:rsidTr="005801D5">
        <w:trPr>
          <w:trHeight w:val="252"/>
          <w:tblCellSpacing w:w="0" w:type="dxa"/>
        </w:trPr>
        <w:tc>
          <w:tcPr>
            <w:tcW w:w="2994" w:type="dxa"/>
            <w:gridSpan w:val="2"/>
            <w:vAlign w:val="center"/>
            <w:hideMark/>
          </w:tcPr>
          <w:p w14:paraId="5B571453" w14:textId="71C7EEB0"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36B3A48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school-743</w:t>
            </w:r>
          </w:p>
        </w:tc>
      </w:tr>
      <w:tr w:rsidR="001F0D75" w:rsidRPr="00463191" w14:paraId="60E9A722" w14:textId="77777777" w:rsidTr="005801D5">
        <w:trPr>
          <w:trHeight w:val="252"/>
          <w:tblCellSpacing w:w="0" w:type="dxa"/>
        </w:trPr>
        <w:tc>
          <w:tcPr>
            <w:tcW w:w="2994" w:type="dxa"/>
            <w:gridSpan w:val="2"/>
            <w:vAlign w:val="center"/>
            <w:hideMark/>
          </w:tcPr>
          <w:p w14:paraId="67F0106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Viļānu mūzikas un mākslas skola</w:t>
            </w:r>
          </w:p>
        </w:tc>
        <w:tc>
          <w:tcPr>
            <w:tcW w:w="1259" w:type="dxa"/>
            <w:vAlign w:val="center"/>
            <w:hideMark/>
          </w:tcPr>
          <w:p w14:paraId="7FB1BE9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school-744</w:t>
            </w:r>
          </w:p>
        </w:tc>
      </w:tr>
      <w:tr w:rsidR="001F0D75" w:rsidRPr="00463191" w14:paraId="2DEA873F" w14:textId="77777777" w:rsidTr="005801D5">
        <w:trPr>
          <w:trHeight w:val="252"/>
          <w:tblCellSpacing w:w="0" w:type="dxa"/>
        </w:trPr>
        <w:tc>
          <w:tcPr>
            <w:tcW w:w="2994" w:type="dxa"/>
            <w:gridSpan w:val="2"/>
            <w:vAlign w:val="center"/>
            <w:hideMark/>
          </w:tcPr>
          <w:p w14:paraId="7EBD9BF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jūras akadēmija</w:t>
            </w:r>
          </w:p>
        </w:tc>
        <w:tc>
          <w:tcPr>
            <w:tcW w:w="1259" w:type="dxa"/>
            <w:vAlign w:val="center"/>
            <w:hideMark/>
          </w:tcPr>
          <w:p w14:paraId="4B16348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college-745</w:t>
            </w:r>
          </w:p>
        </w:tc>
      </w:tr>
      <w:tr w:rsidR="001F0D75" w:rsidRPr="00463191" w14:paraId="3AD8E945" w14:textId="77777777" w:rsidTr="005801D5">
        <w:trPr>
          <w:trHeight w:val="252"/>
          <w:tblCellSpacing w:w="0" w:type="dxa"/>
        </w:trPr>
        <w:tc>
          <w:tcPr>
            <w:tcW w:w="2994" w:type="dxa"/>
            <w:gridSpan w:val="2"/>
            <w:vAlign w:val="center"/>
            <w:hideMark/>
          </w:tcPr>
          <w:p w14:paraId="1953520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Balvu profesionālā un vispārizglītojošā vidusskola</w:t>
            </w:r>
          </w:p>
        </w:tc>
        <w:tc>
          <w:tcPr>
            <w:tcW w:w="1259" w:type="dxa"/>
            <w:vAlign w:val="center"/>
            <w:hideMark/>
          </w:tcPr>
          <w:p w14:paraId="2C7FB89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school-746</w:t>
            </w:r>
          </w:p>
        </w:tc>
      </w:tr>
      <w:tr w:rsidR="001F0D75" w:rsidRPr="00463191" w14:paraId="25501BC9" w14:textId="77777777" w:rsidTr="005801D5">
        <w:trPr>
          <w:trHeight w:val="252"/>
          <w:tblCellSpacing w:w="0" w:type="dxa"/>
        </w:trPr>
        <w:tc>
          <w:tcPr>
            <w:tcW w:w="2994" w:type="dxa"/>
            <w:gridSpan w:val="2"/>
            <w:vAlign w:val="center"/>
            <w:hideMark/>
          </w:tcPr>
          <w:p w14:paraId="2E79DE4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Jāzepa Mediņa Rīgas 1. Mūzikas skola</w:t>
            </w:r>
          </w:p>
        </w:tc>
        <w:tc>
          <w:tcPr>
            <w:tcW w:w="1259" w:type="dxa"/>
            <w:vAlign w:val="center"/>
            <w:hideMark/>
          </w:tcPr>
          <w:p w14:paraId="1451E87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school-747</w:t>
            </w:r>
          </w:p>
        </w:tc>
      </w:tr>
      <w:tr w:rsidR="001F0D75" w:rsidRPr="00463191" w14:paraId="55AAA24E" w14:textId="77777777" w:rsidTr="005801D5">
        <w:trPr>
          <w:trHeight w:val="252"/>
          <w:tblCellSpacing w:w="0" w:type="dxa"/>
        </w:trPr>
        <w:tc>
          <w:tcPr>
            <w:tcW w:w="2994" w:type="dxa"/>
            <w:gridSpan w:val="2"/>
            <w:vAlign w:val="center"/>
            <w:hideMark/>
          </w:tcPr>
          <w:p w14:paraId="0D46BFD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Universitātes dienesta viesnīca</w:t>
            </w:r>
          </w:p>
        </w:tc>
        <w:tc>
          <w:tcPr>
            <w:tcW w:w="1259" w:type="dxa"/>
            <w:vAlign w:val="center"/>
            <w:hideMark/>
          </w:tcPr>
          <w:p w14:paraId="6E3A826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university-748</w:t>
            </w:r>
          </w:p>
        </w:tc>
      </w:tr>
      <w:tr w:rsidR="001F0D75" w:rsidRPr="00463191" w14:paraId="6FFF6877" w14:textId="77777777" w:rsidTr="005801D5">
        <w:trPr>
          <w:trHeight w:val="252"/>
          <w:tblCellSpacing w:w="0" w:type="dxa"/>
        </w:trPr>
        <w:tc>
          <w:tcPr>
            <w:tcW w:w="2994" w:type="dxa"/>
            <w:gridSpan w:val="2"/>
            <w:vAlign w:val="center"/>
            <w:hideMark/>
          </w:tcPr>
          <w:p w14:paraId="0E217D5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Salaspils 2. vidusskola</w:t>
            </w:r>
          </w:p>
        </w:tc>
        <w:tc>
          <w:tcPr>
            <w:tcW w:w="1259" w:type="dxa"/>
            <w:vAlign w:val="center"/>
            <w:hideMark/>
          </w:tcPr>
          <w:p w14:paraId="35D2B89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school-749</w:t>
            </w:r>
          </w:p>
        </w:tc>
      </w:tr>
      <w:tr w:rsidR="001F0D75" w:rsidRPr="00463191" w14:paraId="01A48F3C" w14:textId="77777777" w:rsidTr="005801D5">
        <w:trPr>
          <w:trHeight w:val="252"/>
          <w:tblCellSpacing w:w="0" w:type="dxa"/>
        </w:trPr>
        <w:tc>
          <w:tcPr>
            <w:tcW w:w="2994" w:type="dxa"/>
            <w:gridSpan w:val="2"/>
            <w:vAlign w:val="center"/>
            <w:hideMark/>
          </w:tcPr>
          <w:p w14:paraId="34579C9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Riga Business School</w:t>
            </w:r>
          </w:p>
        </w:tc>
        <w:tc>
          <w:tcPr>
            <w:tcW w:w="1259" w:type="dxa"/>
            <w:vAlign w:val="center"/>
            <w:hideMark/>
          </w:tcPr>
          <w:p w14:paraId="201FDE6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college-750</w:t>
            </w:r>
          </w:p>
        </w:tc>
      </w:tr>
      <w:tr w:rsidR="001F0D75" w:rsidRPr="00463191" w14:paraId="3E23644C" w14:textId="77777777" w:rsidTr="005801D5">
        <w:trPr>
          <w:trHeight w:val="252"/>
          <w:tblCellSpacing w:w="0" w:type="dxa"/>
        </w:trPr>
        <w:tc>
          <w:tcPr>
            <w:tcW w:w="2994" w:type="dxa"/>
            <w:gridSpan w:val="2"/>
            <w:vAlign w:val="center"/>
            <w:hideMark/>
          </w:tcPr>
          <w:p w14:paraId="2117948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Pūņu pamatskola</w:t>
            </w:r>
          </w:p>
        </w:tc>
        <w:tc>
          <w:tcPr>
            <w:tcW w:w="1259" w:type="dxa"/>
            <w:vAlign w:val="center"/>
            <w:hideMark/>
          </w:tcPr>
          <w:p w14:paraId="20AA3E4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school-751</w:t>
            </w:r>
          </w:p>
        </w:tc>
      </w:tr>
      <w:tr w:rsidR="001F0D75" w:rsidRPr="00463191" w14:paraId="20D436CC" w14:textId="77777777" w:rsidTr="005801D5">
        <w:trPr>
          <w:trHeight w:val="252"/>
          <w:tblCellSpacing w:w="0" w:type="dxa"/>
        </w:trPr>
        <w:tc>
          <w:tcPr>
            <w:tcW w:w="2994" w:type="dxa"/>
            <w:gridSpan w:val="2"/>
            <w:vAlign w:val="center"/>
            <w:hideMark/>
          </w:tcPr>
          <w:p w14:paraId="6ECB928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Web-tehnoloģiju skola</w:t>
            </w:r>
          </w:p>
        </w:tc>
        <w:tc>
          <w:tcPr>
            <w:tcW w:w="1259" w:type="dxa"/>
            <w:vAlign w:val="center"/>
            <w:hideMark/>
          </w:tcPr>
          <w:p w14:paraId="12C1688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school-752</w:t>
            </w:r>
          </w:p>
        </w:tc>
      </w:tr>
      <w:tr w:rsidR="001F0D75" w:rsidRPr="00463191" w14:paraId="1ADF0F56" w14:textId="77777777" w:rsidTr="005801D5">
        <w:trPr>
          <w:trHeight w:val="252"/>
          <w:tblCellSpacing w:w="0" w:type="dxa"/>
        </w:trPr>
        <w:tc>
          <w:tcPr>
            <w:tcW w:w="2994" w:type="dxa"/>
            <w:gridSpan w:val="2"/>
            <w:vAlign w:val="center"/>
            <w:hideMark/>
          </w:tcPr>
          <w:p w14:paraId="0847009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Liepnas internātpamatskola</w:t>
            </w:r>
          </w:p>
        </w:tc>
        <w:tc>
          <w:tcPr>
            <w:tcW w:w="1259" w:type="dxa"/>
            <w:vAlign w:val="center"/>
            <w:hideMark/>
          </w:tcPr>
          <w:p w14:paraId="26EE311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school-753</w:t>
            </w:r>
          </w:p>
        </w:tc>
      </w:tr>
      <w:tr w:rsidR="001F0D75" w:rsidRPr="00463191" w14:paraId="4EA9F3D0" w14:textId="77777777" w:rsidTr="005801D5">
        <w:trPr>
          <w:trHeight w:val="252"/>
          <w:tblCellSpacing w:w="0" w:type="dxa"/>
        </w:trPr>
        <w:tc>
          <w:tcPr>
            <w:tcW w:w="2994" w:type="dxa"/>
            <w:gridSpan w:val="2"/>
            <w:vAlign w:val="center"/>
            <w:hideMark/>
          </w:tcPr>
          <w:p w14:paraId="7A5C1BF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Baltijas starptautiskā akadēmija</w:t>
            </w:r>
          </w:p>
        </w:tc>
        <w:tc>
          <w:tcPr>
            <w:tcW w:w="1259" w:type="dxa"/>
            <w:vAlign w:val="center"/>
            <w:hideMark/>
          </w:tcPr>
          <w:p w14:paraId="3AAB09F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university-754</w:t>
            </w:r>
          </w:p>
        </w:tc>
      </w:tr>
      <w:tr w:rsidR="001F0D75" w:rsidRPr="00463191" w14:paraId="16D479EE" w14:textId="77777777" w:rsidTr="005801D5">
        <w:trPr>
          <w:trHeight w:val="252"/>
          <w:tblCellSpacing w:w="0" w:type="dxa"/>
        </w:trPr>
        <w:tc>
          <w:tcPr>
            <w:tcW w:w="2994" w:type="dxa"/>
            <w:gridSpan w:val="2"/>
            <w:vAlign w:val="center"/>
            <w:hideMark/>
          </w:tcPr>
          <w:p w14:paraId="68FB5D6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Daugavpils tehnikums</w:t>
            </w:r>
          </w:p>
        </w:tc>
        <w:tc>
          <w:tcPr>
            <w:tcW w:w="1259" w:type="dxa"/>
            <w:vAlign w:val="center"/>
            <w:hideMark/>
          </w:tcPr>
          <w:p w14:paraId="0E3B5FB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college-755</w:t>
            </w:r>
          </w:p>
        </w:tc>
      </w:tr>
      <w:tr w:rsidR="001F0D75" w:rsidRPr="00463191" w14:paraId="61CCA845" w14:textId="77777777" w:rsidTr="005801D5">
        <w:trPr>
          <w:trHeight w:val="252"/>
          <w:tblCellSpacing w:w="0" w:type="dxa"/>
        </w:trPr>
        <w:tc>
          <w:tcPr>
            <w:tcW w:w="2994" w:type="dxa"/>
            <w:gridSpan w:val="2"/>
            <w:vAlign w:val="center"/>
            <w:hideMark/>
          </w:tcPr>
          <w:p w14:paraId="70564FA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Špoģu Mūzikas un mākslas skola</w:t>
            </w:r>
          </w:p>
        </w:tc>
        <w:tc>
          <w:tcPr>
            <w:tcW w:w="1259" w:type="dxa"/>
            <w:vAlign w:val="center"/>
            <w:hideMark/>
          </w:tcPr>
          <w:p w14:paraId="3A3A188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school-756</w:t>
            </w:r>
          </w:p>
        </w:tc>
      </w:tr>
      <w:tr w:rsidR="001F0D75" w:rsidRPr="00463191" w14:paraId="26541DB7" w14:textId="77777777" w:rsidTr="005801D5">
        <w:trPr>
          <w:trHeight w:val="252"/>
          <w:tblCellSpacing w:w="0" w:type="dxa"/>
        </w:trPr>
        <w:tc>
          <w:tcPr>
            <w:tcW w:w="2994" w:type="dxa"/>
            <w:gridSpan w:val="2"/>
            <w:vAlign w:val="center"/>
            <w:hideMark/>
          </w:tcPr>
          <w:p w14:paraId="0360511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Raunas vidusskola</w:t>
            </w:r>
          </w:p>
        </w:tc>
        <w:tc>
          <w:tcPr>
            <w:tcW w:w="1259" w:type="dxa"/>
            <w:vAlign w:val="center"/>
            <w:hideMark/>
          </w:tcPr>
          <w:p w14:paraId="2114642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school-757</w:t>
            </w:r>
          </w:p>
        </w:tc>
      </w:tr>
      <w:tr w:rsidR="001F0D75" w:rsidRPr="00463191" w14:paraId="15F16E92" w14:textId="77777777" w:rsidTr="005801D5">
        <w:trPr>
          <w:trHeight w:val="252"/>
          <w:tblCellSpacing w:w="0" w:type="dxa"/>
        </w:trPr>
        <w:tc>
          <w:tcPr>
            <w:tcW w:w="2994" w:type="dxa"/>
            <w:gridSpan w:val="2"/>
            <w:vAlign w:val="center"/>
            <w:hideMark/>
          </w:tcPr>
          <w:p w14:paraId="0404C9A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Maltas mūzikas skola</w:t>
            </w:r>
          </w:p>
        </w:tc>
        <w:tc>
          <w:tcPr>
            <w:tcW w:w="1259" w:type="dxa"/>
            <w:vAlign w:val="center"/>
            <w:hideMark/>
          </w:tcPr>
          <w:p w14:paraId="46B7D84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school-758</w:t>
            </w:r>
          </w:p>
        </w:tc>
      </w:tr>
      <w:tr w:rsidR="001F0D75" w:rsidRPr="00463191" w14:paraId="5B703F07" w14:textId="77777777" w:rsidTr="005801D5">
        <w:trPr>
          <w:trHeight w:val="252"/>
          <w:tblCellSpacing w:w="0" w:type="dxa"/>
        </w:trPr>
        <w:tc>
          <w:tcPr>
            <w:tcW w:w="2994" w:type="dxa"/>
            <w:gridSpan w:val="2"/>
            <w:vAlign w:val="center"/>
            <w:hideMark/>
          </w:tcPr>
          <w:p w14:paraId="6A2B88C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lastRenderedPageBreak/>
              <w:t>Latvijas Lauksaimniecības universitāte</w:t>
            </w:r>
          </w:p>
        </w:tc>
        <w:tc>
          <w:tcPr>
            <w:tcW w:w="1259" w:type="dxa"/>
            <w:vAlign w:val="center"/>
            <w:hideMark/>
          </w:tcPr>
          <w:p w14:paraId="232B9E9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university-759</w:t>
            </w:r>
          </w:p>
        </w:tc>
      </w:tr>
      <w:tr w:rsidR="001F0D75" w:rsidRPr="00463191" w14:paraId="49EC1E5C" w14:textId="77777777" w:rsidTr="005801D5">
        <w:trPr>
          <w:trHeight w:val="252"/>
          <w:tblCellSpacing w:w="0" w:type="dxa"/>
        </w:trPr>
        <w:tc>
          <w:tcPr>
            <w:tcW w:w="2994" w:type="dxa"/>
            <w:gridSpan w:val="2"/>
            <w:vAlign w:val="center"/>
            <w:hideMark/>
          </w:tcPr>
          <w:p w14:paraId="7C2EDB8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RARZI</w:t>
            </w:r>
          </w:p>
        </w:tc>
        <w:tc>
          <w:tcPr>
            <w:tcW w:w="1259" w:type="dxa"/>
            <w:vAlign w:val="center"/>
            <w:hideMark/>
          </w:tcPr>
          <w:p w14:paraId="2CA826F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university-760</w:t>
            </w:r>
          </w:p>
        </w:tc>
      </w:tr>
      <w:tr w:rsidR="001F0D75" w:rsidRPr="00463191" w14:paraId="63D79C17" w14:textId="77777777" w:rsidTr="005801D5">
        <w:trPr>
          <w:trHeight w:val="252"/>
          <w:tblCellSpacing w:w="0" w:type="dxa"/>
        </w:trPr>
        <w:tc>
          <w:tcPr>
            <w:tcW w:w="2994" w:type="dxa"/>
            <w:gridSpan w:val="2"/>
            <w:vAlign w:val="center"/>
            <w:hideMark/>
          </w:tcPr>
          <w:p w14:paraId="02558B9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Svētdienas skola</w:t>
            </w:r>
          </w:p>
        </w:tc>
        <w:tc>
          <w:tcPr>
            <w:tcW w:w="1259" w:type="dxa"/>
            <w:vAlign w:val="center"/>
            <w:hideMark/>
          </w:tcPr>
          <w:p w14:paraId="26D8BD0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school-761</w:t>
            </w:r>
          </w:p>
        </w:tc>
      </w:tr>
      <w:tr w:rsidR="001F0D75" w:rsidRPr="00463191" w14:paraId="28B65291" w14:textId="77777777" w:rsidTr="005801D5">
        <w:trPr>
          <w:trHeight w:val="252"/>
          <w:tblCellSpacing w:w="0" w:type="dxa"/>
        </w:trPr>
        <w:tc>
          <w:tcPr>
            <w:tcW w:w="2994" w:type="dxa"/>
            <w:gridSpan w:val="2"/>
            <w:vAlign w:val="center"/>
            <w:hideMark/>
          </w:tcPr>
          <w:p w14:paraId="618C0F3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LLU Veterinārmedicīnas fakultāte</w:t>
            </w:r>
          </w:p>
        </w:tc>
        <w:tc>
          <w:tcPr>
            <w:tcW w:w="1259" w:type="dxa"/>
            <w:vAlign w:val="center"/>
            <w:hideMark/>
          </w:tcPr>
          <w:p w14:paraId="552FE02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university-762</w:t>
            </w:r>
          </w:p>
        </w:tc>
      </w:tr>
      <w:tr w:rsidR="001F0D75" w:rsidRPr="00463191" w14:paraId="2CD3AFB9" w14:textId="77777777" w:rsidTr="005801D5">
        <w:trPr>
          <w:trHeight w:val="252"/>
          <w:tblCellSpacing w:w="0" w:type="dxa"/>
        </w:trPr>
        <w:tc>
          <w:tcPr>
            <w:tcW w:w="2994" w:type="dxa"/>
            <w:gridSpan w:val="2"/>
            <w:vAlign w:val="center"/>
            <w:hideMark/>
          </w:tcPr>
          <w:p w14:paraId="758A52D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Profesionālās izglītības kompetences centrs "Rīgas Tehniskā koledža"</w:t>
            </w:r>
          </w:p>
        </w:tc>
        <w:tc>
          <w:tcPr>
            <w:tcW w:w="1259" w:type="dxa"/>
            <w:vAlign w:val="center"/>
            <w:hideMark/>
          </w:tcPr>
          <w:p w14:paraId="569853C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college-763</w:t>
            </w:r>
          </w:p>
        </w:tc>
      </w:tr>
      <w:tr w:rsidR="001F0D75" w:rsidRPr="00463191" w14:paraId="75DE4035" w14:textId="77777777" w:rsidTr="005801D5">
        <w:trPr>
          <w:trHeight w:val="252"/>
          <w:tblCellSpacing w:w="0" w:type="dxa"/>
        </w:trPr>
        <w:tc>
          <w:tcPr>
            <w:tcW w:w="2994" w:type="dxa"/>
            <w:gridSpan w:val="2"/>
            <w:vAlign w:val="center"/>
            <w:hideMark/>
          </w:tcPr>
          <w:p w14:paraId="5009144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Habad ebreju privātā vidusskola un bērnudārzs</w:t>
            </w:r>
          </w:p>
        </w:tc>
        <w:tc>
          <w:tcPr>
            <w:tcW w:w="1259" w:type="dxa"/>
            <w:vAlign w:val="center"/>
            <w:hideMark/>
          </w:tcPr>
          <w:p w14:paraId="075C2AA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school-764</w:t>
            </w:r>
          </w:p>
        </w:tc>
      </w:tr>
      <w:tr w:rsidR="001F0D75" w:rsidRPr="00463191" w14:paraId="0F43ED29" w14:textId="77777777" w:rsidTr="005801D5">
        <w:trPr>
          <w:trHeight w:val="252"/>
          <w:tblCellSpacing w:w="0" w:type="dxa"/>
        </w:trPr>
        <w:tc>
          <w:tcPr>
            <w:tcW w:w="2994" w:type="dxa"/>
            <w:gridSpan w:val="2"/>
            <w:vAlign w:val="center"/>
            <w:hideMark/>
          </w:tcPr>
          <w:p w14:paraId="6A5219C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Yamahas mūzikas skola</w:t>
            </w:r>
          </w:p>
        </w:tc>
        <w:tc>
          <w:tcPr>
            <w:tcW w:w="1259" w:type="dxa"/>
            <w:vAlign w:val="center"/>
            <w:hideMark/>
          </w:tcPr>
          <w:p w14:paraId="6AB3D01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school-765</w:t>
            </w:r>
          </w:p>
        </w:tc>
      </w:tr>
      <w:tr w:rsidR="001F0D75" w:rsidRPr="00463191" w14:paraId="22B1EB42" w14:textId="77777777" w:rsidTr="005801D5">
        <w:trPr>
          <w:trHeight w:val="252"/>
          <w:tblCellSpacing w:w="0" w:type="dxa"/>
        </w:trPr>
        <w:tc>
          <w:tcPr>
            <w:tcW w:w="2994" w:type="dxa"/>
            <w:gridSpan w:val="2"/>
            <w:vAlign w:val="center"/>
            <w:hideMark/>
          </w:tcPr>
          <w:p w14:paraId="3BEE04B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Bērnu sociālās rehabilitācijas centrs "Mūsmājas"</w:t>
            </w:r>
          </w:p>
        </w:tc>
        <w:tc>
          <w:tcPr>
            <w:tcW w:w="1259" w:type="dxa"/>
            <w:vAlign w:val="center"/>
            <w:hideMark/>
          </w:tcPr>
          <w:p w14:paraId="353739D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school-766</w:t>
            </w:r>
          </w:p>
        </w:tc>
      </w:tr>
      <w:tr w:rsidR="001F0D75" w:rsidRPr="00463191" w14:paraId="3A879BD1" w14:textId="77777777" w:rsidTr="005801D5">
        <w:trPr>
          <w:trHeight w:val="252"/>
          <w:tblCellSpacing w:w="0" w:type="dxa"/>
        </w:trPr>
        <w:tc>
          <w:tcPr>
            <w:tcW w:w="2994" w:type="dxa"/>
            <w:gridSpan w:val="2"/>
            <w:vAlign w:val="center"/>
            <w:hideMark/>
          </w:tcPr>
          <w:p w14:paraId="1E9AFEC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Krāslava Polish Primary School</w:t>
            </w:r>
          </w:p>
        </w:tc>
        <w:tc>
          <w:tcPr>
            <w:tcW w:w="1259" w:type="dxa"/>
            <w:vAlign w:val="center"/>
            <w:hideMark/>
          </w:tcPr>
          <w:p w14:paraId="3B2CA37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school-767</w:t>
            </w:r>
          </w:p>
        </w:tc>
      </w:tr>
      <w:tr w:rsidR="001F0D75" w:rsidRPr="00463191" w14:paraId="5AFE5129" w14:textId="77777777" w:rsidTr="005801D5">
        <w:trPr>
          <w:trHeight w:val="252"/>
          <w:tblCellSpacing w:w="0" w:type="dxa"/>
        </w:trPr>
        <w:tc>
          <w:tcPr>
            <w:tcW w:w="2994" w:type="dxa"/>
            <w:gridSpan w:val="2"/>
            <w:vAlign w:val="center"/>
            <w:hideMark/>
          </w:tcPr>
          <w:p w14:paraId="7F71725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Krāslavas Mākslas skola</w:t>
            </w:r>
          </w:p>
        </w:tc>
        <w:tc>
          <w:tcPr>
            <w:tcW w:w="1259" w:type="dxa"/>
            <w:vAlign w:val="center"/>
            <w:hideMark/>
          </w:tcPr>
          <w:p w14:paraId="3E3D915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school-768</w:t>
            </w:r>
          </w:p>
        </w:tc>
      </w:tr>
      <w:tr w:rsidR="001F0D75" w:rsidRPr="00463191" w14:paraId="3EA5E758" w14:textId="77777777" w:rsidTr="005801D5">
        <w:trPr>
          <w:trHeight w:val="252"/>
          <w:tblCellSpacing w:w="0" w:type="dxa"/>
        </w:trPr>
        <w:tc>
          <w:tcPr>
            <w:tcW w:w="2994" w:type="dxa"/>
            <w:gridSpan w:val="2"/>
            <w:vAlign w:val="center"/>
            <w:hideMark/>
          </w:tcPr>
          <w:p w14:paraId="697C6A7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Krāslavas Mūzikas skola</w:t>
            </w:r>
          </w:p>
        </w:tc>
        <w:tc>
          <w:tcPr>
            <w:tcW w:w="1259" w:type="dxa"/>
            <w:vAlign w:val="center"/>
            <w:hideMark/>
          </w:tcPr>
          <w:p w14:paraId="650CFF2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school-769</w:t>
            </w:r>
          </w:p>
        </w:tc>
      </w:tr>
      <w:tr w:rsidR="001F0D75" w:rsidRPr="00463191" w14:paraId="0BA750CC" w14:textId="77777777" w:rsidTr="005801D5">
        <w:trPr>
          <w:trHeight w:val="252"/>
          <w:tblCellSpacing w:w="0" w:type="dxa"/>
        </w:trPr>
        <w:tc>
          <w:tcPr>
            <w:tcW w:w="2994" w:type="dxa"/>
            <w:gridSpan w:val="2"/>
            <w:vAlign w:val="center"/>
            <w:hideMark/>
          </w:tcPr>
          <w:p w14:paraId="7DA8E2D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Krāslavas Valsts ģimnāzija</w:t>
            </w:r>
          </w:p>
        </w:tc>
        <w:tc>
          <w:tcPr>
            <w:tcW w:w="1259" w:type="dxa"/>
            <w:vAlign w:val="center"/>
            <w:hideMark/>
          </w:tcPr>
          <w:p w14:paraId="531299E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school-770</w:t>
            </w:r>
          </w:p>
        </w:tc>
      </w:tr>
      <w:tr w:rsidR="001F0D75" w:rsidRPr="00463191" w14:paraId="60FA8380" w14:textId="77777777" w:rsidTr="005801D5">
        <w:trPr>
          <w:trHeight w:val="252"/>
          <w:tblCellSpacing w:w="0" w:type="dxa"/>
        </w:trPr>
        <w:tc>
          <w:tcPr>
            <w:tcW w:w="2994" w:type="dxa"/>
            <w:gridSpan w:val="2"/>
            <w:vAlign w:val="center"/>
            <w:hideMark/>
          </w:tcPr>
          <w:p w14:paraId="2CD34AB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Varaviksne</w:t>
            </w:r>
          </w:p>
        </w:tc>
        <w:tc>
          <w:tcPr>
            <w:tcW w:w="1259" w:type="dxa"/>
            <w:vAlign w:val="center"/>
            <w:hideMark/>
          </w:tcPr>
          <w:p w14:paraId="40E65FE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school-771</w:t>
            </w:r>
          </w:p>
        </w:tc>
      </w:tr>
      <w:tr w:rsidR="001F0D75" w:rsidRPr="00463191" w14:paraId="4FE47370" w14:textId="77777777" w:rsidTr="005801D5">
        <w:trPr>
          <w:trHeight w:val="252"/>
          <w:tblCellSpacing w:w="0" w:type="dxa"/>
        </w:trPr>
        <w:tc>
          <w:tcPr>
            <w:tcW w:w="2994" w:type="dxa"/>
            <w:gridSpan w:val="2"/>
            <w:vAlign w:val="center"/>
            <w:hideMark/>
          </w:tcPr>
          <w:p w14:paraId="0593AA2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Penkules pamatskola</w:t>
            </w:r>
          </w:p>
        </w:tc>
        <w:tc>
          <w:tcPr>
            <w:tcW w:w="1259" w:type="dxa"/>
            <w:vAlign w:val="center"/>
            <w:hideMark/>
          </w:tcPr>
          <w:p w14:paraId="0CF28BA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school-772</w:t>
            </w:r>
          </w:p>
        </w:tc>
      </w:tr>
      <w:tr w:rsidR="001F0D75" w:rsidRPr="00463191" w14:paraId="0DB1FF14" w14:textId="77777777" w:rsidTr="005801D5">
        <w:trPr>
          <w:trHeight w:val="252"/>
          <w:tblCellSpacing w:w="0" w:type="dxa"/>
        </w:trPr>
        <w:tc>
          <w:tcPr>
            <w:tcW w:w="2994" w:type="dxa"/>
            <w:gridSpan w:val="2"/>
            <w:vAlign w:val="center"/>
            <w:hideMark/>
          </w:tcPr>
          <w:p w14:paraId="0A2D6D8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Aglonas ģimnāzija</w:t>
            </w:r>
          </w:p>
        </w:tc>
        <w:tc>
          <w:tcPr>
            <w:tcW w:w="1259" w:type="dxa"/>
            <w:vAlign w:val="center"/>
            <w:hideMark/>
          </w:tcPr>
          <w:p w14:paraId="0BCE8AD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school-773</w:t>
            </w:r>
          </w:p>
        </w:tc>
      </w:tr>
      <w:tr w:rsidR="001F0D75" w:rsidRPr="00463191" w14:paraId="20D3A508" w14:textId="77777777" w:rsidTr="005801D5">
        <w:trPr>
          <w:trHeight w:val="252"/>
          <w:tblCellSpacing w:w="0" w:type="dxa"/>
        </w:trPr>
        <w:tc>
          <w:tcPr>
            <w:tcW w:w="2994" w:type="dxa"/>
            <w:gridSpan w:val="2"/>
            <w:vAlign w:val="center"/>
            <w:hideMark/>
          </w:tcPr>
          <w:p w14:paraId="00935DFD" w14:textId="6F29E31E"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30895D7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school-774</w:t>
            </w:r>
          </w:p>
        </w:tc>
      </w:tr>
      <w:tr w:rsidR="001F0D75" w:rsidRPr="00463191" w14:paraId="59071BF1" w14:textId="77777777" w:rsidTr="005801D5">
        <w:trPr>
          <w:trHeight w:val="252"/>
          <w:tblCellSpacing w:w="0" w:type="dxa"/>
        </w:trPr>
        <w:tc>
          <w:tcPr>
            <w:tcW w:w="2994" w:type="dxa"/>
            <w:gridSpan w:val="2"/>
            <w:vAlign w:val="center"/>
            <w:hideMark/>
          </w:tcPr>
          <w:p w14:paraId="726EDA1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Kalnciema skola</w:t>
            </w:r>
          </w:p>
        </w:tc>
        <w:tc>
          <w:tcPr>
            <w:tcW w:w="1259" w:type="dxa"/>
            <w:vAlign w:val="center"/>
            <w:hideMark/>
          </w:tcPr>
          <w:p w14:paraId="21B2878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school-775</w:t>
            </w:r>
          </w:p>
        </w:tc>
      </w:tr>
      <w:tr w:rsidR="001F0D75" w:rsidRPr="00463191" w14:paraId="12485520" w14:textId="77777777" w:rsidTr="005801D5">
        <w:trPr>
          <w:trHeight w:val="252"/>
          <w:tblCellSpacing w:w="0" w:type="dxa"/>
        </w:trPr>
        <w:tc>
          <w:tcPr>
            <w:tcW w:w="2994" w:type="dxa"/>
            <w:gridSpan w:val="2"/>
            <w:vAlign w:val="center"/>
            <w:hideMark/>
          </w:tcPr>
          <w:p w14:paraId="00C7BFB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APP Latvijas Biomedicīnas pētījumu un studiju centrs</w:t>
            </w:r>
          </w:p>
        </w:tc>
        <w:tc>
          <w:tcPr>
            <w:tcW w:w="1259" w:type="dxa"/>
            <w:vAlign w:val="center"/>
            <w:hideMark/>
          </w:tcPr>
          <w:p w14:paraId="0A12E78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university-776</w:t>
            </w:r>
          </w:p>
        </w:tc>
      </w:tr>
      <w:tr w:rsidR="001F0D75" w:rsidRPr="00463191" w14:paraId="7BA34B29" w14:textId="77777777" w:rsidTr="005801D5">
        <w:trPr>
          <w:trHeight w:val="252"/>
          <w:tblCellSpacing w:w="0" w:type="dxa"/>
        </w:trPr>
        <w:tc>
          <w:tcPr>
            <w:tcW w:w="2994" w:type="dxa"/>
            <w:gridSpan w:val="2"/>
            <w:vAlign w:val="center"/>
            <w:hideMark/>
          </w:tcPr>
          <w:p w14:paraId="7BF6650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BJMK</w:t>
            </w:r>
          </w:p>
        </w:tc>
        <w:tc>
          <w:tcPr>
            <w:tcW w:w="1259" w:type="dxa"/>
            <w:vAlign w:val="center"/>
            <w:hideMark/>
          </w:tcPr>
          <w:p w14:paraId="368DDEA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school-777</w:t>
            </w:r>
          </w:p>
        </w:tc>
      </w:tr>
      <w:tr w:rsidR="001F0D75" w:rsidRPr="00463191" w14:paraId="42880B4A" w14:textId="77777777" w:rsidTr="005801D5">
        <w:trPr>
          <w:trHeight w:val="252"/>
          <w:tblCellSpacing w:w="0" w:type="dxa"/>
        </w:trPr>
        <w:tc>
          <w:tcPr>
            <w:tcW w:w="2994" w:type="dxa"/>
            <w:gridSpan w:val="2"/>
            <w:vAlign w:val="center"/>
            <w:hideMark/>
          </w:tcPr>
          <w:p w14:paraId="4287615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Apes vidusskola</w:t>
            </w:r>
          </w:p>
        </w:tc>
        <w:tc>
          <w:tcPr>
            <w:tcW w:w="1259" w:type="dxa"/>
            <w:vAlign w:val="center"/>
            <w:hideMark/>
          </w:tcPr>
          <w:p w14:paraId="5EAD89B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school-778</w:t>
            </w:r>
          </w:p>
        </w:tc>
      </w:tr>
      <w:tr w:rsidR="001F0D75" w:rsidRPr="00463191" w14:paraId="5AADFF59" w14:textId="77777777" w:rsidTr="005801D5">
        <w:trPr>
          <w:trHeight w:val="252"/>
          <w:tblCellSpacing w:w="0" w:type="dxa"/>
        </w:trPr>
        <w:tc>
          <w:tcPr>
            <w:tcW w:w="2994" w:type="dxa"/>
            <w:gridSpan w:val="2"/>
            <w:vAlign w:val="center"/>
            <w:hideMark/>
          </w:tcPr>
          <w:p w14:paraId="7825F45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Kalētu pamatskola</w:t>
            </w:r>
          </w:p>
        </w:tc>
        <w:tc>
          <w:tcPr>
            <w:tcW w:w="1259" w:type="dxa"/>
            <w:vAlign w:val="center"/>
            <w:hideMark/>
          </w:tcPr>
          <w:p w14:paraId="631C95D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school-779</w:t>
            </w:r>
          </w:p>
        </w:tc>
      </w:tr>
      <w:tr w:rsidR="005801D5" w:rsidRPr="00463191" w14:paraId="6608F379" w14:textId="77777777" w:rsidTr="005801D5">
        <w:trPr>
          <w:trHeight w:val="252"/>
          <w:tblCellSpacing w:w="0" w:type="dxa"/>
        </w:trPr>
        <w:tc>
          <w:tcPr>
            <w:tcW w:w="2994" w:type="dxa"/>
            <w:gridSpan w:val="2"/>
            <w:hideMark/>
          </w:tcPr>
          <w:p w14:paraId="6029DEC9" w14:textId="648DBE47" w:rsidR="005801D5" w:rsidRPr="00463191" w:rsidRDefault="005801D5" w:rsidP="005801D5">
            <w:pPr>
              <w:spacing w:after="0"/>
              <w:rPr>
                <w:rFonts w:ascii="Liberation Sans" w:eastAsia="Times New Roman" w:hAnsi="Liberation Sans" w:cs="Liberation Sans"/>
                <w:sz w:val="18"/>
                <w:szCs w:val="18"/>
                <w:lang w:val="en-GB" w:eastAsia="en-GB"/>
              </w:rPr>
            </w:pPr>
            <w:r w:rsidRPr="00991B93">
              <w:rPr>
                <w:rFonts w:ascii="Liberation Sans" w:eastAsia="Times New Roman" w:hAnsi="Liberation Sans" w:cs="Liberation Sans"/>
                <w:sz w:val="18"/>
                <w:szCs w:val="18"/>
                <w:lang w:val="en-GB" w:eastAsia="en-GB"/>
              </w:rPr>
              <w:t>Bez nosaukuma</w:t>
            </w:r>
          </w:p>
        </w:tc>
        <w:tc>
          <w:tcPr>
            <w:tcW w:w="1259" w:type="dxa"/>
            <w:vAlign w:val="center"/>
            <w:hideMark/>
          </w:tcPr>
          <w:p w14:paraId="41549C9C"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school-780</w:t>
            </w:r>
          </w:p>
        </w:tc>
      </w:tr>
      <w:tr w:rsidR="005801D5" w:rsidRPr="00463191" w14:paraId="24FB473E" w14:textId="77777777" w:rsidTr="005801D5">
        <w:trPr>
          <w:trHeight w:val="252"/>
          <w:tblCellSpacing w:w="0" w:type="dxa"/>
        </w:trPr>
        <w:tc>
          <w:tcPr>
            <w:tcW w:w="2994" w:type="dxa"/>
            <w:gridSpan w:val="2"/>
            <w:hideMark/>
          </w:tcPr>
          <w:p w14:paraId="00714AE4" w14:textId="2CC98EDF" w:rsidR="005801D5" w:rsidRPr="00463191" w:rsidRDefault="005801D5" w:rsidP="005801D5">
            <w:pPr>
              <w:spacing w:after="0"/>
              <w:rPr>
                <w:rFonts w:ascii="Liberation Sans" w:eastAsia="Times New Roman" w:hAnsi="Liberation Sans" w:cs="Liberation Sans"/>
                <w:sz w:val="18"/>
                <w:szCs w:val="18"/>
                <w:lang w:val="en-GB" w:eastAsia="en-GB"/>
              </w:rPr>
            </w:pPr>
            <w:r w:rsidRPr="00991B93">
              <w:rPr>
                <w:rFonts w:ascii="Liberation Sans" w:eastAsia="Times New Roman" w:hAnsi="Liberation Sans" w:cs="Liberation Sans"/>
                <w:sz w:val="18"/>
                <w:szCs w:val="18"/>
                <w:lang w:val="en-GB" w:eastAsia="en-GB"/>
              </w:rPr>
              <w:t>Bez nosaukuma</w:t>
            </w:r>
          </w:p>
        </w:tc>
        <w:tc>
          <w:tcPr>
            <w:tcW w:w="1259" w:type="dxa"/>
            <w:vAlign w:val="center"/>
            <w:hideMark/>
          </w:tcPr>
          <w:p w14:paraId="1552CFD1"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school-781</w:t>
            </w:r>
          </w:p>
        </w:tc>
      </w:tr>
      <w:tr w:rsidR="001F0D75" w:rsidRPr="00463191" w14:paraId="50495403" w14:textId="77777777" w:rsidTr="005801D5">
        <w:trPr>
          <w:trHeight w:val="252"/>
          <w:tblCellSpacing w:w="0" w:type="dxa"/>
        </w:trPr>
        <w:tc>
          <w:tcPr>
            <w:tcW w:w="2994" w:type="dxa"/>
            <w:gridSpan w:val="2"/>
            <w:vAlign w:val="center"/>
            <w:hideMark/>
          </w:tcPr>
          <w:p w14:paraId="56E8CAF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Gimnazija</w:t>
            </w:r>
          </w:p>
        </w:tc>
        <w:tc>
          <w:tcPr>
            <w:tcW w:w="1259" w:type="dxa"/>
            <w:vAlign w:val="center"/>
            <w:hideMark/>
          </w:tcPr>
          <w:p w14:paraId="3BC0033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school-782</w:t>
            </w:r>
          </w:p>
        </w:tc>
      </w:tr>
      <w:tr w:rsidR="001F0D75" w:rsidRPr="00463191" w14:paraId="24B61F21" w14:textId="77777777" w:rsidTr="005801D5">
        <w:trPr>
          <w:trHeight w:val="252"/>
          <w:tblCellSpacing w:w="0" w:type="dxa"/>
        </w:trPr>
        <w:tc>
          <w:tcPr>
            <w:tcW w:w="2994" w:type="dxa"/>
            <w:gridSpan w:val="2"/>
            <w:vAlign w:val="center"/>
            <w:hideMark/>
          </w:tcPr>
          <w:p w14:paraId="2828E5E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Gimnazija</w:t>
            </w:r>
          </w:p>
        </w:tc>
        <w:tc>
          <w:tcPr>
            <w:tcW w:w="1259" w:type="dxa"/>
            <w:vAlign w:val="center"/>
            <w:hideMark/>
          </w:tcPr>
          <w:p w14:paraId="4408E7E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school-783</w:t>
            </w:r>
          </w:p>
        </w:tc>
      </w:tr>
      <w:tr w:rsidR="001F0D75" w:rsidRPr="00463191" w14:paraId="24315739" w14:textId="77777777" w:rsidTr="005801D5">
        <w:trPr>
          <w:trHeight w:val="252"/>
          <w:tblCellSpacing w:w="0" w:type="dxa"/>
        </w:trPr>
        <w:tc>
          <w:tcPr>
            <w:tcW w:w="2994" w:type="dxa"/>
            <w:gridSpan w:val="2"/>
            <w:vAlign w:val="center"/>
            <w:hideMark/>
          </w:tcPr>
          <w:p w14:paraId="79D4F905" w14:textId="2C68A17C"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7A62325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school-784</w:t>
            </w:r>
          </w:p>
        </w:tc>
      </w:tr>
      <w:tr w:rsidR="001F0D75" w:rsidRPr="00463191" w14:paraId="2BEB0B97" w14:textId="77777777" w:rsidTr="005801D5">
        <w:trPr>
          <w:trHeight w:val="252"/>
          <w:tblCellSpacing w:w="0" w:type="dxa"/>
        </w:trPr>
        <w:tc>
          <w:tcPr>
            <w:tcW w:w="2994" w:type="dxa"/>
            <w:gridSpan w:val="2"/>
            <w:vAlign w:val="center"/>
            <w:hideMark/>
          </w:tcPr>
          <w:p w14:paraId="13EBDAA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Džūkstes pamatskola</w:t>
            </w:r>
          </w:p>
        </w:tc>
        <w:tc>
          <w:tcPr>
            <w:tcW w:w="1259" w:type="dxa"/>
            <w:vAlign w:val="center"/>
            <w:hideMark/>
          </w:tcPr>
          <w:p w14:paraId="5A312F2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school-785</w:t>
            </w:r>
          </w:p>
        </w:tc>
      </w:tr>
      <w:tr w:rsidR="001F0D75" w:rsidRPr="00463191" w14:paraId="3721C3B9" w14:textId="77777777" w:rsidTr="005801D5">
        <w:trPr>
          <w:trHeight w:val="252"/>
          <w:tblCellSpacing w:w="0" w:type="dxa"/>
        </w:trPr>
        <w:tc>
          <w:tcPr>
            <w:tcW w:w="2994" w:type="dxa"/>
            <w:gridSpan w:val="2"/>
            <w:vAlign w:val="center"/>
            <w:hideMark/>
          </w:tcPr>
          <w:p w14:paraId="7328759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Iecavas vidusskola</w:t>
            </w:r>
          </w:p>
        </w:tc>
        <w:tc>
          <w:tcPr>
            <w:tcW w:w="1259" w:type="dxa"/>
            <w:vAlign w:val="center"/>
            <w:hideMark/>
          </w:tcPr>
          <w:p w14:paraId="72335A7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school-786</w:t>
            </w:r>
          </w:p>
        </w:tc>
      </w:tr>
      <w:tr w:rsidR="001F0D75" w:rsidRPr="00463191" w14:paraId="7FC9B108" w14:textId="77777777" w:rsidTr="005801D5">
        <w:trPr>
          <w:trHeight w:val="252"/>
          <w:tblCellSpacing w:w="0" w:type="dxa"/>
        </w:trPr>
        <w:tc>
          <w:tcPr>
            <w:tcW w:w="2994" w:type="dxa"/>
            <w:gridSpan w:val="2"/>
            <w:vAlign w:val="center"/>
            <w:hideMark/>
          </w:tcPr>
          <w:p w14:paraId="255E50D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Murjāņu sporta ģimnāzija</w:t>
            </w:r>
          </w:p>
        </w:tc>
        <w:tc>
          <w:tcPr>
            <w:tcW w:w="1259" w:type="dxa"/>
            <w:vAlign w:val="center"/>
            <w:hideMark/>
          </w:tcPr>
          <w:p w14:paraId="2E514B7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school-787</w:t>
            </w:r>
          </w:p>
        </w:tc>
      </w:tr>
      <w:tr w:rsidR="001F0D75" w:rsidRPr="00463191" w14:paraId="6595219F" w14:textId="77777777" w:rsidTr="005801D5">
        <w:trPr>
          <w:trHeight w:val="252"/>
          <w:tblCellSpacing w:w="0" w:type="dxa"/>
        </w:trPr>
        <w:tc>
          <w:tcPr>
            <w:tcW w:w="2994" w:type="dxa"/>
            <w:gridSpan w:val="2"/>
            <w:vAlign w:val="center"/>
            <w:hideMark/>
          </w:tcPr>
          <w:p w14:paraId="779969B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Balvu mūzikas skola</w:t>
            </w:r>
          </w:p>
        </w:tc>
        <w:tc>
          <w:tcPr>
            <w:tcW w:w="1259" w:type="dxa"/>
            <w:vAlign w:val="center"/>
            <w:hideMark/>
          </w:tcPr>
          <w:p w14:paraId="53790A8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school-788</w:t>
            </w:r>
          </w:p>
        </w:tc>
      </w:tr>
      <w:tr w:rsidR="001F0D75" w:rsidRPr="00463191" w14:paraId="73704A1A" w14:textId="77777777" w:rsidTr="005801D5">
        <w:trPr>
          <w:trHeight w:val="252"/>
          <w:tblCellSpacing w:w="0" w:type="dxa"/>
        </w:trPr>
        <w:tc>
          <w:tcPr>
            <w:tcW w:w="2994" w:type="dxa"/>
            <w:gridSpan w:val="2"/>
            <w:vAlign w:val="center"/>
            <w:hideMark/>
          </w:tcPr>
          <w:p w14:paraId="2537CF6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Balvu vidusskola</w:t>
            </w:r>
          </w:p>
        </w:tc>
        <w:tc>
          <w:tcPr>
            <w:tcW w:w="1259" w:type="dxa"/>
            <w:vAlign w:val="center"/>
            <w:hideMark/>
          </w:tcPr>
          <w:p w14:paraId="691C081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school-789</w:t>
            </w:r>
          </w:p>
        </w:tc>
      </w:tr>
      <w:tr w:rsidR="001F0D75" w:rsidRPr="00463191" w14:paraId="1DFF3083" w14:textId="77777777" w:rsidTr="005801D5">
        <w:trPr>
          <w:trHeight w:val="252"/>
          <w:tblCellSpacing w:w="0" w:type="dxa"/>
        </w:trPr>
        <w:tc>
          <w:tcPr>
            <w:tcW w:w="2994" w:type="dxa"/>
            <w:gridSpan w:val="2"/>
            <w:vAlign w:val="center"/>
            <w:hideMark/>
          </w:tcPr>
          <w:p w14:paraId="35D7B42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Džūkstes vidusskola</w:t>
            </w:r>
          </w:p>
        </w:tc>
        <w:tc>
          <w:tcPr>
            <w:tcW w:w="1259" w:type="dxa"/>
            <w:vAlign w:val="center"/>
            <w:hideMark/>
          </w:tcPr>
          <w:p w14:paraId="2F279EA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school-790</w:t>
            </w:r>
          </w:p>
        </w:tc>
      </w:tr>
      <w:tr w:rsidR="005801D5" w:rsidRPr="00463191" w14:paraId="04569562" w14:textId="77777777" w:rsidTr="005801D5">
        <w:trPr>
          <w:trHeight w:val="252"/>
          <w:tblCellSpacing w:w="0" w:type="dxa"/>
        </w:trPr>
        <w:tc>
          <w:tcPr>
            <w:tcW w:w="2994" w:type="dxa"/>
            <w:gridSpan w:val="2"/>
            <w:hideMark/>
          </w:tcPr>
          <w:p w14:paraId="61F4C703" w14:textId="46EE7547" w:rsidR="005801D5" w:rsidRPr="00463191" w:rsidRDefault="005801D5" w:rsidP="005801D5">
            <w:pPr>
              <w:spacing w:after="0"/>
              <w:rPr>
                <w:rFonts w:ascii="Liberation Sans" w:eastAsia="Times New Roman" w:hAnsi="Liberation Sans" w:cs="Liberation Sans"/>
                <w:sz w:val="18"/>
                <w:szCs w:val="18"/>
                <w:lang w:val="en-GB" w:eastAsia="en-GB"/>
              </w:rPr>
            </w:pPr>
            <w:r w:rsidRPr="001C764E">
              <w:rPr>
                <w:rFonts w:ascii="Liberation Sans" w:eastAsia="Times New Roman" w:hAnsi="Liberation Sans" w:cs="Liberation Sans"/>
                <w:sz w:val="18"/>
                <w:szCs w:val="18"/>
                <w:lang w:val="en-GB" w:eastAsia="en-GB"/>
              </w:rPr>
              <w:t>Bez nosaukuma</w:t>
            </w:r>
          </w:p>
        </w:tc>
        <w:tc>
          <w:tcPr>
            <w:tcW w:w="1259" w:type="dxa"/>
            <w:vAlign w:val="center"/>
            <w:hideMark/>
          </w:tcPr>
          <w:p w14:paraId="0683AB7D"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school-791</w:t>
            </w:r>
          </w:p>
        </w:tc>
      </w:tr>
      <w:tr w:rsidR="005801D5" w:rsidRPr="00463191" w14:paraId="6A9FAD4F" w14:textId="77777777" w:rsidTr="005801D5">
        <w:trPr>
          <w:trHeight w:val="252"/>
          <w:tblCellSpacing w:w="0" w:type="dxa"/>
        </w:trPr>
        <w:tc>
          <w:tcPr>
            <w:tcW w:w="2994" w:type="dxa"/>
            <w:gridSpan w:val="2"/>
            <w:hideMark/>
          </w:tcPr>
          <w:p w14:paraId="08AD8235" w14:textId="4515EE86" w:rsidR="005801D5" w:rsidRPr="00463191" w:rsidRDefault="005801D5" w:rsidP="005801D5">
            <w:pPr>
              <w:spacing w:after="0"/>
              <w:rPr>
                <w:rFonts w:ascii="Liberation Sans" w:eastAsia="Times New Roman" w:hAnsi="Liberation Sans" w:cs="Liberation Sans"/>
                <w:sz w:val="18"/>
                <w:szCs w:val="18"/>
                <w:lang w:val="en-GB" w:eastAsia="en-GB"/>
              </w:rPr>
            </w:pPr>
            <w:r w:rsidRPr="001C764E">
              <w:rPr>
                <w:rFonts w:ascii="Liberation Sans" w:eastAsia="Times New Roman" w:hAnsi="Liberation Sans" w:cs="Liberation Sans"/>
                <w:sz w:val="18"/>
                <w:szCs w:val="18"/>
                <w:lang w:val="en-GB" w:eastAsia="en-GB"/>
              </w:rPr>
              <w:t>Bez nosaukuma</w:t>
            </w:r>
          </w:p>
        </w:tc>
        <w:tc>
          <w:tcPr>
            <w:tcW w:w="1259" w:type="dxa"/>
            <w:vAlign w:val="center"/>
            <w:hideMark/>
          </w:tcPr>
          <w:p w14:paraId="0368E82D" w14:textId="77777777" w:rsidR="005801D5" w:rsidRPr="00463191" w:rsidRDefault="005801D5" w:rsidP="005801D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school-792</w:t>
            </w:r>
          </w:p>
        </w:tc>
      </w:tr>
      <w:tr w:rsidR="001F0D75" w:rsidRPr="00463191" w14:paraId="1A9962DD" w14:textId="77777777" w:rsidTr="005801D5">
        <w:trPr>
          <w:trHeight w:val="252"/>
          <w:tblCellSpacing w:w="0" w:type="dxa"/>
        </w:trPr>
        <w:tc>
          <w:tcPr>
            <w:tcW w:w="2994" w:type="dxa"/>
            <w:gridSpan w:val="2"/>
            <w:vAlign w:val="center"/>
            <w:hideMark/>
          </w:tcPr>
          <w:p w14:paraId="0AC89AE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Brocēnu vidusskola</w:t>
            </w:r>
          </w:p>
        </w:tc>
        <w:tc>
          <w:tcPr>
            <w:tcW w:w="1259" w:type="dxa"/>
            <w:vAlign w:val="center"/>
            <w:hideMark/>
          </w:tcPr>
          <w:p w14:paraId="4CEC26C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school-793</w:t>
            </w:r>
          </w:p>
        </w:tc>
      </w:tr>
      <w:tr w:rsidR="001F0D75" w:rsidRPr="00463191" w14:paraId="407D440F" w14:textId="77777777" w:rsidTr="005801D5">
        <w:trPr>
          <w:trHeight w:val="252"/>
          <w:tblCellSpacing w:w="0" w:type="dxa"/>
        </w:trPr>
        <w:tc>
          <w:tcPr>
            <w:tcW w:w="2994" w:type="dxa"/>
            <w:gridSpan w:val="2"/>
            <w:vAlign w:val="center"/>
            <w:hideMark/>
          </w:tcPr>
          <w:p w14:paraId="09726A5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Bēnes vidusskola</w:t>
            </w:r>
          </w:p>
        </w:tc>
        <w:tc>
          <w:tcPr>
            <w:tcW w:w="1259" w:type="dxa"/>
            <w:vAlign w:val="center"/>
            <w:hideMark/>
          </w:tcPr>
          <w:p w14:paraId="05664BF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school-794</w:t>
            </w:r>
          </w:p>
        </w:tc>
      </w:tr>
      <w:tr w:rsidR="001F0D75" w:rsidRPr="00463191" w14:paraId="055FF550" w14:textId="77777777" w:rsidTr="005801D5">
        <w:trPr>
          <w:trHeight w:val="252"/>
          <w:tblCellSpacing w:w="0" w:type="dxa"/>
        </w:trPr>
        <w:tc>
          <w:tcPr>
            <w:tcW w:w="2994" w:type="dxa"/>
            <w:gridSpan w:val="2"/>
            <w:vAlign w:val="center"/>
            <w:hideMark/>
          </w:tcPr>
          <w:p w14:paraId="20A8BA8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Bolderājas māksluskola</w:t>
            </w:r>
          </w:p>
        </w:tc>
        <w:tc>
          <w:tcPr>
            <w:tcW w:w="1259" w:type="dxa"/>
            <w:vAlign w:val="center"/>
            <w:hideMark/>
          </w:tcPr>
          <w:p w14:paraId="0409C1E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school-795</w:t>
            </w:r>
          </w:p>
        </w:tc>
      </w:tr>
      <w:tr w:rsidR="001F0D75" w:rsidRPr="00463191" w14:paraId="2ED303E7" w14:textId="77777777" w:rsidTr="005801D5">
        <w:trPr>
          <w:trHeight w:val="252"/>
          <w:tblCellSpacing w:w="0" w:type="dxa"/>
        </w:trPr>
        <w:tc>
          <w:tcPr>
            <w:tcW w:w="2994" w:type="dxa"/>
            <w:gridSpan w:val="2"/>
            <w:vAlign w:val="center"/>
            <w:hideMark/>
          </w:tcPr>
          <w:p w14:paraId="4D52BB5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Juridiskā augstskola</w:t>
            </w:r>
          </w:p>
        </w:tc>
        <w:tc>
          <w:tcPr>
            <w:tcW w:w="1259" w:type="dxa"/>
            <w:vAlign w:val="center"/>
            <w:hideMark/>
          </w:tcPr>
          <w:p w14:paraId="79EA5BD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university-796</w:t>
            </w:r>
          </w:p>
        </w:tc>
      </w:tr>
      <w:tr w:rsidR="001F0D75" w:rsidRPr="00463191" w14:paraId="6F6BE6A7" w14:textId="77777777" w:rsidTr="005801D5">
        <w:trPr>
          <w:trHeight w:val="252"/>
          <w:tblCellSpacing w:w="0" w:type="dxa"/>
        </w:trPr>
        <w:tc>
          <w:tcPr>
            <w:tcW w:w="2994" w:type="dxa"/>
            <w:gridSpan w:val="2"/>
            <w:vAlign w:val="center"/>
            <w:hideMark/>
          </w:tcPr>
          <w:p w14:paraId="70498DD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Sabiles pamatskola</w:t>
            </w:r>
          </w:p>
        </w:tc>
        <w:tc>
          <w:tcPr>
            <w:tcW w:w="1259" w:type="dxa"/>
            <w:vAlign w:val="center"/>
            <w:hideMark/>
          </w:tcPr>
          <w:p w14:paraId="50D3FBB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school-797</w:t>
            </w:r>
          </w:p>
        </w:tc>
      </w:tr>
      <w:tr w:rsidR="001F0D75" w:rsidRPr="00463191" w14:paraId="41FAD3E0" w14:textId="77777777" w:rsidTr="005801D5">
        <w:trPr>
          <w:trHeight w:val="252"/>
          <w:tblCellSpacing w:w="0" w:type="dxa"/>
        </w:trPr>
        <w:tc>
          <w:tcPr>
            <w:tcW w:w="2994" w:type="dxa"/>
            <w:gridSpan w:val="2"/>
            <w:vAlign w:val="center"/>
            <w:hideMark/>
          </w:tcPr>
          <w:p w14:paraId="197C92B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Liepas pamatskola</w:t>
            </w:r>
          </w:p>
        </w:tc>
        <w:tc>
          <w:tcPr>
            <w:tcW w:w="1259" w:type="dxa"/>
            <w:vAlign w:val="center"/>
            <w:hideMark/>
          </w:tcPr>
          <w:p w14:paraId="5B14A49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school-798</w:t>
            </w:r>
          </w:p>
        </w:tc>
      </w:tr>
      <w:tr w:rsidR="001F0D75" w:rsidRPr="00463191" w14:paraId="1B43A5E8" w14:textId="77777777" w:rsidTr="005801D5">
        <w:trPr>
          <w:trHeight w:val="252"/>
          <w:tblCellSpacing w:w="0" w:type="dxa"/>
        </w:trPr>
        <w:tc>
          <w:tcPr>
            <w:tcW w:w="2994" w:type="dxa"/>
            <w:gridSpan w:val="2"/>
            <w:vAlign w:val="center"/>
            <w:hideMark/>
          </w:tcPr>
          <w:p w14:paraId="4E9F19D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Dzīvā skola</w:t>
            </w:r>
          </w:p>
        </w:tc>
        <w:tc>
          <w:tcPr>
            <w:tcW w:w="1259" w:type="dxa"/>
            <w:vAlign w:val="center"/>
            <w:hideMark/>
          </w:tcPr>
          <w:p w14:paraId="48AFCC7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school-799</w:t>
            </w:r>
          </w:p>
        </w:tc>
      </w:tr>
      <w:tr w:rsidR="001F0D75" w:rsidRPr="00463191" w14:paraId="2920DE62" w14:textId="77777777" w:rsidTr="005801D5">
        <w:trPr>
          <w:trHeight w:val="252"/>
          <w:tblCellSpacing w:w="0" w:type="dxa"/>
        </w:trPr>
        <w:tc>
          <w:tcPr>
            <w:tcW w:w="2994" w:type="dxa"/>
            <w:gridSpan w:val="2"/>
            <w:vAlign w:val="center"/>
            <w:hideMark/>
          </w:tcPr>
          <w:p w14:paraId="0D40835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LU medicīnas fakultāte</w:t>
            </w:r>
          </w:p>
        </w:tc>
        <w:tc>
          <w:tcPr>
            <w:tcW w:w="1259" w:type="dxa"/>
            <w:vAlign w:val="center"/>
            <w:hideMark/>
          </w:tcPr>
          <w:p w14:paraId="7EFC1E3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school-800</w:t>
            </w:r>
          </w:p>
        </w:tc>
      </w:tr>
      <w:tr w:rsidR="001F0D75" w:rsidRPr="00463191" w14:paraId="4A96308B" w14:textId="77777777" w:rsidTr="005801D5">
        <w:trPr>
          <w:trHeight w:val="252"/>
          <w:tblCellSpacing w:w="0" w:type="dxa"/>
        </w:trPr>
        <w:tc>
          <w:tcPr>
            <w:tcW w:w="2994" w:type="dxa"/>
            <w:gridSpan w:val="2"/>
            <w:vAlign w:val="center"/>
            <w:hideMark/>
          </w:tcPr>
          <w:p w14:paraId="6D000F5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RSU ortopēdijas katedra</w:t>
            </w:r>
          </w:p>
        </w:tc>
        <w:tc>
          <w:tcPr>
            <w:tcW w:w="1259" w:type="dxa"/>
            <w:vAlign w:val="center"/>
            <w:hideMark/>
          </w:tcPr>
          <w:p w14:paraId="365A8B1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school-801</w:t>
            </w:r>
          </w:p>
        </w:tc>
      </w:tr>
      <w:tr w:rsidR="001F0D75" w:rsidRPr="00463191" w14:paraId="54CDA124" w14:textId="77777777" w:rsidTr="005801D5">
        <w:trPr>
          <w:trHeight w:val="252"/>
          <w:tblCellSpacing w:w="0" w:type="dxa"/>
        </w:trPr>
        <w:tc>
          <w:tcPr>
            <w:tcW w:w="2994" w:type="dxa"/>
            <w:gridSpan w:val="2"/>
            <w:vAlign w:val="center"/>
            <w:hideMark/>
          </w:tcPr>
          <w:p w14:paraId="7ED119C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Blomes pamatskola</w:t>
            </w:r>
          </w:p>
        </w:tc>
        <w:tc>
          <w:tcPr>
            <w:tcW w:w="1259" w:type="dxa"/>
            <w:vAlign w:val="center"/>
            <w:hideMark/>
          </w:tcPr>
          <w:p w14:paraId="36D642C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school-802</w:t>
            </w:r>
          </w:p>
        </w:tc>
      </w:tr>
      <w:tr w:rsidR="001F0D75" w:rsidRPr="00463191" w14:paraId="0E9E919C" w14:textId="77777777" w:rsidTr="005801D5">
        <w:trPr>
          <w:trHeight w:val="252"/>
          <w:tblCellSpacing w:w="0" w:type="dxa"/>
        </w:trPr>
        <w:tc>
          <w:tcPr>
            <w:tcW w:w="2994" w:type="dxa"/>
            <w:gridSpan w:val="2"/>
            <w:vAlign w:val="center"/>
            <w:hideMark/>
          </w:tcPr>
          <w:p w14:paraId="6FABC6C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Rūjienas vidusskola</w:t>
            </w:r>
          </w:p>
        </w:tc>
        <w:tc>
          <w:tcPr>
            <w:tcW w:w="1259" w:type="dxa"/>
            <w:vAlign w:val="center"/>
            <w:hideMark/>
          </w:tcPr>
          <w:p w14:paraId="2BF5C54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school-803</w:t>
            </w:r>
          </w:p>
        </w:tc>
      </w:tr>
      <w:tr w:rsidR="001F0D75" w:rsidRPr="00463191" w14:paraId="474BB746" w14:textId="77777777" w:rsidTr="005801D5">
        <w:trPr>
          <w:trHeight w:val="252"/>
          <w:tblCellSpacing w:w="0" w:type="dxa"/>
        </w:trPr>
        <w:tc>
          <w:tcPr>
            <w:tcW w:w="2994" w:type="dxa"/>
            <w:gridSpan w:val="2"/>
            <w:vAlign w:val="center"/>
            <w:hideMark/>
          </w:tcPr>
          <w:p w14:paraId="7444CC7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Universitātes Vēstures un filozofijas fakultāte</w:t>
            </w:r>
          </w:p>
        </w:tc>
        <w:tc>
          <w:tcPr>
            <w:tcW w:w="1259" w:type="dxa"/>
            <w:vAlign w:val="center"/>
            <w:hideMark/>
          </w:tcPr>
          <w:p w14:paraId="0E64ACF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university-804</w:t>
            </w:r>
          </w:p>
        </w:tc>
      </w:tr>
      <w:tr w:rsidR="001F0D75" w:rsidRPr="00463191" w14:paraId="244C7443" w14:textId="77777777" w:rsidTr="005801D5">
        <w:trPr>
          <w:trHeight w:val="252"/>
          <w:tblCellSpacing w:w="0" w:type="dxa"/>
        </w:trPr>
        <w:tc>
          <w:tcPr>
            <w:tcW w:w="2994" w:type="dxa"/>
            <w:gridSpan w:val="2"/>
            <w:vAlign w:val="center"/>
            <w:hideMark/>
          </w:tcPr>
          <w:p w14:paraId="3EC2DFD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Mākslas un mediju tehnikums</w:t>
            </w:r>
          </w:p>
        </w:tc>
        <w:tc>
          <w:tcPr>
            <w:tcW w:w="1259" w:type="dxa"/>
            <w:vAlign w:val="center"/>
            <w:hideMark/>
          </w:tcPr>
          <w:p w14:paraId="5511BB5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school-805</w:t>
            </w:r>
          </w:p>
        </w:tc>
      </w:tr>
      <w:tr w:rsidR="001F0D75" w:rsidRPr="00463191" w14:paraId="2A5698F3" w14:textId="77777777" w:rsidTr="005801D5">
        <w:trPr>
          <w:trHeight w:val="252"/>
          <w:tblCellSpacing w:w="0" w:type="dxa"/>
        </w:trPr>
        <w:tc>
          <w:tcPr>
            <w:tcW w:w="2994" w:type="dxa"/>
            <w:gridSpan w:val="2"/>
            <w:vAlign w:val="center"/>
            <w:hideMark/>
          </w:tcPr>
          <w:p w14:paraId="2414F3A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Universitātes LU Filozofijas un socioloģijas institūts</w:t>
            </w:r>
          </w:p>
        </w:tc>
        <w:tc>
          <w:tcPr>
            <w:tcW w:w="1259" w:type="dxa"/>
            <w:vAlign w:val="center"/>
            <w:hideMark/>
          </w:tcPr>
          <w:p w14:paraId="52D401D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university-806</w:t>
            </w:r>
          </w:p>
        </w:tc>
      </w:tr>
      <w:tr w:rsidR="001F0D75" w:rsidRPr="00463191" w14:paraId="76A6B339" w14:textId="77777777" w:rsidTr="005801D5">
        <w:trPr>
          <w:trHeight w:val="252"/>
          <w:tblCellSpacing w:w="0" w:type="dxa"/>
        </w:trPr>
        <w:tc>
          <w:tcPr>
            <w:tcW w:w="2994" w:type="dxa"/>
            <w:gridSpan w:val="2"/>
            <w:vAlign w:val="center"/>
            <w:hideMark/>
          </w:tcPr>
          <w:p w14:paraId="57367CF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Emīla Dārziņa Mūzikas vidusskola</w:t>
            </w:r>
          </w:p>
        </w:tc>
        <w:tc>
          <w:tcPr>
            <w:tcW w:w="1259" w:type="dxa"/>
            <w:vAlign w:val="center"/>
            <w:hideMark/>
          </w:tcPr>
          <w:p w14:paraId="6063FB2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school-807</w:t>
            </w:r>
          </w:p>
        </w:tc>
      </w:tr>
      <w:tr w:rsidR="001F0D75" w:rsidRPr="00463191" w14:paraId="34BEA4B2" w14:textId="77777777" w:rsidTr="005801D5">
        <w:trPr>
          <w:trHeight w:val="252"/>
          <w:tblCellSpacing w:w="0" w:type="dxa"/>
        </w:trPr>
        <w:tc>
          <w:tcPr>
            <w:tcW w:w="2994" w:type="dxa"/>
            <w:gridSpan w:val="2"/>
            <w:vAlign w:val="center"/>
            <w:hideMark/>
          </w:tcPr>
          <w:p w14:paraId="74368A6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Doma kora skola</w:t>
            </w:r>
          </w:p>
        </w:tc>
        <w:tc>
          <w:tcPr>
            <w:tcW w:w="1259" w:type="dxa"/>
            <w:vAlign w:val="center"/>
            <w:hideMark/>
          </w:tcPr>
          <w:p w14:paraId="6B68F65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school-808</w:t>
            </w:r>
          </w:p>
        </w:tc>
      </w:tr>
      <w:tr w:rsidR="001F0D75" w:rsidRPr="00463191" w14:paraId="0CA79489" w14:textId="77777777" w:rsidTr="005801D5">
        <w:trPr>
          <w:trHeight w:val="252"/>
          <w:tblCellSpacing w:w="0" w:type="dxa"/>
        </w:trPr>
        <w:tc>
          <w:tcPr>
            <w:tcW w:w="2994" w:type="dxa"/>
            <w:gridSpan w:val="2"/>
            <w:vAlign w:val="center"/>
            <w:hideMark/>
          </w:tcPr>
          <w:p w14:paraId="10C112B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horeogrāfijas vidusskola</w:t>
            </w:r>
          </w:p>
        </w:tc>
        <w:tc>
          <w:tcPr>
            <w:tcW w:w="1259" w:type="dxa"/>
            <w:vAlign w:val="center"/>
            <w:hideMark/>
          </w:tcPr>
          <w:p w14:paraId="59F7A5F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school-809</w:t>
            </w:r>
          </w:p>
        </w:tc>
      </w:tr>
      <w:tr w:rsidR="001F0D75" w:rsidRPr="00463191" w14:paraId="0ABB0C2A" w14:textId="77777777" w:rsidTr="005801D5">
        <w:trPr>
          <w:trHeight w:val="252"/>
          <w:tblCellSpacing w:w="0" w:type="dxa"/>
        </w:trPr>
        <w:tc>
          <w:tcPr>
            <w:tcW w:w="2994" w:type="dxa"/>
            <w:gridSpan w:val="2"/>
            <w:vAlign w:val="center"/>
            <w:hideMark/>
          </w:tcPr>
          <w:p w14:paraId="13F9F30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Jāņa Dūmiņa Baldones mūzikas skola</w:t>
            </w:r>
          </w:p>
        </w:tc>
        <w:tc>
          <w:tcPr>
            <w:tcW w:w="1259" w:type="dxa"/>
            <w:vAlign w:val="center"/>
            <w:hideMark/>
          </w:tcPr>
          <w:p w14:paraId="76ED5AA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school-810</w:t>
            </w:r>
          </w:p>
        </w:tc>
      </w:tr>
      <w:tr w:rsidR="001F0D75" w:rsidRPr="00463191" w14:paraId="3281C05D" w14:textId="77777777" w:rsidTr="005801D5">
        <w:trPr>
          <w:trHeight w:val="252"/>
          <w:tblCellSpacing w:w="0" w:type="dxa"/>
        </w:trPr>
        <w:tc>
          <w:tcPr>
            <w:tcW w:w="2994" w:type="dxa"/>
            <w:gridSpan w:val="2"/>
            <w:vAlign w:val="center"/>
            <w:hideMark/>
          </w:tcPr>
          <w:p w14:paraId="44CE5EE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Jaunolaines sākumskola</w:t>
            </w:r>
          </w:p>
        </w:tc>
        <w:tc>
          <w:tcPr>
            <w:tcW w:w="1259" w:type="dxa"/>
            <w:vAlign w:val="center"/>
            <w:hideMark/>
          </w:tcPr>
          <w:p w14:paraId="3C1CA8B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school-811</w:t>
            </w:r>
          </w:p>
        </w:tc>
      </w:tr>
      <w:tr w:rsidR="001F0D75" w:rsidRPr="00463191" w14:paraId="592EA7D0" w14:textId="77777777" w:rsidTr="005801D5">
        <w:trPr>
          <w:trHeight w:val="252"/>
          <w:tblCellSpacing w:w="0" w:type="dxa"/>
        </w:trPr>
        <w:tc>
          <w:tcPr>
            <w:tcW w:w="2994" w:type="dxa"/>
            <w:gridSpan w:val="2"/>
            <w:vAlign w:val="center"/>
            <w:hideMark/>
          </w:tcPr>
          <w:p w14:paraId="36BD6CA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centra sākumskola</w:t>
            </w:r>
          </w:p>
        </w:tc>
        <w:tc>
          <w:tcPr>
            <w:tcW w:w="1259" w:type="dxa"/>
            <w:vAlign w:val="center"/>
            <w:hideMark/>
          </w:tcPr>
          <w:p w14:paraId="1BFD22D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school-812</w:t>
            </w:r>
          </w:p>
        </w:tc>
      </w:tr>
      <w:tr w:rsidR="001F0D75" w:rsidRPr="00463191" w14:paraId="740EB956" w14:textId="77777777" w:rsidTr="005801D5">
        <w:trPr>
          <w:trHeight w:val="252"/>
          <w:tblCellSpacing w:w="0" w:type="dxa"/>
        </w:trPr>
        <w:tc>
          <w:tcPr>
            <w:tcW w:w="2994" w:type="dxa"/>
            <w:gridSpan w:val="2"/>
            <w:vAlign w:val="center"/>
            <w:hideMark/>
          </w:tcPr>
          <w:p w14:paraId="6DE8AD4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valsts 1.ģimnāzija</w:t>
            </w:r>
          </w:p>
        </w:tc>
        <w:tc>
          <w:tcPr>
            <w:tcW w:w="1259" w:type="dxa"/>
            <w:vAlign w:val="center"/>
            <w:hideMark/>
          </w:tcPr>
          <w:p w14:paraId="124B768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school-813</w:t>
            </w:r>
          </w:p>
        </w:tc>
      </w:tr>
      <w:tr w:rsidR="001F0D75" w:rsidRPr="00463191" w14:paraId="2B93AE1C" w14:textId="77777777" w:rsidTr="005801D5">
        <w:trPr>
          <w:trHeight w:val="252"/>
          <w:tblCellSpacing w:w="0" w:type="dxa"/>
        </w:trPr>
        <w:tc>
          <w:tcPr>
            <w:tcW w:w="2994" w:type="dxa"/>
            <w:gridSpan w:val="2"/>
            <w:vAlign w:val="center"/>
            <w:hideMark/>
          </w:tcPr>
          <w:p w14:paraId="73E8FD1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Kuldīgas Tehnoloģiju un tūrisma tehnikums</w:t>
            </w:r>
          </w:p>
        </w:tc>
        <w:tc>
          <w:tcPr>
            <w:tcW w:w="1259" w:type="dxa"/>
            <w:vAlign w:val="center"/>
            <w:hideMark/>
          </w:tcPr>
          <w:p w14:paraId="4C426E7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school-814</w:t>
            </w:r>
          </w:p>
        </w:tc>
      </w:tr>
      <w:tr w:rsidR="001F0D75" w:rsidRPr="00463191" w14:paraId="4057E8A2" w14:textId="77777777" w:rsidTr="005801D5">
        <w:trPr>
          <w:trHeight w:val="252"/>
          <w:tblCellSpacing w:w="0" w:type="dxa"/>
        </w:trPr>
        <w:tc>
          <w:tcPr>
            <w:tcW w:w="2994" w:type="dxa"/>
            <w:gridSpan w:val="2"/>
            <w:vAlign w:val="center"/>
            <w:hideMark/>
          </w:tcPr>
          <w:p w14:paraId="5B8B1F7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Pedagoģijas un izglītības vadības akadēmija (Kuldīgas filiāle)</w:t>
            </w:r>
          </w:p>
        </w:tc>
        <w:tc>
          <w:tcPr>
            <w:tcW w:w="1259" w:type="dxa"/>
            <w:vAlign w:val="center"/>
            <w:hideMark/>
          </w:tcPr>
          <w:p w14:paraId="03431A6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school-815</w:t>
            </w:r>
          </w:p>
        </w:tc>
      </w:tr>
      <w:tr w:rsidR="001F0D75" w:rsidRPr="00463191" w14:paraId="26184236" w14:textId="77777777" w:rsidTr="005801D5">
        <w:trPr>
          <w:trHeight w:val="252"/>
          <w:tblCellSpacing w:w="0" w:type="dxa"/>
        </w:trPr>
        <w:tc>
          <w:tcPr>
            <w:tcW w:w="2994" w:type="dxa"/>
            <w:gridSpan w:val="2"/>
            <w:vAlign w:val="center"/>
            <w:hideMark/>
          </w:tcPr>
          <w:p w14:paraId="0784703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Mākslu skola "Baltais Flīģelis"</w:t>
            </w:r>
          </w:p>
        </w:tc>
        <w:tc>
          <w:tcPr>
            <w:tcW w:w="1259" w:type="dxa"/>
            <w:vAlign w:val="center"/>
            <w:hideMark/>
          </w:tcPr>
          <w:p w14:paraId="7ED0AA0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school-816</w:t>
            </w:r>
          </w:p>
        </w:tc>
      </w:tr>
      <w:tr w:rsidR="001F0D75" w:rsidRPr="00463191" w14:paraId="63F545CB" w14:textId="77777777" w:rsidTr="005801D5">
        <w:trPr>
          <w:trHeight w:val="252"/>
          <w:tblCellSpacing w:w="0" w:type="dxa"/>
        </w:trPr>
        <w:tc>
          <w:tcPr>
            <w:tcW w:w="2994" w:type="dxa"/>
            <w:gridSpan w:val="2"/>
            <w:vAlign w:val="center"/>
            <w:hideMark/>
          </w:tcPr>
          <w:p w14:paraId="0BB0DFC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Siguldas Sporta skola</w:t>
            </w:r>
          </w:p>
        </w:tc>
        <w:tc>
          <w:tcPr>
            <w:tcW w:w="1259" w:type="dxa"/>
            <w:vAlign w:val="center"/>
            <w:hideMark/>
          </w:tcPr>
          <w:p w14:paraId="1B854D5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school-817</w:t>
            </w:r>
          </w:p>
        </w:tc>
      </w:tr>
      <w:tr w:rsidR="001F0D75" w:rsidRPr="00463191" w14:paraId="3D4516EB" w14:textId="77777777" w:rsidTr="005801D5">
        <w:trPr>
          <w:trHeight w:val="252"/>
          <w:tblCellSpacing w:w="0" w:type="dxa"/>
        </w:trPr>
        <w:tc>
          <w:tcPr>
            <w:tcW w:w="2994" w:type="dxa"/>
            <w:gridSpan w:val="2"/>
            <w:vAlign w:val="center"/>
            <w:hideMark/>
          </w:tcPr>
          <w:p w14:paraId="53835D4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Rēzeknes 2. vidusskola.</w:t>
            </w:r>
          </w:p>
        </w:tc>
        <w:tc>
          <w:tcPr>
            <w:tcW w:w="1259" w:type="dxa"/>
            <w:vAlign w:val="center"/>
            <w:hideMark/>
          </w:tcPr>
          <w:p w14:paraId="719D5EA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school-818</w:t>
            </w:r>
          </w:p>
        </w:tc>
      </w:tr>
      <w:tr w:rsidR="001F0D75" w:rsidRPr="00463191" w14:paraId="19975C54" w14:textId="77777777" w:rsidTr="005801D5">
        <w:trPr>
          <w:trHeight w:val="252"/>
          <w:tblCellSpacing w:w="0" w:type="dxa"/>
        </w:trPr>
        <w:tc>
          <w:tcPr>
            <w:tcW w:w="2994" w:type="dxa"/>
            <w:gridSpan w:val="2"/>
            <w:vAlign w:val="center"/>
            <w:hideMark/>
          </w:tcPr>
          <w:p w14:paraId="1E8CFEB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Jūrmalas vakara vidusskola</w:t>
            </w:r>
          </w:p>
        </w:tc>
        <w:tc>
          <w:tcPr>
            <w:tcW w:w="1259" w:type="dxa"/>
            <w:vAlign w:val="center"/>
            <w:hideMark/>
          </w:tcPr>
          <w:p w14:paraId="2214F8B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school-819</w:t>
            </w:r>
          </w:p>
        </w:tc>
      </w:tr>
      <w:tr w:rsidR="001F0D75" w:rsidRPr="00463191" w14:paraId="11F13295" w14:textId="77777777" w:rsidTr="005801D5">
        <w:trPr>
          <w:trHeight w:val="252"/>
          <w:tblCellSpacing w:w="0" w:type="dxa"/>
        </w:trPr>
        <w:tc>
          <w:tcPr>
            <w:tcW w:w="2994" w:type="dxa"/>
            <w:gridSpan w:val="2"/>
            <w:vAlign w:val="center"/>
            <w:hideMark/>
          </w:tcPr>
          <w:p w14:paraId="5EBDCB0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Fizikālās enerģētikas institūts</w:t>
            </w:r>
          </w:p>
        </w:tc>
        <w:tc>
          <w:tcPr>
            <w:tcW w:w="1259" w:type="dxa"/>
            <w:vAlign w:val="center"/>
            <w:hideMark/>
          </w:tcPr>
          <w:p w14:paraId="32235E9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university-820</w:t>
            </w:r>
          </w:p>
        </w:tc>
      </w:tr>
      <w:tr w:rsidR="001F0D75" w:rsidRPr="00463191" w14:paraId="0D8769DE" w14:textId="77777777" w:rsidTr="005801D5">
        <w:trPr>
          <w:trHeight w:val="252"/>
          <w:tblCellSpacing w:w="0" w:type="dxa"/>
        </w:trPr>
        <w:tc>
          <w:tcPr>
            <w:tcW w:w="2994" w:type="dxa"/>
            <w:gridSpan w:val="2"/>
            <w:vAlign w:val="center"/>
            <w:hideMark/>
          </w:tcPr>
          <w:p w14:paraId="6D2E428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Valsts koksnes ķīmijas institūts</w:t>
            </w:r>
          </w:p>
        </w:tc>
        <w:tc>
          <w:tcPr>
            <w:tcW w:w="1259" w:type="dxa"/>
            <w:vAlign w:val="center"/>
            <w:hideMark/>
          </w:tcPr>
          <w:p w14:paraId="22BB7BC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university-821</w:t>
            </w:r>
          </w:p>
        </w:tc>
      </w:tr>
      <w:tr w:rsidR="001F0D75" w:rsidRPr="00463191" w14:paraId="5A2EC65B" w14:textId="77777777" w:rsidTr="005801D5">
        <w:trPr>
          <w:trHeight w:val="252"/>
          <w:tblCellSpacing w:w="0" w:type="dxa"/>
        </w:trPr>
        <w:tc>
          <w:tcPr>
            <w:tcW w:w="2994" w:type="dxa"/>
            <w:gridSpan w:val="2"/>
            <w:vAlign w:val="center"/>
            <w:hideMark/>
          </w:tcPr>
          <w:p w14:paraId="1EF5197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Talsu Mūzikas skola</w:t>
            </w:r>
          </w:p>
        </w:tc>
        <w:tc>
          <w:tcPr>
            <w:tcW w:w="1259" w:type="dxa"/>
            <w:vAlign w:val="center"/>
            <w:hideMark/>
          </w:tcPr>
          <w:p w14:paraId="3BDE4CA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school-822</w:t>
            </w:r>
          </w:p>
        </w:tc>
      </w:tr>
      <w:tr w:rsidR="001F0D75" w:rsidRPr="00463191" w14:paraId="17D89D38" w14:textId="77777777" w:rsidTr="005801D5">
        <w:trPr>
          <w:trHeight w:val="252"/>
          <w:tblCellSpacing w:w="0" w:type="dxa"/>
        </w:trPr>
        <w:tc>
          <w:tcPr>
            <w:tcW w:w="2994" w:type="dxa"/>
            <w:gridSpan w:val="2"/>
            <w:vAlign w:val="center"/>
            <w:hideMark/>
          </w:tcPr>
          <w:p w14:paraId="4F7C734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Talsu mākslas skola</w:t>
            </w:r>
          </w:p>
        </w:tc>
        <w:tc>
          <w:tcPr>
            <w:tcW w:w="1259" w:type="dxa"/>
            <w:vAlign w:val="center"/>
            <w:hideMark/>
          </w:tcPr>
          <w:p w14:paraId="745FBCB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school-823</w:t>
            </w:r>
          </w:p>
        </w:tc>
      </w:tr>
      <w:tr w:rsidR="001F0D75" w:rsidRPr="00463191" w14:paraId="7B638358" w14:textId="77777777" w:rsidTr="005801D5">
        <w:trPr>
          <w:trHeight w:val="252"/>
          <w:tblCellSpacing w:w="0" w:type="dxa"/>
        </w:trPr>
        <w:tc>
          <w:tcPr>
            <w:tcW w:w="2994" w:type="dxa"/>
            <w:gridSpan w:val="2"/>
            <w:vAlign w:val="center"/>
            <w:hideMark/>
          </w:tcPr>
          <w:p w14:paraId="6C1418E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Svitenes skola</w:t>
            </w:r>
          </w:p>
        </w:tc>
        <w:tc>
          <w:tcPr>
            <w:tcW w:w="1259" w:type="dxa"/>
            <w:vAlign w:val="center"/>
            <w:hideMark/>
          </w:tcPr>
          <w:p w14:paraId="5A0B37A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school-824</w:t>
            </w:r>
          </w:p>
        </w:tc>
      </w:tr>
      <w:tr w:rsidR="001F0D75" w:rsidRPr="00463191" w14:paraId="5A829B13" w14:textId="77777777" w:rsidTr="005801D5">
        <w:trPr>
          <w:trHeight w:val="252"/>
          <w:tblCellSpacing w:w="0" w:type="dxa"/>
        </w:trPr>
        <w:tc>
          <w:tcPr>
            <w:tcW w:w="2994" w:type="dxa"/>
            <w:gridSpan w:val="2"/>
            <w:vAlign w:val="center"/>
            <w:hideMark/>
          </w:tcPr>
          <w:p w14:paraId="33B2BA3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Stockholm School of Economics in Riga</w:t>
            </w:r>
          </w:p>
        </w:tc>
        <w:tc>
          <w:tcPr>
            <w:tcW w:w="1259" w:type="dxa"/>
            <w:vAlign w:val="center"/>
            <w:hideMark/>
          </w:tcPr>
          <w:p w14:paraId="6A9E6B2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university-825</w:t>
            </w:r>
          </w:p>
        </w:tc>
      </w:tr>
      <w:tr w:rsidR="001F0D75" w:rsidRPr="00463191" w14:paraId="303120AA" w14:textId="77777777" w:rsidTr="005801D5">
        <w:trPr>
          <w:trHeight w:val="252"/>
          <w:tblCellSpacing w:w="0" w:type="dxa"/>
        </w:trPr>
        <w:tc>
          <w:tcPr>
            <w:tcW w:w="2994" w:type="dxa"/>
            <w:gridSpan w:val="2"/>
            <w:vAlign w:val="center"/>
            <w:hideMark/>
          </w:tcPr>
          <w:p w14:paraId="5F84202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LU Ģeogrāfijas un Zemes zinātņu fakultāte</w:t>
            </w:r>
          </w:p>
        </w:tc>
        <w:tc>
          <w:tcPr>
            <w:tcW w:w="1259" w:type="dxa"/>
            <w:vAlign w:val="center"/>
            <w:hideMark/>
          </w:tcPr>
          <w:p w14:paraId="6AD2B33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university-826</w:t>
            </w:r>
          </w:p>
        </w:tc>
      </w:tr>
      <w:tr w:rsidR="001F0D75" w:rsidRPr="00463191" w14:paraId="69719FCE" w14:textId="77777777" w:rsidTr="005801D5">
        <w:trPr>
          <w:trHeight w:val="252"/>
          <w:tblCellSpacing w:w="0" w:type="dxa"/>
        </w:trPr>
        <w:tc>
          <w:tcPr>
            <w:tcW w:w="2994" w:type="dxa"/>
            <w:gridSpan w:val="2"/>
            <w:vAlign w:val="center"/>
            <w:hideMark/>
          </w:tcPr>
          <w:p w14:paraId="67BEE6B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Sociālo tehnoloģiju augstskola</w:t>
            </w:r>
          </w:p>
        </w:tc>
        <w:tc>
          <w:tcPr>
            <w:tcW w:w="1259" w:type="dxa"/>
            <w:vAlign w:val="center"/>
            <w:hideMark/>
          </w:tcPr>
          <w:p w14:paraId="21A59C8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university-827</w:t>
            </w:r>
          </w:p>
        </w:tc>
      </w:tr>
      <w:tr w:rsidR="001F0D75" w:rsidRPr="00463191" w14:paraId="6A50E1BD" w14:textId="77777777" w:rsidTr="005801D5">
        <w:trPr>
          <w:trHeight w:val="252"/>
          <w:tblCellSpacing w:w="0" w:type="dxa"/>
        </w:trPr>
        <w:tc>
          <w:tcPr>
            <w:tcW w:w="2994" w:type="dxa"/>
            <w:gridSpan w:val="2"/>
            <w:vAlign w:val="center"/>
            <w:hideMark/>
          </w:tcPr>
          <w:p w14:paraId="470CA2B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Privātā vidusskola "Norma"</w:t>
            </w:r>
          </w:p>
        </w:tc>
        <w:tc>
          <w:tcPr>
            <w:tcW w:w="1259" w:type="dxa"/>
            <w:vAlign w:val="center"/>
            <w:hideMark/>
          </w:tcPr>
          <w:p w14:paraId="4ACB0A2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school-828</w:t>
            </w:r>
          </w:p>
        </w:tc>
      </w:tr>
      <w:tr w:rsidR="001F0D75" w:rsidRPr="00463191" w14:paraId="2371AA6C" w14:textId="77777777" w:rsidTr="005801D5">
        <w:trPr>
          <w:trHeight w:val="252"/>
          <w:tblCellSpacing w:w="0" w:type="dxa"/>
        </w:trPr>
        <w:tc>
          <w:tcPr>
            <w:tcW w:w="2994" w:type="dxa"/>
            <w:gridSpan w:val="2"/>
            <w:vAlign w:val="center"/>
            <w:hideMark/>
          </w:tcPr>
          <w:p w14:paraId="3BF1079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Alberta koledža</w:t>
            </w:r>
          </w:p>
        </w:tc>
        <w:tc>
          <w:tcPr>
            <w:tcW w:w="1259" w:type="dxa"/>
            <w:vAlign w:val="center"/>
            <w:hideMark/>
          </w:tcPr>
          <w:p w14:paraId="28BE312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college-829</w:t>
            </w:r>
          </w:p>
        </w:tc>
      </w:tr>
      <w:tr w:rsidR="001F0D75" w:rsidRPr="00463191" w14:paraId="2C7330E5" w14:textId="77777777" w:rsidTr="005801D5">
        <w:trPr>
          <w:trHeight w:val="252"/>
          <w:tblCellSpacing w:w="0" w:type="dxa"/>
        </w:trPr>
        <w:tc>
          <w:tcPr>
            <w:tcW w:w="2994" w:type="dxa"/>
            <w:gridSpan w:val="2"/>
            <w:vAlign w:val="center"/>
            <w:hideMark/>
          </w:tcPr>
          <w:p w14:paraId="5AA3BC9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Misas vidusskola</w:t>
            </w:r>
          </w:p>
        </w:tc>
        <w:tc>
          <w:tcPr>
            <w:tcW w:w="1259" w:type="dxa"/>
            <w:vAlign w:val="center"/>
            <w:hideMark/>
          </w:tcPr>
          <w:p w14:paraId="5687A28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school-830</w:t>
            </w:r>
          </w:p>
        </w:tc>
      </w:tr>
      <w:tr w:rsidR="001F0D75" w:rsidRPr="00463191" w14:paraId="54F278A7" w14:textId="77777777" w:rsidTr="005801D5">
        <w:trPr>
          <w:trHeight w:val="252"/>
          <w:tblCellSpacing w:w="0" w:type="dxa"/>
        </w:trPr>
        <w:tc>
          <w:tcPr>
            <w:tcW w:w="2994" w:type="dxa"/>
            <w:gridSpan w:val="2"/>
            <w:vAlign w:val="center"/>
            <w:hideMark/>
          </w:tcPr>
          <w:p w14:paraId="5A2793D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Daugavpils Poļu ģimnāzija</w:t>
            </w:r>
          </w:p>
        </w:tc>
        <w:tc>
          <w:tcPr>
            <w:tcW w:w="1259" w:type="dxa"/>
            <w:vAlign w:val="center"/>
            <w:hideMark/>
          </w:tcPr>
          <w:p w14:paraId="3B5F5FF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school-831</w:t>
            </w:r>
          </w:p>
        </w:tc>
      </w:tr>
      <w:tr w:rsidR="001F0D75" w:rsidRPr="00463191" w14:paraId="2AF74478" w14:textId="77777777" w:rsidTr="005801D5">
        <w:trPr>
          <w:trHeight w:val="252"/>
          <w:tblCellSpacing w:w="0" w:type="dxa"/>
        </w:trPr>
        <w:tc>
          <w:tcPr>
            <w:tcW w:w="2994" w:type="dxa"/>
            <w:gridSpan w:val="2"/>
            <w:vAlign w:val="center"/>
            <w:hideMark/>
          </w:tcPr>
          <w:p w14:paraId="750B6F4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Pamatskola "Harmonija"</w:t>
            </w:r>
          </w:p>
        </w:tc>
        <w:tc>
          <w:tcPr>
            <w:tcW w:w="1259" w:type="dxa"/>
            <w:vAlign w:val="center"/>
            <w:hideMark/>
          </w:tcPr>
          <w:p w14:paraId="52B954C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school-832</w:t>
            </w:r>
          </w:p>
        </w:tc>
      </w:tr>
      <w:tr w:rsidR="001F0D75" w:rsidRPr="00463191" w14:paraId="4A002824" w14:textId="77777777" w:rsidTr="005801D5">
        <w:trPr>
          <w:trHeight w:val="252"/>
          <w:tblCellSpacing w:w="0" w:type="dxa"/>
        </w:trPr>
        <w:tc>
          <w:tcPr>
            <w:tcW w:w="2994" w:type="dxa"/>
            <w:gridSpan w:val="2"/>
            <w:vAlign w:val="center"/>
            <w:hideMark/>
          </w:tcPr>
          <w:p w14:paraId="6B0A7D1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Lēdurgas Garlība Merķeļa pamatskola</w:t>
            </w:r>
          </w:p>
        </w:tc>
        <w:tc>
          <w:tcPr>
            <w:tcW w:w="1259" w:type="dxa"/>
            <w:vAlign w:val="center"/>
            <w:hideMark/>
          </w:tcPr>
          <w:p w14:paraId="0C6CEE5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school-833</w:t>
            </w:r>
          </w:p>
        </w:tc>
      </w:tr>
      <w:tr w:rsidR="001F0D75" w:rsidRPr="00463191" w14:paraId="24DFE569" w14:textId="77777777" w:rsidTr="005801D5">
        <w:trPr>
          <w:trHeight w:val="252"/>
          <w:tblCellSpacing w:w="0" w:type="dxa"/>
        </w:trPr>
        <w:tc>
          <w:tcPr>
            <w:tcW w:w="2994" w:type="dxa"/>
            <w:gridSpan w:val="2"/>
            <w:vAlign w:val="center"/>
            <w:hideMark/>
          </w:tcPr>
          <w:p w14:paraId="0310D13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Izglītības centrs Latvikon</w:t>
            </w:r>
          </w:p>
        </w:tc>
        <w:tc>
          <w:tcPr>
            <w:tcW w:w="1259" w:type="dxa"/>
            <w:vAlign w:val="center"/>
            <w:hideMark/>
          </w:tcPr>
          <w:p w14:paraId="3735C55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school-834</w:t>
            </w:r>
          </w:p>
        </w:tc>
      </w:tr>
      <w:tr w:rsidR="001F0D75" w:rsidRPr="00463191" w14:paraId="61DD7B2D" w14:textId="77777777" w:rsidTr="005801D5">
        <w:trPr>
          <w:trHeight w:val="252"/>
          <w:tblCellSpacing w:w="0" w:type="dxa"/>
        </w:trPr>
        <w:tc>
          <w:tcPr>
            <w:tcW w:w="2994" w:type="dxa"/>
            <w:gridSpan w:val="2"/>
            <w:vAlign w:val="center"/>
            <w:hideMark/>
          </w:tcPr>
          <w:p w14:paraId="3C70B8F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Latvijas kultūras koledža</w:t>
            </w:r>
          </w:p>
        </w:tc>
        <w:tc>
          <w:tcPr>
            <w:tcW w:w="1259" w:type="dxa"/>
            <w:vAlign w:val="center"/>
            <w:hideMark/>
          </w:tcPr>
          <w:p w14:paraId="4B74FB6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college-835</w:t>
            </w:r>
          </w:p>
        </w:tc>
      </w:tr>
      <w:tr w:rsidR="001F0D75" w:rsidRPr="00463191" w14:paraId="7C7A5CCB" w14:textId="77777777" w:rsidTr="005801D5">
        <w:trPr>
          <w:trHeight w:val="252"/>
          <w:tblCellSpacing w:w="0" w:type="dxa"/>
        </w:trPr>
        <w:tc>
          <w:tcPr>
            <w:tcW w:w="2994" w:type="dxa"/>
            <w:gridSpan w:val="2"/>
            <w:vAlign w:val="center"/>
            <w:hideMark/>
          </w:tcPr>
          <w:p w14:paraId="08CB689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Dizaina un mākslas vidusskola</w:t>
            </w:r>
          </w:p>
        </w:tc>
        <w:tc>
          <w:tcPr>
            <w:tcW w:w="1259" w:type="dxa"/>
            <w:vAlign w:val="center"/>
            <w:hideMark/>
          </w:tcPr>
          <w:p w14:paraId="7E78D46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school-836</w:t>
            </w:r>
          </w:p>
        </w:tc>
      </w:tr>
      <w:tr w:rsidR="001F0D75" w:rsidRPr="00463191" w14:paraId="6CE5F68C" w14:textId="77777777" w:rsidTr="005801D5">
        <w:trPr>
          <w:trHeight w:val="252"/>
          <w:tblCellSpacing w:w="0" w:type="dxa"/>
        </w:trPr>
        <w:tc>
          <w:tcPr>
            <w:tcW w:w="2994" w:type="dxa"/>
            <w:gridSpan w:val="2"/>
            <w:vAlign w:val="center"/>
            <w:hideMark/>
          </w:tcPr>
          <w:p w14:paraId="7D46DA0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Ežu skola</w:t>
            </w:r>
          </w:p>
        </w:tc>
        <w:tc>
          <w:tcPr>
            <w:tcW w:w="1259" w:type="dxa"/>
            <w:vAlign w:val="center"/>
            <w:hideMark/>
          </w:tcPr>
          <w:p w14:paraId="2227D36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school-837</w:t>
            </w:r>
          </w:p>
        </w:tc>
      </w:tr>
      <w:tr w:rsidR="001F0D75" w:rsidRPr="00463191" w14:paraId="4DD48DAA" w14:textId="77777777" w:rsidTr="005801D5">
        <w:trPr>
          <w:trHeight w:val="252"/>
          <w:tblCellSpacing w:w="0" w:type="dxa"/>
        </w:trPr>
        <w:tc>
          <w:tcPr>
            <w:tcW w:w="2994" w:type="dxa"/>
            <w:gridSpan w:val="2"/>
            <w:vAlign w:val="center"/>
            <w:hideMark/>
          </w:tcPr>
          <w:p w14:paraId="4D305AC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Valmieras Mūzikas skola</w:t>
            </w:r>
          </w:p>
        </w:tc>
        <w:tc>
          <w:tcPr>
            <w:tcW w:w="1259" w:type="dxa"/>
            <w:vAlign w:val="center"/>
            <w:hideMark/>
          </w:tcPr>
          <w:p w14:paraId="5317A9A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school-838</w:t>
            </w:r>
          </w:p>
        </w:tc>
      </w:tr>
      <w:tr w:rsidR="001F0D75" w:rsidRPr="00463191" w14:paraId="7BD7DA66" w14:textId="77777777" w:rsidTr="005801D5">
        <w:trPr>
          <w:trHeight w:val="252"/>
          <w:tblCellSpacing w:w="0" w:type="dxa"/>
        </w:trPr>
        <w:tc>
          <w:tcPr>
            <w:tcW w:w="2994" w:type="dxa"/>
            <w:gridSpan w:val="2"/>
            <w:vAlign w:val="center"/>
            <w:hideMark/>
          </w:tcPr>
          <w:p w14:paraId="6E4B815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Taurenes Pamaskola</w:t>
            </w:r>
          </w:p>
        </w:tc>
        <w:tc>
          <w:tcPr>
            <w:tcW w:w="1259" w:type="dxa"/>
            <w:vAlign w:val="center"/>
            <w:hideMark/>
          </w:tcPr>
          <w:p w14:paraId="61AE6EA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school-839</w:t>
            </w:r>
          </w:p>
        </w:tc>
      </w:tr>
      <w:tr w:rsidR="001F0D75" w:rsidRPr="00463191" w14:paraId="71A6066C" w14:textId="77777777" w:rsidTr="005801D5">
        <w:trPr>
          <w:trHeight w:val="252"/>
          <w:tblCellSpacing w:w="0" w:type="dxa"/>
        </w:trPr>
        <w:tc>
          <w:tcPr>
            <w:tcW w:w="2994" w:type="dxa"/>
            <w:gridSpan w:val="2"/>
            <w:vAlign w:val="center"/>
            <w:hideMark/>
          </w:tcPr>
          <w:p w14:paraId="22E2842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Valsts tehnikums</w:t>
            </w:r>
          </w:p>
        </w:tc>
        <w:tc>
          <w:tcPr>
            <w:tcW w:w="1259" w:type="dxa"/>
            <w:vAlign w:val="center"/>
            <w:hideMark/>
          </w:tcPr>
          <w:p w14:paraId="66F5756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college-840</w:t>
            </w:r>
          </w:p>
        </w:tc>
      </w:tr>
      <w:tr w:rsidR="001F0D75" w:rsidRPr="00463191" w14:paraId="39363195" w14:textId="77777777" w:rsidTr="005801D5">
        <w:trPr>
          <w:trHeight w:val="252"/>
          <w:tblCellSpacing w:w="0" w:type="dxa"/>
        </w:trPr>
        <w:tc>
          <w:tcPr>
            <w:tcW w:w="2994" w:type="dxa"/>
            <w:gridSpan w:val="2"/>
            <w:vAlign w:val="center"/>
            <w:hideMark/>
          </w:tcPr>
          <w:p w14:paraId="09514FC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TDMK „Liesma”</w:t>
            </w:r>
          </w:p>
        </w:tc>
        <w:tc>
          <w:tcPr>
            <w:tcW w:w="1259" w:type="dxa"/>
            <w:vAlign w:val="center"/>
            <w:hideMark/>
          </w:tcPr>
          <w:p w14:paraId="0F6F3AF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school-841</w:t>
            </w:r>
          </w:p>
        </w:tc>
      </w:tr>
      <w:tr w:rsidR="001F0D75" w:rsidRPr="00463191" w14:paraId="3E5AFC3D" w14:textId="77777777" w:rsidTr="005801D5">
        <w:trPr>
          <w:trHeight w:val="252"/>
          <w:tblCellSpacing w:w="0" w:type="dxa"/>
        </w:trPr>
        <w:tc>
          <w:tcPr>
            <w:tcW w:w="2994" w:type="dxa"/>
            <w:gridSpan w:val="2"/>
            <w:vAlign w:val="center"/>
            <w:hideMark/>
          </w:tcPr>
          <w:p w14:paraId="6F18F3C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Music scool</w:t>
            </w:r>
          </w:p>
        </w:tc>
        <w:tc>
          <w:tcPr>
            <w:tcW w:w="1259" w:type="dxa"/>
            <w:vAlign w:val="center"/>
            <w:hideMark/>
          </w:tcPr>
          <w:p w14:paraId="2B4CDA2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school-842</w:t>
            </w:r>
          </w:p>
        </w:tc>
      </w:tr>
      <w:tr w:rsidR="001F0D75" w:rsidRPr="00463191" w14:paraId="7C99F5FB" w14:textId="77777777" w:rsidTr="005801D5">
        <w:trPr>
          <w:trHeight w:val="252"/>
          <w:tblCellSpacing w:w="0" w:type="dxa"/>
        </w:trPr>
        <w:tc>
          <w:tcPr>
            <w:tcW w:w="2994" w:type="dxa"/>
            <w:gridSpan w:val="2"/>
            <w:vAlign w:val="center"/>
            <w:hideMark/>
          </w:tcPr>
          <w:p w14:paraId="438B8EB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lastRenderedPageBreak/>
              <w:t>Rīgas Šaha skola</w:t>
            </w:r>
          </w:p>
        </w:tc>
        <w:tc>
          <w:tcPr>
            <w:tcW w:w="1259" w:type="dxa"/>
            <w:vAlign w:val="center"/>
            <w:hideMark/>
          </w:tcPr>
          <w:p w14:paraId="5BEF0B8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school-843</w:t>
            </w:r>
          </w:p>
        </w:tc>
      </w:tr>
      <w:tr w:rsidR="001F0D75" w:rsidRPr="00463191" w14:paraId="7C100DFA" w14:textId="77777777" w:rsidTr="005801D5">
        <w:trPr>
          <w:trHeight w:val="252"/>
          <w:tblCellSpacing w:w="0" w:type="dxa"/>
        </w:trPr>
        <w:tc>
          <w:tcPr>
            <w:tcW w:w="2994" w:type="dxa"/>
            <w:gridSpan w:val="2"/>
            <w:vAlign w:val="center"/>
            <w:hideMark/>
          </w:tcPr>
          <w:p w14:paraId="397EAA6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BUTS mācību centrs</w:t>
            </w:r>
          </w:p>
        </w:tc>
        <w:tc>
          <w:tcPr>
            <w:tcW w:w="1259" w:type="dxa"/>
            <w:vAlign w:val="center"/>
            <w:hideMark/>
          </w:tcPr>
          <w:p w14:paraId="4B5AF90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school-844</w:t>
            </w:r>
          </w:p>
        </w:tc>
      </w:tr>
      <w:tr w:rsidR="001F0D75" w:rsidRPr="00463191" w14:paraId="24BCD2EE" w14:textId="77777777" w:rsidTr="005801D5">
        <w:trPr>
          <w:trHeight w:val="252"/>
          <w:tblCellSpacing w:w="0" w:type="dxa"/>
        </w:trPr>
        <w:tc>
          <w:tcPr>
            <w:tcW w:w="2994" w:type="dxa"/>
            <w:gridSpan w:val="2"/>
            <w:vAlign w:val="center"/>
            <w:hideMark/>
          </w:tcPr>
          <w:p w14:paraId="0EF535D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Alojas vidusskolas pirmsskolas grupas</w:t>
            </w:r>
          </w:p>
        </w:tc>
        <w:tc>
          <w:tcPr>
            <w:tcW w:w="1259" w:type="dxa"/>
            <w:vAlign w:val="center"/>
            <w:hideMark/>
          </w:tcPr>
          <w:p w14:paraId="70205DD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school-845</w:t>
            </w:r>
          </w:p>
        </w:tc>
      </w:tr>
      <w:tr w:rsidR="001F0D75" w:rsidRPr="00463191" w14:paraId="057B0CC9" w14:textId="77777777" w:rsidTr="005801D5">
        <w:trPr>
          <w:trHeight w:val="252"/>
          <w:tblCellSpacing w:w="0" w:type="dxa"/>
        </w:trPr>
        <w:tc>
          <w:tcPr>
            <w:tcW w:w="2994" w:type="dxa"/>
            <w:gridSpan w:val="2"/>
            <w:vAlign w:val="center"/>
            <w:hideMark/>
          </w:tcPr>
          <w:p w14:paraId="7AF4B56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Liepājas 12. vidusskola</w:t>
            </w:r>
          </w:p>
        </w:tc>
        <w:tc>
          <w:tcPr>
            <w:tcW w:w="1259" w:type="dxa"/>
            <w:vAlign w:val="center"/>
            <w:hideMark/>
          </w:tcPr>
          <w:p w14:paraId="18E0DC9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school-846</w:t>
            </w:r>
          </w:p>
        </w:tc>
      </w:tr>
      <w:tr w:rsidR="001F0D75" w:rsidRPr="00463191" w14:paraId="60CF59C1" w14:textId="77777777" w:rsidTr="005801D5">
        <w:trPr>
          <w:trHeight w:val="252"/>
          <w:tblCellSpacing w:w="0" w:type="dxa"/>
        </w:trPr>
        <w:tc>
          <w:tcPr>
            <w:tcW w:w="2994" w:type="dxa"/>
            <w:gridSpan w:val="2"/>
            <w:vAlign w:val="center"/>
            <w:hideMark/>
          </w:tcPr>
          <w:p w14:paraId="5CA6278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Sākumskola</w:t>
            </w:r>
          </w:p>
        </w:tc>
        <w:tc>
          <w:tcPr>
            <w:tcW w:w="1259" w:type="dxa"/>
            <w:vAlign w:val="center"/>
            <w:hideMark/>
          </w:tcPr>
          <w:p w14:paraId="6D473BD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school-847</w:t>
            </w:r>
          </w:p>
        </w:tc>
      </w:tr>
      <w:tr w:rsidR="001F0D75" w:rsidRPr="00463191" w14:paraId="3985F648" w14:textId="77777777" w:rsidTr="005801D5">
        <w:trPr>
          <w:trHeight w:val="252"/>
          <w:tblCellSpacing w:w="0" w:type="dxa"/>
        </w:trPr>
        <w:tc>
          <w:tcPr>
            <w:tcW w:w="2994" w:type="dxa"/>
            <w:gridSpan w:val="2"/>
            <w:vAlign w:val="center"/>
            <w:hideMark/>
          </w:tcPr>
          <w:p w14:paraId="0DB3393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Gaujienas internātpamatskola</w:t>
            </w:r>
          </w:p>
        </w:tc>
        <w:tc>
          <w:tcPr>
            <w:tcW w:w="1259" w:type="dxa"/>
            <w:vAlign w:val="center"/>
            <w:hideMark/>
          </w:tcPr>
          <w:p w14:paraId="2FA7201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school-848</w:t>
            </w:r>
          </w:p>
        </w:tc>
      </w:tr>
      <w:tr w:rsidR="001F0D75" w:rsidRPr="00463191" w14:paraId="1B30AF1A" w14:textId="77777777" w:rsidTr="005801D5">
        <w:trPr>
          <w:trHeight w:val="252"/>
          <w:tblCellSpacing w:w="0" w:type="dxa"/>
        </w:trPr>
        <w:tc>
          <w:tcPr>
            <w:tcW w:w="2994" w:type="dxa"/>
            <w:gridSpan w:val="2"/>
            <w:vAlign w:val="center"/>
            <w:hideMark/>
          </w:tcPr>
          <w:p w14:paraId="6345F44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Rugāju novada vidusskola</w:t>
            </w:r>
          </w:p>
        </w:tc>
        <w:tc>
          <w:tcPr>
            <w:tcW w:w="1259" w:type="dxa"/>
            <w:vAlign w:val="center"/>
            <w:hideMark/>
          </w:tcPr>
          <w:p w14:paraId="0DB95CF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school-849</w:t>
            </w:r>
          </w:p>
        </w:tc>
      </w:tr>
      <w:tr w:rsidR="001F0D75" w:rsidRPr="00463191" w14:paraId="07DB3E34" w14:textId="77777777" w:rsidTr="005801D5">
        <w:trPr>
          <w:trHeight w:val="252"/>
          <w:tblCellSpacing w:w="0" w:type="dxa"/>
        </w:trPr>
        <w:tc>
          <w:tcPr>
            <w:tcW w:w="2994" w:type="dxa"/>
            <w:gridSpan w:val="2"/>
            <w:vAlign w:val="center"/>
            <w:hideMark/>
          </w:tcPr>
          <w:p w14:paraId="35BA287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Jauno Mediju mākslas programma</w:t>
            </w:r>
          </w:p>
        </w:tc>
        <w:tc>
          <w:tcPr>
            <w:tcW w:w="1259" w:type="dxa"/>
            <w:vAlign w:val="center"/>
            <w:hideMark/>
          </w:tcPr>
          <w:p w14:paraId="41AF945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university-850</w:t>
            </w:r>
          </w:p>
        </w:tc>
      </w:tr>
      <w:tr w:rsidR="001F0D75" w:rsidRPr="00463191" w14:paraId="16FFE8CC" w14:textId="77777777" w:rsidTr="005801D5">
        <w:trPr>
          <w:trHeight w:val="252"/>
          <w:tblCellSpacing w:w="0" w:type="dxa"/>
        </w:trPr>
        <w:tc>
          <w:tcPr>
            <w:tcW w:w="2994" w:type="dxa"/>
            <w:gridSpan w:val="2"/>
            <w:vAlign w:val="center"/>
            <w:hideMark/>
          </w:tcPr>
          <w:p w14:paraId="00EE0DE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Yamaha mūzikas skola</w:t>
            </w:r>
          </w:p>
        </w:tc>
        <w:tc>
          <w:tcPr>
            <w:tcW w:w="1259" w:type="dxa"/>
            <w:vAlign w:val="center"/>
            <w:hideMark/>
          </w:tcPr>
          <w:p w14:paraId="47976B6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school-851</w:t>
            </w:r>
          </w:p>
        </w:tc>
      </w:tr>
      <w:tr w:rsidR="001F0D75" w:rsidRPr="00463191" w14:paraId="2D9F827E" w14:textId="77777777" w:rsidTr="005801D5">
        <w:trPr>
          <w:trHeight w:val="252"/>
          <w:tblCellSpacing w:w="0" w:type="dxa"/>
        </w:trPr>
        <w:tc>
          <w:tcPr>
            <w:tcW w:w="2994" w:type="dxa"/>
            <w:gridSpan w:val="2"/>
            <w:vAlign w:val="center"/>
            <w:hideMark/>
          </w:tcPr>
          <w:p w14:paraId="729296A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Krusātas skola</w:t>
            </w:r>
          </w:p>
        </w:tc>
        <w:tc>
          <w:tcPr>
            <w:tcW w:w="1259" w:type="dxa"/>
            <w:vAlign w:val="center"/>
            <w:hideMark/>
          </w:tcPr>
          <w:p w14:paraId="7CAA558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school-852</w:t>
            </w:r>
          </w:p>
        </w:tc>
      </w:tr>
      <w:tr w:rsidR="001F0D75" w:rsidRPr="00463191" w14:paraId="0ADF8AA6" w14:textId="77777777" w:rsidTr="005801D5">
        <w:trPr>
          <w:trHeight w:val="252"/>
          <w:tblCellSpacing w:w="0" w:type="dxa"/>
        </w:trPr>
        <w:tc>
          <w:tcPr>
            <w:tcW w:w="2994" w:type="dxa"/>
            <w:gridSpan w:val="2"/>
            <w:vAlign w:val="center"/>
            <w:hideMark/>
          </w:tcPr>
          <w:p w14:paraId="5B5DF80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ukraiņu vidusskola</w:t>
            </w:r>
          </w:p>
        </w:tc>
        <w:tc>
          <w:tcPr>
            <w:tcW w:w="1259" w:type="dxa"/>
            <w:vAlign w:val="center"/>
            <w:hideMark/>
          </w:tcPr>
          <w:p w14:paraId="3F00559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school-853</w:t>
            </w:r>
          </w:p>
        </w:tc>
      </w:tr>
      <w:tr w:rsidR="001F0D75" w:rsidRPr="00463191" w14:paraId="4E36005C" w14:textId="77777777" w:rsidTr="005801D5">
        <w:trPr>
          <w:trHeight w:val="252"/>
          <w:tblCellSpacing w:w="0" w:type="dxa"/>
        </w:trPr>
        <w:tc>
          <w:tcPr>
            <w:tcW w:w="2994" w:type="dxa"/>
            <w:gridSpan w:val="2"/>
            <w:vAlign w:val="center"/>
            <w:hideMark/>
          </w:tcPr>
          <w:p w14:paraId="3CD6B62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Mālpils mūzikas un mākslas skola</w:t>
            </w:r>
          </w:p>
        </w:tc>
        <w:tc>
          <w:tcPr>
            <w:tcW w:w="1259" w:type="dxa"/>
            <w:vAlign w:val="center"/>
            <w:hideMark/>
          </w:tcPr>
          <w:p w14:paraId="1416EAA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school-854</w:t>
            </w:r>
          </w:p>
        </w:tc>
      </w:tr>
      <w:tr w:rsidR="001F0D75" w:rsidRPr="00463191" w14:paraId="1D906DB2" w14:textId="77777777" w:rsidTr="005801D5">
        <w:trPr>
          <w:trHeight w:val="252"/>
          <w:tblCellSpacing w:w="0" w:type="dxa"/>
        </w:trPr>
        <w:tc>
          <w:tcPr>
            <w:tcW w:w="2994" w:type="dxa"/>
            <w:gridSpan w:val="2"/>
            <w:vAlign w:val="center"/>
            <w:hideMark/>
          </w:tcPr>
          <w:p w14:paraId="08B8998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Salacgrīvas vsk.</w:t>
            </w:r>
          </w:p>
        </w:tc>
        <w:tc>
          <w:tcPr>
            <w:tcW w:w="1259" w:type="dxa"/>
            <w:vAlign w:val="center"/>
            <w:hideMark/>
          </w:tcPr>
          <w:p w14:paraId="2CE663D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school-855</w:t>
            </w:r>
          </w:p>
        </w:tc>
      </w:tr>
      <w:tr w:rsidR="001F0D75" w:rsidRPr="00463191" w14:paraId="3ECC5432" w14:textId="77777777" w:rsidTr="005801D5">
        <w:trPr>
          <w:trHeight w:val="252"/>
          <w:tblCellSpacing w:w="0" w:type="dxa"/>
        </w:trPr>
        <w:tc>
          <w:tcPr>
            <w:tcW w:w="2994" w:type="dxa"/>
            <w:gridSpan w:val="2"/>
            <w:vAlign w:val="center"/>
            <w:hideMark/>
          </w:tcPr>
          <w:p w14:paraId="48CD098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Brīdagas Vecā skola</w:t>
            </w:r>
          </w:p>
        </w:tc>
        <w:tc>
          <w:tcPr>
            <w:tcW w:w="1259" w:type="dxa"/>
            <w:vAlign w:val="center"/>
            <w:hideMark/>
          </w:tcPr>
          <w:p w14:paraId="7CF42F6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school-856</w:t>
            </w:r>
          </w:p>
        </w:tc>
      </w:tr>
      <w:tr w:rsidR="001F0D75" w:rsidRPr="00463191" w14:paraId="340847D8" w14:textId="77777777" w:rsidTr="005801D5">
        <w:trPr>
          <w:trHeight w:val="252"/>
          <w:tblCellSpacing w:w="0" w:type="dxa"/>
        </w:trPr>
        <w:tc>
          <w:tcPr>
            <w:tcW w:w="2994" w:type="dxa"/>
            <w:gridSpan w:val="2"/>
            <w:vAlign w:val="center"/>
            <w:hideMark/>
          </w:tcPr>
          <w:p w14:paraId="3FC6D5B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Grundzāles pamatskola</w:t>
            </w:r>
          </w:p>
        </w:tc>
        <w:tc>
          <w:tcPr>
            <w:tcW w:w="1259" w:type="dxa"/>
            <w:vAlign w:val="center"/>
            <w:hideMark/>
          </w:tcPr>
          <w:p w14:paraId="4A016EE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school-857</w:t>
            </w:r>
          </w:p>
        </w:tc>
      </w:tr>
      <w:tr w:rsidR="001F0D75" w:rsidRPr="00463191" w14:paraId="7A2669C9" w14:textId="77777777" w:rsidTr="005801D5">
        <w:trPr>
          <w:trHeight w:val="252"/>
          <w:tblCellSpacing w:w="0" w:type="dxa"/>
        </w:trPr>
        <w:tc>
          <w:tcPr>
            <w:tcW w:w="2994" w:type="dxa"/>
            <w:gridSpan w:val="2"/>
            <w:vAlign w:val="center"/>
            <w:hideMark/>
          </w:tcPr>
          <w:p w14:paraId="3CB8FE9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Ozolu pamatskola</w:t>
            </w:r>
          </w:p>
        </w:tc>
        <w:tc>
          <w:tcPr>
            <w:tcW w:w="1259" w:type="dxa"/>
            <w:vAlign w:val="center"/>
            <w:hideMark/>
          </w:tcPr>
          <w:p w14:paraId="200BA78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school-858</w:t>
            </w:r>
          </w:p>
        </w:tc>
      </w:tr>
      <w:tr w:rsidR="001F0D75" w:rsidRPr="00463191" w14:paraId="709C71E7" w14:textId="77777777" w:rsidTr="005801D5">
        <w:trPr>
          <w:trHeight w:val="252"/>
          <w:tblCellSpacing w:w="0" w:type="dxa"/>
        </w:trPr>
        <w:tc>
          <w:tcPr>
            <w:tcW w:w="2994" w:type="dxa"/>
            <w:gridSpan w:val="2"/>
            <w:vAlign w:val="center"/>
            <w:hideMark/>
          </w:tcPr>
          <w:p w14:paraId="2EB5475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Adžiliti treniņi</w:t>
            </w:r>
          </w:p>
        </w:tc>
        <w:tc>
          <w:tcPr>
            <w:tcW w:w="1259" w:type="dxa"/>
            <w:vAlign w:val="center"/>
            <w:hideMark/>
          </w:tcPr>
          <w:p w14:paraId="7B7FCB0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college-859</w:t>
            </w:r>
          </w:p>
        </w:tc>
      </w:tr>
      <w:tr w:rsidR="001F0D75" w:rsidRPr="00463191" w14:paraId="786EAB15" w14:textId="77777777" w:rsidTr="005801D5">
        <w:trPr>
          <w:trHeight w:val="252"/>
          <w:tblCellSpacing w:w="0" w:type="dxa"/>
        </w:trPr>
        <w:tc>
          <w:tcPr>
            <w:tcW w:w="2994" w:type="dxa"/>
            <w:gridSpan w:val="2"/>
            <w:vAlign w:val="center"/>
            <w:hideMark/>
          </w:tcPr>
          <w:p w14:paraId="3CCAAB1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Rekavas vsk.</w:t>
            </w:r>
          </w:p>
        </w:tc>
        <w:tc>
          <w:tcPr>
            <w:tcW w:w="1259" w:type="dxa"/>
            <w:vAlign w:val="center"/>
            <w:hideMark/>
          </w:tcPr>
          <w:p w14:paraId="4613960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school-860</w:t>
            </w:r>
          </w:p>
        </w:tc>
      </w:tr>
      <w:tr w:rsidR="001F0D75" w:rsidRPr="00463191" w14:paraId="2F5CDBF2" w14:textId="77777777" w:rsidTr="005801D5">
        <w:trPr>
          <w:trHeight w:val="252"/>
          <w:tblCellSpacing w:w="0" w:type="dxa"/>
        </w:trPr>
        <w:tc>
          <w:tcPr>
            <w:tcW w:w="2994" w:type="dxa"/>
            <w:gridSpan w:val="2"/>
            <w:vAlign w:val="center"/>
            <w:hideMark/>
          </w:tcPr>
          <w:p w14:paraId="48A6351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Sikšņu pamatskola</w:t>
            </w:r>
          </w:p>
        </w:tc>
        <w:tc>
          <w:tcPr>
            <w:tcW w:w="1259" w:type="dxa"/>
            <w:vAlign w:val="center"/>
            <w:hideMark/>
          </w:tcPr>
          <w:p w14:paraId="2B4FCC4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school-861</w:t>
            </w:r>
          </w:p>
        </w:tc>
      </w:tr>
      <w:tr w:rsidR="001F0D75" w:rsidRPr="00463191" w14:paraId="3A5A0F37" w14:textId="77777777" w:rsidTr="005801D5">
        <w:trPr>
          <w:trHeight w:val="252"/>
          <w:tblCellSpacing w:w="0" w:type="dxa"/>
        </w:trPr>
        <w:tc>
          <w:tcPr>
            <w:tcW w:w="2994" w:type="dxa"/>
            <w:gridSpan w:val="2"/>
            <w:vAlign w:val="center"/>
            <w:hideMark/>
          </w:tcPr>
          <w:p w14:paraId="186E9B1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Bilskas pamatskola</w:t>
            </w:r>
          </w:p>
        </w:tc>
        <w:tc>
          <w:tcPr>
            <w:tcW w:w="1259" w:type="dxa"/>
            <w:vAlign w:val="center"/>
            <w:hideMark/>
          </w:tcPr>
          <w:p w14:paraId="663FD84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school-862</w:t>
            </w:r>
          </w:p>
        </w:tc>
      </w:tr>
      <w:tr w:rsidR="001F0D75" w:rsidRPr="00463191" w14:paraId="7097F1C2" w14:textId="77777777" w:rsidTr="005801D5">
        <w:trPr>
          <w:trHeight w:val="252"/>
          <w:tblCellSpacing w:w="0" w:type="dxa"/>
        </w:trPr>
        <w:tc>
          <w:tcPr>
            <w:tcW w:w="2994" w:type="dxa"/>
            <w:gridSpan w:val="2"/>
            <w:vAlign w:val="center"/>
            <w:hideMark/>
          </w:tcPr>
          <w:p w14:paraId="2C06738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Rūjienas arodģimnāzija</w:t>
            </w:r>
          </w:p>
        </w:tc>
        <w:tc>
          <w:tcPr>
            <w:tcW w:w="1259" w:type="dxa"/>
            <w:vAlign w:val="center"/>
            <w:hideMark/>
          </w:tcPr>
          <w:p w14:paraId="0E8A742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school-863</w:t>
            </w:r>
          </w:p>
        </w:tc>
      </w:tr>
      <w:tr w:rsidR="001F0D75" w:rsidRPr="00463191" w14:paraId="25E04963" w14:textId="77777777" w:rsidTr="005801D5">
        <w:trPr>
          <w:trHeight w:val="252"/>
          <w:tblCellSpacing w:w="0" w:type="dxa"/>
        </w:trPr>
        <w:tc>
          <w:tcPr>
            <w:tcW w:w="2994" w:type="dxa"/>
            <w:gridSpan w:val="2"/>
            <w:vAlign w:val="center"/>
            <w:hideMark/>
          </w:tcPr>
          <w:p w14:paraId="102292A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Skultes pamatskola</w:t>
            </w:r>
          </w:p>
        </w:tc>
        <w:tc>
          <w:tcPr>
            <w:tcW w:w="1259" w:type="dxa"/>
            <w:vAlign w:val="center"/>
            <w:hideMark/>
          </w:tcPr>
          <w:p w14:paraId="19607E7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school-864</w:t>
            </w:r>
          </w:p>
        </w:tc>
      </w:tr>
      <w:tr w:rsidR="001F0D75" w:rsidRPr="00463191" w14:paraId="4210EEBD" w14:textId="77777777" w:rsidTr="005801D5">
        <w:trPr>
          <w:trHeight w:val="252"/>
          <w:tblCellSpacing w:w="0" w:type="dxa"/>
        </w:trPr>
        <w:tc>
          <w:tcPr>
            <w:tcW w:w="2994" w:type="dxa"/>
            <w:gridSpan w:val="2"/>
            <w:vAlign w:val="center"/>
            <w:hideMark/>
          </w:tcPr>
          <w:p w14:paraId="286C309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Jaunburtnieku pamatskola</w:t>
            </w:r>
          </w:p>
        </w:tc>
        <w:tc>
          <w:tcPr>
            <w:tcW w:w="1259" w:type="dxa"/>
            <w:vAlign w:val="center"/>
            <w:hideMark/>
          </w:tcPr>
          <w:p w14:paraId="59919BC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school-865</w:t>
            </w:r>
          </w:p>
        </w:tc>
      </w:tr>
      <w:tr w:rsidR="001F0D75" w:rsidRPr="00463191" w14:paraId="1BF57CF5" w14:textId="77777777" w:rsidTr="005801D5">
        <w:trPr>
          <w:trHeight w:val="252"/>
          <w:tblCellSpacing w:w="0" w:type="dxa"/>
        </w:trPr>
        <w:tc>
          <w:tcPr>
            <w:tcW w:w="2994" w:type="dxa"/>
            <w:gridSpan w:val="2"/>
            <w:vAlign w:val="center"/>
            <w:hideMark/>
          </w:tcPr>
          <w:p w14:paraId="1EA3A845" w14:textId="5924F628"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077B303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school-866</w:t>
            </w:r>
          </w:p>
        </w:tc>
      </w:tr>
      <w:tr w:rsidR="001F0D75" w:rsidRPr="00463191" w14:paraId="1FF1854E" w14:textId="77777777" w:rsidTr="005801D5">
        <w:trPr>
          <w:trHeight w:val="252"/>
          <w:tblCellSpacing w:w="0" w:type="dxa"/>
        </w:trPr>
        <w:tc>
          <w:tcPr>
            <w:tcW w:w="2994" w:type="dxa"/>
            <w:gridSpan w:val="2"/>
            <w:vAlign w:val="center"/>
            <w:hideMark/>
          </w:tcPr>
          <w:p w14:paraId="33C787B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Staņislava Broka Daugavpils Mūzikas vidusskola</w:t>
            </w:r>
          </w:p>
        </w:tc>
        <w:tc>
          <w:tcPr>
            <w:tcW w:w="1259" w:type="dxa"/>
            <w:vAlign w:val="center"/>
            <w:hideMark/>
          </w:tcPr>
          <w:p w14:paraId="08AE409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school-867</w:t>
            </w:r>
          </w:p>
        </w:tc>
      </w:tr>
      <w:tr w:rsidR="001F0D75" w:rsidRPr="00463191" w14:paraId="1681155C" w14:textId="77777777" w:rsidTr="005801D5">
        <w:trPr>
          <w:trHeight w:val="252"/>
          <w:tblCellSpacing w:w="0" w:type="dxa"/>
        </w:trPr>
        <w:tc>
          <w:tcPr>
            <w:tcW w:w="2994" w:type="dxa"/>
            <w:gridSpan w:val="2"/>
            <w:vAlign w:val="center"/>
            <w:hideMark/>
          </w:tcPr>
          <w:p w14:paraId="0F93B2A4" w14:textId="7A044607"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303904F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school-868</w:t>
            </w:r>
          </w:p>
        </w:tc>
      </w:tr>
      <w:tr w:rsidR="001F0D75" w:rsidRPr="00463191" w14:paraId="43AD856E" w14:textId="77777777" w:rsidTr="005801D5">
        <w:trPr>
          <w:trHeight w:val="252"/>
          <w:tblCellSpacing w:w="0" w:type="dxa"/>
        </w:trPr>
        <w:tc>
          <w:tcPr>
            <w:tcW w:w="2994" w:type="dxa"/>
            <w:gridSpan w:val="2"/>
            <w:vAlign w:val="center"/>
            <w:hideMark/>
          </w:tcPr>
          <w:p w14:paraId="711D2DC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Mūzikas skola</w:t>
            </w:r>
          </w:p>
        </w:tc>
        <w:tc>
          <w:tcPr>
            <w:tcW w:w="1259" w:type="dxa"/>
            <w:vAlign w:val="center"/>
            <w:hideMark/>
          </w:tcPr>
          <w:p w14:paraId="077236D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school-869</w:t>
            </w:r>
          </w:p>
        </w:tc>
      </w:tr>
      <w:tr w:rsidR="001F0D75" w:rsidRPr="00463191" w14:paraId="2AE19395" w14:textId="77777777" w:rsidTr="005801D5">
        <w:trPr>
          <w:trHeight w:val="252"/>
          <w:tblCellSpacing w:w="0" w:type="dxa"/>
        </w:trPr>
        <w:tc>
          <w:tcPr>
            <w:tcW w:w="2994" w:type="dxa"/>
            <w:gridSpan w:val="2"/>
            <w:vAlign w:val="center"/>
            <w:hideMark/>
          </w:tcPr>
          <w:p w14:paraId="72E4ABD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Ventspils Mūzikas vidusskola</w:t>
            </w:r>
          </w:p>
        </w:tc>
        <w:tc>
          <w:tcPr>
            <w:tcW w:w="1259" w:type="dxa"/>
            <w:vAlign w:val="center"/>
            <w:hideMark/>
          </w:tcPr>
          <w:p w14:paraId="49A06F7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school-870</w:t>
            </w:r>
          </w:p>
        </w:tc>
      </w:tr>
      <w:tr w:rsidR="001F0D75" w:rsidRPr="00463191" w14:paraId="07EEBFBA" w14:textId="77777777" w:rsidTr="005801D5">
        <w:trPr>
          <w:trHeight w:val="252"/>
          <w:tblCellSpacing w:w="0" w:type="dxa"/>
        </w:trPr>
        <w:tc>
          <w:tcPr>
            <w:tcW w:w="2994" w:type="dxa"/>
            <w:gridSpan w:val="2"/>
            <w:vAlign w:val="center"/>
            <w:hideMark/>
          </w:tcPr>
          <w:p w14:paraId="2AE7831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Zaļā skola</w:t>
            </w:r>
          </w:p>
        </w:tc>
        <w:tc>
          <w:tcPr>
            <w:tcW w:w="1259" w:type="dxa"/>
            <w:vAlign w:val="center"/>
            <w:hideMark/>
          </w:tcPr>
          <w:p w14:paraId="0E9BBEA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school-871</w:t>
            </w:r>
          </w:p>
        </w:tc>
      </w:tr>
      <w:tr w:rsidR="001F0D75" w:rsidRPr="00463191" w14:paraId="483E87F5" w14:textId="77777777" w:rsidTr="005801D5">
        <w:trPr>
          <w:trHeight w:val="252"/>
          <w:tblCellSpacing w:w="0" w:type="dxa"/>
        </w:trPr>
        <w:tc>
          <w:tcPr>
            <w:tcW w:w="2994" w:type="dxa"/>
            <w:gridSpan w:val="2"/>
            <w:vAlign w:val="center"/>
            <w:hideMark/>
          </w:tcPr>
          <w:p w14:paraId="6D3E03FB"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Ogres sākumskola</w:t>
            </w:r>
          </w:p>
        </w:tc>
        <w:tc>
          <w:tcPr>
            <w:tcW w:w="1259" w:type="dxa"/>
            <w:vAlign w:val="center"/>
            <w:hideMark/>
          </w:tcPr>
          <w:p w14:paraId="7F2BA3F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school-872</w:t>
            </w:r>
          </w:p>
        </w:tc>
      </w:tr>
      <w:tr w:rsidR="001F0D75" w:rsidRPr="00463191" w14:paraId="5124949A" w14:textId="77777777" w:rsidTr="005801D5">
        <w:trPr>
          <w:trHeight w:val="252"/>
          <w:tblCellSpacing w:w="0" w:type="dxa"/>
        </w:trPr>
        <w:tc>
          <w:tcPr>
            <w:tcW w:w="2994" w:type="dxa"/>
            <w:gridSpan w:val="2"/>
            <w:vAlign w:val="center"/>
            <w:hideMark/>
          </w:tcPr>
          <w:p w14:paraId="21F2AFA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Kuldīgas novada Bērnu un jauniešu centrs</w:t>
            </w:r>
          </w:p>
        </w:tc>
        <w:tc>
          <w:tcPr>
            <w:tcW w:w="1259" w:type="dxa"/>
            <w:vAlign w:val="center"/>
            <w:hideMark/>
          </w:tcPr>
          <w:p w14:paraId="76485CF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school-873</w:t>
            </w:r>
          </w:p>
        </w:tc>
      </w:tr>
      <w:tr w:rsidR="001F0D75" w:rsidRPr="00463191" w14:paraId="51F4452A" w14:textId="77777777" w:rsidTr="005801D5">
        <w:trPr>
          <w:trHeight w:val="252"/>
          <w:tblCellSpacing w:w="0" w:type="dxa"/>
        </w:trPr>
        <w:tc>
          <w:tcPr>
            <w:tcW w:w="2994" w:type="dxa"/>
            <w:gridSpan w:val="2"/>
            <w:vAlign w:val="center"/>
            <w:hideMark/>
          </w:tcPr>
          <w:p w14:paraId="0365BC6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Varakļānu vidusskola</w:t>
            </w:r>
          </w:p>
        </w:tc>
        <w:tc>
          <w:tcPr>
            <w:tcW w:w="1259" w:type="dxa"/>
            <w:vAlign w:val="center"/>
            <w:hideMark/>
          </w:tcPr>
          <w:p w14:paraId="70FA6B5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school-874</w:t>
            </w:r>
          </w:p>
        </w:tc>
      </w:tr>
      <w:tr w:rsidR="001F0D75" w:rsidRPr="00463191" w14:paraId="27AEAEB2" w14:textId="77777777" w:rsidTr="005801D5">
        <w:trPr>
          <w:trHeight w:val="252"/>
          <w:tblCellSpacing w:w="0" w:type="dxa"/>
        </w:trPr>
        <w:tc>
          <w:tcPr>
            <w:tcW w:w="2994" w:type="dxa"/>
            <w:gridSpan w:val="2"/>
            <w:vAlign w:val="center"/>
            <w:hideMark/>
          </w:tcPr>
          <w:p w14:paraId="230E396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Fototelpa</w:t>
            </w:r>
          </w:p>
        </w:tc>
        <w:tc>
          <w:tcPr>
            <w:tcW w:w="1259" w:type="dxa"/>
            <w:vAlign w:val="center"/>
            <w:hideMark/>
          </w:tcPr>
          <w:p w14:paraId="73BCA910"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school-875</w:t>
            </w:r>
          </w:p>
        </w:tc>
      </w:tr>
      <w:tr w:rsidR="001F0D75" w:rsidRPr="00463191" w14:paraId="3F164FEC" w14:textId="77777777" w:rsidTr="005801D5">
        <w:trPr>
          <w:trHeight w:val="252"/>
          <w:tblCellSpacing w:w="0" w:type="dxa"/>
        </w:trPr>
        <w:tc>
          <w:tcPr>
            <w:tcW w:w="2994" w:type="dxa"/>
            <w:gridSpan w:val="2"/>
            <w:vAlign w:val="center"/>
            <w:hideMark/>
          </w:tcPr>
          <w:p w14:paraId="73709B1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AirBaltic Flight School Boeing 737 CL</w:t>
            </w:r>
          </w:p>
        </w:tc>
        <w:tc>
          <w:tcPr>
            <w:tcW w:w="1259" w:type="dxa"/>
            <w:vAlign w:val="center"/>
            <w:hideMark/>
          </w:tcPr>
          <w:p w14:paraId="41FA6C3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school-876</w:t>
            </w:r>
          </w:p>
        </w:tc>
      </w:tr>
      <w:tr w:rsidR="001F0D75" w:rsidRPr="00463191" w14:paraId="45AEA428" w14:textId="77777777" w:rsidTr="005801D5">
        <w:trPr>
          <w:trHeight w:val="252"/>
          <w:tblCellSpacing w:w="0" w:type="dxa"/>
        </w:trPr>
        <w:tc>
          <w:tcPr>
            <w:tcW w:w="2994" w:type="dxa"/>
            <w:gridSpan w:val="2"/>
            <w:vAlign w:val="center"/>
            <w:hideMark/>
          </w:tcPr>
          <w:p w14:paraId="5604F7AF" w14:textId="10FF7128"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179EE47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school-877</w:t>
            </w:r>
          </w:p>
        </w:tc>
      </w:tr>
      <w:tr w:rsidR="001F0D75" w:rsidRPr="00463191" w14:paraId="5CFECFB8" w14:textId="77777777" w:rsidTr="005801D5">
        <w:trPr>
          <w:trHeight w:val="252"/>
          <w:tblCellSpacing w:w="0" w:type="dxa"/>
        </w:trPr>
        <w:tc>
          <w:tcPr>
            <w:tcW w:w="2994" w:type="dxa"/>
            <w:gridSpan w:val="2"/>
            <w:vAlign w:val="center"/>
            <w:hideMark/>
          </w:tcPr>
          <w:p w14:paraId="57DC7BF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Lielplatones vidusskola</w:t>
            </w:r>
          </w:p>
        </w:tc>
        <w:tc>
          <w:tcPr>
            <w:tcW w:w="1259" w:type="dxa"/>
            <w:vAlign w:val="center"/>
            <w:hideMark/>
          </w:tcPr>
          <w:p w14:paraId="408C2F4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school-878</w:t>
            </w:r>
          </w:p>
        </w:tc>
      </w:tr>
      <w:tr w:rsidR="001F0D75" w:rsidRPr="00463191" w14:paraId="2EAA697F" w14:textId="77777777" w:rsidTr="005801D5">
        <w:trPr>
          <w:trHeight w:val="252"/>
          <w:tblCellSpacing w:w="0" w:type="dxa"/>
        </w:trPr>
        <w:tc>
          <w:tcPr>
            <w:tcW w:w="2994" w:type="dxa"/>
            <w:gridSpan w:val="2"/>
            <w:vAlign w:val="center"/>
            <w:hideMark/>
          </w:tcPr>
          <w:p w14:paraId="3673BBA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Augstkalnes vidusskola</w:t>
            </w:r>
          </w:p>
        </w:tc>
        <w:tc>
          <w:tcPr>
            <w:tcW w:w="1259" w:type="dxa"/>
            <w:vAlign w:val="center"/>
            <w:hideMark/>
          </w:tcPr>
          <w:p w14:paraId="10F1FE0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school-879</w:t>
            </w:r>
          </w:p>
        </w:tc>
      </w:tr>
      <w:tr w:rsidR="001F0D75" w:rsidRPr="00463191" w14:paraId="249CCA1F" w14:textId="77777777" w:rsidTr="005801D5">
        <w:trPr>
          <w:trHeight w:val="252"/>
          <w:tblCellSpacing w:w="0" w:type="dxa"/>
        </w:trPr>
        <w:tc>
          <w:tcPr>
            <w:tcW w:w="2994" w:type="dxa"/>
            <w:gridSpan w:val="2"/>
            <w:vAlign w:val="center"/>
            <w:hideMark/>
          </w:tcPr>
          <w:p w14:paraId="5A9DEDA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Mazzelves Pamatskola</w:t>
            </w:r>
          </w:p>
        </w:tc>
        <w:tc>
          <w:tcPr>
            <w:tcW w:w="1259" w:type="dxa"/>
            <w:vAlign w:val="center"/>
            <w:hideMark/>
          </w:tcPr>
          <w:p w14:paraId="77B2E23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school-880</w:t>
            </w:r>
          </w:p>
        </w:tc>
      </w:tr>
      <w:tr w:rsidR="001F0D75" w:rsidRPr="00463191" w14:paraId="5DF615F6" w14:textId="77777777" w:rsidTr="005801D5">
        <w:trPr>
          <w:trHeight w:val="252"/>
          <w:tblCellSpacing w:w="0" w:type="dxa"/>
        </w:trPr>
        <w:tc>
          <w:tcPr>
            <w:tcW w:w="2994" w:type="dxa"/>
            <w:gridSpan w:val="2"/>
            <w:vAlign w:val="center"/>
            <w:hideMark/>
          </w:tcPr>
          <w:p w14:paraId="2E02CA0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Salas Vidusskola</w:t>
            </w:r>
          </w:p>
        </w:tc>
        <w:tc>
          <w:tcPr>
            <w:tcW w:w="1259" w:type="dxa"/>
            <w:vAlign w:val="center"/>
            <w:hideMark/>
          </w:tcPr>
          <w:p w14:paraId="3C0D1BF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school-881</w:t>
            </w:r>
          </w:p>
        </w:tc>
      </w:tr>
      <w:tr w:rsidR="001F0D75" w:rsidRPr="00463191" w14:paraId="11F8F2E5" w14:textId="77777777" w:rsidTr="005801D5">
        <w:trPr>
          <w:trHeight w:val="252"/>
          <w:tblCellSpacing w:w="0" w:type="dxa"/>
        </w:trPr>
        <w:tc>
          <w:tcPr>
            <w:tcW w:w="2994" w:type="dxa"/>
            <w:gridSpan w:val="2"/>
            <w:vAlign w:val="center"/>
            <w:hideMark/>
          </w:tcPr>
          <w:p w14:paraId="44B572A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Priekuļu Tehnikums</w:t>
            </w:r>
          </w:p>
        </w:tc>
        <w:tc>
          <w:tcPr>
            <w:tcW w:w="1259" w:type="dxa"/>
            <w:vAlign w:val="center"/>
            <w:hideMark/>
          </w:tcPr>
          <w:p w14:paraId="7FFC6D4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school-882</w:t>
            </w:r>
          </w:p>
        </w:tc>
      </w:tr>
      <w:tr w:rsidR="001F0D75" w:rsidRPr="00463191" w14:paraId="409A9FD4" w14:textId="77777777" w:rsidTr="005801D5">
        <w:trPr>
          <w:trHeight w:val="252"/>
          <w:tblCellSpacing w:w="0" w:type="dxa"/>
        </w:trPr>
        <w:tc>
          <w:tcPr>
            <w:tcW w:w="2994" w:type="dxa"/>
            <w:gridSpan w:val="2"/>
            <w:vAlign w:val="center"/>
            <w:hideMark/>
          </w:tcPr>
          <w:p w14:paraId="168AF45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Priekuļu Tehnikums (vecā ēka)</w:t>
            </w:r>
          </w:p>
        </w:tc>
        <w:tc>
          <w:tcPr>
            <w:tcW w:w="1259" w:type="dxa"/>
            <w:vAlign w:val="center"/>
            <w:hideMark/>
          </w:tcPr>
          <w:p w14:paraId="6BCD5DF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school-883</w:t>
            </w:r>
          </w:p>
        </w:tc>
      </w:tr>
      <w:tr w:rsidR="001F0D75" w:rsidRPr="00463191" w14:paraId="531CC418" w14:textId="77777777" w:rsidTr="005801D5">
        <w:trPr>
          <w:trHeight w:val="252"/>
          <w:tblCellSpacing w:w="0" w:type="dxa"/>
        </w:trPr>
        <w:tc>
          <w:tcPr>
            <w:tcW w:w="2994" w:type="dxa"/>
            <w:gridSpan w:val="2"/>
            <w:vAlign w:val="center"/>
            <w:hideMark/>
          </w:tcPr>
          <w:p w14:paraId="06F24C6E" w14:textId="32A4D3B0"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186AC53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school-884</w:t>
            </w:r>
          </w:p>
        </w:tc>
      </w:tr>
      <w:tr w:rsidR="001F0D75" w:rsidRPr="00463191" w14:paraId="0738A183" w14:textId="77777777" w:rsidTr="005801D5">
        <w:trPr>
          <w:trHeight w:val="252"/>
          <w:tblCellSpacing w:w="0" w:type="dxa"/>
        </w:trPr>
        <w:tc>
          <w:tcPr>
            <w:tcW w:w="2994" w:type="dxa"/>
            <w:gridSpan w:val="2"/>
            <w:vAlign w:val="center"/>
            <w:hideMark/>
          </w:tcPr>
          <w:p w14:paraId="119BA2E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Lejasciema pirmsskolas izglītības iestāde “Kamenīte”</w:t>
            </w:r>
          </w:p>
        </w:tc>
        <w:tc>
          <w:tcPr>
            <w:tcW w:w="1259" w:type="dxa"/>
            <w:vAlign w:val="center"/>
            <w:hideMark/>
          </w:tcPr>
          <w:p w14:paraId="1AC4B3F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school-885</w:t>
            </w:r>
          </w:p>
        </w:tc>
      </w:tr>
      <w:tr w:rsidR="001F0D75" w:rsidRPr="00463191" w14:paraId="21655CFA" w14:textId="77777777" w:rsidTr="005801D5">
        <w:trPr>
          <w:trHeight w:val="252"/>
          <w:tblCellSpacing w:w="0" w:type="dxa"/>
        </w:trPr>
        <w:tc>
          <w:tcPr>
            <w:tcW w:w="2994" w:type="dxa"/>
            <w:gridSpan w:val="2"/>
            <w:vAlign w:val="center"/>
            <w:hideMark/>
          </w:tcPr>
          <w:p w14:paraId="2298DA7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GULBENES 1.PIRMSKOLAS IZGLĪTĪBAS IESTĀDE</w:t>
            </w:r>
          </w:p>
        </w:tc>
        <w:tc>
          <w:tcPr>
            <w:tcW w:w="1259" w:type="dxa"/>
            <w:vAlign w:val="center"/>
            <w:hideMark/>
          </w:tcPr>
          <w:p w14:paraId="5D01995D"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school-886</w:t>
            </w:r>
          </w:p>
        </w:tc>
      </w:tr>
      <w:tr w:rsidR="001F0D75" w:rsidRPr="00463191" w14:paraId="64663043" w14:textId="77777777" w:rsidTr="005801D5">
        <w:trPr>
          <w:trHeight w:val="252"/>
          <w:tblCellSpacing w:w="0" w:type="dxa"/>
        </w:trPr>
        <w:tc>
          <w:tcPr>
            <w:tcW w:w="2994" w:type="dxa"/>
            <w:gridSpan w:val="2"/>
            <w:vAlign w:val="center"/>
            <w:hideMark/>
          </w:tcPr>
          <w:p w14:paraId="48ACB4A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Malnavas koledža</w:t>
            </w:r>
          </w:p>
        </w:tc>
        <w:tc>
          <w:tcPr>
            <w:tcW w:w="1259" w:type="dxa"/>
            <w:vAlign w:val="center"/>
            <w:hideMark/>
          </w:tcPr>
          <w:p w14:paraId="249ADEE8"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college-887</w:t>
            </w:r>
          </w:p>
        </w:tc>
      </w:tr>
      <w:tr w:rsidR="001F0D75" w:rsidRPr="00463191" w14:paraId="60F2C279" w14:textId="77777777" w:rsidTr="005801D5">
        <w:trPr>
          <w:trHeight w:val="252"/>
          <w:tblCellSpacing w:w="0" w:type="dxa"/>
        </w:trPr>
        <w:tc>
          <w:tcPr>
            <w:tcW w:w="2994" w:type="dxa"/>
            <w:gridSpan w:val="2"/>
            <w:vAlign w:val="center"/>
            <w:hideMark/>
          </w:tcPr>
          <w:p w14:paraId="3F566D3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Kārsavas vidusskola</w:t>
            </w:r>
          </w:p>
        </w:tc>
        <w:tc>
          <w:tcPr>
            <w:tcW w:w="1259" w:type="dxa"/>
            <w:vAlign w:val="center"/>
            <w:hideMark/>
          </w:tcPr>
          <w:p w14:paraId="71A84F2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school-888</w:t>
            </w:r>
          </w:p>
        </w:tc>
      </w:tr>
      <w:tr w:rsidR="001F0D75" w:rsidRPr="00463191" w14:paraId="2F0F603C" w14:textId="77777777" w:rsidTr="005801D5">
        <w:trPr>
          <w:trHeight w:val="252"/>
          <w:tblCellSpacing w:w="0" w:type="dxa"/>
        </w:trPr>
        <w:tc>
          <w:tcPr>
            <w:tcW w:w="2994" w:type="dxa"/>
            <w:gridSpan w:val="2"/>
            <w:vAlign w:val="center"/>
            <w:hideMark/>
          </w:tcPr>
          <w:p w14:paraId="5C1B744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Skujenes pamatskola</w:t>
            </w:r>
          </w:p>
        </w:tc>
        <w:tc>
          <w:tcPr>
            <w:tcW w:w="1259" w:type="dxa"/>
            <w:vAlign w:val="center"/>
            <w:hideMark/>
          </w:tcPr>
          <w:p w14:paraId="2449675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school-889</w:t>
            </w:r>
          </w:p>
        </w:tc>
      </w:tr>
      <w:tr w:rsidR="001F0D75" w:rsidRPr="00463191" w14:paraId="01F498D0" w14:textId="77777777" w:rsidTr="005801D5">
        <w:trPr>
          <w:trHeight w:val="252"/>
          <w:tblCellSpacing w:w="0" w:type="dxa"/>
        </w:trPr>
        <w:tc>
          <w:tcPr>
            <w:tcW w:w="2994" w:type="dxa"/>
            <w:gridSpan w:val="2"/>
            <w:vAlign w:val="center"/>
            <w:hideMark/>
          </w:tcPr>
          <w:p w14:paraId="7BEBA48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Priekuļu Tehnikuma Kopmītnes</w:t>
            </w:r>
          </w:p>
        </w:tc>
        <w:tc>
          <w:tcPr>
            <w:tcW w:w="1259" w:type="dxa"/>
            <w:vAlign w:val="center"/>
            <w:hideMark/>
          </w:tcPr>
          <w:p w14:paraId="1A13BAD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school-890</w:t>
            </w:r>
          </w:p>
        </w:tc>
      </w:tr>
      <w:tr w:rsidR="001F0D75" w:rsidRPr="00463191" w14:paraId="4AAA6CF8" w14:textId="77777777" w:rsidTr="005801D5">
        <w:trPr>
          <w:trHeight w:val="252"/>
          <w:tblCellSpacing w:w="0" w:type="dxa"/>
        </w:trPr>
        <w:tc>
          <w:tcPr>
            <w:tcW w:w="2994" w:type="dxa"/>
            <w:gridSpan w:val="2"/>
            <w:vAlign w:val="center"/>
            <w:hideMark/>
          </w:tcPr>
          <w:p w14:paraId="1F9725F4"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Jelgavas Amatu vidusskola</w:t>
            </w:r>
          </w:p>
        </w:tc>
        <w:tc>
          <w:tcPr>
            <w:tcW w:w="1259" w:type="dxa"/>
            <w:vAlign w:val="center"/>
            <w:hideMark/>
          </w:tcPr>
          <w:p w14:paraId="0497B29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school-891</w:t>
            </w:r>
          </w:p>
        </w:tc>
      </w:tr>
      <w:tr w:rsidR="001F0D75" w:rsidRPr="00463191" w14:paraId="7FF5D1E4" w14:textId="77777777" w:rsidTr="005801D5">
        <w:trPr>
          <w:trHeight w:val="252"/>
          <w:tblCellSpacing w:w="0" w:type="dxa"/>
        </w:trPr>
        <w:tc>
          <w:tcPr>
            <w:tcW w:w="2994" w:type="dxa"/>
            <w:gridSpan w:val="2"/>
            <w:vAlign w:val="center"/>
            <w:hideMark/>
          </w:tcPr>
          <w:p w14:paraId="07234F7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Jazepa Mediņa Rīgas mūzikas vidusskola</w:t>
            </w:r>
          </w:p>
        </w:tc>
        <w:tc>
          <w:tcPr>
            <w:tcW w:w="1259" w:type="dxa"/>
            <w:vAlign w:val="center"/>
            <w:hideMark/>
          </w:tcPr>
          <w:p w14:paraId="70AB8AB9"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school-892</w:t>
            </w:r>
          </w:p>
        </w:tc>
      </w:tr>
      <w:tr w:rsidR="001F0D75" w:rsidRPr="00463191" w14:paraId="0A16A2C6" w14:textId="77777777" w:rsidTr="005801D5">
        <w:trPr>
          <w:trHeight w:val="252"/>
          <w:tblCellSpacing w:w="0" w:type="dxa"/>
        </w:trPr>
        <w:tc>
          <w:tcPr>
            <w:tcW w:w="2994" w:type="dxa"/>
            <w:gridSpan w:val="2"/>
            <w:vAlign w:val="center"/>
            <w:hideMark/>
          </w:tcPr>
          <w:p w14:paraId="14820D3E"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Rīgas Raiņa vidusskola</w:t>
            </w:r>
          </w:p>
        </w:tc>
        <w:tc>
          <w:tcPr>
            <w:tcW w:w="1259" w:type="dxa"/>
            <w:vAlign w:val="center"/>
            <w:hideMark/>
          </w:tcPr>
          <w:p w14:paraId="5C42CF4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school-893</w:t>
            </w:r>
          </w:p>
        </w:tc>
      </w:tr>
      <w:tr w:rsidR="001F0D75" w:rsidRPr="00463191" w14:paraId="0DFD4941" w14:textId="77777777" w:rsidTr="005801D5">
        <w:trPr>
          <w:trHeight w:val="252"/>
          <w:tblCellSpacing w:w="0" w:type="dxa"/>
        </w:trPr>
        <w:tc>
          <w:tcPr>
            <w:tcW w:w="2994" w:type="dxa"/>
            <w:gridSpan w:val="2"/>
            <w:vAlign w:val="center"/>
            <w:hideMark/>
          </w:tcPr>
          <w:p w14:paraId="216F4073"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Zasas vidusskola</w:t>
            </w:r>
          </w:p>
        </w:tc>
        <w:tc>
          <w:tcPr>
            <w:tcW w:w="1259" w:type="dxa"/>
            <w:vAlign w:val="center"/>
            <w:hideMark/>
          </w:tcPr>
          <w:p w14:paraId="4408504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school-894</w:t>
            </w:r>
          </w:p>
        </w:tc>
      </w:tr>
      <w:tr w:rsidR="001F0D75" w:rsidRPr="00463191" w14:paraId="01B90B7F" w14:textId="77777777" w:rsidTr="005801D5">
        <w:trPr>
          <w:trHeight w:val="252"/>
          <w:tblCellSpacing w:w="0" w:type="dxa"/>
        </w:trPr>
        <w:tc>
          <w:tcPr>
            <w:tcW w:w="2994" w:type="dxa"/>
            <w:gridSpan w:val="2"/>
            <w:vAlign w:val="center"/>
            <w:hideMark/>
          </w:tcPr>
          <w:p w14:paraId="48F00DB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Bebru pamatskola</w:t>
            </w:r>
          </w:p>
        </w:tc>
        <w:tc>
          <w:tcPr>
            <w:tcW w:w="1259" w:type="dxa"/>
            <w:vAlign w:val="center"/>
            <w:hideMark/>
          </w:tcPr>
          <w:p w14:paraId="3C4A194A"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school-895</w:t>
            </w:r>
          </w:p>
        </w:tc>
      </w:tr>
      <w:tr w:rsidR="001F0D75" w:rsidRPr="00463191" w14:paraId="4CB216D4" w14:textId="77777777" w:rsidTr="005801D5">
        <w:trPr>
          <w:trHeight w:val="252"/>
          <w:tblCellSpacing w:w="0" w:type="dxa"/>
        </w:trPr>
        <w:tc>
          <w:tcPr>
            <w:tcW w:w="2994" w:type="dxa"/>
            <w:gridSpan w:val="2"/>
            <w:vAlign w:val="center"/>
            <w:hideMark/>
          </w:tcPr>
          <w:p w14:paraId="32FAB1EC" w14:textId="7859DDB4"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568879B6"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school-896</w:t>
            </w:r>
          </w:p>
        </w:tc>
      </w:tr>
      <w:tr w:rsidR="001F0D75" w:rsidRPr="00463191" w14:paraId="0A69E175" w14:textId="77777777" w:rsidTr="005801D5">
        <w:trPr>
          <w:trHeight w:val="252"/>
          <w:tblCellSpacing w:w="0" w:type="dxa"/>
        </w:trPr>
        <w:tc>
          <w:tcPr>
            <w:tcW w:w="2994" w:type="dxa"/>
            <w:gridSpan w:val="2"/>
            <w:vAlign w:val="center"/>
            <w:hideMark/>
          </w:tcPr>
          <w:p w14:paraId="6722A97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Špoģu vidusskola</w:t>
            </w:r>
          </w:p>
        </w:tc>
        <w:tc>
          <w:tcPr>
            <w:tcW w:w="1259" w:type="dxa"/>
            <w:vAlign w:val="center"/>
            <w:hideMark/>
          </w:tcPr>
          <w:p w14:paraId="37CB3981"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school-897</w:t>
            </w:r>
          </w:p>
        </w:tc>
      </w:tr>
      <w:tr w:rsidR="001F0D75" w:rsidRPr="00463191" w14:paraId="7E8DE807" w14:textId="77777777" w:rsidTr="005801D5">
        <w:trPr>
          <w:trHeight w:val="252"/>
          <w:tblCellSpacing w:w="0" w:type="dxa"/>
        </w:trPr>
        <w:tc>
          <w:tcPr>
            <w:tcW w:w="2994" w:type="dxa"/>
            <w:gridSpan w:val="2"/>
            <w:vAlign w:val="center"/>
            <w:hideMark/>
          </w:tcPr>
          <w:p w14:paraId="1AFB05F2"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Saules skola</w:t>
            </w:r>
          </w:p>
        </w:tc>
        <w:tc>
          <w:tcPr>
            <w:tcW w:w="1259" w:type="dxa"/>
            <w:vAlign w:val="center"/>
            <w:hideMark/>
          </w:tcPr>
          <w:p w14:paraId="2B1FD07C"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school-898</w:t>
            </w:r>
          </w:p>
        </w:tc>
      </w:tr>
      <w:tr w:rsidR="001F0D75" w:rsidRPr="00463191" w14:paraId="0944E010" w14:textId="77777777" w:rsidTr="005801D5">
        <w:trPr>
          <w:trHeight w:val="252"/>
          <w:tblCellSpacing w:w="0" w:type="dxa"/>
        </w:trPr>
        <w:tc>
          <w:tcPr>
            <w:tcW w:w="2994" w:type="dxa"/>
            <w:gridSpan w:val="2"/>
            <w:vAlign w:val="center"/>
            <w:hideMark/>
          </w:tcPr>
          <w:p w14:paraId="250B639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Daugavpils 12. vidusskola</w:t>
            </w:r>
          </w:p>
        </w:tc>
        <w:tc>
          <w:tcPr>
            <w:tcW w:w="1259" w:type="dxa"/>
            <w:vAlign w:val="center"/>
            <w:hideMark/>
          </w:tcPr>
          <w:p w14:paraId="40F81B87"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school-899</w:t>
            </w:r>
          </w:p>
        </w:tc>
      </w:tr>
      <w:tr w:rsidR="001F0D75" w:rsidRPr="00463191" w14:paraId="19A044AD" w14:textId="77777777" w:rsidTr="005801D5">
        <w:trPr>
          <w:trHeight w:val="252"/>
          <w:tblCellSpacing w:w="0" w:type="dxa"/>
        </w:trPr>
        <w:tc>
          <w:tcPr>
            <w:tcW w:w="2994" w:type="dxa"/>
            <w:gridSpan w:val="2"/>
            <w:vAlign w:val="center"/>
            <w:hideMark/>
          </w:tcPr>
          <w:p w14:paraId="32548D5F" w14:textId="2A9B2945" w:rsidR="001F0D75" w:rsidRPr="00463191" w:rsidRDefault="005801D5" w:rsidP="001F0D75">
            <w:pPr>
              <w:spacing w:after="0"/>
              <w:rPr>
                <w:rFonts w:ascii="Liberation Sans" w:eastAsia="Times New Roman" w:hAnsi="Liberation Sans" w:cs="Liberation Sans"/>
                <w:sz w:val="18"/>
                <w:szCs w:val="18"/>
                <w:lang w:val="en-GB" w:eastAsia="en-GB"/>
              </w:rPr>
            </w:pPr>
            <w:r>
              <w:rPr>
                <w:rFonts w:ascii="Liberation Sans" w:eastAsia="Times New Roman" w:hAnsi="Liberation Sans" w:cs="Liberation Sans"/>
                <w:sz w:val="18"/>
                <w:szCs w:val="18"/>
                <w:lang w:val="en-GB" w:eastAsia="en-GB"/>
              </w:rPr>
              <w:t>Bez nosaukuma</w:t>
            </w:r>
          </w:p>
        </w:tc>
        <w:tc>
          <w:tcPr>
            <w:tcW w:w="1259" w:type="dxa"/>
            <w:vAlign w:val="center"/>
            <w:hideMark/>
          </w:tcPr>
          <w:p w14:paraId="70C03AE5"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college-900</w:t>
            </w:r>
          </w:p>
        </w:tc>
      </w:tr>
      <w:tr w:rsidR="001F0D75" w:rsidRPr="00463191" w14:paraId="72430B54" w14:textId="77777777" w:rsidTr="005801D5">
        <w:trPr>
          <w:gridAfter w:val="1"/>
          <w:wAfter w:w="1259" w:type="dxa"/>
          <w:trHeight w:val="252"/>
          <w:tblCellSpacing w:w="0" w:type="dxa"/>
        </w:trPr>
        <w:tc>
          <w:tcPr>
            <w:tcW w:w="1842" w:type="dxa"/>
            <w:vAlign w:val="center"/>
            <w:hideMark/>
          </w:tcPr>
          <w:p w14:paraId="34776076" w14:textId="62966480"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Daugavpils Universitāte</w:t>
            </w:r>
          </w:p>
        </w:tc>
        <w:tc>
          <w:tcPr>
            <w:tcW w:w="0" w:type="auto"/>
            <w:vAlign w:val="center"/>
            <w:hideMark/>
          </w:tcPr>
          <w:p w14:paraId="62BC70DF" w14:textId="77777777" w:rsidR="001F0D75" w:rsidRPr="00463191" w:rsidRDefault="001F0D75" w:rsidP="001F0D75">
            <w:pPr>
              <w:spacing w:after="0"/>
              <w:rPr>
                <w:rFonts w:ascii="Liberation Sans" w:eastAsia="Times New Roman" w:hAnsi="Liberation Sans" w:cs="Liberation Sans"/>
                <w:sz w:val="18"/>
                <w:szCs w:val="18"/>
                <w:lang w:val="en-GB" w:eastAsia="en-GB"/>
              </w:rPr>
            </w:pPr>
            <w:r w:rsidRPr="00463191">
              <w:rPr>
                <w:rFonts w:ascii="Liberation Sans" w:eastAsia="Times New Roman" w:hAnsi="Liberation Sans" w:cs="Liberation Sans"/>
                <w:sz w:val="18"/>
                <w:szCs w:val="18"/>
                <w:lang w:val="en-GB" w:eastAsia="en-GB"/>
              </w:rPr>
              <w:t>university-901</w:t>
            </w:r>
          </w:p>
        </w:tc>
      </w:tr>
    </w:tbl>
    <w:p w14:paraId="627BD83B" w14:textId="77777777" w:rsidR="005801D5" w:rsidRDefault="005801D5" w:rsidP="00BB4EB8">
      <w:pPr>
        <w:pStyle w:val="BodyText"/>
      </w:pPr>
    </w:p>
    <w:p w14:paraId="5DF38732" w14:textId="78515020" w:rsidR="005801D5" w:rsidRDefault="005801D5" w:rsidP="00BB4EB8">
      <w:pPr>
        <w:pStyle w:val="BodyText"/>
        <w:sectPr w:rsidR="005801D5" w:rsidSect="00463191">
          <w:type w:val="continuous"/>
          <w:pgSz w:w="11909" w:h="16834" w:code="9"/>
          <w:pgMar w:top="1354" w:right="1022" w:bottom="562" w:left="792" w:header="562" w:footer="562" w:gutter="230"/>
          <w:cols w:num="2" w:space="720"/>
          <w:docGrid w:linePitch="360"/>
        </w:sectPr>
      </w:pPr>
    </w:p>
    <w:p w14:paraId="4133D336" w14:textId="7A34FDA4" w:rsidR="001F0D75" w:rsidRDefault="001F0D75" w:rsidP="00BB4EB8">
      <w:pPr>
        <w:pStyle w:val="BodyText"/>
      </w:pPr>
    </w:p>
    <w:sectPr w:rsidR="001F0D75" w:rsidSect="00463191">
      <w:type w:val="continuous"/>
      <w:pgSz w:w="11909" w:h="16834" w:code="9"/>
      <w:pgMar w:top="1354" w:right="1022" w:bottom="562" w:left="792" w:header="562" w:footer="562" w:gutter="230"/>
      <w:cols w:num="2"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F0EF6" w16cex:dateUtc="2020-10-24T17:37:00Z"/>
  <w16cex:commentExtensible w16cex:durableId="233F1011" w16cex:dateUtc="2020-10-24T17:41:00Z"/>
  <w16cex:commentExtensible w16cex:durableId="233F0FCE" w16cex:dateUtc="2020-10-24T17:40:00Z"/>
  <w16cex:commentExtensible w16cex:durableId="233F111C" w16cex:dateUtc="2020-10-24T17:46:00Z"/>
  <w16cex:commentExtensible w16cex:durableId="233F11C0" w16cex:dateUtc="2020-10-24T17:49:00Z"/>
  <w16cex:commentExtensible w16cex:durableId="233F1362" w16cex:dateUtc="2020-10-24T17:56:00Z"/>
  <w16cex:commentExtensible w16cex:durableId="233F158C" w16cex:dateUtc="2020-10-24T18:05:00Z"/>
  <w16cex:commentExtensible w16cex:durableId="233F164C" w16cex:dateUtc="2020-10-24T18:08:00Z"/>
  <w16cex:commentExtensible w16cex:durableId="233F18FD" w16cex:dateUtc="2020-10-24T18:19:00Z"/>
  <w16cex:commentExtensible w16cex:durableId="233F190F" w16cex:dateUtc="2020-10-24T18:20:00Z"/>
  <w16cex:commentExtensible w16cex:durableId="233F1A52" w16cex:dateUtc="2020-10-24T18:25:00Z"/>
  <w16cex:commentExtensible w16cex:durableId="233F1F56" w16cex:dateUtc="2020-10-24T18:47:00Z"/>
  <w16cex:commentExtensible w16cex:durableId="233F1F64" w16cex:dateUtc="2020-10-24T18:47:00Z"/>
  <w16cex:commentExtensible w16cex:durableId="233F1D53" w16cex:dateUtc="2020-10-24T18:38:00Z"/>
  <w16cex:commentExtensible w16cex:durableId="233F1C5D" w16cex:dateUtc="2020-10-24T18:34:00Z"/>
  <w16cex:commentExtensible w16cex:durableId="233F1BD9" w16cex:dateUtc="2020-10-24T18: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D4186" w14:textId="77777777" w:rsidR="006304D5" w:rsidRDefault="006304D5" w:rsidP="00D52C78">
      <w:pPr>
        <w:spacing w:after="0"/>
      </w:pPr>
      <w:r>
        <w:separator/>
      </w:r>
    </w:p>
  </w:endnote>
  <w:endnote w:type="continuationSeparator" w:id="0">
    <w:p w14:paraId="20C9C0BB" w14:textId="77777777" w:rsidR="006304D5" w:rsidRDefault="006304D5" w:rsidP="00D52C78">
      <w:pPr>
        <w:spacing w:after="0"/>
      </w:pPr>
      <w:r>
        <w:continuationSeparator/>
      </w:r>
    </w:p>
  </w:endnote>
  <w:endnote w:type="continuationNotice" w:id="1">
    <w:p w14:paraId="77C748D2" w14:textId="77777777" w:rsidR="006304D5" w:rsidRDefault="006304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Liberation Sans">
    <w:altName w:val="Arial"/>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C1019" w14:textId="77777777" w:rsidR="009B6338" w:rsidRDefault="009B63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81306" w14:textId="31117EEB" w:rsidR="009B6338" w:rsidRDefault="009B6338">
    <w:pPr>
      <w:pStyle w:val="Footer"/>
    </w:pPr>
    <w:r>
      <w:rPr>
        <w:noProof/>
        <w:lang w:val="lv-LV" w:eastAsia="lv-LV"/>
      </w:rPr>
      <w:t>PwC un CSE COE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EE513" w14:textId="669B728B" w:rsidR="009B6338" w:rsidRPr="00C02557" w:rsidRDefault="009B6338" w:rsidP="00C02557">
    <w:pPr>
      <w:pStyle w:val="Footer"/>
      <w:tabs>
        <w:tab w:val="clear" w:pos="4680"/>
        <w:tab w:val="clear" w:pos="9360"/>
      </w:tabs>
      <w:jc w:val="right"/>
    </w:pPr>
    <w:r w:rsidRPr="00C30122">
      <w:rPr>
        <w:noProof/>
      </w:rPr>
      <mc:AlternateContent>
        <mc:Choice Requires="wps">
          <w:drawing>
            <wp:anchor distT="0" distB="0" distL="114300" distR="114300" simplePos="0" relativeHeight="251658241" behindDoc="0" locked="0" layoutInCell="1" allowOverlap="1" wp14:anchorId="26F277D5" wp14:editId="70C88C37">
              <wp:simplePos x="0" y="0"/>
              <wp:positionH relativeFrom="page">
                <wp:align>left</wp:align>
              </wp:positionH>
              <wp:positionV relativeFrom="paragraph">
                <wp:posOffset>-4183380</wp:posOffset>
              </wp:positionV>
              <wp:extent cx="5769610" cy="2286000"/>
              <wp:effectExtent l="0" t="0" r="2540" b="0"/>
              <wp:wrapNone/>
              <wp:docPr id="52" name="Rectangle 52"/>
              <wp:cNvGraphicFramePr/>
              <a:graphic xmlns:a="http://schemas.openxmlformats.org/drawingml/2006/main">
                <a:graphicData uri="http://schemas.microsoft.com/office/word/2010/wordprocessingShape">
                  <wps:wsp>
                    <wps:cNvSpPr/>
                    <wps:spPr>
                      <a:xfrm>
                        <a:off x="0" y="0"/>
                        <a:ext cx="5769610" cy="2286000"/>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BCF691" w14:textId="77777777" w:rsidR="009B6338" w:rsidRPr="009B15A3" w:rsidRDefault="009B6338" w:rsidP="001D1F69">
                          <w:pPr>
                            <w:pStyle w:val="BodyText"/>
                            <w:ind w:left="567"/>
                            <w:rPr>
                              <w:color w:val="000000" w:themeColor="text1"/>
                            </w:rPr>
                          </w:pPr>
                          <w:r w:rsidRPr="009B15A3">
                            <w:rPr>
                              <w:color w:val="000000" w:themeColor="text1"/>
                            </w:rPr>
                            <w:t>Pasūtītājs:</w:t>
                          </w:r>
                        </w:p>
                        <w:p w14:paraId="4E4C0792" w14:textId="77777777" w:rsidR="009B6338" w:rsidRPr="009B15A3" w:rsidRDefault="009B6338" w:rsidP="001D1F69">
                          <w:pPr>
                            <w:pStyle w:val="BodyText"/>
                            <w:ind w:left="567"/>
                            <w:rPr>
                              <w:color w:val="000000" w:themeColor="text1"/>
                            </w:rPr>
                          </w:pPr>
                          <w:r w:rsidRPr="009B15A3">
                            <w:rPr>
                              <w:color w:val="000000" w:themeColor="text1"/>
                            </w:rPr>
                            <w:t>Satiksmes ministrija</w:t>
                          </w:r>
                        </w:p>
                        <w:p w14:paraId="55CB3F49" w14:textId="77777777" w:rsidR="009B6338" w:rsidRPr="009B15A3" w:rsidRDefault="009B6338" w:rsidP="001D1F69">
                          <w:pPr>
                            <w:pStyle w:val="BodyText"/>
                            <w:ind w:left="567"/>
                            <w:rPr>
                              <w:color w:val="000000" w:themeColor="text1"/>
                            </w:rPr>
                          </w:pPr>
                          <w:r w:rsidRPr="009B15A3">
                            <w:rPr>
                              <w:color w:val="000000" w:themeColor="text1"/>
                            </w:rPr>
                            <w:t>Reģ. Nr. 90000088687</w:t>
                          </w:r>
                        </w:p>
                        <w:p w14:paraId="7147A5CA" w14:textId="09ADDDFC" w:rsidR="009B6338" w:rsidRPr="009B15A3" w:rsidRDefault="009B6338" w:rsidP="001D1F69">
                          <w:pPr>
                            <w:pStyle w:val="BodyText"/>
                            <w:ind w:left="567"/>
                            <w:rPr>
                              <w:color w:val="000000" w:themeColor="text1"/>
                            </w:rPr>
                          </w:pPr>
                          <w:r w:rsidRPr="009B15A3">
                            <w:rPr>
                              <w:color w:val="000000" w:themeColor="text1"/>
                            </w:rPr>
                            <w:t>Gogoļa iela 3, Rīgā, LV-1</w:t>
                          </w:r>
                          <w:r>
                            <w:rPr>
                              <w:color w:val="000000" w:themeColor="text1"/>
                            </w:rPr>
                            <w:t>743</w:t>
                          </w:r>
                        </w:p>
                        <w:p w14:paraId="64B02127" w14:textId="77777777" w:rsidR="009B6338" w:rsidRPr="009B15A3" w:rsidRDefault="009B6338" w:rsidP="001D1F69">
                          <w:pPr>
                            <w:pStyle w:val="BodyText"/>
                            <w:ind w:left="567"/>
                            <w:rPr>
                              <w:color w:val="000000" w:themeColor="text1"/>
                            </w:rPr>
                          </w:pPr>
                        </w:p>
                        <w:p w14:paraId="53F4CF3A" w14:textId="77777777" w:rsidR="009B6338" w:rsidRPr="009B15A3" w:rsidRDefault="009B6338" w:rsidP="001D1F69">
                          <w:pPr>
                            <w:pStyle w:val="BodyText"/>
                            <w:ind w:left="567"/>
                            <w:rPr>
                              <w:color w:val="000000" w:themeColor="text1"/>
                            </w:rPr>
                          </w:pPr>
                          <w:r w:rsidRPr="009B15A3">
                            <w:rPr>
                              <w:color w:val="000000" w:themeColor="text1"/>
                            </w:rPr>
                            <w:t>Izpildītājs:</w:t>
                          </w:r>
                        </w:p>
                        <w:p w14:paraId="71BEB9C9" w14:textId="77777777" w:rsidR="009B6338" w:rsidRPr="009B15A3" w:rsidRDefault="009B6338" w:rsidP="001D1F69">
                          <w:pPr>
                            <w:pStyle w:val="BodyText"/>
                            <w:ind w:left="567"/>
                            <w:rPr>
                              <w:color w:val="000000" w:themeColor="text1"/>
                            </w:rPr>
                          </w:pPr>
                          <w:r w:rsidRPr="009B15A3">
                            <w:rPr>
                              <w:color w:val="000000" w:themeColor="text1"/>
                            </w:rPr>
                            <w:t>PricewaterhouseCoopers SIA un CSE COE personu apvienība, kuru</w:t>
                          </w:r>
                        </w:p>
                        <w:p w14:paraId="3CEA4C6E" w14:textId="77777777" w:rsidR="009B6338" w:rsidRPr="009B15A3" w:rsidRDefault="009B6338" w:rsidP="001D1F69">
                          <w:pPr>
                            <w:pStyle w:val="BodyText"/>
                            <w:ind w:left="567"/>
                            <w:rPr>
                              <w:color w:val="000000" w:themeColor="text1"/>
                            </w:rPr>
                          </w:pPr>
                          <w:r w:rsidRPr="009B15A3">
                            <w:rPr>
                              <w:color w:val="000000" w:themeColor="text1"/>
                            </w:rPr>
                            <w:t xml:space="preserve">pārstāv PricewaterhouseCoopers SIA </w:t>
                          </w:r>
                        </w:p>
                        <w:p w14:paraId="0382EDE8" w14:textId="77777777" w:rsidR="009B6338" w:rsidRPr="009B15A3" w:rsidRDefault="009B6338" w:rsidP="001D1F69">
                          <w:pPr>
                            <w:pStyle w:val="BodyText"/>
                            <w:ind w:left="567"/>
                            <w:rPr>
                              <w:color w:val="000000" w:themeColor="text1"/>
                            </w:rPr>
                          </w:pPr>
                          <w:r w:rsidRPr="009B15A3">
                            <w:rPr>
                              <w:color w:val="000000" w:themeColor="text1"/>
                            </w:rPr>
                            <w:t>Reģ. Nr. 40003142793</w:t>
                          </w:r>
                        </w:p>
                        <w:p w14:paraId="5FD00E07" w14:textId="50ED9DDE" w:rsidR="009B6338" w:rsidRDefault="009B6338" w:rsidP="001D1F69">
                          <w:pPr>
                            <w:pStyle w:val="BodyText"/>
                            <w:ind w:left="567"/>
                          </w:pPr>
                          <w:r>
                            <w:t>Kr. Valdemāra iela 21-21, Rīga LV-1010</w:t>
                          </w:r>
                        </w:p>
                        <w:p w14:paraId="46CE3D84" w14:textId="77777777" w:rsidR="009B6338" w:rsidRDefault="009B6338" w:rsidP="001D1F69">
                          <w:pPr>
                            <w:pStyle w:val="BodyText"/>
                            <w:ind w:left="567"/>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277D5" id="Rectangle 52" o:spid="_x0000_s1026" style="position:absolute;left:0;text-align:left;margin-left:0;margin-top:-329.4pt;width:454.3pt;height:180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" fillcolor="#bfbfbf [2414]" stroked="f" strokeweight="2pt">
              <v:textbox>
                <w:txbxContent>
                  <w:p w14:paraId="4ABCF691" w14:textId="77777777" w:rsidR="009B6338" w:rsidRPr="009B15A3" w:rsidRDefault="009B6338" w:rsidP="001D1F69">
                    <w:pPr>
                      <w:pStyle w:val="BodyText"/>
                      <w:ind w:left="567"/>
                      <w:rPr>
                        <w:color w:val="000000" w:themeColor="text1"/>
                      </w:rPr>
                    </w:pPr>
                    <w:r w:rsidRPr="009B15A3">
                      <w:rPr>
                        <w:color w:val="000000" w:themeColor="text1"/>
                      </w:rPr>
                      <w:t>Pasūtītājs:</w:t>
                    </w:r>
                  </w:p>
                  <w:p w14:paraId="4E4C0792" w14:textId="77777777" w:rsidR="009B6338" w:rsidRPr="009B15A3" w:rsidRDefault="009B6338" w:rsidP="001D1F69">
                    <w:pPr>
                      <w:pStyle w:val="BodyText"/>
                      <w:ind w:left="567"/>
                      <w:rPr>
                        <w:color w:val="000000" w:themeColor="text1"/>
                      </w:rPr>
                    </w:pPr>
                    <w:r w:rsidRPr="009B15A3">
                      <w:rPr>
                        <w:color w:val="000000" w:themeColor="text1"/>
                      </w:rPr>
                      <w:t>Satiksmes ministrija</w:t>
                    </w:r>
                  </w:p>
                  <w:p w14:paraId="55CB3F49" w14:textId="77777777" w:rsidR="009B6338" w:rsidRPr="009B15A3" w:rsidRDefault="009B6338" w:rsidP="001D1F69">
                    <w:pPr>
                      <w:pStyle w:val="BodyText"/>
                      <w:ind w:left="567"/>
                      <w:rPr>
                        <w:color w:val="000000" w:themeColor="text1"/>
                      </w:rPr>
                    </w:pPr>
                    <w:r w:rsidRPr="009B15A3">
                      <w:rPr>
                        <w:color w:val="000000" w:themeColor="text1"/>
                      </w:rPr>
                      <w:t>Reģ. Nr. 90000088687</w:t>
                    </w:r>
                  </w:p>
                  <w:p w14:paraId="7147A5CA" w14:textId="09ADDDFC" w:rsidR="009B6338" w:rsidRPr="009B15A3" w:rsidRDefault="009B6338" w:rsidP="001D1F69">
                    <w:pPr>
                      <w:pStyle w:val="BodyText"/>
                      <w:ind w:left="567"/>
                      <w:rPr>
                        <w:color w:val="000000" w:themeColor="text1"/>
                      </w:rPr>
                    </w:pPr>
                    <w:r w:rsidRPr="009B15A3">
                      <w:rPr>
                        <w:color w:val="000000" w:themeColor="text1"/>
                      </w:rPr>
                      <w:t>Gogoļa iela 3, Rīgā, LV-1</w:t>
                    </w:r>
                    <w:r>
                      <w:rPr>
                        <w:color w:val="000000" w:themeColor="text1"/>
                      </w:rPr>
                      <w:t>743</w:t>
                    </w:r>
                  </w:p>
                  <w:p w14:paraId="64B02127" w14:textId="77777777" w:rsidR="009B6338" w:rsidRPr="009B15A3" w:rsidRDefault="009B6338" w:rsidP="001D1F69">
                    <w:pPr>
                      <w:pStyle w:val="BodyText"/>
                      <w:ind w:left="567"/>
                      <w:rPr>
                        <w:color w:val="000000" w:themeColor="text1"/>
                      </w:rPr>
                    </w:pPr>
                  </w:p>
                  <w:p w14:paraId="53F4CF3A" w14:textId="77777777" w:rsidR="009B6338" w:rsidRPr="009B15A3" w:rsidRDefault="009B6338" w:rsidP="001D1F69">
                    <w:pPr>
                      <w:pStyle w:val="BodyText"/>
                      <w:ind w:left="567"/>
                      <w:rPr>
                        <w:color w:val="000000" w:themeColor="text1"/>
                      </w:rPr>
                    </w:pPr>
                    <w:r w:rsidRPr="009B15A3">
                      <w:rPr>
                        <w:color w:val="000000" w:themeColor="text1"/>
                      </w:rPr>
                      <w:t>Izpildītājs:</w:t>
                    </w:r>
                  </w:p>
                  <w:p w14:paraId="71BEB9C9" w14:textId="77777777" w:rsidR="009B6338" w:rsidRPr="009B15A3" w:rsidRDefault="009B6338" w:rsidP="001D1F69">
                    <w:pPr>
                      <w:pStyle w:val="BodyText"/>
                      <w:ind w:left="567"/>
                      <w:rPr>
                        <w:color w:val="000000" w:themeColor="text1"/>
                      </w:rPr>
                    </w:pPr>
                    <w:r w:rsidRPr="009B15A3">
                      <w:rPr>
                        <w:color w:val="000000" w:themeColor="text1"/>
                      </w:rPr>
                      <w:t>PricewaterhouseCoopers SIA un CSE COE personu apvienība, kuru</w:t>
                    </w:r>
                  </w:p>
                  <w:p w14:paraId="3CEA4C6E" w14:textId="77777777" w:rsidR="009B6338" w:rsidRPr="009B15A3" w:rsidRDefault="009B6338" w:rsidP="001D1F69">
                    <w:pPr>
                      <w:pStyle w:val="BodyText"/>
                      <w:ind w:left="567"/>
                      <w:rPr>
                        <w:color w:val="000000" w:themeColor="text1"/>
                      </w:rPr>
                    </w:pPr>
                    <w:r w:rsidRPr="009B15A3">
                      <w:rPr>
                        <w:color w:val="000000" w:themeColor="text1"/>
                      </w:rPr>
                      <w:t xml:space="preserve">pārstāv PricewaterhouseCoopers SIA </w:t>
                    </w:r>
                  </w:p>
                  <w:p w14:paraId="0382EDE8" w14:textId="77777777" w:rsidR="009B6338" w:rsidRPr="009B15A3" w:rsidRDefault="009B6338" w:rsidP="001D1F69">
                    <w:pPr>
                      <w:pStyle w:val="BodyText"/>
                      <w:ind w:left="567"/>
                      <w:rPr>
                        <w:color w:val="000000" w:themeColor="text1"/>
                      </w:rPr>
                    </w:pPr>
                    <w:r w:rsidRPr="009B15A3">
                      <w:rPr>
                        <w:color w:val="000000" w:themeColor="text1"/>
                      </w:rPr>
                      <w:t>Reģ. Nr. 40003142793</w:t>
                    </w:r>
                  </w:p>
                  <w:p w14:paraId="5FD00E07" w14:textId="50ED9DDE" w:rsidR="009B6338" w:rsidRDefault="009B6338" w:rsidP="001D1F69">
                    <w:pPr>
                      <w:pStyle w:val="BodyText"/>
                      <w:ind w:left="567"/>
                    </w:pPr>
                    <w:r>
                      <w:t>Kr. Valdemāra iela 21-21, Rīga LV-1010</w:t>
                    </w:r>
                  </w:p>
                  <w:p w14:paraId="46CE3D84" w14:textId="77777777" w:rsidR="009B6338" w:rsidRDefault="009B6338" w:rsidP="001D1F69">
                    <w:pPr>
                      <w:pStyle w:val="BodyText"/>
                      <w:ind w:left="567"/>
                    </w:pPr>
                  </w:p>
                </w:txbxContent>
              </v:textbox>
              <w10:wrap anchorx="page"/>
            </v:rect>
          </w:pict>
        </mc:Fallback>
      </mc:AlternateContent>
    </w:r>
    <w:r w:rsidRPr="001D1F69">
      <w:rPr>
        <w:noProof/>
      </w:rPr>
      <w:drawing>
        <wp:anchor distT="0" distB="0" distL="114300" distR="114300" simplePos="0" relativeHeight="251658245" behindDoc="0" locked="0" layoutInCell="1" allowOverlap="1" wp14:anchorId="32385425" wp14:editId="2E2DE46A">
          <wp:simplePos x="0" y="0"/>
          <wp:positionH relativeFrom="column">
            <wp:posOffset>3228975</wp:posOffset>
          </wp:positionH>
          <wp:positionV relativeFrom="paragraph">
            <wp:posOffset>-1238250</wp:posOffset>
          </wp:positionV>
          <wp:extent cx="1191895" cy="94869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895" cy="948690"/>
                  </a:xfrm>
                  <a:prstGeom prst="rect">
                    <a:avLst/>
                  </a:prstGeom>
                  <a:noFill/>
                  <a:ln>
                    <a:noFill/>
                  </a:ln>
                </pic:spPr>
              </pic:pic>
            </a:graphicData>
          </a:graphic>
        </wp:anchor>
      </w:drawing>
    </w:r>
    <w:r w:rsidRPr="001D1F69">
      <w:rPr>
        <w:noProof/>
      </w:rPr>
      <mc:AlternateContent>
        <mc:Choice Requires="wps">
          <w:drawing>
            <wp:anchor distT="0" distB="0" distL="114300" distR="114300" simplePos="0" relativeHeight="251658246" behindDoc="0" locked="0" layoutInCell="1" allowOverlap="1" wp14:anchorId="5B55C896" wp14:editId="5850C8A2">
              <wp:simplePos x="0" y="0"/>
              <wp:positionH relativeFrom="column">
                <wp:posOffset>3086100</wp:posOffset>
              </wp:positionH>
              <wp:positionV relativeFrom="paragraph">
                <wp:posOffset>-263525</wp:posOffset>
              </wp:positionV>
              <wp:extent cx="1466850" cy="542289"/>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542289"/>
                      </a:xfrm>
                      <a:prstGeom prst="rect">
                        <a:avLst/>
                      </a:prstGeom>
                      <a:solidFill>
                        <a:srgbClr val="FFFFFF"/>
                      </a:solidFill>
                      <a:ln w="9525">
                        <a:noFill/>
                        <a:miter lim="800000"/>
                        <a:headEnd/>
                        <a:tailEnd/>
                      </a:ln>
                    </wps:spPr>
                    <wps:txbx>
                      <w:txbxContent>
                        <w:p w14:paraId="5E2C42BD" w14:textId="77777777" w:rsidR="009B6338" w:rsidRPr="00CB337A" w:rsidRDefault="009B6338" w:rsidP="001D1F69">
                          <w:pPr>
                            <w:jc w:val="center"/>
                            <w:rPr>
                              <w:rFonts w:ascii="Verdana" w:hAnsi="Verdana"/>
                              <w:sz w:val="16"/>
                              <w:szCs w:val="16"/>
                            </w:rPr>
                          </w:pPr>
                          <w:r w:rsidRPr="00CB337A">
                            <w:rPr>
                              <w:rFonts w:ascii="Verdana" w:hAnsi="Verdana"/>
                              <w:sz w:val="16"/>
                              <w:szCs w:val="16"/>
                            </w:rPr>
                            <w:t>Latvijas Republikas</w:t>
                          </w:r>
                        </w:p>
                        <w:p w14:paraId="63092F90" w14:textId="77777777" w:rsidR="009B6338" w:rsidRPr="00CB337A" w:rsidRDefault="009B6338" w:rsidP="001D1F69">
                          <w:pPr>
                            <w:jc w:val="center"/>
                            <w:rPr>
                              <w:rFonts w:ascii="Verdana" w:hAnsi="Verdana"/>
                              <w:sz w:val="16"/>
                              <w:szCs w:val="16"/>
                            </w:rPr>
                          </w:pPr>
                          <w:r w:rsidRPr="00CB337A">
                            <w:rPr>
                              <w:rFonts w:ascii="Verdana" w:hAnsi="Verdana"/>
                              <w:sz w:val="16"/>
                              <w:szCs w:val="16"/>
                            </w:rPr>
                            <w:t>Satiksmes ministrija</w:t>
                          </w:r>
                        </w:p>
                      </w:txbxContent>
                    </wps:txbx>
                    <wps:bodyPr rot="0" vert="horz" wrap="square" lIns="91440" tIns="45720" rIns="91440" bIns="45720" anchor="t" anchorCtr="0">
                      <a:spAutoFit/>
                    </wps:bodyPr>
                  </wps:wsp>
                </a:graphicData>
              </a:graphic>
            </wp:anchor>
          </w:drawing>
        </mc:Choice>
        <mc:Fallback>
          <w:pict>
            <v:shapetype w14:anchorId="5B55C896" id="_x0000_t202" coordsize="21600,21600" o:spt="202" path="m,l,21600r21600,l21600,xe">
              <v:stroke joinstyle="miter"/>
              <v:path gradientshapeok="t" o:connecttype="rect"/>
            </v:shapetype>
            <v:shape id="Text Box 2" o:spid="_x0000_s1027" type="#_x0000_t202" style="position:absolute;left:0;text-align:left;margin-left:243pt;margin-top:-20.75pt;width:115.5pt;height:42.7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" stroked="f">
              <v:textbox style="mso-fit-shape-to-text:t">
                <w:txbxContent>
                  <w:p w14:paraId="5E2C42BD" w14:textId="77777777" w:rsidR="009B6338" w:rsidRPr="00CB337A" w:rsidRDefault="009B6338" w:rsidP="001D1F69">
                    <w:pPr>
                      <w:jc w:val="center"/>
                      <w:rPr>
                        <w:rFonts w:ascii="Verdana" w:hAnsi="Verdana"/>
                        <w:sz w:val="16"/>
                        <w:szCs w:val="16"/>
                      </w:rPr>
                    </w:pPr>
                    <w:r w:rsidRPr="00CB337A">
                      <w:rPr>
                        <w:rFonts w:ascii="Verdana" w:hAnsi="Verdana"/>
                        <w:sz w:val="16"/>
                        <w:szCs w:val="16"/>
                      </w:rPr>
                      <w:t>Latvijas Republikas</w:t>
                    </w:r>
                  </w:p>
                  <w:p w14:paraId="63092F90" w14:textId="77777777" w:rsidR="009B6338" w:rsidRPr="00CB337A" w:rsidRDefault="009B6338" w:rsidP="001D1F69">
                    <w:pPr>
                      <w:jc w:val="center"/>
                      <w:rPr>
                        <w:rFonts w:ascii="Verdana" w:hAnsi="Verdana"/>
                        <w:sz w:val="16"/>
                        <w:szCs w:val="16"/>
                      </w:rPr>
                    </w:pPr>
                    <w:r w:rsidRPr="00CB337A">
                      <w:rPr>
                        <w:rFonts w:ascii="Verdana" w:hAnsi="Verdana"/>
                        <w:sz w:val="16"/>
                        <w:szCs w:val="16"/>
                      </w:rPr>
                      <w:t>Satiksmes ministrija</w:t>
                    </w:r>
                  </w:p>
                </w:txbxContent>
              </v:textbox>
            </v:shape>
          </w:pict>
        </mc:Fallback>
      </mc:AlternateContent>
    </w:r>
    <w:r w:rsidRPr="00F30141">
      <w:rPr>
        <w:noProof/>
      </w:rPr>
      <w:drawing>
        <wp:anchor distT="0" distB="0" distL="114300" distR="114300" simplePos="0" relativeHeight="251658244" behindDoc="0" locked="0" layoutInCell="1" allowOverlap="1" wp14:anchorId="267942AF" wp14:editId="367268D3">
          <wp:simplePos x="0" y="0"/>
          <wp:positionH relativeFrom="column">
            <wp:posOffset>1417955</wp:posOffset>
          </wp:positionH>
          <wp:positionV relativeFrom="paragraph">
            <wp:posOffset>-929005</wp:posOffset>
          </wp:positionV>
          <wp:extent cx="1364615" cy="728980"/>
          <wp:effectExtent l="0" t="0" r="6985" b="0"/>
          <wp:wrapSquare wrapText="bothSides"/>
          <wp:docPr id="61" name="Picture 61" descr="Why us - Central and Southern Europe Centre of Excell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y us - Central and Southern Europe Centre of Excell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4615" cy="728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0141">
      <w:rPr>
        <w:noProof/>
      </w:rPr>
      <w:drawing>
        <wp:anchor distT="0" distB="0" distL="114300" distR="114300" simplePos="0" relativeHeight="251658243" behindDoc="1" locked="1" layoutInCell="1" allowOverlap="1" wp14:anchorId="75180833" wp14:editId="6F0B8A52">
          <wp:simplePos x="0" y="0"/>
          <wp:positionH relativeFrom="margin">
            <wp:posOffset>-3175</wp:posOffset>
          </wp:positionH>
          <wp:positionV relativeFrom="margin">
            <wp:posOffset>7541895</wp:posOffset>
          </wp:positionV>
          <wp:extent cx="1034415" cy="791845"/>
          <wp:effectExtent l="0" t="0" r="0" b="825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34415" cy="791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012D9" w14:textId="2CFC9ADD" w:rsidR="009B6338" w:rsidRDefault="006304D5" w:rsidP="00406A0E">
    <w:pPr>
      <w:pStyle w:val="Footer"/>
      <w:tabs>
        <w:tab w:val="clear" w:pos="4680"/>
        <w:tab w:val="clear" w:pos="9360"/>
      </w:tabs>
      <w:spacing w:before="480" w:after="60"/>
    </w:pPr>
    <w:sdt>
      <w:sdtPr>
        <w:rPr>
          <w:rFonts w:cs="Arial"/>
          <w:szCs w:val="16"/>
        </w:rPr>
        <w:alias w:val="Title"/>
        <w:tag w:val=""/>
        <w:id w:val="-462893503"/>
        <w:dataBinding w:prefixMappings="xmlns:ns0='http://purl.org/dc/elements/1.1/' xmlns:ns1='http://schemas.openxmlformats.org/package/2006/metadata/core-properties' " w:xpath="/ns1:coreProperties[1]/ns0:title[1]" w:storeItemID="{6C3C8BC8-F283-45AE-878A-BAB7291924A1}"/>
        <w:text/>
      </w:sdtPr>
      <w:sdtEndPr/>
      <w:sdtContent>
        <w:r w:rsidR="009B6338">
          <w:rPr>
            <w:rFonts w:cs="Arial"/>
            <w:szCs w:val="16"/>
            <w:lang w:val="lv-LV"/>
          </w:rPr>
          <w:t>Analītiskais materiāls elektronisko sakaru nozares attīstības plāna 2021.-2027. gadam izstrādei</w:t>
        </w:r>
      </w:sdtContent>
    </w:sdt>
    <w:r w:rsidR="009B6338" w:rsidRPr="00675D04">
      <w:ptab w:relativeTo="margin" w:alignment="center" w:leader="none"/>
    </w:r>
    <w:r w:rsidR="009B6338" w:rsidRPr="00675D04">
      <w:ptab w:relativeTo="margin" w:alignment="right" w:leader="none"/>
    </w:r>
    <w:sdt>
      <w:sdtPr>
        <w:alias w:val="Date Completed"/>
        <w:tag w:val="{DocProperty:Date completed}"/>
        <w:id w:val="-1338455495"/>
        <w:text/>
      </w:sdtPr>
      <w:sdtEndPr/>
      <w:sdtContent>
        <w:r w:rsidR="009B6338">
          <w:t>2020. gada 26. oktobris</w:t>
        </w:r>
      </w:sdtContent>
    </w:sdt>
  </w:p>
  <w:p w14:paraId="7B3FEAEA" w14:textId="33ED76B7" w:rsidR="009B6338" w:rsidRDefault="009B6338" w:rsidP="00406A0E">
    <w:pPr>
      <w:pStyle w:val="Footer"/>
      <w:tabs>
        <w:tab w:val="clear" w:pos="4680"/>
        <w:tab w:val="clear" w:pos="9360"/>
      </w:tabs>
    </w:pPr>
    <w:r>
      <w:rPr>
        <w:rFonts w:cs="Arial"/>
        <w:szCs w:val="16"/>
      </w:rPr>
      <w:t>PwC un CSE COE</w:t>
    </w:r>
    <w:r w:rsidRPr="00675D04">
      <w:ptab w:relativeTo="margin" w:alignment="center" w:leader="none"/>
    </w:r>
    <w:sdt>
      <w:sdtPr>
        <w:alias w:val="Disclaimer"/>
        <w:tag w:val="Disclaimer"/>
        <w:id w:val="-1506900657"/>
        <w:docPartList>
          <w:docPartGallery w:val="Custom 2"/>
          <w:docPartCategory w:val="Smart Disclaimers"/>
        </w:docPartList>
      </w:sdtPr>
      <w:sdtEndPr/>
      <w:sdtContent>
        <w:r w:rsidRPr="00E2214C">
          <w:rPr>
            <w:rFonts w:cs="Arial"/>
            <w:szCs w:val="16"/>
          </w:rPr>
          <w:tab/>
        </w:r>
      </w:sdtContent>
    </w:sdt>
    <w:r w:rsidRPr="00675D04">
      <w:ptab w:relativeTo="margin" w:alignment="right" w:leader="none"/>
    </w:r>
    <w:r>
      <w:fldChar w:fldCharType="begin"/>
    </w:r>
    <w:r>
      <w:instrText xml:space="preserve"> PAGE   \* MERGEFORMAT </w:instrText>
    </w:r>
    <w:r>
      <w:fldChar w:fldCharType="separate"/>
    </w:r>
    <w:r>
      <w:rPr>
        <w:noProof/>
      </w:rPr>
      <w:t>10</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8836F" w14:textId="7C64B21E" w:rsidR="009B6338" w:rsidRDefault="006304D5" w:rsidP="00965024">
    <w:pPr>
      <w:pStyle w:val="Footer"/>
      <w:tabs>
        <w:tab w:val="clear" w:pos="4680"/>
        <w:tab w:val="clear" w:pos="9360"/>
      </w:tabs>
      <w:spacing w:before="480" w:after="60"/>
    </w:pPr>
    <w:sdt>
      <w:sdtPr>
        <w:rPr>
          <w:rFonts w:cs="Arial"/>
          <w:szCs w:val="16"/>
        </w:rPr>
        <w:alias w:val="Title"/>
        <w:tag w:val=""/>
        <w:id w:val="-990016027"/>
        <w:dataBinding w:prefixMappings="xmlns:ns0='http://purl.org/dc/elements/1.1/' xmlns:ns1='http://schemas.openxmlformats.org/package/2006/metadata/core-properties' " w:xpath="/ns1:coreProperties[1]/ns0:title[1]" w:storeItemID="{6C3C8BC8-F283-45AE-878A-BAB7291924A1}"/>
        <w:text/>
      </w:sdtPr>
      <w:sdtEndPr/>
      <w:sdtContent>
        <w:r w:rsidR="009B6338">
          <w:rPr>
            <w:rFonts w:cs="Arial"/>
            <w:szCs w:val="16"/>
            <w:lang w:val="lv-LV"/>
          </w:rPr>
          <w:t>Analītiskais materiāls elektronisko sakaru nozares attīstības plāna 2021.-2027. gadam izstrādei</w:t>
        </w:r>
      </w:sdtContent>
    </w:sdt>
    <w:r w:rsidR="009B6338" w:rsidRPr="00675D04">
      <w:ptab w:relativeTo="margin" w:alignment="center" w:leader="none"/>
    </w:r>
    <w:r w:rsidR="009B6338" w:rsidRPr="00675D04">
      <w:ptab w:relativeTo="margin" w:alignment="right" w:leader="none"/>
    </w:r>
    <w:sdt>
      <w:sdtPr>
        <w:alias w:val="Date Completed"/>
        <w:tag w:val="{DocProperty:Date completed}"/>
        <w:id w:val="-425114225"/>
        <w:text/>
      </w:sdtPr>
      <w:sdtEndPr/>
      <w:sdtContent>
        <w:r w:rsidR="009B6338">
          <w:t>2020. gada 26. oktobris</w:t>
        </w:r>
      </w:sdtContent>
    </w:sdt>
  </w:p>
  <w:p w14:paraId="7FE705AC" w14:textId="7831581F" w:rsidR="009B6338" w:rsidRPr="00965024" w:rsidRDefault="009B6338" w:rsidP="00965024">
    <w:pPr>
      <w:pStyle w:val="Footer"/>
      <w:tabs>
        <w:tab w:val="clear" w:pos="4680"/>
        <w:tab w:val="clear" w:pos="9360"/>
      </w:tabs>
    </w:pPr>
    <w:r>
      <w:rPr>
        <w:rFonts w:cs="Arial"/>
        <w:szCs w:val="16"/>
      </w:rPr>
      <w:t>PwC un CSE COE</w:t>
    </w:r>
    <w:r>
      <w:t xml:space="preserve"> </w:t>
    </w:r>
    <w:sdt>
      <w:sdtPr>
        <w:alias w:val="Disclaimer"/>
        <w:tag w:val="Disclaimer"/>
        <w:id w:val="-499813989"/>
        <w:docPartList>
          <w:docPartGallery w:val="Custom 2"/>
          <w:docPartCategory w:val="Smart Disclaimers"/>
        </w:docPartList>
      </w:sdtPr>
      <w:sdtEndPr/>
      <w:sdtContent>
        <w:r w:rsidRPr="00E2214C">
          <w:rPr>
            <w:rFonts w:cs="Arial"/>
            <w:szCs w:val="16"/>
          </w:rPr>
          <w:tab/>
        </w:r>
      </w:sdtContent>
    </w:sdt>
    <w:r w:rsidRPr="00675D04">
      <w:ptab w:relativeTo="margin" w:alignment="right" w:leader="none"/>
    </w:r>
    <w:r>
      <w:fldChar w:fldCharType="begin"/>
    </w:r>
    <w:r>
      <w:instrText xml:space="preserve"> PAGE   \* MERGEFORMAT </w:instrText>
    </w:r>
    <w:r>
      <w:fldChar w:fldCharType="separate"/>
    </w:r>
    <w:r>
      <w:rPr>
        <w:noProof/>
      </w:rPr>
      <w:t>12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E45E9" w14:textId="77777777" w:rsidR="009B6338" w:rsidRDefault="009B633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1BA45" w14:textId="45CBFE13" w:rsidR="009B6338" w:rsidRDefault="006304D5" w:rsidP="00965024">
    <w:pPr>
      <w:pStyle w:val="Footer"/>
      <w:tabs>
        <w:tab w:val="clear" w:pos="4680"/>
        <w:tab w:val="clear" w:pos="9360"/>
      </w:tabs>
      <w:spacing w:before="480" w:after="60"/>
    </w:pPr>
    <w:sdt>
      <w:sdtPr>
        <w:rPr>
          <w:rFonts w:cs="Arial"/>
          <w:szCs w:val="16"/>
        </w:rPr>
        <w:alias w:val="Title"/>
        <w:tag w:val=""/>
        <w:id w:val="93903834"/>
        <w:dataBinding w:prefixMappings="xmlns:ns0='http://purl.org/dc/elements/1.1/' xmlns:ns1='http://schemas.openxmlformats.org/package/2006/metadata/core-properties' " w:xpath="/ns1:coreProperties[1]/ns0:title[1]" w:storeItemID="{6C3C8BC8-F283-45AE-878A-BAB7291924A1}"/>
        <w:text/>
      </w:sdtPr>
      <w:sdtEndPr/>
      <w:sdtContent>
        <w:r w:rsidR="009B6338">
          <w:rPr>
            <w:rFonts w:cs="Arial"/>
            <w:szCs w:val="16"/>
            <w:lang w:val="lv-LV"/>
          </w:rPr>
          <w:t>Analītiskais materiāls elektronisko sakaru nozares attīstības plāna 2021.-2027. gadam izstrādei</w:t>
        </w:r>
      </w:sdtContent>
    </w:sdt>
    <w:r w:rsidR="009B6338" w:rsidRPr="00675D04">
      <w:ptab w:relativeTo="margin" w:alignment="center" w:leader="none"/>
    </w:r>
    <w:r w:rsidR="009B6338" w:rsidRPr="00675D04">
      <w:ptab w:relativeTo="margin" w:alignment="right" w:leader="none"/>
    </w:r>
    <w:sdt>
      <w:sdtPr>
        <w:alias w:val="Date Completed"/>
        <w:tag w:val="{DocProperty:Date completed}"/>
        <w:id w:val="-1605110544"/>
        <w:text/>
      </w:sdtPr>
      <w:sdtEndPr/>
      <w:sdtContent>
        <w:r w:rsidR="009B6338">
          <w:t>2020. gada 26. oktobris</w:t>
        </w:r>
      </w:sdtContent>
    </w:sdt>
  </w:p>
  <w:p w14:paraId="2753BC04" w14:textId="3FA75794" w:rsidR="009B6338" w:rsidRPr="00965024" w:rsidRDefault="009B6338" w:rsidP="00965024">
    <w:pPr>
      <w:pStyle w:val="Footer"/>
      <w:tabs>
        <w:tab w:val="clear" w:pos="4680"/>
        <w:tab w:val="clear" w:pos="9360"/>
      </w:tabs>
    </w:pPr>
    <w:r>
      <w:rPr>
        <w:rFonts w:cs="Arial"/>
        <w:szCs w:val="16"/>
      </w:rPr>
      <w:t>PwC un CSE COE</w:t>
    </w:r>
    <w:r w:rsidRPr="00675D04">
      <w:t xml:space="preserve"> </w:t>
    </w:r>
    <w:r w:rsidRPr="00675D04">
      <w:ptab w:relativeTo="margin" w:alignment="center" w:leader="none"/>
    </w:r>
    <w:sdt>
      <w:sdtPr>
        <w:alias w:val="Disclaimer"/>
        <w:tag w:val="Disclaimer"/>
        <w:id w:val="145104790"/>
        <w:docPartList>
          <w:docPartGallery w:val="Custom 2"/>
          <w:docPartCategory w:val="Smart Disclaimers"/>
        </w:docPartList>
      </w:sdtPr>
      <w:sdtEndPr/>
      <w:sdtContent>
        <w:r w:rsidRPr="00E2214C">
          <w:rPr>
            <w:rFonts w:cs="Arial"/>
            <w:szCs w:val="16"/>
          </w:rPr>
          <w:tab/>
        </w:r>
      </w:sdtContent>
    </w:sdt>
    <w:r w:rsidRPr="00675D04">
      <w:ptab w:relativeTo="margin" w:alignment="right" w:leader="none"/>
    </w:r>
    <w:r>
      <w:fldChar w:fldCharType="begin"/>
    </w:r>
    <w:r>
      <w:instrText xml:space="preserve"> PAGE   \* MERGEFORMAT </w:instrText>
    </w:r>
    <w:r>
      <w:fldChar w:fldCharType="separate"/>
    </w:r>
    <w:r>
      <w:rPr>
        <w:noProof/>
      </w:rPr>
      <w:t>92</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9BA65" w14:textId="77777777" w:rsidR="009B6338" w:rsidRPr="005E015E" w:rsidRDefault="009B6338" w:rsidP="005E5E91">
    <w:pPr>
      <w:spacing w:before="200" w:after="0" w:line="200" w:lineRule="atLeast"/>
      <w:rPr>
        <w:rFonts w:cs="Arial"/>
        <w:noProof/>
        <w:szCs w:val="17"/>
      </w:rPr>
    </w:pPr>
    <w:r w:rsidRPr="005E015E">
      <w:rPr>
        <w:rFonts w:cs="Arial"/>
        <w:noProof/>
        <w:szCs w:val="17"/>
      </w:rPr>
      <w:t xml:space="preserve">PricewaterhouseCoopers LLP, </w:t>
    </w:r>
    <w:r w:rsidRPr="005E015E">
      <w:rPr>
        <w:rFonts w:cs="Arial"/>
        <w:noProof/>
        <w:color w:val="FF0000"/>
        <w:szCs w:val="17"/>
      </w:rPr>
      <w:t>[</w:t>
    </w:r>
    <w:r w:rsidRPr="005E015E">
      <w:rPr>
        <w:rFonts w:cs="Arial"/>
        <w:noProof/>
        <w:szCs w:val="17"/>
      </w:rPr>
      <w:t>PwC Address 1</w:t>
    </w:r>
    <w:r w:rsidRPr="005E015E">
      <w:rPr>
        <w:rFonts w:cs="Arial"/>
        <w:noProof/>
        <w:color w:val="FF0000"/>
        <w:szCs w:val="17"/>
      </w:rPr>
      <w:t>]</w:t>
    </w:r>
    <w:r w:rsidRPr="005E015E">
      <w:rPr>
        <w:rFonts w:cs="Arial"/>
        <w:noProof/>
        <w:szCs w:val="17"/>
      </w:rPr>
      <w:t xml:space="preserve"> </w:t>
    </w:r>
    <w:r w:rsidRPr="005E015E">
      <w:rPr>
        <w:rFonts w:cs="Arial"/>
        <w:noProof/>
        <w:color w:val="FF0000"/>
        <w:szCs w:val="17"/>
      </w:rPr>
      <w:t>[</w:t>
    </w:r>
    <w:r w:rsidRPr="005E015E">
      <w:rPr>
        <w:rFonts w:cs="Arial"/>
        <w:noProof/>
        <w:szCs w:val="17"/>
      </w:rPr>
      <w:t>PwC Address 2</w:t>
    </w:r>
    <w:r w:rsidRPr="005E015E">
      <w:rPr>
        <w:rFonts w:cs="Arial"/>
        <w:noProof/>
        <w:color w:val="FF0000"/>
        <w:szCs w:val="17"/>
      </w:rPr>
      <w:t>]</w:t>
    </w:r>
  </w:p>
  <w:p w14:paraId="787082B0" w14:textId="77777777" w:rsidR="009B6338" w:rsidRPr="005E015E" w:rsidRDefault="009B6338" w:rsidP="001106C8">
    <w:pPr>
      <w:spacing w:after="0" w:line="200" w:lineRule="atLeast"/>
      <w:rPr>
        <w:rFonts w:cs="Arial"/>
        <w:noProof/>
        <w:szCs w:val="17"/>
      </w:rPr>
    </w:pPr>
    <w:r w:rsidRPr="005E015E">
      <w:rPr>
        <w:rFonts w:cs="Arial"/>
        <w:noProof/>
        <w:szCs w:val="17"/>
      </w:rPr>
      <w:t>T: +44 (0) 00 0000 0000, F: +44 (0) 00 0000 0000</w:t>
    </w:r>
  </w:p>
  <w:p w14:paraId="0F529D84" w14:textId="77777777" w:rsidR="009B6338" w:rsidRPr="005E015E" w:rsidRDefault="009B6338" w:rsidP="001106C8">
    <w:pPr>
      <w:spacing w:after="0"/>
      <w:rPr>
        <w:rFonts w:cs="Arial"/>
        <w:color w:val="000000" w:themeColor="text1"/>
        <w:szCs w:val="17"/>
      </w:rPr>
    </w:pPr>
  </w:p>
  <w:p w14:paraId="6F7182ED" w14:textId="77777777" w:rsidR="009B6338" w:rsidRPr="001106C8" w:rsidRDefault="009B6338" w:rsidP="001106C8">
    <w:pPr>
      <w:spacing w:after="0" w:line="140" w:lineRule="atLeast"/>
      <w:rPr>
        <w:rFonts w:cs="Arial"/>
        <w:sz w:val="12"/>
        <w:szCs w:val="12"/>
      </w:rPr>
    </w:pPr>
    <w:r w:rsidRPr="001106C8">
      <w:rPr>
        <w:rFonts w:cs="Arial"/>
        <w:sz w:val="12"/>
        <w:szCs w:val="12"/>
      </w:rPr>
      <w:t xml:space="preserve">Lorem ipsum dolor sit amet, consectetur adipiscing elit. Quisque justo augue, tempor at tincidunt et, convallis scelerisque orci. Aliquam fringilla pulvinar ipsum ac venenatis. Sed ut dolor augue, sit amet ultrices velit. </w:t>
    </w:r>
    <w:r w:rsidRPr="00FA2011">
      <w:rPr>
        <w:rFonts w:cs="Arial"/>
        <w:sz w:val="12"/>
        <w:szCs w:val="12"/>
        <w:lang w:val="it-IT"/>
      </w:rPr>
      <w:t xml:space="preserve">Etiam mollis, quam eget scelerisque scelerisque, ante tellus ullamcorper libero, sed convallis odio ante pharetra elit. </w:t>
    </w:r>
    <w:r w:rsidRPr="001106C8">
      <w:rPr>
        <w:rFonts w:cs="Arial"/>
        <w:sz w:val="12"/>
        <w:szCs w:val="12"/>
      </w:rPr>
      <w:t>Pellentesque facilisis consequat venenatis. Aliquam erat volutpat. Nullam volutpat condimentum consectetur.</w:t>
    </w:r>
  </w:p>
  <w:p w14:paraId="70B8C437" w14:textId="77777777" w:rsidR="009B6338" w:rsidRPr="00B038F2" w:rsidRDefault="009B6338" w:rsidP="00B03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774F8" w14:textId="77777777" w:rsidR="006304D5" w:rsidRDefault="006304D5" w:rsidP="00D52C78">
      <w:pPr>
        <w:spacing w:after="0"/>
      </w:pPr>
      <w:r>
        <w:separator/>
      </w:r>
    </w:p>
  </w:footnote>
  <w:footnote w:type="continuationSeparator" w:id="0">
    <w:p w14:paraId="53960FA8" w14:textId="77777777" w:rsidR="006304D5" w:rsidRDefault="006304D5" w:rsidP="00D52C78">
      <w:pPr>
        <w:spacing w:after="0"/>
      </w:pPr>
      <w:r>
        <w:continuationSeparator/>
      </w:r>
    </w:p>
  </w:footnote>
  <w:footnote w:type="continuationNotice" w:id="1">
    <w:p w14:paraId="387969AB" w14:textId="77777777" w:rsidR="006304D5" w:rsidRDefault="006304D5">
      <w:pPr>
        <w:spacing w:after="0"/>
      </w:pPr>
    </w:p>
  </w:footnote>
  <w:footnote w:id="2">
    <w:p w14:paraId="3BB00DCA" w14:textId="77777777" w:rsidR="009B6338" w:rsidRPr="0038573A" w:rsidRDefault="009B6338" w:rsidP="00B60450">
      <w:pPr>
        <w:pStyle w:val="FootnoteText"/>
        <w:rPr>
          <w:color w:val="0070C0"/>
          <w:u w:val="single"/>
        </w:rPr>
      </w:pPr>
      <w:r>
        <w:rPr>
          <w:rStyle w:val="FootnoteReference"/>
        </w:rPr>
        <w:footnoteRef/>
      </w:r>
      <w:r>
        <w:t xml:space="preserve"> </w:t>
      </w:r>
      <w:hyperlink r:id="rId1" w:history="1">
        <w:r w:rsidRPr="00CF0820">
          <w:rPr>
            <w:rStyle w:val="Hyperlink"/>
          </w:rPr>
          <w:t>PwC Global Entertainment &amp; Media Outlook 2020–2024</w:t>
        </w:r>
      </w:hyperlink>
    </w:p>
  </w:footnote>
  <w:footnote w:id="3">
    <w:p w14:paraId="6E84275E" w14:textId="77777777" w:rsidR="009B6338" w:rsidRPr="0038573A" w:rsidRDefault="009B6338" w:rsidP="003637B4">
      <w:pPr>
        <w:pStyle w:val="FootnoteText"/>
        <w:rPr>
          <w:color w:val="0070C0"/>
          <w:u w:val="single"/>
        </w:rPr>
      </w:pPr>
      <w:r>
        <w:rPr>
          <w:rStyle w:val="FootnoteReference"/>
        </w:rPr>
        <w:footnoteRef/>
      </w:r>
      <w:r>
        <w:t xml:space="preserve"> </w:t>
      </w:r>
      <w:hyperlink r:id="rId2" w:history="1">
        <w:r w:rsidRPr="00CF0820">
          <w:rPr>
            <w:rStyle w:val="Hyperlink"/>
          </w:rPr>
          <w:t>PwC Global Entertainment &amp; Media Outlook 2020–2024</w:t>
        </w:r>
      </w:hyperlink>
    </w:p>
  </w:footnote>
  <w:footnote w:id="4">
    <w:p w14:paraId="7EB70718" w14:textId="33AF0E1F" w:rsidR="009B6338" w:rsidRPr="0038573A" w:rsidRDefault="009B6338" w:rsidP="007F59D6">
      <w:pPr>
        <w:pStyle w:val="FootnoteText"/>
        <w:rPr>
          <w:color w:val="0070C0"/>
          <w:u w:val="single"/>
        </w:rPr>
      </w:pPr>
      <w:r>
        <w:rPr>
          <w:rStyle w:val="FootnoteReference"/>
        </w:rPr>
        <w:footnoteRef/>
      </w:r>
      <w:r>
        <w:t xml:space="preserve"> </w:t>
      </w:r>
      <w:hyperlink r:id="rId3" w:history="1">
        <w:r w:rsidRPr="00CF0820">
          <w:rPr>
            <w:rStyle w:val="Hyperlink"/>
          </w:rPr>
          <w:t>PwC Global Entertainment &amp; Media Outlook 2020–2024</w:t>
        </w:r>
      </w:hyperlink>
    </w:p>
  </w:footnote>
  <w:footnote w:id="5">
    <w:p w14:paraId="19EFA73B" w14:textId="29844DBA" w:rsidR="009B6338" w:rsidRPr="00030477" w:rsidRDefault="009B6338">
      <w:pPr>
        <w:pStyle w:val="FootnoteText"/>
        <w:rPr>
          <w:lang w:val="lv-LV"/>
        </w:rPr>
      </w:pPr>
      <w:r>
        <w:rPr>
          <w:rStyle w:val="FootnoteReference"/>
        </w:rPr>
        <w:footnoteRef/>
      </w:r>
      <w:r w:rsidRPr="00030477">
        <w:rPr>
          <w:lang w:val="lv-LV"/>
        </w:rPr>
        <w:t xml:space="preserve"> </w:t>
      </w:r>
      <w:hyperlink r:id="rId4" w:history="1">
        <w:r w:rsidRPr="00556968">
          <w:rPr>
            <w:rStyle w:val="Hyperlink"/>
            <w:lang w:val="lv-LV"/>
          </w:rPr>
          <w:t>https://www.gsma.com/futurenetworks/ip_services/understanding-5g/</w:t>
        </w:r>
      </w:hyperlink>
      <w:r>
        <w:rPr>
          <w:lang w:val="lv-LV"/>
        </w:rPr>
        <w:t xml:space="preserve"> </w:t>
      </w:r>
    </w:p>
  </w:footnote>
  <w:footnote w:id="6">
    <w:p w14:paraId="30E24C3A" w14:textId="443B90D5" w:rsidR="009B6338" w:rsidRPr="0038573A" w:rsidRDefault="009B6338">
      <w:pPr>
        <w:pStyle w:val="FootnoteText"/>
        <w:rPr>
          <w:lang w:val="lv-LV"/>
        </w:rPr>
      </w:pPr>
      <w:r>
        <w:rPr>
          <w:rStyle w:val="FootnoteReference"/>
        </w:rPr>
        <w:footnoteRef/>
      </w:r>
      <w:r w:rsidRPr="0038573A">
        <w:rPr>
          <w:lang w:val="lv-LV"/>
        </w:rPr>
        <w:t xml:space="preserve"> </w:t>
      </w:r>
      <w:hyperlink r:id="rId5" w:history="1">
        <w:r w:rsidRPr="00556968">
          <w:rPr>
            <w:rStyle w:val="Hyperlink"/>
            <w:lang w:val="lv-LV"/>
          </w:rPr>
          <w:t>https://www.gsma.com/futurenetworks/ip_services/understanding-5g/5g-innovation/</w:t>
        </w:r>
      </w:hyperlink>
      <w:r>
        <w:rPr>
          <w:lang w:val="lv-LV"/>
        </w:rPr>
        <w:t xml:space="preserve"> </w:t>
      </w:r>
    </w:p>
  </w:footnote>
  <w:footnote w:id="7">
    <w:p w14:paraId="34E63FE5" w14:textId="591BECE6" w:rsidR="009B6338" w:rsidRPr="00772642" w:rsidRDefault="009B6338">
      <w:pPr>
        <w:pStyle w:val="FootnoteText"/>
      </w:pPr>
      <w:r>
        <w:rPr>
          <w:rStyle w:val="FootnoteReference"/>
        </w:rPr>
        <w:footnoteRef/>
      </w:r>
      <w:r>
        <w:t xml:space="preserve"> IDATE DigiWorld 2020 dati</w:t>
      </w:r>
    </w:p>
  </w:footnote>
  <w:footnote w:id="8">
    <w:p w14:paraId="5C49FBD5" w14:textId="6DC45D04" w:rsidR="009B6338" w:rsidRPr="002E0894" w:rsidRDefault="009B6338">
      <w:pPr>
        <w:pStyle w:val="FootnoteText"/>
      </w:pPr>
      <w:r>
        <w:rPr>
          <w:rStyle w:val="FootnoteReference"/>
        </w:rPr>
        <w:footnoteRef/>
      </w:r>
      <w:r>
        <w:t xml:space="preserve"> GSMArena dati 2020. gada 5. oktobrī</w:t>
      </w:r>
    </w:p>
  </w:footnote>
  <w:footnote w:id="9">
    <w:p w14:paraId="654FA7F9" w14:textId="7F438198" w:rsidR="009B6338" w:rsidRPr="0038573A" w:rsidRDefault="009B6338">
      <w:pPr>
        <w:pStyle w:val="FootnoteText"/>
        <w:rPr>
          <w:lang w:val="lv-LV"/>
        </w:rPr>
      </w:pPr>
      <w:r>
        <w:rPr>
          <w:rStyle w:val="FootnoteReference"/>
        </w:rPr>
        <w:footnoteRef/>
      </w:r>
      <w:r w:rsidRPr="0038573A">
        <w:rPr>
          <w:lang w:val="lv-LV"/>
        </w:rPr>
        <w:t xml:space="preserve"> </w:t>
      </w:r>
      <w:r>
        <w:rPr>
          <w:lang w:val="lv-LV"/>
        </w:rPr>
        <w:t>Informācija no lmt.lv mājas lapas 2020. gada 5. oktobrī</w:t>
      </w:r>
    </w:p>
  </w:footnote>
  <w:footnote w:id="10">
    <w:p w14:paraId="3C2639A6" w14:textId="2948B067" w:rsidR="009B6338" w:rsidRPr="002E0894" w:rsidRDefault="009B6338">
      <w:pPr>
        <w:pStyle w:val="FootnoteText"/>
        <w:rPr>
          <w:lang w:val="lv-LV"/>
        </w:rPr>
      </w:pPr>
      <w:r>
        <w:rPr>
          <w:rStyle w:val="FootnoteReference"/>
        </w:rPr>
        <w:footnoteRef/>
      </w:r>
      <w:r w:rsidRPr="002E0894">
        <w:rPr>
          <w:lang w:val="lv-LV"/>
        </w:rPr>
        <w:t xml:space="preserve"> </w:t>
      </w:r>
      <w:r>
        <w:rPr>
          <w:lang w:val="lv-LV"/>
        </w:rPr>
        <w:t>Informācija no tele2.lv mājas lapas 2020. gada 5. oktobrī</w:t>
      </w:r>
    </w:p>
  </w:footnote>
  <w:footnote w:id="11">
    <w:p w14:paraId="2AAE1CEB" w14:textId="39B52BEF" w:rsidR="009B6338" w:rsidRPr="001A4E52" w:rsidRDefault="009B6338">
      <w:pPr>
        <w:pStyle w:val="FootnoteText"/>
        <w:rPr>
          <w:lang w:val="lv-LV"/>
        </w:rPr>
      </w:pPr>
      <w:r>
        <w:rPr>
          <w:rStyle w:val="FootnoteReference"/>
        </w:rPr>
        <w:footnoteRef/>
      </w:r>
      <w:r w:rsidRPr="001A4E52">
        <w:rPr>
          <w:lang w:val="lv-LV"/>
        </w:rPr>
        <w:t xml:space="preserve"> </w:t>
      </w:r>
      <w:hyperlink r:id="rId6" w:history="1">
        <w:r w:rsidRPr="00556968">
          <w:rPr>
            <w:rStyle w:val="Hyperlink"/>
            <w:lang w:val="lv-LV"/>
          </w:rPr>
          <w:t>https://ec.europa.eu/digital-single-market/en/news/europes-5g-action-plan</w:t>
        </w:r>
      </w:hyperlink>
      <w:r>
        <w:rPr>
          <w:lang w:val="lv-LV"/>
        </w:rPr>
        <w:t xml:space="preserve"> </w:t>
      </w:r>
    </w:p>
  </w:footnote>
  <w:footnote w:id="12">
    <w:p w14:paraId="0DDE881E" w14:textId="77777777" w:rsidR="009B6338" w:rsidRPr="001A4E52" w:rsidRDefault="009B6338" w:rsidP="001A4E52">
      <w:pPr>
        <w:pStyle w:val="FootnoteText"/>
        <w:rPr>
          <w:lang w:val="lv-LV"/>
        </w:rPr>
      </w:pPr>
      <w:r w:rsidRPr="005F6292">
        <w:rPr>
          <w:lang w:val="lv-LV"/>
        </w:rPr>
        <w:footnoteRef/>
      </w:r>
      <w:r w:rsidRPr="001A4E52">
        <w:rPr>
          <w:lang w:val="lv-LV"/>
        </w:rPr>
        <w:t xml:space="preserve"> </w:t>
      </w:r>
      <w:hyperlink r:id="rId7" w:history="1">
        <w:r w:rsidRPr="00166F20">
          <w:rPr>
            <w:lang w:val="lv-LV"/>
          </w:rPr>
          <w:t>http://5gobservatory.eu/wp-content/uploads/2020/07/90013-5G-Observatory-Quarterly-report-8_1507.pdf</w:t>
        </w:r>
      </w:hyperlink>
      <w:r>
        <w:rPr>
          <w:lang w:val="lv-LV"/>
        </w:rPr>
        <w:t xml:space="preserve"> </w:t>
      </w:r>
    </w:p>
  </w:footnote>
  <w:footnote w:id="13">
    <w:p w14:paraId="79457860" w14:textId="275A603B" w:rsidR="009B6338" w:rsidRPr="00EF14DF" w:rsidRDefault="009B6338">
      <w:pPr>
        <w:pStyle w:val="FootnoteText"/>
        <w:rPr>
          <w:lang w:val="lv-LV"/>
        </w:rPr>
      </w:pPr>
      <w:r w:rsidRPr="005F6292">
        <w:rPr>
          <w:lang w:val="lv-LV"/>
        </w:rPr>
        <w:footnoteRef/>
      </w:r>
      <w:r w:rsidRPr="00EF14DF">
        <w:rPr>
          <w:lang w:val="lv-LV"/>
        </w:rPr>
        <w:t xml:space="preserve"> </w:t>
      </w:r>
      <w:r>
        <w:rPr>
          <w:lang w:val="lv-LV"/>
        </w:rPr>
        <w:t>The great potential of 5G ecosystems, PwC 2019</w:t>
      </w:r>
    </w:p>
  </w:footnote>
  <w:footnote w:id="14">
    <w:p w14:paraId="7DAC68A5" w14:textId="498F0F61" w:rsidR="009B6338" w:rsidRPr="00DA3FC1" w:rsidRDefault="009B6338">
      <w:pPr>
        <w:pStyle w:val="FootnoteText"/>
        <w:rPr>
          <w:lang w:val="lv-LV"/>
        </w:rPr>
      </w:pPr>
      <w:r w:rsidRPr="005F6292">
        <w:rPr>
          <w:lang w:val="lv-LV"/>
        </w:rPr>
        <w:footnoteRef/>
      </w:r>
      <w:r w:rsidRPr="00DA3FC1">
        <w:rPr>
          <w:lang w:val="lv-LV"/>
        </w:rPr>
        <w:t xml:space="preserve"> </w:t>
      </w:r>
      <w:hyperlink r:id="rId8" w:history="1">
        <w:r w:rsidRPr="00166F20">
          <w:rPr>
            <w:lang w:val="lv-LV"/>
          </w:rPr>
          <w:t>https://www.lmt.lv/lv/preses-relizes?pid=998</w:t>
        </w:r>
      </w:hyperlink>
      <w:r>
        <w:rPr>
          <w:lang w:val="lv-LV"/>
        </w:rPr>
        <w:t xml:space="preserve"> </w:t>
      </w:r>
    </w:p>
  </w:footnote>
  <w:footnote w:id="15">
    <w:p w14:paraId="35278273" w14:textId="77777777" w:rsidR="009B6338" w:rsidRPr="0072244F" w:rsidRDefault="009B6338" w:rsidP="00EF14DF">
      <w:pPr>
        <w:pStyle w:val="FootnoteText"/>
        <w:rPr>
          <w:lang w:val="lv-LV"/>
        </w:rPr>
      </w:pPr>
      <w:r w:rsidRPr="005F6292">
        <w:rPr>
          <w:lang w:val="lv-LV"/>
        </w:rPr>
        <w:footnoteRef/>
      </w:r>
      <w:r w:rsidRPr="0072244F">
        <w:rPr>
          <w:lang w:val="lv-LV"/>
        </w:rPr>
        <w:t xml:space="preserve"> </w:t>
      </w:r>
      <w:hyperlink r:id="rId9" w:history="1">
        <w:r w:rsidRPr="00166F20">
          <w:rPr>
            <w:lang w:val="lv-LV"/>
          </w:rPr>
          <w:t>https://www.gsma.com/futurenetworks/wp-content/uploads/2020/03/Final_GSMA-Network-Economic-Report-2020.pdf</w:t>
        </w:r>
      </w:hyperlink>
      <w:r>
        <w:rPr>
          <w:lang w:val="lv-LV"/>
        </w:rPr>
        <w:t xml:space="preserve"> </w:t>
      </w:r>
    </w:p>
  </w:footnote>
  <w:footnote w:id="16">
    <w:p w14:paraId="5781C3E1" w14:textId="495E54C5" w:rsidR="009B6338" w:rsidRPr="00B75C1C" w:rsidRDefault="009B6338">
      <w:pPr>
        <w:pStyle w:val="FootnoteText"/>
        <w:rPr>
          <w:lang w:val="lv-LV"/>
        </w:rPr>
      </w:pPr>
      <w:r w:rsidRPr="005F6292">
        <w:rPr>
          <w:lang w:val="lv-LV"/>
        </w:rPr>
        <w:footnoteRef/>
      </w:r>
      <w:r w:rsidRPr="00B75C1C">
        <w:rPr>
          <w:lang w:val="lv-LV"/>
        </w:rPr>
        <w:t xml:space="preserve"> </w:t>
      </w:r>
      <w:r>
        <w:rPr>
          <w:lang w:val="lv-LV"/>
        </w:rPr>
        <w:t>Saskaņā ar interviju gaitā sniegto informāciju</w:t>
      </w:r>
    </w:p>
  </w:footnote>
  <w:footnote w:id="17">
    <w:p w14:paraId="124C9D00" w14:textId="144E8AC8" w:rsidR="009B6338" w:rsidRPr="0097555D" w:rsidRDefault="009B6338">
      <w:pPr>
        <w:pStyle w:val="FootnoteText"/>
        <w:rPr>
          <w:lang w:val="lv-LV"/>
        </w:rPr>
      </w:pPr>
      <w:r w:rsidRPr="005F6292">
        <w:rPr>
          <w:lang w:val="lv-LV"/>
        </w:rPr>
        <w:footnoteRef/>
      </w:r>
      <w:hyperlink r:id="rId10" w:history="1"/>
      <w:r>
        <w:rPr>
          <w:lang w:val="lv-LV"/>
        </w:rPr>
        <w:t xml:space="preserve"> </w:t>
      </w:r>
      <w:hyperlink r:id="rId11" w:history="1">
        <w:r w:rsidRPr="00166F20">
          <w:rPr>
            <w:lang w:val="lv-LV"/>
          </w:rPr>
          <w:t>https://www.vi.gov.lv/sites/vi/files/veselibas-inspekcija_vestule-operatoriem-un-pasvaldibam-par-mobilo-sakaru-bazes-staciju-eml_2019.pdf</w:t>
        </w:r>
      </w:hyperlink>
      <w:r>
        <w:rPr>
          <w:lang w:val="lv-LV"/>
        </w:rPr>
        <w:t xml:space="preserve">  </w:t>
      </w:r>
    </w:p>
  </w:footnote>
  <w:footnote w:id="18">
    <w:p w14:paraId="5314A52A" w14:textId="0CC097DD" w:rsidR="009B6338" w:rsidRPr="00C57D43" w:rsidRDefault="009B6338">
      <w:pPr>
        <w:pStyle w:val="FootnoteText"/>
        <w:rPr>
          <w:lang w:val="lv-LV"/>
        </w:rPr>
      </w:pPr>
      <w:r>
        <w:rPr>
          <w:rStyle w:val="FootnoteReference"/>
        </w:rPr>
        <w:footnoteRef/>
      </w:r>
      <w:r w:rsidRPr="00C57D43">
        <w:rPr>
          <w:lang w:val="lv-LV"/>
        </w:rPr>
        <w:t xml:space="preserve"> </w:t>
      </w:r>
      <w:hyperlink r:id="rId12" w:history="1">
        <w:r w:rsidRPr="007A5817">
          <w:rPr>
            <w:rStyle w:val="Hyperlink"/>
            <w:lang w:val="lv-LV"/>
          </w:rPr>
          <w:t>http://titania.saeima.lv/LIVS13/saeimalivs13.nsf/webSasaiste?OpenView&amp;amp;restricttocategory=574/Lp13</w:t>
        </w:r>
      </w:hyperlink>
      <w:r>
        <w:rPr>
          <w:lang w:val="lv-LV"/>
        </w:rPr>
        <w:t xml:space="preserve"> </w:t>
      </w:r>
    </w:p>
  </w:footnote>
  <w:footnote w:id="19">
    <w:p w14:paraId="26C8D4F7" w14:textId="77777777" w:rsidR="009B6338" w:rsidRPr="008702D3" w:rsidRDefault="009B6338" w:rsidP="007F59D6">
      <w:pPr>
        <w:pStyle w:val="FootnoteText"/>
        <w:rPr>
          <w:lang w:val="lv-LV"/>
        </w:rPr>
      </w:pPr>
      <w:r>
        <w:rPr>
          <w:rStyle w:val="FootnoteReference"/>
        </w:rPr>
        <w:footnoteRef/>
      </w:r>
      <w:r w:rsidRPr="00DB099A">
        <w:rPr>
          <w:lang w:val="lv-LV"/>
        </w:rPr>
        <w:t xml:space="preserve"> </w:t>
      </w:r>
      <w:hyperlink r:id="rId13" w:history="1">
        <w:r w:rsidRPr="00DB099A">
          <w:rPr>
            <w:rStyle w:val="Hyperlink"/>
            <w:lang w:val="lv-LV"/>
          </w:rPr>
          <w:t>https://eur-lex.europa.eu/legal-content/LV/TXT/?uri=CELEX:02010L0040-20180109</w:t>
        </w:r>
      </w:hyperlink>
      <w:r w:rsidRPr="00DB099A">
        <w:rPr>
          <w:lang w:val="lv-LV"/>
        </w:rPr>
        <w:t xml:space="preserve"> </w:t>
      </w:r>
    </w:p>
  </w:footnote>
  <w:footnote w:id="20">
    <w:p w14:paraId="2492B809" w14:textId="451F8DF6" w:rsidR="009B6338" w:rsidRPr="003B2DF7" w:rsidRDefault="009B6338">
      <w:pPr>
        <w:pStyle w:val="FootnoteText"/>
        <w:rPr>
          <w:lang w:val="lv-LV"/>
        </w:rPr>
      </w:pPr>
      <w:r>
        <w:rPr>
          <w:rStyle w:val="FootnoteReference"/>
        </w:rPr>
        <w:footnoteRef/>
      </w:r>
      <w:r w:rsidRPr="003B2DF7">
        <w:rPr>
          <w:lang w:val="lv-LV"/>
        </w:rPr>
        <w:t xml:space="preserve"> </w:t>
      </w:r>
      <w:hyperlink r:id="rId14" w:history="1">
        <w:r w:rsidRPr="00556968">
          <w:rPr>
            <w:rStyle w:val="Hyperlink"/>
            <w:lang w:val="lv-LV"/>
          </w:rPr>
          <w:t>https://ec.europa.eu/digital-single-market/en/connected-and-automated-mobility-europe</w:t>
        </w:r>
      </w:hyperlink>
      <w:r>
        <w:rPr>
          <w:lang w:val="lv-LV"/>
        </w:rPr>
        <w:t xml:space="preserve"> </w:t>
      </w:r>
    </w:p>
  </w:footnote>
  <w:footnote w:id="21">
    <w:p w14:paraId="78AA9A5D" w14:textId="015EC93E" w:rsidR="009B6338" w:rsidRPr="00FF6188" w:rsidRDefault="009B6338">
      <w:pPr>
        <w:pStyle w:val="FootnoteText"/>
        <w:rPr>
          <w:lang w:val="lv-LV"/>
        </w:rPr>
      </w:pPr>
      <w:r>
        <w:rPr>
          <w:rStyle w:val="FootnoteReference"/>
        </w:rPr>
        <w:footnoteRef/>
      </w:r>
      <w:r w:rsidRPr="00FF6188">
        <w:rPr>
          <w:lang w:val="lv-LV"/>
        </w:rPr>
        <w:t xml:space="preserve"> https://eur-lex.europa.eu/legal-content/LV/TXT/HTML/?uri=CELEX:52019DC0640&amp;from=EN</w:t>
      </w:r>
    </w:p>
  </w:footnote>
  <w:footnote w:id="22">
    <w:p w14:paraId="5C7E502A" w14:textId="3DAE0950" w:rsidR="009B6338" w:rsidRPr="00EA498C" w:rsidRDefault="009B6338">
      <w:pPr>
        <w:pStyle w:val="FootnoteText"/>
        <w:rPr>
          <w:lang w:val="lv-LV"/>
        </w:rPr>
      </w:pPr>
      <w:r>
        <w:rPr>
          <w:rStyle w:val="FootnoteReference"/>
        </w:rPr>
        <w:footnoteRef/>
      </w:r>
      <w:r w:rsidRPr="00EA498C">
        <w:rPr>
          <w:lang w:val="lv-LV"/>
        </w:rPr>
        <w:t xml:space="preserve"> https://ec.europa.eu/docsroom/documents/26081</w:t>
      </w:r>
    </w:p>
  </w:footnote>
  <w:footnote w:id="23">
    <w:p w14:paraId="3E99E51F" w14:textId="77777777" w:rsidR="009B6338" w:rsidRPr="005D6ACA" w:rsidRDefault="009B6338" w:rsidP="00F6158E">
      <w:pPr>
        <w:pStyle w:val="FootnoteText"/>
        <w:rPr>
          <w:lang w:val="lv-LV"/>
        </w:rPr>
      </w:pPr>
      <w:r>
        <w:rPr>
          <w:rStyle w:val="FootnoteReference"/>
        </w:rPr>
        <w:footnoteRef/>
      </w:r>
      <w:r w:rsidRPr="005D6ACA">
        <w:rPr>
          <w:lang w:val="lv-LV"/>
        </w:rPr>
        <w:t xml:space="preserve"> https://www.volkswagen-media-services.com/en/detailpage/-/detail/With-the-aim-of-increasing-safety-in-road-traffic-</w:t>
      </w:r>
    </w:p>
    <w:p w14:paraId="30F79AF9" w14:textId="77777777" w:rsidR="009B6338" w:rsidRPr="005D6ACA" w:rsidRDefault="009B6338" w:rsidP="00F6158E">
      <w:pPr>
        <w:pStyle w:val="FootnoteText"/>
        <w:rPr>
          <w:lang w:val="lv-LV"/>
        </w:rPr>
      </w:pPr>
      <w:r w:rsidRPr="005D6ACA">
        <w:rPr>
          <w:lang w:val="lv-LV"/>
        </w:rPr>
        <w:t>Volkswagen-will-enable-vehicles-to-communicate-with-each-other-as-from-</w:t>
      </w:r>
    </w:p>
    <w:p w14:paraId="26010B97" w14:textId="77777777" w:rsidR="009B6338" w:rsidRPr="005D6ACA" w:rsidRDefault="009B6338" w:rsidP="00F6158E">
      <w:pPr>
        <w:pStyle w:val="FootnoteText"/>
        <w:rPr>
          <w:lang w:val="lv-LV"/>
        </w:rPr>
      </w:pPr>
      <w:r w:rsidRPr="005D6ACA">
        <w:rPr>
          <w:lang w:val="lv-LV"/>
        </w:rPr>
        <w:t>2019/view/5234247/7a5bbec13158edd433c6630f5ac445da?p_p_auth=ugQ4cXwM</w:t>
      </w:r>
    </w:p>
  </w:footnote>
  <w:footnote w:id="24">
    <w:p w14:paraId="11265E20" w14:textId="77777777" w:rsidR="009B6338" w:rsidRPr="005D6ACA" w:rsidRDefault="009B6338" w:rsidP="00F6158E">
      <w:pPr>
        <w:pStyle w:val="FootnoteText"/>
        <w:rPr>
          <w:lang w:val="lv-LV"/>
        </w:rPr>
      </w:pPr>
      <w:r>
        <w:rPr>
          <w:rStyle w:val="FootnoteReference"/>
        </w:rPr>
        <w:footnoteRef/>
      </w:r>
      <w:r w:rsidRPr="005D6ACA">
        <w:rPr>
          <w:lang w:val="lv-LV"/>
        </w:rPr>
        <w:t xml:space="preserve"> https://5gaa.org/</w:t>
      </w:r>
    </w:p>
  </w:footnote>
  <w:footnote w:id="25">
    <w:p w14:paraId="10595728" w14:textId="6D0FAB7A" w:rsidR="009B6338" w:rsidRPr="00F6158E" w:rsidRDefault="009B6338">
      <w:pPr>
        <w:pStyle w:val="FootnoteText"/>
        <w:rPr>
          <w:lang w:val="lv-LV"/>
        </w:rPr>
      </w:pPr>
      <w:r>
        <w:rPr>
          <w:rStyle w:val="FootnoteReference"/>
        </w:rPr>
        <w:footnoteRef/>
      </w:r>
      <w:r w:rsidRPr="00F6158E">
        <w:rPr>
          <w:lang w:val="lv-LV"/>
        </w:rPr>
        <w:t xml:space="preserve"> https://eur-lex.europa.eu/legal-content/LV/TXT/HTML/?uri=CELEX:52016DC0766&amp;from=EN</w:t>
      </w:r>
    </w:p>
  </w:footnote>
  <w:footnote w:id="26">
    <w:p w14:paraId="53E22152" w14:textId="053ADAD8" w:rsidR="009B6338" w:rsidRPr="00F6158E" w:rsidRDefault="009B6338">
      <w:pPr>
        <w:pStyle w:val="FootnoteText"/>
        <w:rPr>
          <w:lang w:val="lv-LV"/>
        </w:rPr>
      </w:pPr>
      <w:r>
        <w:rPr>
          <w:rStyle w:val="FootnoteReference"/>
        </w:rPr>
        <w:footnoteRef/>
      </w:r>
      <w:r w:rsidRPr="00F6158E">
        <w:rPr>
          <w:lang w:val="lv-LV"/>
        </w:rPr>
        <w:t xml:space="preserve"> https://www.la.lv/eiropa-sarugtina-mobilos-operatorus</w:t>
      </w:r>
    </w:p>
  </w:footnote>
  <w:footnote w:id="27">
    <w:p w14:paraId="019EC361" w14:textId="77777777" w:rsidR="009B6338" w:rsidRPr="00764F25" w:rsidRDefault="009B6338" w:rsidP="007F59D6">
      <w:pPr>
        <w:pStyle w:val="FootnoteText"/>
        <w:rPr>
          <w:lang w:val="lv-LV"/>
        </w:rPr>
      </w:pPr>
      <w:r>
        <w:rPr>
          <w:rStyle w:val="FootnoteReference"/>
        </w:rPr>
        <w:footnoteRef/>
      </w:r>
      <w:r w:rsidRPr="00764F25">
        <w:rPr>
          <w:lang w:val="lv-LV"/>
        </w:rPr>
        <w:t xml:space="preserve"> https://eur-lex.europa.eu/legal-content/LV/TXT/HTML/?uri=CELEX:52016DC0766&amp;from=EN</w:t>
      </w:r>
    </w:p>
  </w:footnote>
  <w:footnote w:id="28">
    <w:p w14:paraId="3616AFAD" w14:textId="77777777" w:rsidR="009B6338" w:rsidRPr="005D6ACA" w:rsidRDefault="009B6338" w:rsidP="00F6158E">
      <w:pPr>
        <w:pStyle w:val="FootnoteText"/>
        <w:rPr>
          <w:lang w:val="lv-LV"/>
        </w:rPr>
      </w:pPr>
      <w:r>
        <w:rPr>
          <w:rStyle w:val="FootnoteReference"/>
        </w:rPr>
        <w:footnoteRef/>
      </w:r>
      <w:r w:rsidRPr="005D6ACA">
        <w:rPr>
          <w:lang w:val="lv-LV"/>
        </w:rPr>
        <w:t xml:space="preserve"> KPMG, Connected and Autonomous Vehicles – The UK Economic Opportunity, Boston Consulting Group (2015).</w:t>
      </w:r>
    </w:p>
    <w:p w14:paraId="1F5E4994" w14:textId="77777777" w:rsidR="009B6338" w:rsidRPr="005D6ACA" w:rsidRDefault="009B6338" w:rsidP="00F6158E">
      <w:pPr>
        <w:pStyle w:val="FootnoteText"/>
        <w:rPr>
          <w:lang w:val="lv-LV"/>
        </w:rPr>
      </w:pPr>
      <w:r w:rsidRPr="005D6ACA">
        <w:rPr>
          <w:lang w:val="lv-LV"/>
        </w:rPr>
        <w:t>Revolution in the Driver’s Seat: The Road to Autonomous Vehicles in ERTRAC (2015) Automated Driving Roadmap.</w:t>
      </w:r>
    </w:p>
  </w:footnote>
  <w:footnote w:id="29">
    <w:p w14:paraId="4F932EF6" w14:textId="36EB867C" w:rsidR="009B6338" w:rsidRPr="006F7F6E" w:rsidRDefault="009B6338">
      <w:pPr>
        <w:pStyle w:val="FootnoteText"/>
        <w:rPr>
          <w:lang w:val="lv-LV"/>
        </w:rPr>
      </w:pPr>
      <w:r>
        <w:rPr>
          <w:rStyle w:val="FootnoteReference"/>
        </w:rPr>
        <w:footnoteRef/>
      </w:r>
      <w:r w:rsidRPr="006F7F6E">
        <w:rPr>
          <w:lang w:val="lv-LV"/>
        </w:rPr>
        <w:t xml:space="preserve"> http://tap.mk.gov.lv/lv/mk/tap/?pid=40484830</w:t>
      </w:r>
    </w:p>
  </w:footnote>
  <w:footnote w:id="30">
    <w:p w14:paraId="13E454EA" w14:textId="483BBDB7" w:rsidR="009B6338" w:rsidRPr="00C6790B" w:rsidRDefault="009B6338">
      <w:pPr>
        <w:pStyle w:val="FootnoteText"/>
        <w:rPr>
          <w:lang w:val="lv-LV"/>
        </w:rPr>
      </w:pPr>
      <w:r>
        <w:rPr>
          <w:rStyle w:val="FootnoteReference"/>
        </w:rPr>
        <w:footnoteRef/>
      </w:r>
      <w:r w:rsidRPr="00C6790B">
        <w:rPr>
          <w:lang w:val="lv-LV"/>
        </w:rPr>
        <w:t xml:space="preserve"> https://eur-lex.europa.eu/legal-content/LV/TXT/?uri=CELEX:32015R0758</w:t>
      </w:r>
    </w:p>
  </w:footnote>
  <w:footnote w:id="31">
    <w:p w14:paraId="5C6A8C35" w14:textId="619493E6" w:rsidR="009B6338" w:rsidRPr="00C6790B" w:rsidRDefault="009B6338">
      <w:pPr>
        <w:pStyle w:val="FootnoteText"/>
        <w:rPr>
          <w:lang w:val="lv-LV"/>
        </w:rPr>
      </w:pPr>
      <w:r>
        <w:rPr>
          <w:rStyle w:val="FootnoteReference"/>
        </w:rPr>
        <w:footnoteRef/>
      </w:r>
      <w:r w:rsidRPr="00C6790B">
        <w:rPr>
          <w:lang w:val="lv-LV"/>
        </w:rPr>
        <w:t xml:space="preserve"> </w:t>
      </w:r>
      <w:hyperlink r:id="rId15" w:history="1">
        <w:r w:rsidRPr="00C6790B">
          <w:rPr>
            <w:rStyle w:val="Hyperlink"/>
            <w:lang w:val="lv-LV"/>
          </w:rPr>
          <w:t>https://ec.europa.eu/transport/sites/transport/files/2018_lv_its_progress_report_2017.pdf</w:t>
        </w:r>
      </w:hyperlink>
    </w:p>
  </w:footnote>
  <w:footnote w:id="32">
    <w:p w14:paraId="3907A2B2" w14:textId="548E9978" w:rsidR="009B6338" w:rsidRPr="00C6790B" w:rsidRDefault="009B6338">
      <w:pPr>
        <w:pStyle w:val="FootnoteText"/>
        <w:rPr>
          <w:lang w:val="lv-LV"/>
        </w:rPr>
      </w:pPr>
      <w:r>
        <w:rPr>
          <w:rStyle w:val="FootnoteReference"/>
        </w:rPr>
        <w:footnoteRef/>
      </w:r>
      <w:r w:rsidRPr="00C6790B">
        <w:rPr>
          <w:lang w:val="lv-LV"/>
        </w:rPr>
        <w:t xml:space="preserve"> https://europa.eu/youreurope/citizens/travel/security-and-emergencies/emergency-assistance-vehicles-ecall/index_lv.htm</w:t>
      </w:r>
    </w:p>
  </w:footnote>
  <w:footnote w:id="33">
    <w:p w14:paraId="066F1DBF" w14:textId="190BF1E8" w:rsidR="009B6338" w:rsidRPr="00030477" w:rsidRDefault="009B6338">
      <w:pPr>
        <w:pStyle w:val="FootnoteText"/>
        <w:rPr>
          <w:lang w:val="lv-LV"/>
        </w:rPr>
      </w:pPr>
      <w:r>
        <w:rPr>
          <w:rStyle w:val="FootnoteReference"/>
        </w:rPr>
        <w:footnoteRef/>
      </w:r>
      <w:r w:rsidRPr="00030477">
        <w:rPr>
          <w:lang w:val="lv-LV"/>
        </w:rPr>
        <w:t xml:space="preserve"> https://cordis.europa.eu/project/id/951867</w:t>
      </w:r>
    </w:p>
  </w:footnote>
  <w:footnote w:id="34">
    <w:p w14:paraId="65F752BE" w14:textId="46A1BC00" w:rsidR="009B6338" w:rsidRPr="00585134" w:rsidRDefault="009B6338">
      <w:pPr>
        <w:pStyle w:val="FootnoteText"/>
        <w:rPr>
          <w:lang w:val="lv-LV"/>
        </w:rPr>
      </w:pPr>
      <w:r>
        <w:rPr>
          <w:rStyle w:val="FootnoteReference"/>
        </w:rPr>
        <w:footnoteRef/>
      </w:r>
      <w:r w:rsidRPr="00585134">
        <w:rPr>
          <w:lang w:val="lv-LV"/>
        </w:rPr>
        <w:t xml:space="preserve"> https://eur-lex.europa.eu/legal-content/LV/TXT/HTML/?uri=CELEX:52018DC0233&amp;from=EN</w:t>
      </w:r>
    </w:p>
  </w:footnote>
  <w:footnote w:id="35">
    <w:p w14:paraId="033B918C" w14:textId="5659605F" w:rsidR="009B6338" w:rsidRPr="00E82FFC" w:rsidRDefault="009B6338">
      <w:pPr>
        <w:pStyle w:val="FootnoteText"/>
        <w:rPr>
          <w:lang w:val="lv-LV"/>
        </w:rPr>
      </w:pPr>
      <w:r>
        <w:rPr>
          <w:rStyle w:val="FootnoteReference"/>
        </w:rPr>
        <w:footnoteRef/>
      </w:r>
      <w:r w:rsidRPr="00E82FFC">
        <w:rPr>
          <w:lang w:val="lv-LV"/>
        </w:rPr>
        <w:t xml:space="preserve"> https://5g-ppp.eu/wp-content/uploads/2016/02/5G-PPP-White-Paper-on-eHealth-Vertical-Sector.pdf</w:t>
      </w:r>
    </w:p>
  </w:footnote>
  <w:footnote w:id="36">
    <w:p w14:paraId="42BA03D4" w14:textId="77777777" w:rsidR="009B6338" w:rsidRPr="009527CE" w:rsidRDefault="009B6338" w:rsidP="007F59D6">
      <w:pPr>
        <w:pStyle w:val="FootnoteText"/>
        <w:rPr>
          <w:lang w:val="lv-LV"/>
        </w:rPr>
      </w:pPr>
      <w:r>
        <w:rPr>
          <w:rStyle w:val="FootnoteReference"/>
        </w:rPr>
        <w:footnoteRef/>
      </w:r>
      <w:r w:rsidRPr="009527CE">
        <w:rPr>
          <w:lang w:val="lv-LV"/>
        </w:rPr>
        <w:t xml:space="preserve"> https://www.vm.gov.lv/images/userfiles/Sabiedribas%20lidzdaliba/Slimnicu_dalijums_limenos.pdf</w:t>
      </w:r>
    </w:p>
  </w:footnote>
  <w:footnote w:id="37">
    <w:p w14:paraId="7531C091" w14:textId="77777777" w:rsidR="009B6338" w:rsidRPr="00D66E26" w:rsidRDefault="009B6338" w:rsidP="007F59D6">
      <w:pPr>
        <w:pStyle w:val="FootnoteText"/>
        <w:rPr>
          <w:lang w:val="lv-LV"/>
        </w:rPr>
      </w:pPr>
      <w:r>
        <w:rPr>
          <w:rStyle w:val="FootnoteReference"/>
        </w:rPr>
        <w:footnoteRef/>
      </w:r>
      <w:r w:rsidRPr="00D66E26">
        <w:rPr>
          <w:lang w:val="lv-LV"/>
        </w:rPr>
        <w:t xml:space="preserve"> https://www.edi.lv/viedie-sensori-un-lietu-internets/valkajamas-iekartas/</w:t>
      </w:r>
    </w:p>
  </w:footnote>
  <w:footnote w:id="38">
    <w:p w14:paraId="548B4B79" w14:textId="45157DD1" w:rsidR="009B6338" w:rsidRPr="00FD5748" w:rsidRDefault="009B6338">
      <w:pPr>
        <w:pStyle w:val="FootnoteText"/>
        <w:rPr>
          <w:lang w:val="lv-LV"/>
        </w:rPr>
      </w:pPr>
      <w:r>
        <w:rPr>
          <w:rStyle w:val="FootnoteReference"/>
        </w:rPr>
        <w:footnoteRef/>
      </w:r>
      <w:r>
        <w:t xml:space="preserve"> </w:t>
      </w:r>
      <w:r>
        <w:rPr>
          <w:lang w:val="lv-LV"/>
        </w:rPr>
        <w:t>International Data Corporation (IDC) dati</w:t>
      </w:r>
    </w:p>
  </w:footnote>
  <w:footnote w:id="39">
    <w:p w14:paraId="5D94D32E" w14:textId="0C01CD97" w:rsidR="009B6338" w:rsidRPr="00793A9C" w:rsidRDefault="009B6338">
      <w:pPr>
        <w:pStyle w:val="FootnoteText"/>
        <w:rPr>
          <w:lang w:val="lv-LV"/>
        </w:rPr>
      </w:pPr>
      <w:r>
        <w:rPr>
          <w:rStyle w:val="FootnoteReference"/>
        </w:rPr>
        <w:footnoteRef/>
      </w:r>
      <w:r w:rsidRPr="00793A9C">
        <w:rPr>
          <w:lang w:val="lv-LV"/>
        </w:rPr>
        <w:t xml:space="preserve"> https://likumi.lv/ta/id/264943-noteikumi-par-vienoto-veselibas-nozares-elektronisko-informacijas-sistemu</w:t>
      </w:r>
    </w:p>
  </w:footnote>
  <w:footnote w:id="40">
    <w:p w14:paraId="42AEFA8D" w14:textId="297E9A2F" w:rsidR="009B6338" w:rsidRPr="005454FC" w:rsidRDefault="009B6338">
      <w:pPr>
        <w:pStyle w:val="FootnoteText"/>
        <w:rPr>
          <w:lang w:val="lv-LV"/>
        </w:rPr>
      </w:pPr>
      <w:r>
        <w:rPr>
          <w:rStyle w:val="FootnoteReference"/>
        </w:rPr>
        <w:footnoteRef/>
      </w:r>
      <w:r w:rsidRPr="005454FC">
        <w:rPr>
          <w:lang w:val="lv-LV"/>
        </w:rPr>
        <w:t xml:space="preserve"> https://www.lsm.lv/raksts/zinas/latvija/e-veselibas-problemas-aizvien-risina-bet-atzist--sistema-jau-ir-novecojusi.a334759/</w:t>
      </w:r>
    </w:p>
  </w:footnote>
  <w:footnote w:id="41">
    <w:p w14:paraId="3BBFA073" w14:textId="77777777" w:rsidR="009B6338" w:rsidRPr="005454FC" w:rsidRDefault="009B6338" w:rsidP="00390891">
      <w:pPr>
        <w:pStyle w:val="FootnoteText"/>
        <w:rPr>
          <w:lang w:val="lv-LV"/>
        </w:rPr>
      </w:pPr>
      <w:r>
        <w:rPr>
          <w:rStyle w:val="FootnoteReference"/>
        </w:rPr>
        <w:footnoteRef/>
      </w:r>
      <w:r w:rsidRPr="005454FC">
        <w:rPr>
          <w:lang w:val="lv-LV"/>
        </w:rPr>
        <w:t xml:space="preserve"> https://eveseliba.gov.lv/sakums/e-vesel%C4%ABbas-projekti/e-vesel%C4%ABbas-iii-k%C4%81rtas-projekti</w:t>
      </w:r>
    </w:p>
  </w:footnote>
  <w:footnote w:id="42">
    <w:p w14:paraId="10C49CBF" w14:textId="2B196E2D" w:rsidR="009B6338" w:rsidRPr="008053C3" w:rsidRDefault="009B6338">
      <w:pPr>
        <w:pStyle w:val="FootnoteText"/>
        <w:rPr>
          <w:lang w:val="lv-LV"/>
        </w:rPr>
      </w:pPr>
      <w:r>
        <w:rPr>
          <w:rStyle w:val="FootnoteReference"/>
        </w:rPr>
        <w:footnoteRef/>
      </w:r>
      <w:r w:rsidRPr="008053C3">
        <w:rPr>
          <w:lang w:val="lv-LV"/>
        </w:rPr>
        <w:t xml:space="preserve"> https://doconline.lv/lv/home</w:t>
      </w:r>
    </w:p>
  </w:footnote>
  <w:footnote w:id="43">
    <w:p w14:paraId="6CEC9056" w14:textId="5AE288B1" w:rsidR="009B6338" w:rsidRPr="008053C3" w:rsidRDefault="009B6338">
      <w:pPr>
        <w:pStyle w:val="FootnoteText"/>
        <w:rPr>
          <w:lang w:val="lv-LV"/>
        </w:rPr>
      </w:pPr>
      <w:r>
        <w:rPr>
          <w:rStyle w:val="FootnoteReference"/>
        </w:rPr>
        <w:footnoteRef/>
      </w:r>
      <w:r w:rsidRPr="008053C3">
        <w:rPr>
          <w:lang w:val="lv-LV"/>
        </w:rPr>
        <w:t xml:space="preserve"> https://datamed.lv/</w:t>
      </w:r>
    </w:p>
  </w:footnote>
  <w:footnote w:id="44">
    <w:p w14:paraId="20144218" w14:textId="0576E524" w:rsidR="009B6338" w:rsidRPr="008053C3" w:rsidRDefault="009B6338">
      <w:pPr>
        <w:pStyle w:val="FootnoteText"/>
        <w:rPr>
          <w:lang w:val="lv-LV"/>
        </w:rPr>
      </w:pPr>
      <w:r>
        <w:rPr>
          <w:rStyle w:val="FootnoteReference"/>
        </w:rPr>
        <w:footnoteRef/>
      </w:r>
      <w:r w:rsidRPr="008053C3">
        <w:rPr>
          <w:lang w:val="lv-LV"/>
        </w:rPr>
        <w:t xml:space="preserve"> https://datamed.lv/lv/klienti.html</w:t>
      </w:r>
    </w:p>
  </w:footnote>
  <w:footnote w:id="45">
    <w:p w14:paraId="7E130376" w14:textId="30725C81" w:rsidR="009B6338" w:rsidRPr="005A24C7" w:rsidRDefault="009B6338">
      <w:pPr>
        <w:pStyle w:val="FootnoteText"/>
        <w:rPr>
          <w:lang w:val="lv-LV"/>
        </w:rPr>
      </w:pPr>
      <w:r>
        <w:rPr>
          <w:rStyle w:val="FootnoteReference"/>
        </w:rPr>
        <w:footnoteRef/>
      </w:r>
      <w:r w:rsidRPr="005A24C7">
        <w:rPr>
          <w:lang w:val="lv-LV"/>
        </w:rPr>
        <w:t xml:space="preserve"> http://www.arstabirojs.lv/</w:t>
      </w:r>
    </w:p>
  </w:footnote>
  <w:footnote w:id="46">
    <w:p w14:paraId="7D4BBFFA" w14:textId="74619C4F" w:rsidR="009B6338" w:rsidRPr="005A24C7" w:rsidRDefault="009B6338">
      <w:pPr>
        <w:pStyle w:val="FootnoteText"/>
        <w:rPr>
          <w:lang w:val="lv-LV"/>
        </w:rPr>
      </w:pPr>
      <w:r>
        <w:rPr>
          <w:rStyle w:val="FootnoteReference"/>
        </w:rPr>
        <w:footnoteRef/>
      </w:r>
      <w:r w:rsidRPr="005A24C7">
        <w:rPr>
          <w:lang w:val="lv-LV"/>
        </w:rPr>
        <w:t xml:space="preserve"> https://www.apturicovid.lv/</w:t>
      </w:r>
    </w:p>
  </w:footnote>
  <w:footnote w:id="47">
    <w:p w14:paraId="1DF3B649" w14:textId="24086370" w:rsidR="009B6338" w:rsidRPr="006C0F9E" w:rsidRDefault="009B6338">
      <w:pPr>
        <w:pStyle w:val="FootnoteText"/>
        <w:rPr>
          <w:lang w:val="lv-LV"/>
        </w:rPr>
      </w:pPr>
      <w:r>
        <w:rPr>
          <w:rStyle w:val="FootnoteReference"/>
        </w:rPr>
        <w:footnoteRef/>
      </w:r>
      <w:r w:rsidRPr="006C0F9E">
        <w:rPr>
          <w:lang w:val="lv-LV"/>
        </w:rPr>
        <w:t xml:space="preserve"> https://www.lmt.lv/lv/jaunumi?pid=999</w:t>
      </w:r>
    </w:p>
  </w:footnote>
  <w:footnote w:id="48">
    <w:p w14:paraId="6C3410F6" w14:textId="77777777" w:rsidR="009B6338" w:rsidRPr="004022C0" w:rsidRDefault="009B6338" w:rsidP="004022C0">
      <w:pPr>
        <w:pStyle w:val="FootnoteText"/>
        <w:rPr>
          <w:lang w:val="lv-LV"/>
        </w:rPr>
      </w:pPr>
      <w:r>
        <w:rPr>
          <w:rStyle w:val="FootnoteReference"/>
        </w:rPr>
        <w:footnoteRef/>
      </w:r>
      <w:r w:rsidRPr="004022C0">
        <w:rPr>
          <w:lang w:val="lv-LV"/>
        </w:rPr>
        <w:t xml:space="preserve"> https://eur-lex.europa.eu/legal-content/LV/TXT/?uri=CELEX:32018L1808</w:t>
      </w:r>
    </w:p>
  </w:footnote>
  <w:footnote w:id="49">
    <w:p w14:paraId="407B1FD7" w14:textId="77777777" w:rsidR="009B6338" w:rsidRPr="001F554F" w:rsidRDefault="009B6338" w:rsidP="001F554F">
      <w:pPr>
        <w:pStyle w:val="FootnoteText"/>
        <w:rPr>
          <w:lang w:val="lv-LV"/>
        </w:rPr>
      </w:pPr>
      <w:r>
        <w:rPr>
          <w:rStyle w:val="FootnoteReference"/>
        </w:rPr>
        <w:footnoteRef/>
      </w:r>
      <w:r w:rsidRPr="001F554F">
        <w:rPr>
          <w:lang w:val="lv-LV"/>
        </w:rPr>
        <w:t xml:space="preserve"> https://5g-ppp.eu/wp-content/uploads/2016/02/5G-PPP-White-Paper-on-Media-Entertainment-Vertical-Sector.pdf</w:t>
      </w:r>
    </w:p>
  </w:footnote>
  <w:footnote w:id="50">
    <w:p w14:paraId="0C24F5C0" w14:textId="7B4A457E" w:rsidR="009B6338" w:rsidRPr="00406C75" w:rsidRDefault="009B6338">
      <w:pPr>
        <w:pStyle w:val="FootnoteText"/>
        <w:rPr>
          <w:lang w:val="lv-LV"/>
        </w:rPr>
      </w:pPr>
      <w:r>
        <w:rPr>
          <w:rStyle w:val="FootnoteReference"/>
        </w:rPr>
        <w:footnoteRef/>
      </w:r>
      <w:r w:rsidRPr="00406C75">
        <w:rPr>
          <w:lang w:val="lv-LV"/>
        </w:rPr>
        <w:t xml:space="preserve"> https://news.microsoft.com/apac/2019/09/04/sk-telecom-and-microsoft-announce-plans-for-joint-5g-based-cloud-gaming/</w:t>
      </w:r>
    </w:p>
  </w:footnote>
  <w:footnote w:id="51">
    <w:p w14:paraId="672A31BF" w14:textId="6D0B9C43" w:rsidR="009B6338" w:rsidRPr="007F1D9B" w:rsidRDefault="009B6338">
      <w:pPr>
        <w:pStyle w:val="FootnoteText"/>
        <w:rPr>
          <w:lang w:val="lv-LV"/>
        </w:rPr>
      </w:pPr>
      <w:r>
        <w:rPr>
          <w:rStyle w:val="FootnoteReference"/>
        </w:rPr>
        <w:footnoteRef/>
      </w:r>
      <w:r w:rsidRPr="004022C0">
        <w:rPr>
          <w:lang w:val="lv-LV"/>
        </w:rPr>
        <w:t xml:space="preserve"> https://mantojums.lv/lv/jaunumi/ERAF-aktualitates_2020-4/</w:t>
      </w:r>
    </w:p>
  </w:footnote>
  <w:footnote w:id="52">
    <w:p w14:paraId="6C06F483" w14:textId="5227E500" w:rsidR="009B6338" w:rsidRPr="00E54D71" w:rsidRDefault="009B6338">
      <w:pPr>
        <w:pStyle w:val="FootnoteText"/>
        <w:rPr>
          <w:lang w:val="lv-LV"/>
        </w:rPr>
      </w:pPr>
      <w:r>
        <w:rPr>
          <w:rStyle w:val="FootnoteReference"/>
        </w:rPr>
        <w:footnoteRef/>
      </w:r>
      <w:r w:rsidRPr="000B1FA1">
        <w:rPr>
          <w:lang w:val="lv-LV"/>
        </w:rPr>
        <w:t xml:space="preserve"> https://www.kis.gov.lv/lv/jaunums/projekta-tresais-teva-dels-10-gadu-jubilejas-pasakums-teksts-foto</w:t>
      </w:r>
    </w:p>
  </w:footnote>
  <w:footnote w:id="53">
    <w:p w14:paraId="74B3BD55" w14:textId="4159AFDA" w:rsidR="009B6338" w:rsidRPr="00E53D5D" w:rsidRDefault="009B6338">
      <w:pPr>
        <w:pStyle w:val="FootnoteText"/>
        <w:rPr>
          <w:lang w:val="lv-LV"/>
        </w:rPr>
      </w:pPr>
      <w:r>
        <w:rPr>
          <w:rStyle w:val="FootnoteReference"/>
        </w:rPr>
        <w:footnoteRef/>
      </w:r>
      <w:r w:rsidRPr="00E53D5D">
        <w:rPr>
          <w:lang w:val="lv-LV"/>
        </w:rPr>
        <w:t xml:space="preserve"> </w:t>
      </w:r>
      <w:r>
        <w:rPr>
          <w:lang w:val="lv-LV"/>
        </w:rPr>
        <w:t>CSP dati</w:t>
      </w:r>
    </w:p>
  </w:footnote>
  <w:footnote w:id="54">
    <w:p w14:paraId="7A1F3932" w14:textId="22D15151" w:rsidR="009B6338" w:rsidRPr="00E53D5D" w:rsidRDefault="009B6338">
      <w:pPr>
        <w:pStyle w:val="FootnoteText"/>
        <w:rPr>
          <w:lang w:val="lv-LV"/>
        </w:rPr>
      </w:pPr>
      <w:r>
        <w:rPr>
          <w:rStyle w:val="FootnoteReference"/>
        </w:rPr>
        <w:footnoteRef/>
      </w:r>
      <w:r w:rsidRPr="00E53D5D">
        <w:rPr>
          <w:lang w:val="lv-LV"/>
        </w:rPr>
        <w:t xml:space="preserve"> https://www.tet.lv/par-tet/par-mums/jaunumi/tet-sasniedz-rekordu-apgrozijuma-un-eksporta?view=default</w:t>
      </w:r>
    </w:p>
  </w:footnote>
  <w:footnote w:id="55">
    <w:p w14:paraId="1D427EA2" w14:textId="3302C6CB" w:rsidR="009B6338" w:rsidRPr="009F3A03" w:rsidRDefault="009B6338">
      <w:pPr>
        <w:pStyle w:val="FootnoteText"/>
        <w:rPr>
          <w:lang w:val="lv-LV"/>
        </w:rPr>
      </w:pPr>
      <w:r>
        <w:rPr>
          <w:rStyle w:val="FootnoteReference"/>
        </w:rPr>
        <w:footnoteRef/>
      </w:r>
      <w:r>
        <w:t xml:space="preserve"> </w:t>
      </w:r>
      <w:r>
        <w:rPr>
          <w:lang w:val="lv-LV"/>
        </w:rPr>
        <w:t>KM pārstāvju intervijas laikā sniegtā informācija</w:t>
      </w:r>
    </w:p>
  </w:footnote>
  <w:footnote w:id="56">
    <w:p w14:paraId="4F5603FC" w14:textId="59655F2C" w:rsidR="009B6338" w:rsidRPr="00A124D5" w:rsidRDefault="009B6338">
      <w:pPr>
        <w:pStyle w:val="FootnoteText"/>
        <w:rPr>
          <w:lang w:val="lv-LV"/>
        </w:rPr>
      </w:pPr>
      <w:r>
        <w:rPr>
          <w:rStyle w:val="FootnoteReference"/>
        </w:rPr>
        <w:footnoteRef/>
      </w:r>
      <w:r w:rsidRPr="00A124D5">
        <w:rPr>
          <w:lang w:val="lv-LV"/>
        </w:rPr>
        <w:t xml:space="preserve"> https://www.tilde.lv/produkti-un-risinajumi/valodu-produkti/tildes-virtualie-asistenti</w:t>
      </w:r>
    </w:p>
  </w:footnote>
  <w:footnote w:id="57">
    <w:p w14:paraId="78F9B0FA" w14:textId="799C811B" w:rsidR="009B6338" w:rsidRPr="00B01F9C" w:rsidRDefault="009B6338">
      <w:pPr>
        <w:pStyle w:val="FootnoteText"/>
        <w:rPr>
          <w:lang w:val="lv-LV"/>
        </w:rPr>
      </w:pPr>
      <w:r>
        <w:rPr>
          <w:rStyle w:val="FootnoteReference"/>
        </w:rPr>
        <w:footnoteRef/>
      </w:r>
      <w:r w:rsidRPr="00B01F9C">
        <w:rPr>
          <w:lang w:val="lv-LV"/>
        </w:rPr>
        <w:t xml:space="preserve"> </w:t>
      </w:r>
      <w:hyperlink r:id="rId16" w:history="1">
        <w:r w:rsidRPr="007A5817">
          <w:rPr>
            <w:rStyle w:val="Hyperlink"/>
            <w:lang w:val="lv-LV"/>
          </w:rPr>
          <w:t>https://em.gov.lv/lv/jaunumi/16464-iespeja-iepazities-ar-kompetences-centru-raditajiem-produktiem-un-petijumu-rezultatiem</w:t>
        </w:r>
      </w:hyperlink>
      <w:r>
        <w:rPr>
          <w:lang w:val="lv-LV"/>
        </w:rPr>
        <w:t xml:space="preserve"> </w:t>
      </w:r>
    </w:p>
  </w:footnote>
  <w:footnote w:id="58">
    <w:p w14:paraId="4628789E" w14:textId="0C2507E2" w:rsidR="009B6338" w:rsidRPr="002412CE" w:rsidRDefault="009B6338">
      <w:pPr>
        <w:pStyle w:val="FootnoteText"/>
        <w:rPr>
          <w:lang w:val="lv-LV"/>
        </w:rPr>
      </w:pPr>
      <w:r>
        <w:rPr>
          <w:rStyle w:val="FootnoteReference"/>
        </w:rPr>
        <w:footnoteRef/>
      </w:r>
      <w:r w:rsidRPr="002412CE">
        <w:rPr>
          <w:lang w:val="lv-LV"/>
        </w:rPr>
        <w:t xml:space="preserve"> </w:t>
      </w:r>
      <w:hyperlink r:id="rId17" w:history="1">
        <w:r w:rsidRPr="007A5817">
          <w:rPr>
            <w:rStyle w:val="Hyperlink"/>
            <w:lang w:val="lv-LV"/>
          </w:rPr>
          <w:t>https://izm.gov.lv/lv/normativie-akti/ministru-kabineta-noteikumi/zinatne/viedas-specializacijas-strategija</w:t>
        </w:r>
      </w:hyperlink>
      <w:r>
        <w:rPr>
          <w:lang w:val="lv-LV"/>
        </w:rPr>
        <w:t xml:space="preserve"> </w:t>
      </w:r>
    </w:p>
  </w:footnote>
  <w:footnote w:id="59">
    <w:p w14:paraId="21F2E2FF" w14:textId="33D5678C" w:rsidR="009B6338" w:rsidRPr="008B29BD" w:rsidRDefault="009B6338">
      <w:pPr>
        <w:pStyle w:val="FootnoteText"/>
        <w:rPr>
          <w:lang w:val="lv-LV"/>
        </w:rPr>
      </w:pPr>
      <w:r>
        <w:rPr>
          <w:rStyle w:val="FootnoteReference"/>
        </w:rPr>
        <w:footnoteRef/>
      </w:r>
      <w:r w:rsidRPr="008B29BD">
        <w:rPr>
          <w:lang w:val="lv-LV"/>
        </w:rPr>
        <w:t xml:space="preserve"> </w:t>
      </w:r>
      <w:hyperlink r:id="rId18" w:history="1">
        <w:r w:rsidRPr="007A5817">
          <w:rPr>
            <w:rStyle w:val="Hyperlink"/>
            <w:lang w:val="lv-LV"/>
          </w:rPr>
          <w:t>https://eur-lex.europa.eu/legal-content/LV/TXT/HTML/?uri=CELEX:52017DC0673&amp;qid=1599052014296&amp;from=EN</w:t>
        </w:r>
      </w:hyperlink>
      <w:r>
        <w:rPr>
          <w:lang w:val="lv-LV"/>
        </w:rPr>
        <w:t xml:space="preserve"> </w:t>
      </w:r>
    </w:p>
  </w:footnote>
  <w:footnote w:id="60">
    <w:p w14:paraId="4EF3114C" w14:textId="4C89A03A" w:rsidR="009B6338" w:rsidRPr="0016628C" w:rsidRDefault="009B6338">
      <w:pPr>
        <w:pStyle w:val="FootnoteText"/>
        <w:rPr>
          <w:lang w:val="lv-LV"/>
        </w:rPr>
      </w:pPr>
      <w:r>
        <w:rPr>
          <w:rStyle w:val="FootnoteReference"/>
        </w:rPr>
        <w:footnoteRef/>
      </w:r>
      <w:r w:rsidRPr="0016628C">
        <w:rPr>
          <w:lang w:val="lv-LV"/>
        </w:rPr>
        <w:t xml:space="preserve"> https://eur-lex.europa.eu/legal-content/LV/TXT/HTML/?uri=CELEX:52018DC0022&amp;qid=1599051883105&amp;from=EN</w:t>
      </w:r>
    </w:p>
  </w:footnote>
  <w:footnote w:id="61">
    <w:p w14:paraId="5E291FA3" w14:textId="3D9DF16A" w:rsidR="009B6338" w:rsidRPr="00E43617" w:rsidRDefault="009B6338">
      <w:pPr>
        <w:pStyle w:val="FootnoteText"/>
        <w:rPr>
          <w:lang w:val="lv-LV"/>
        </w:rPr>
      </w:pPr>
      <w:r>
        <w:rPr>
          <w:rStyle w:val="FootnoteReference"/>
        </w:rPr>
        <w:footnoteRef/>
      </w:r>
      <w:r w:rsidRPr="00192B0F">
        <w:rPr>
          <w:lang w:val="lv-LV"/>
        </w:rPr>
        <w:t xml:space="preserve"> https://www.digitaleurope.org/resources/the-new-digital-education-action-plan-should-boost-digitals-role-as-enabler-of-innovative-and-flexible-learning/</w:t>
      </w:r>
    </w:p>
  </w:footnote>
  <w:footnote w:id="62">
    <w:p w14:paraId="63F1E75D" w14:textId="77777777" w:rsidR="009B6338" w:rsidRPr="00591C90" w:rsidRDefault="009B6338" w:rsidP="00591C90">
      <w:pPr>
        <w:pStyle w:val="FootnoteText"/>
        <w:rPr>
          <w:lang w:val="lv-LV"/>
        </w:rPr>
      </w:pPr>
      <w:r>
        <w:rPr>
          <w:rStyle w:val="FootnoteReference"/>
        </w:rPr>
        <w:footnoteRef/>
      </w:r>
      <w:r w:rsidRPr="00591C90">
        <w:rPr>
          <w:lang w:val="lv-LV"/>
        </w:rPr>
        <w:t xml:space="preserve"> </w:t>
      </w:r>
      <w:r>
        <w:rPr>
          <w:lang w:val="lv-LV"/>
        </w:rPr>
        <w:t>CSP dati</w:t>
      </w:r>
    </w:p>
  </w:footnote>
  <w:footnote w:id="63">
    <w:p w14:paraId="5245C2EF" w14:textId="77777777" w:rsidR="009B6338" w:rsidRPr="00591C90" w:rsidRDefault="009B6338" w:rsidP="00591C90">
      <w:pPr>
        <w:pStyle w:val="FootnoteText"/>
        <w:rPr>
          <w:lang w:val="lv-LV"/>
        </w:rPr>
      </w:pPr>
      <w:r>
        <w:rPr>
          <w:rStyle w:val="FootnoteReference"/>
        </w:rPr>
        <w:footnoteRef/>
      </w:r>
      <w:r w:rsidRPr="00591C90">
        <w:rPr>
          <w:lang w:val="lv-LV"/>
        </w:rPr>
        <w:t xml:space="preserve"> https://www.lps.lv/uploads/docs_module/2020_07_02_Aptaujas_rezultati.pdf</w:t>
      </w:r>
    </w:p>
  </w:footnote>
  <w:footnote w:id="64">
    <w:p w14:paraId="118D536F" w14:textId="1DC0235E" w:rsidR="009B6338" w:rsidRPr="00591C90" w:rsidRDefault="009B6338">
      <w:pPr>
        <w:pStyle w:val="FootnoteText"/>
        <w:rPr>
          <w:lang w:val="lv-LV"/>
        </w:rPr>
      </w:pPr>
      <w:r>
        <w:rPr>
          <w:rStyle w:val="FootnoteReference"/>
        </w:rPr>
        <w:footnoteRef/>
      </w:r>
      <w:r w:rsidRPr="00591C90">
        <w:rPr>
          <w:lang w:val="lv-LV"/>
        </w:rPr>
        <w:t xml:space="preserve"> https://likumi.lv/ta/id/205737-noteikumi-par-darbibas-programmas-uznemejdarbiba-un-inovacijas-papildinajuma-2-1-1-3-2-apaksaktivitati-informacijas-tehnologiju</w:t>
      </w:r>
    </w:p>
  </w:footnote>
  <w:footnote w:id="65">
    <w:p w14:paraId="581B7BB1" w14:textId="3FB8CE58" w:rsidR="009B6338" w:rsidRPr="001D2EED" w:rsidRDefault="009B6338">
      <w:pPr>
        <w:pStyle w:val="FootnoteText"/>
        <w:rPr>
          <w:lang w:val="lv-LV"/>
        </w:rPr>
      </w:pPr>
      <w:r>
        <w:rPr>
          <w:rStyle w:val="FootnoteReference"/>
        </w:rPr>
        <w:footnoteRef/>
      </w:r>
      <w:r w:rsidRPr="001D2EED">
        <w:rPr>
          <w:lang w:val="lv-LV"/>
        </w:rPr>
        <w:t xml:space="preserve"> http://www.eenet.ee/EENet/user_qualification.html</w:t>
      </w:r>
    </w:p>
  </w:footnote>
  <w:footnote w:id="66">
    <w:p w14:paraId="2B2C0924" w14:textId="7E0ECB5F" w:rsidR="009B6338" w:rsidRPr="001D2EED" w:rsidRDefault="009B6338">
      <w:pPr>
        <w:pStyle w:val="FootnoteText"/>
        <w:rPr>
          <w:lang w:val="lv-LV"/>
        </w:rPr>
      </w:pPr>
      <w:r>
        <w:rPr>
          <w:rStyle w:val="FootnoteReference"/>
        </w:rPr>
        <w:footnoteRef/>
      </w:r>
      <w:r w:rsidRPr="001D2EED">
        <w:rPr>
          <w:lang w:val="lv-LV"/>
        </w:rPr>
        <w:t xml:space="preserve"> https://www.e-klase.lv/</w:t>
      </w:r>
    </w:p>
  </w:footnote>
  <w:footnote w:id="67">
    <w:p w14:paraId="77449E70" w14:textId="77F6E9FF" w:rsidR="009B6338" w:rsidRPr="007A1BF3" w:rsidRDefault="009B6338">
      <w:pPr>
        <w:pStyle w:val="FootnoteText"/>
        <w:rPr>
          <w:lang w:val="lv-LV"/>
        </w:rPr>
      </w:pPr>
      <w:r>
        <w:rPr>
          <w:rStyle w:val="FootnoteReference"/>
        </w:rPr>
        <w:footnoteRef/>
      </w:r>
      <w:r w:rsidRPr="007A1BF3">
        <w:rPr>
          <w:lang w:val="lv-LV"/>
        </w:rPr>
        <w:t xml:space="preserve"> https://innovations.lmt.lv/en</w:t>
      </w:r>
    </w:p>
  </w:footnote>
  <w:footnote w:id="68">
    <w:p w14:paraId="2103BA88" w14:textId="6BE9D22E" w:rsidR="009B6338" w:rsidRPr="004057BC" w:rsidRDefault="009B6338">
      <w:pPr>
        <w:pStyle w:val="FootnoteText"/>
        <w:rPr>
          <w:lang w:val="lv-LV"/>
        </w:rPr>
      </w:pPr>
      <w:r>
        <w:rPr>
          <w:rStyle w:val="FootnoteReference"/>
        </w:rPr>
        <w:footnoteRef/>
      </w:r>
      <w:r w:rsidRPr="004057BC">
        <w:rPr>
          <w:lang w:val="lv-LV"/>
        </w:rPr>
        <w:t xml:space="preserve"> https://www.doconline.lv/lv/home</w:t>
      </w:r>
    </w:p>
  </w:footnote>
  <w:footnote w:id="69">
    <w:p w14:paraId="6E2F3556" w14:textId="74E6277C" w:rsidR="009B6338" w:rsidRPr="004057BC" w:rsidRDefault="009B6338">
      <w:pPr>
        <w:pStyle w:val="FootnoteText"/>
        <w:rPr>
          <w:lang w:val="lv-LV"/>
        </w:rPr>
      </w:pPr>
      <w:r>
        <w:rPr>
          <w:rStyle w:val="FootnoteReference"/>
        </w:rPr>
        <w:footnoteRef/>
      </w:r>
      <w:r w:rsidRPr="004057BC">
        <w:rPr>
          <w:lang w:val="lv-LV"/>
        </w:rPr>
        <w:t xml:space="preserve"> https://datamed.lv/</w:t>
      </w:r>
    </w:p>
  </w:footnote>
  <w:footnote w:id="70">
    <w:p w14:paraId="3CA65849" w14:textId="42F34481" w:rsidR="009B6338" w:rsidRPr="004057BC" w:rsidRDefault="009B6338">
      <w:pPr>
        <w:pStyle w:val="FootnoteText"/>
        <w:rPr>
          <w:lang w:val="lv-LV"/>
        </w:rPr>
      </w:pPr>
      <w:r>
        <w:rPr>
          <w:rStyle w:val="FootnoteReference"/>
        </w:rPr>
        <w:footnoteRef/>
      </w:r>
      <w:r w:rsidRPr="004057BC">
        <w:rPr>
          <w:lang w:val="lv-LV"/>
        </w:rPr>
        <w:t xml:space="preserve"> http://www.arstabirojs.lv/</w:t>
      </w:r>
    </w:p>
  </w:footnote>
  <w:footnote w:id="71">
    <w:p w14:paraId="6EA0D1DC" w14:textId="03B88101" w:rsidR="009B6338" w:rsidRPr="004057BC" w:rsidRDefault="009B6338">
      <w:pPr>
        <w:pStyle w:val="FootnoteText"/>
        <w:rPr>
          <w:lang w:val="lv-LV"/>
        </w:rPr>
      </w:pPr>
      <w:r>
        <w:rPr>
          <w:rStyle w:val="FootnoteReference"/>
        </w:rPr>
        <w:footnoteRef/>
      </w:r>
      <w:r w:rsidRPr="004057BC">
        <w:rPr>
          <w:lang w:val="lv-LV"/>
        </w:rPr>
        <w:t xml:space="preserve"> https://www.apturicovid.lv/</w:t>
      </w:r>
    </w:p>
  </w:footnote>
  <w:footnote w:id="72">
    <w:p w14:paraId="4B793B85" w14:textId="77777777" w:rsidR="009B6338" w:rsidRPr="00866583" w:rsidRDefault="009B6338" w:rsidP="007F606C">
      <w:pPr>
        <w:pStyle w:val="FootnoteText"/>
        <w:rPr>
          <w:lang w:val="lv-LV"/>
        </w:rPr>
      </w:pPr>
      <w:r>
        <w:rPr>
          <w:rStyle w:val="FootnoteReference"/>
        </w:rPr>
        <w:footnoteRef/>
      </w:r>
      <w:r w:rsidRPr="008E6602">
        <w:rPr>
          <w:lang w:val="lv-LV"/>
        </w:rPr>
        <w:t xml:space="preserve"> </w:t>
      </w:r>
      <w:r w:rsidRPr="00866583">
        <w:rPr>
          <w:lang w:val="lv-LV"/>
        </w:rPr>
        <w:t>Attiecināms arī uz pakalpojumiem, kurus elektronisko sakaru komersants ir spējīgs tehniski nodrošināt 4 nedēļu laikā pēc klienta pieprasījuma</w:t>
      </w:r>
      <w:r>
        <w:rPr>
          <w:lang w:val="lv-LV"/>
        </w:rPr>
        <w:t>.</w:t>
      </w:r>
    </w:p>
  </w:footnote>
  <w:footnote w:id="73">
    <w:p w14:paraId="04ED2F84" w14:textId="77777777" w:rsidR="009B6338" w:rsidRPr="00A030BE" w:rsidRDefault="009B6338" w:rsidP="007F606C">
      <w:pPr>
        <w:pStyle w:val="FootnoteText"/>
        <w:rPr>
          <w:lang w:val="lv-LV"/>
        </w:rPr>
      </w:pPr>
      <w:r>
        <w:rPr>
          <w:rStyle w:val="FootnoteReference"/>
        </w:rPr>
        <w:footnoteRef/>
      </w:r>
      <w:r w:rsidRPr="00A030BE">
        <w:rPr>
          <w:lang w:val="lv-LV"/>
        </w:rPr>
        <w:t xml:space="preserve"> </w:t>
      </w:r>
      <w:r>
        <w:rPr>
          <w:lang w:val="lv-LV"/>
        </w:rPr>
        <w:t>Nodrošina ātrumus no 100Mbps līdz 1Gbps, atkarībā no komersanta piedāvājuma un klienta izvēles.</w:t>
      </w:r>
    </w:p>
  </w:footnote>
  <w:footnote w:id="74">
    <w:p w14:paraId="1A449866" w14:textId="77777777" w:rsidR="009B6338" w:rsidRPr="00897BC7" w:rsidRDefault="009B6338" w:rsidP="007F606C">
      <w:pPr>
        <w:pStyle w:val="FootnoteText"/>
        <w:rPr>
          <w:lang w:val="lv-LV"/>
        </w:rPr>
      </w:pPr>
      <w:r>
        <w:rPr>
          <w:rStyle w:val="FootnoteReference"/>
        </w:rPr>
        <w:footnoteRef/>
      </w:r>
      <w:r w:rsidRPr="00897BC7">
        <w:rPr>
          <w:lang w:val="lv-LV"/>
        </w:rPr>
        <w:t xml:space="preserve"> </w:t>
      </w:r>
      <w:r>
        <w:rPr>
          <w:lang w:val="lv-LV"/>
        </w:rPr>
        <w:t>Atbilstoši mājas lapā sniegtajai informācijai</w:t>
      </w:r>
    </w:p>
  </w:footnote>
  <w:footnote w:id="75">
    <w:p w14:paraId="5497326E" w14:textId="77777777" w:rsidR="009B6338" w:rsidRPr="00464A0A" w:rsidRDefault="009B6338" w:rsidP="007F606C">
      <w:pPr>
        <w:pStyle w:val="FootnoteText"/>
        <w:rPr>
          <w:lang w:val="lv-LV"/>
        </w:rPr>
      </w:pPr>
      <w:r>
        <w:rPr>
          <w:rStyle w:val="FootnoteReference"/>
        </w:rPr>
        <w:footnoteRef/>
      </w:r>
      <w:r w:rsidRPr="00464A0A">
        <w:rPr>
          <w:lang w:val="lv-LV"/>
        </w:rPr>
        <w:t xml:space="preserve"> </w:t>
      </w:r>
      <w:r w:rsidRPr="00211EED">
        <w:rPr>
          <w:lang w:val="lv-LV"/>
        </w:rPr>
        <w:t>https://data.csb.gov.lv/pxweb/lv/iedz/iedz__iedzskaits__ikgad/ISG060.px/table/tableViewLayout1/</w:t>
      </w:r>
    </w:p>
  </w:footnote>
  <w:footnote w:id="76">
    <w:p w14:paraId="4F55818C" w14:textId="77777777" w:rsidR="009B6338" w:rsidRPr="009A78AB" w:rsidRDefault="009B6338" w:rsidP="00317368">
      <w:pPr>
        <w:pStyle w:val="FootnoteText"/>
        <w:rPr>
          <w:lang w:val="lv-LV"/>
        </w:rPr>
      </w:pPr>
      <w:r>
        <w:rPr>
          <w:rStyle w:val="FootnoteReference"/>
        </w:rPr>
        <w:footnoteRef/>
      </w:r>
      <w:r w:rsidRPr="009A78AB">
        <w:rPr>
          <w:lang w:val="lv-LV"/>
        </w:rPr>
        <w:t xml:space="preserve"> </w:t>
      </w:r>
      <w:r w:rsidRPr="002B09D9">
        <w:rPr>
          <w:lang w:val="lv-LV"/>
        </w:rPr>
        <w:t>https://www.lvrtc.lv/pakalpojumi1.html</w:t>
      </w:r>
    </w:p>
  </w:footnote>
  <w:footnote w:id="77">
    <w:p w14:paraId="47769AB3" w14:textId="77777777" w:rsidR="009B6338" w:rsidRPr="00817C22" w:rsidRDefault="009B6338" w:rsidP="007F606C">
      <w:pPr>
        <w:pStyle w:val="FootnoteText"/>
        <w:rPr>
          <w:lang w:val="lv-LV"/>
        </w:rPr>
      </w:pPr>
      <w:r>
        <w:rPr>
          <w:rStyle w:val="FootnoteReference"/>
        </w:rPr>
        <w:footnoteRef/>
      </w:r>
      <w:r w:rsidRPr="00817C22">
        <w:rPr>
          <w:lang w:val="lv-LV"/>
        </w:rPr>
        <w:t xml:space="preserve"> </w:t>
      </w:r>
      <w:hyperlink r:id="rId19" w:history="1">
        <w:r w:rsidRPr="00F7036E">
          <w:rPr>
            <w:rStyle w:val="Hyperlink"/>
            <w:lang w:val="lv-LV"/>
          </w:rPr>
          <w:t>https://www.sprk.gov.lv/sites/default/files/editor/ESPD/Faili/Parskati/KVALITATESPARSKATS2019.pdf</w:t>
        </w:r>
      </w:hyperlink>
      <w:r>
        <w:rPr>
          <w:lang w:val="lv-LV"/>
        </w:rPr>
        <w:t xml:space="preserve"> </w:t>
      </w:r>
    </w:p>
  </w:footnote>
  <w:footnote w:id="78">
    <w:p w14:paraId="508CDA6A" w14:textId="77777777" w:rsidR="009B6338" w:rsidRPr="009A78AB" w:rsidRDefault="009B6338" w:rsidP="00317368">
      <w:pPr>
        <w:pStyle w:val="FootnoteText"/>
        <w:rPr>
          <w:lang w:val="lv-LV"/>
        </w:rPr>
      </w:pPr>
      <w:r>
        <w:rPr>
          <w:rStyle w:val="FootnoteReference"/>
        </w:rPr>
        <w:footnoteRef/>
      </w:r>
      <w:r w:rsidRPr="009A78AB">
        <w:rPr>
          <w:lang w:val="lv-LV"/>
        </w:rPr>
        <w:t xml:space="preserve"> https://www.csb.gov.lv/sites/default/files/publication/2020-10/Nr_10_Majsaimniecibu_%20paterina_tendences_Latvija_2019_gada_%2820_00%29_LV.pdf</w:t>
      </w:r>
    </w:p>
  </w:footnote>
  <w:footnote w:id="79">
    <w:p w14:paraId="3FC54735" w14:textId="30515892" w:rsidR="009B6338" w:rsidRPr="003B5448" w:rsidRDefault="009B6338">
      <w:pPr>
        <w:pStyle w:val="FootnoteText"/>
        <w:rPr>
          <w:lang w:val="lv-LV"/>
        </w:rPr>
      </w:pPr>
      <w:r>
        <w:rPr>
          <w:rStyle w:val="FootnoteReference"/>
        </w:rPr>
        <w:footnoteRef/>
      </w:r>
      <w:r w:rsidRPr="007F59D6">
        <w:rPr>
          <w:lang w:val="lv-LV"/>
        </w:rPr>
        <w:t xml:space="preserve"> https://ec.europa.eu/digital-single-market/en/wifi4eu-jautajumi-un-atbildes#Visp%C4%81r%C4%ABga</w:t>
      </w:r>
    </w:p>
  </w:footnote>
  <w:footnote w:id="80">
    <w:p w14:paraId="0EFF1DF6" w14:textId="77777777" w:rsidR="009B6338" w:rsidRPr="0062409D" w:rsidRDefault="009B6338" w:rsidP="00F96390">
      <w:pPr>
        <w:pStyle w:val="FootnoteText"/>
        <w:rPr>
          <w:lang w:val="lv-LV"/>
        </w:rPr>
      </w:pPr>
      <w:r>
        <w:rPr>
          <w:rStyle w:val="FootnoteReference"/>
        </w:rPr>
        <w:footnoteRef/>
      </w:r>
      <w:r>
        <w:t xml:space="preserve"> </w:t>
      </w:r>
      <w:r>
        <w:rPr>
          <w:lang w:val="lv-LV"/>
        </w:rPr>
        <w:t>Satiksmes ministrija, 10.2020</w:t>
      </w:r>
    </w:p>
  </w:footnote>
  <w:footnote w:id="81">
    <w:p w14:paraId="20A094A5" w14:textId="7C65C859" w:rsidR="009B6338" w:rsidRPr="00192B0F" w:rsidRDefault="009B6338">
      <w:pPr>
        <w:pStyle w:val="FootnoteText"/>
        <w:rPr>
          <w:lang w:val="lv-LV"/>
        </w:rPr>
      </w:pPr>
      <w:r>
        <w:rPr>
          <w:rStyle w:val="FootnoteReference"/>
        </w:rPr>
        <w:footnoteRef/>
      </w:r>
      <w:r>
        <w:t xml:space="preserve"> </w:t>
      </w:r>
      <w:r w:rsidRPr="003758B6">
        <w:t>https://ec.europa.eu/commission/sites/beta-political/files/budget-may2018-cef-regulation_en.pdf</w:t>
      </w:r>
    </w:p>
  </w:footnote>
  <w:footnote w:id="82">
    <w:p w14:paraId="62036261" w14:textId="31F1CFE4" w:rsidR="009B6338" w:rsidRPr="00192B0F" w:rsidRDefault="009B6338">
      <w:pPr>
        <w:pStyle w:val="FootnoteText"/>
        <w:rPr>
          <w:lang w:val="lv-LV"/>
        </w:rPr>
      </w:pPr>
      <w:r>
        <w:rPr>
          <w:rStyle w:val="FootnoteReference"/>
        </w:rPr>
        <w:footnoteRef/>
      </w:r>
      <w:r w:rsidRPr="00192B0F">
        <w:rPr>
          <w:lang w:val="lv-LV"/>
        </w:rPr>
        <w:t xml:space="preserve"> https://ec.europa.eu/commission/sites/beta-political/files/budget-may2018-cef-regulation_en.pdf</w:t>
      </w:r>
    </w:p>
  </w:footnote>
  <w:footnote w:id="83">
    <w:p w14:paraId="33A7F628" w14:textId="77777777" w:rsidR="009B6338" w:rsidRPr="00FA2011" w:rsidRDefault="009B6338" w:rsidP="00471D18">
      <w:pPr>
        <w:spacing w:after="0"/>
        <w:rPr>
          <w:rFonts w:ascii="Times New Roman" w:hAnsi="Times New Roman" w:cs="Times New Roman"/>
          <w:sz w:val="16"/>
          <w:szCs w:val="16"/>
          <w:lang w:val="lv-LV"/>
        </w:rPr>
      </w:pPr>
      <w:r w:rsidRPr="00DB4FE6">
        <w:rPr>
          <w:rStyle w:val="FootnoteReference"/>
          <w:rFonts w:ascii="Times New Roman" w:hAnsi="Times New Roman" w:cs="Times New Roman"/>
          <w:sz w:val="16"/>
          <w:szCs w:val="16"/>
        </w:rPr>
        <w:footnoteRef/>
      </w:r>
      <w:r w:rsidRPr="00FA2011">
        <w:rPr>
          <w:rFonts w:ascii="Times New Roman" w:hAnsi="Times New Roman" w:cs="Times New Roman"/>
          <w:sz w:val="16"/>
          <w:szCs w:val="16"/>
          <w:lang w:val="lv-LV"/>
        </w:rPr>
        <w:t xml:space="preserve"> https://ec.europa.eu/regional_policy/lv/newsroom/news/2019/07/16-07-2019-panorama-69-bringing-fast-internet-to-europe-s-regions</w:t>
      </w:r>
    </w:p>
  </w:footnote>
  <w:footnote w:id="84">
    <w:p w14:paraId="4D9B365F" w14:textId="77777777" w:rsidR="009B6338" w:rsidRPr="00FA2011" w:rsidRDefault="009B6338" w:rsidP="00471D18">
      <w:pPr>
        <w:pStyle w:val="FootnoteText"/>
        <w:rPr>
          <w:rFonts w:ascii="Times New Roman" w:hAnsi="Times New Roman" w:cs="Times New Roman"/>
          <w:color w:val="auto"/>
          <w:sz w:val="16"/>
          <w:szCs w:val="16"/>
          <w:lang w:val="lv-LV"/>
        </w:rPr>
      </w:pPr>
      <w:r w:rsidRPr="00766F39">
        <w:rPr>
          <w:rStyle w:val="FootnoteReference"/>
          <w:rFonts w:ascii="Times New Roman" w:hAnsi="Times New Roman" w:cs="Times New Roman"/>
          <w:color w:val="auto"/>
          <w:sz w:val="16"/>
          <w:szCs w:val="16"/>
        </w:rPr>
        <w:footnoteRef/>
      </w:r>
      <w:r w:rsidRPr="00FA2011">
        <w:rPr>
          <w:rFonts w:ascii="Times New Roman" w:hAnsi="Times New Roman" w:cs="Times New Roman"/>
          <w:color w:val="auto"/>
          <w:sz w:val="16"/>
          <w:szCs w:val="16"/>
          <w:lang w:val="lv-LV"/>
        </w:rPr>
        <w:t xml:space="preserve"> https://ec.europa.eu/digital-single-market/en/news/european-commission-joins-forces-help-bringing-more-broadband-rural-areas</w:t>
      </w:r>
    </w:p>
  </w:footnote>
  <w:footnote w:id="85">
    <w:p w14:paraId="5681AC2F" w14:textId="77777777" w:rsidR="009B6338" w:rsidRPr="00FA2011" w:rsidRDefault="009B6338" w:rsidP="00471D18">
      <w:pPr>
        <w:spacing w:after="0"/>
        <w:rPr>
          <w:rFonts w:ascii="Times New Roman" w:hAnsi="Times New Roman" w:cs="Times New Roman"/>
          <w:sz w:val="16"/>
          <w:szCs w:val="16"/>
          <w:lang w:val="lv-LV"/>
        </w:rPr>
      </w:pPr>
      <w:r w:rsidRPr="00DB4FE6">
        <w:rPr>
          <w:rStyle w:val="FootnoteReference"/>
          <w:rFonts w:ascii="Times New Roman" w:hAnsi="Times New Roman" w:cs="Times New Roman"/>
          <w:sz w:val="16"/>
          <w:szCs w:val="16"/>
        </w:rPr>
        <w:footnoteRef/>
      </w:r>
      <w:r w:rsidRPr="00FA2011">
        <w:rPr>
          <w:rFonts w:ascii="Times New Roman" w:hAnsi="Times New Roman" w:cs="Times New Roman"/>
          <w:sz w:val="16"/>
          <w:szCs w:val="16"/>
          <w:lang w:val="lv-LV"/>
        </w:rPr>
        <w:t xml:space="preserve"> https://ec.europa.eu/digital-single-market/en/faq/questions-and-answers-broadband-competence-offices</w:t>
      </w:r>
    </w:p>
  </w:footnote>
  <w:footnote w:id="86">
    <w:p w14:paraId="47B76077" w14:textId="77777777" w:rsidR="009B6338" w:rsidRPr="00FA2011" w:rsidRDefault="009B6338" w:rsidP="00471D18">
      <w:pPr>
        <w:spacing w:after="0"/>
        <w:rPr>
          <w:rFonts w:ascii="Times New Roman" w:hAnsi="Times New Roman" w:cs="Times New Roman"/>
          <w:sz w:val="16"/>
          <w:szCs w:val="16"/>
          <w:lang w:val="lv-LV"/>
        </w:rPr>
      </w:pPr>
      <w:r w:rsidRPr="00766F39">
        <w:rPr>
          <w:rStyle w:val="FootnoteReference"/>
          <w:rFonts w:ascii="Times New Roman" w:hAnsi="Times New Roman" w:cs="Times New Roman"/>
          <w:sz w:val="16"/>
          <w:szCs w:val="16"/>
        </w:rPr>
        <w:footnoteRef/>
      </w:r>
      <w:r w:rsidRPr="00FA2011">
        <w:rPr>
          <w:rFonts w:ascii="Times New Roman" w:hAnsi="Times New Roman" w:cs="Times New Roman"/>
          <w:sz w:val="16"/>
          <w:szCs w:val="16"/>
          <w:lang w:val="lv-LV"/>
        </w:rPr>
        <w:t xml:space="preserve"> https://ec.europa.eu/information_society/newsroom/image/document/2020-2/bco_network_2019_activity_report_200108_696C7DC6-BF47-936C-510F50DE8B22491E_64126.pdf</w:t>
      </w:r>
    </w:p>
  </w:footnote>
  <w:footnote w:id="87">
    <w:p w14:paraId="60FC8374" w14:textId="77777777" w:rsidR="009B6338" w:rsidRPr="00FA2011" w:rsidRDefault="009B6338" w:rsidP="00471D18">
      <w:pPr>
        <w:pStyle w:val="FootnoteText"/>
        <w:rPr>
          <w:lang w:val="lv-LV"/>
        </w:rPr>
      </w:pPr>
      <w:r w:rsidRPr="00DB4FE6">
        <w:rPr>
          <w:rStyle w:val="FootnoteReference"/>
          <w:rFonts w:ascii="Times New Roman" w:hAnsi="Times New Roman" w:cs="Times New Roman"/>
          <w:color w:val="auto"/>
          <w:sz w:val="16"/>
        </w:rPr>
        <w:footnoteRef/>
      </w:r>
      <w:r w:rsidRPr="00FA2011">
        <w:rPr>
          <w:rFonts w:ascii="Times New Roman" w:hAnsi="Times New Roman" w:cs="Times New Roman"/>
          <w:color w:val="auto"/>
          <w:sz w:val="16"/>
          <w:lang w:val="lv-LV"/>
        </w:rPr>
        <w:t xml:space="preserve"> https://ec.europa.eu/digital-single-market/en/faq/questions-and-answers-broadband-competence-offices</w:t>
      </w:r>
    </w:p>
  </w:footnote>
  <w:footnote w:id="88">
    <w:p w14:paraId="524BEB41" w14:textId="77777777" w:rsidR="009B6338" w:rsidRPr="00FA2011" w:rsidRDefault="009B6338" w:rsidP="00802BEC">
      <w:pPr>
        <w:spacing w:after="0"/>
        <w:rPr>
          <w:color w:val="000000" w:themeColor="text1"/>
          <w:sz w:val="18"/>
          <w:lang w:val="lv-LV"/>
        </w:rPr>
      </w:pPr>
      <w:r w:rsidRPr="00802BEC">
        <w:rPr>
          <w:rFonts w:ascii="Times New Roman" w:hAnsi="Times New Roman" w:cs="Times New Roman"/>
          <w:sz w:val="16"/>
          <w:szCs w:val="16"/>
        </w:rPr>
        <w:footnoteRef/>
      </w:r>
      <w:r w:rsidRPr="00FA2011">
        <w:rPr>
          <w:rFonts w:ascii="Times New Roman" w:hAnsi="Times New Roman" w:cs="Times New Roman"/>
          <w:sz w:val="16"/>
          <w:szCs w:val="16"/>
          <w:lang w:val="lv-LV"/>
        </w:rPr>
        <w:t xml:space="preserve"> </w:t>
      </w:r>
      <w:r w:rsidRPr="00FA2011">
        <w:rPr>
          <w:color w:val="000000" w:themeColor="text1"/>
          <w:sz w:val="18"/>
          <w:lang w:val="lv-LV"/>
        </w:rPr>
        <w:t>https://ec.europa.eu/digital-single-market/en/bco-network-directory</w:t>
      </w:r>
    </w:p>
  </w:footnote>
  <w:footnote w:id="89">
    <w:p w14:paraId="615E1295" w14:textId="485189C3" w:rsidR="009B6338" w:rsidRPr="003B5448" w:rsidRDefault="009B6338" w:rsidP="00802BEC">
      <w:pPr>
        <w:pStyle w:val="FootnoteText"/>
      </w:pPr>
      <w:r w:rsidRPr="003B5448">
        <w:footnoteRef/>
      </w:r>
      <w:r w:rsidRPr="003B5448">
        <w:t xml:space="preserve"> Insights from the BCO Network Survey 2020</w:t>
      </w:r>
    </w:p>
  </w:footnote>
  <w:footnote w:id="90">
    <w:p w14:paraId="458D0EF4" w14:textId="77777777" w:rsidR="009B6338" w:rsidRPr="003B5448" w:rsidRDefault="009B6338" w:rsidP="00802BEC">
      <w:pPr>
        <w:pStyle w:val="FootnoteText"/>
      </w:pPr>
      <w:r w:rsidRPr="003B5448">
        <w:footnoteRef/>
      </w:r>
      <w:r w:rsidRPr="003B5448">
        <w:t xml:space="preserve"> https://www.euromontana.org/wp-content/uploads/2017/04/Droge_BroadbandOffice_Broadband.pdf</w:t>
      </w:r>
    </w:p>
  </w:footnote>
  <w:footnote w:id="91">
    <w:p w14:paraId="4F838786" w14:textId="77777777" w:rsidR="009B6338" w:rsidRPr="00802BEC" w:rsidRDefault="009B6338" w:rsidP="00802BEC">
      <w:pPr>
        <w:spacing w:after="0"/>
        <w:rPr>
          <w:rFonts w:ascii="Times New Roman" w:hAnsi="Times New Roman" w:cs="Times New Roman"/>
          <w:sz w:val="16"/>
          <w:szCs w:val="16"/>
        </w:rPr>
      </w:pPr>
      <w:r w:rsidRPr="003B5448">
        <w:rPr>
          <w:sz w:val="18"/>
        </w:rPr>
        <w:footnoteRef/>
      </w:r>
      <w:r w:rsidRPr="003B5448">
        <w:rPr>
          <w:color w:val="000000" w:themeColor="text1"/>
          <w:sz w:val="18"/>
        </w:rPr>
        <w:t xml:space="preserve"> https://likumi.lv/doc.php?id=74749</w:t>
      </w:r>
    </w:p>
  </w:footnote>
  <w:footnote w:id="92">
    <w:p w14:paraId="15E6FC42" w14:textId="49673C71" w:rsidR="009B6338" w:rsidRPr="003B5448" w:rsidRDefault="009B6338">
      <w:pPr>
        <w:pStyle w:val="FootnoteText"/>
        <w:rPr>
          <w:lang w:val="lv-LV"/>
        </w:rPr>
      </w:pPr>
      <w:r>
        <w:rPr>
          <w:rStyle w:val="FootnoteReference"/>
        </w:rPr>
        <w:footnoteRef/>
      </w:r>
      <w:r>
        <w:t xml:space="preserve"> </w:t>
      </w:r>
      <w:r w:rsidRPr="002868F5">
        <w:t>https://www.lvrtc.lv/uploads/4/2/4/6/42463025/otuk_izveides_rikojums.pdf</w:t>
      </w:r>
    </w:p>
  </w:footnote>
  <w:footnote w:id="93">
    <w:p w14:paraId="61277E23" w14:textId="45031A0B" w:rsidR="009B6338" w:rsidRPr="003B5448" w:rsidRDefault="009B6338">
      <w:pPr>
        <w:pStyle w:val="FootnoteText"/>
        <w:rPr>
          <w:lang w:val="lv-LV"/>
        </w:rPr>
      </w:pPr>
      <w:r>
        <w:rPr>
          <w:rStyle w:val="FootnoteReference"/>
        </w:rPr>
        <w:footnoteRef/>
      </w:r>
      <w:r w:rsidRPr="00FA2011">
        <w:rPr>
          <w:lang w:val="lv-LV"/>
        </w:rPr>
        <w:t xml:space="preserve"> https://www.lvrtc.lv/uploads/4/2/4/6/42463025/komitejas_reglaments.pdf</w:t>
      </w:r>
    </w:p>
  </w:footnote>
  <w:footnote w:id="94">
    <w:p w14:paraId="56A2B2A9" w14:textId="7B94C1FA" w:rsidR="009B6338" w:rsidRPr="003B5448" w:rsidRDefault="009B6338">
      <w:pPr>
        <w:pStyle w:val="FootnoteText"/>
        <w:rPr>
          <w:lang w:val="lv-LV"/>
        </w:rPr>
      </w:pPr>
      <w:r>
        <w:rPr>
          <w:rStyle w:val="FootnoteReference"/>
        </w:rPr>
        <w:footnoteRef/>
      </w:r>
      <w:r w:rsidRPr="00FA2011">
        <w:rPr>
          <w:lang w:val="lv-LV"/>
        </w:rPr>
        <w:t xml:space="preserve"> https://likumi.lv/ta/id/278331-darbibas-programmas-izaugsme-un-nodarbinatiba-2-1-1-specifiska-atbalsta-merka-uzlabot-elektroniskas-sakaru-infrastrukturas</w:t>
      </w:r>
    </w:p>
  </w:footnote>
  <w:footnote w:id="95">
    <w:p w14:paraId="03F2F434" w14:textId="77777777" w:rsidR="009B6338" w:rsidRPr="00FA2011" w:rsidRDefault="009B6338" w:rsidP="00802BEC">
      <w:pPr>
        <w:spacing w:after="0"/>
        <w:rPr>
          <w:rFonts w:ascii="Times New Roman" w:hAnsi="Times New Roman" w:cs="Times New Roman"/>
          <w:sz w:val="16"/>
          <w:szCs w:val="16"/>
          <w:lang w:val="lv-LV"/>
        </w:rPr>
      </w:pPr>
      <w:r w:rsidRPr="003B5448">
        <w:rPr>
          <w:sz w:val="18"/>
        </w:rPr>
        <w:footnoteRef/>
      </w:r>
      <w:r w:rsidRPr="00FA2011">
        <w:rPr>
          <w:color w:val="000000" w:themeColor="text1"/>
          <w:sz w:val="18"/>
          <w:lang w:val="lv-LV"/>
        </w:rPr>
        <w:t xml:space="preserve"> https://ec.europa.eu/digital-single-market/en/faq/questions-and-answers-broadband-competence-offices</w:t>
      </w:r>
    </w:p>
  </w:footnote>
  <w:footnote w:id="96">
    <w:p w14:paraId="2693C8A7" w14:textId="77777777" w:rsidR="009B6338" w:rsidRPr="00FA2011" w:rsidRDefault="009B6338" w:rsidP="00050780">
      <w:pPr>
        <w:pStyle w:val="FootnoteText"/>
        <w:rPr>
          <w:lang w:val="lv-LV"/>
        </w:rPr>
      </w:pPr>
      <w:r w:rsidRPr="009F0A13">
        <w:footnoteRef/>
      </w:r>
      <w:r w:rsidRPr="00FA2011">
        <w:rPr>
          <w:lang w:val="lv-LV"/>
        </w:rPr>
        <w:t xml:space="preserve"> https://ec.europa.eu/digital-single-market/en/projects/76136/76135</w:t>
      </w:r>
    </w:p>
  </w:footnote>
  <w:footnote w:id="97">
    <w:p w14:paraId="5119DDFD" w14:textId="114FD00E" w:rsidR="009B6338" w:rsidRPr="00F31B19" w:rsidRDefault="009B6338">
      <w:pPr>
        <w:pStyle w:val="FootnoteText"/>
        <w:rPr>
          <w:lang w:val="lv-LV"/>
        </w:rPr>
      </w:pPr>
      <w:r>
        <w:rPr>
          <w:rStyle w:val="FootnoteReference"/>
        </w:rPr>
        <w:footnoteRef/>
      </w:r>
      <w:r w:rsidRPr="00FA2011">
        <w:rPr>
          <w:lang w:val="lv-LV"/>
        </w:rPr>
        <w:t xml:space="preserve"> https://ec.europa.eu/information_society/newsroom/image/document/2019-49/good-practices-in-broadband-projects_european-broadband-awards-2019_1_92B68833-FEC7-7FB7-0823BE79EEA624F9_63595.pdf</w:t>
      </w:r>
    </w:p>
  </w:footnote>
  <w:footnote w:id="98">
    <w:p w14:paraId="1A8F1E2C" w14:textId="77777777" w:rsidR="009B6338" w:rsidRPr="00FA2011" w:rsidRDefault="009B6338" w:rsidP="003016F2">
      <w:pPr>
        <w:pStyle w:val="FootnoteText"/>
        <w:rPr>
          <w:rFonts w:ascii="Times New Roman" w:hAnsi="Times New Roman" w:cs="Times New Roman"/>
          <w:lang w:val="lv-LV"/>
        </w:rPr>
      </w:pPr>
      <w:r w:rsidRPr="009F0A13">
        <w:footnoteRef/>
      </w:r>
      <w:r w:rsidRPr="00FA2011">
        <w:rPr>
          <w:lang w:val="lv-LV"/>
        </w:rPr>
        <w:t xml:space="preserve"> https://www.gov.si/assets/ministrstva/MJU/DID/BCO-organization-structure.pdf</w:t>
      </w:r>
    </w:p>
  </w:footnote>
  <w:footnote w:id="99">
    <w:p w14:paraId="0FF83403" w14:textId="2016B7D4" w:rsidR="009B6338" w:rsidRPr="00FA2011" w:rsidRDefault="009B6338">
      <w:pPr>
        <w:pStyle w:val="FootnoteText"/>
        <w:rPr>
          <w:lang w:val="lv-LV"/>
        </w:rPr>
      </w:pPr>
      <w:r w:rsidRPr="00B85ED7">
        <w:footnoteRef/>
      </w:r>
      <w:r w:rsidRPr="00FA2011">
        <w:rPr>
          <w:lang w:val="lv-LV"/>
        </w:rPr>
        <w:t xml:space="preserve"> http://arhiva.mioa.gov.mk/files/pdf/dokumenti/National%20BCO%20of%20Estonia%20-%20Raigo%20Iling.pdf</w:t>
      </w:r>
    </w:p>
  </w:footnote>
  <w:footnote w:id="100">
    <w:p w14:paraId="0150C8DF" w14:textId="095A01D1" w:rsidR="009B6338" w:rsidRPr="006D1053" w:rsidRDefault="009B6338">
      <w:pPr>
        <w:pStyle w:val="FootnoteText"/>
        <w:rPr>
          <w:lang w:val="lv-LV"/>
        </w:rPr>
      </w:pPr>
      <w:r w:rsidRPr="00B85ED7">
        <w:footnoteRef/>
      </w:r>
      <w:r w:rsidRPr="00FA2011">
        <w:rPr>
          <w:lang w:val="lv-LV"/>
        </w:rPr>
        <w:t xml:space="preserve"> https://ec.europa.eu/digital-single-market/en/country-information-estonia</w:t>
      </w:r>
    </w:p>
  </w:footnote>
  <w:footnote w:id="101">
    <w:p w14:paraId="4AE32806" w14:textId="7728C44A" w:rsidR="009B6338" w:rsidRPr="00FA2011" w:rsidRDefault="009B6338">
      <w:pPr>
        <w:pStyle w:val="FootnoteText"/>
        <w:rPr>
          <w:rFonts w:ascii="Times New Roman" w:hAnsi="Times New Roman" w:cs="Times New Roman"/>
          <w:sz w:val="16"/>
          <w:szCs w:val="16"/>
          <w:lang w:val="lv-LV"/>
        </w:rPr>
      </w:pPr>
      <w:r w:rsidRPr="006D1053">
        <w:rPr>
          <w:rFonts w:ascii="Times New Roman" w:hAnsi="Times New Roman" w:cs="Times New Roman"/>
          <w:sz w:val="16"/>
          <w:szCs w:val="16"/>
        </w:rPr>
        <w:footnoteRef/>
      </w:r>
      <w:r w:rsidRPr="00FA2011">
        <w:rPr>
          <w:rFonts w:ascii="Times New Roman" w:hAnsi="Times New Roman" w:cs="Times New Roman"/>
          <w:sz w:val="16"/>
          <w:szCs w:val="16"/>
          <w:lang w:val="lv-LV"/>
        </w:rPr>
        <w:t xml:space="preserve"> https://sumin.lrv.lt/en/administrative-information/regulations-of-the-ministry</w:t>
      </w:r>
    </w:p>
  </w:footnote>
  <w:footnote w:id="102">
    <w:p w14:paraId="2B143F17" w14:textId="1415ADFE" w:rsidR="009B6338" w:rsidRPr="006D1053" w:rsidRDefault="009B6338">
      <w:pPr>
        <w:pStyle w:val="FootnoteText"/>
        <w:rPr>
          <w:lang w:val="lv-LV"/>
        </w:rPr>
      </w:pPr>
      <w:r w:rsidRPr="006D1053">
        <w:rPr>
          <w:rFonts w:ascii="Times New Roman" w:hAnsi="Times New Roman" w:cs="Times New Roman"/>
          <w:sz w:val="16"/>
          <w:szCs w:val="16"/>
        </w:rPr>
        <w:footnoteRef/>
      </w:r>
      <w:r w:rsidRPr="00FA2011">
        <w:rPr>
          <w:rFonts w:ascii="Times New Roman" w:hAnsi="Times New Roman" w:cs="Times New Roman"/>
          <w:sz w:val="16"/>
          <w:szCs w:val="16"/>
          <w:lang w:val="lv-LV"/>
        </w:rPr>
        <w:t xml:space="preserve"> https://ec.europa.eu/digital-single-market/en/country-information-lithuania</w:t>
      </w:r>
    </w:p>
  </w:footnote>
  <w:footnote w:id="103">
    <w:p w14:paraId="61D78C88" w14:textId="5F08FB2B" w:rsidR="009B6338" w:rsidRPr="00D1140B" w:rsidRDefault="009B6338">
      <w:pPr>
        <w:pStyle w:val="FootnoteText"/>
        <w:rPr>
          <w:sz w:val="16"/>
          <w:szCs w:val="16"/>
          <w:lang w:val="lv-LV"/>
        </w:rPr>
      </w:pPr>
      <w:r w:rsidRPr="00D1140B">
        <w:rPr>
          <w:rStyle w:val="FootnoteReference"/>
          <w:sz w:val="16"/>
          <w:szCs w:val="16"/>
        </w:rPr>
        <w:footnoteRef/>
      </w:r>
      <w:r w:rsidRPr="007F59D6">
        <w:rPr>
          <w:sz w:val="16"/>
          <w:szCs w:val="16"/>
          <w:lang w:val="lv-LV"/>
        </w:rPr>
        <w:t xml:space="preserve"> https://eur-lex.europa.eu/legal-content/LV/TXT/HTML/?uri=CELEX:32018L1972&amp;from=LV</w:t>
      </w:r>
    </w:p>
  </w:footnote>
  <w:footnote w:id="104">
    <w:p w14:paraId="2BA45834" w14:textId="5BEEE5EF" w:rsidR="009B6338" w:rsidRPr="0037654E" w:rsidRDefault="009B6338">
      <w:pPr>
        <w:pStyle w:val="FootnoteText"/>
        <w:rPr>
          <w:sz w:val="16"/>
          <w:szCs w:val="16"/>
          <w:lang w:val="lv-LV"/>
        </w:rPr>
      </w:pPr>
      <w:r w:rsidRPr="0037654E">
        <w:rPr>
          <w:rStyle w:val="FootnoteReference"/>
          <w:sz w:val="16"/>
          <w:szCs w:val="16"/>
        </w:rPr>
        <w:footnoteRef/>
      </w:r>
      <w:r w:rsidRPr="007F59D6">
        <w:rPr>
          <w:sz w:val="16"/>
          <w:szCs w:val="16"/>
          <w:lang w:val="lv-LV"/>
        </w:rPr>
        <w:t xml:space="preserve"> https://berec.europa.eu/eng/document_register/subject_matter/berec/download/0/9027-berec-guidelines-to-assist-nras-on-the-c_0.pdf</w:t>
      </w:r>
    </w:p>
  </w:footnote>
  <w:footnote w:id="105">
    <w:p w14:paraId="62948351" w14:textId="47467077" w:rsidR="009B6338" w:rsidRPr="003F1D5C" w:rsidRDefault="009B6338">
      <w:pPr>
        <w:pStyle w:val="FootnoteText"/>
        <w:rPr>
          <w:sz w:val="16"/>
          <w:szCs w:val="16"/>
          <w:lang w:val="lv-LV"/>
        </w:rPr>
      </w:pPr>
      <w:r w:rsidRPr="003F1D5C">
        <w:rPr>
          <w:rStyle w:val="FootnoteReference"/>
          <w:sz w:val="16"/>
          <w:szCs w:val="16"/>
        </w:rPr>
        <w:footnoteRef/>
      </w:r>
      <w:r w:rsidRPr="007F59D6">
        <w:rPr>
          <w:sz w:val="16"/>
          <w:szCs w:val="16"/>
          <w:lang w:val="lv-LV"/>
        </w:rPr>
        <w:t xml:space="preserve"> http://tap.mk.gov.lv/lv/mk/tap/?dateFrom=2019-10-04&amp;dateTo=2020-10-03&amp;text=elektronisko+sakaru+likums&amp;org=0&amp;area=0&amp;type=0</w:t>
      </w:r>
    </w:p>
  </w:footnote>
  <w:footnote w:id="106">
    <w:p w14:paraId="79C3067E" w14:textId="77777777" w:rsidR="009B6338" w:rsidRPr="001D7A38" w:rsidRDefault="009B6338" w:rsidP="000B4EEE">
      <w:pPr>
        <w:pStyle w:val="FootnoteText"/>
        <w:rPr>
          <w:sz w:val="16"/>
          <w:szCs w:val="16"/>
          <w:lang w:val="lv-LV"/>
        </w:rPr>
      </w:pPr>
      <w:r w:rsidRPr="001D7A38">
        <w:rPr>
          <w:rStyle w:val="FootnoteReference"/>
          <w:sz w:val="16"/>
          <w:szCs w:val="16"/>
        </w:rPr>
        <w:footnoteRef/>
      </w:r>
      <w:r w:rsidRPr="007F59D6">
        <w:rPr>
          <w:sz w:val="16"/>
          <w:szCs w:val="16"/>
          <w:lang w:val="lv-LV"/>
        </w:rPr>
        <w:t xml:space="preserve"> https://ec.europa.eu/digital-single-market/en/news/act-7-may-2010-supporting-development-telecommunications-services-and-networks-poland</w:t>
      </w:r>
    </w:p>
  </w:footnote>
  <w:footnote w:id="107">
    <w:p w14:paraId="44993600" w14:textId="77777777" w:rsidR="009B6338" w:rsidRPr="008631D8" w:rsidRDefault="009B6338" w:rsidP="00E272F3">
      <w:pPr>
        <w:pStyle w:val="FootnoteText"/>
        <w:rPr>
          <w:sz w:val="16"/>
          <w:szCs w:val="16"/>
          <w:lang w:val="lv-LV"/>
        </w:rPr>
      </w:pPr>
      <w:r w:rsidRPr="008631D8">
        <w:rPr>
          <w:rStyle w:val="FootnoteReference"/>
          <w:sz w:val="16"/>
          <w:szCs w:val="16"/>
        </w:rPr>
        <w:footnoteRef/>
      </w:r>
      <w:r w:rsidRPr="008631D8">
        <w:rPr>
          <w:sz w:val="16"/>
          <w:szCs w:val="16"/>
        </w:rPr>
        <w:t xml:space="preserve"> International Telecommunication Union (ITU) – </w:t>
      </w:r>
      <w:r w:rsidRPr="008631D8">
        <w:rPr>
          <w:sz w:val="16"/>
          <w:szCs w:val="16"/>
          <w:lang w:val="lv-LV"/>
        </w:rPr>
        <w:t>Starptautiskā telekomunikāciju apvienība</w:t>
      </w:r>
    </w:p>
  </w:footnote>
  <w:footnote w:id="108">
    <w:p w14:paraId="44B97BE3" w14:textId="77777777" w:rsidR="009B6338" w:rsidRPr="008631D8" w:rsidRDefault="009B6338" w:rsidP="00E272F3">
      <w:pPr>
        <w:pStyle w:val="FootnoteText"/>
        <w:rPr>
          <w:sz w:val="16"/>
          <w:szCs w:val="16"/>
          <w:lang w:val="lv-LV"/>
        </w:rPr>
      </w:pPr>
      <w:r w:rsidRPr="008631D8">
        <w:rPr>
          <w:rStyle w:val="FootnoteReference"/>
          <w:sz w:val="16"/>
          <w:szCs w:val="16"/>
        </w:rPr>
        <w:footnoteRef/>
      </w:r>
      <w:r w:rsidRPr="008631D8">
        <w:rPr>
          <w:sz w:val="16"/>
          <w:szCs w:val="16"/>
        </w:rPr>
        <w:t xml:space="preserve"> European Telecommunications Standards Institute (ETSI) – </w:t>
      </w:r>
      <w:r w:rsidRPr="008631D8">
        <w:rPr>
          <w:sz w:val="16"/>
          <w:szCs w:val="16"/>
          <w:lang w:val="lv-LV"/>
        </w:rPr>
        <w:t>Eiropas Telekomunikāciju standartu institūts</w:t>
      </w:r>
    </w:p>
  </w:footnote>
  <w:footnote w:id="109">
    <w:p w14:paraId="1AD27DCC" w14:textId="77777777" w:rsidR="009B6338" w:rsidRPr="008631D8" w:rsidRDefault="009B6338" w:rsidP="00E272F3">
      <w:pPr>
        <w:pStyle w:val="FootnoteText"/>
        <w:rPr>
          <w:sz w:val="16"/>
          <w:szCs w:val="16"/>
          <w:lang w:val="lv-LV"/>
        </w:rPr>
      </w:pPr>
      <w:r w:rsidRPr="008631D8">
        <w:rPr>
          <w:rStyle w:val="FootnoteReference"/>
          <w:sz w:val="16"/>
          <w:szCs w:val="16"/>
        </w:rPr>
        <w:footnoteRef/>
      </w:r>
      <w:r w:rsidRPr="008631D8">
        <w:rPr>
          <w:sz w:val="16"/>
          <w:szCs w:val="16"/>
        </w:rPr>
        <w:t xml:space="preserve"> European Conference of Postal and Telecommunications Administrations (CEPT)</w:t>
      </w:r>
      <w:r>
        <w:rPr>
          <w:sz w:val="16"/>
          <w:szCs w:val="16"/>
        </w:rPr>
        <w:t xml:space="preserve"> – </w:t>
      </w:r>
      <w:r w:rsidRPr="008631D8">
        <w:rPr>
          <w:sz w:val="16"/>
          <w:szCs w:val="16"/>
          <w:lang w:val="lv-LV"/>
        </w:rPr>
        <w:t>Pasta un telekomunikāciju adminstrāciju Eiropas konference</w:t>
      </w:r>
    </w:p>
  </w:footnote>
  <w:footnote w:id="110">
    <w:p w14:paraId="72A73350" w14:textId="36B5E203" w:rsidR="009B6338" w:rsidRPr="00192B0F" w:rsidRDefault="009B6338">
      <w:pPr>
        <w:pStyle w:val="FootnoteText"/>
        <w:rPr>
          <w:szCs w:val="18"/>
          <w:lang w:val="lv-LV"/>
        </w:rPr>
      </w:pPr>
      <w:r w:rsidRPr="00192B0F">
        <w:rPr>
          <w:rStyle w:val="FootnoteReference"/>
          <w:szCs w:val="18"/>
          <w:lang w:val="lv-LV"/>
        </w:rPr>
        <w:footnoteRef/>
      </w:r>
      <w:r w:rsidRPr="00192B0F">
        <w:rPr>
          <w:szCs w:val="18"/>
          <w:lang w:val="lv-LV"/>
        </w:rPr>
        <w:t xml:space="preserve"> NGA – angļu valodā Next Generation Access. Pieslēgums ar vismaz 30 Mbps lejupielādes ātrumu.</w:t>
      </w:r>
    </w:p>
  </w:footnote>
  <w:footnote w:id="111">
    <w:p w14:paraId="65EB9072" w14:textId="43236108" w:rsidR="009B6338" w:rsidRPr="00192B0F" w:rsidRDefault="009B6338">
      <w:pPr>
        <w:pStyle w:val="FootnoteText"/>
        <w:rPr>
          <w:szCs w:val="18"/>
          <w:lang w:val="lv-LV"/>
        </w:rPr>
      </w:pPr>
      <w:r w:rsidRPr="00192B0F">
        <w:rPr>
          <w:rStyle w:val="FootnoteReference"/>
          <w:szCs w:val="18"/>
          <w:lang w:val="lv-LV"/>
        </w:rPr>
        <w:footnoteRef/>
      </w:r>
      <w:r w:rsidRPr="00192B0F">
        <w:rPr>
          <w:szCs w:val="18"/>
          <w:lang w:val="lv-LV"/>
        </w:rPr>
        <w:t xml:space="preserve"> Uzņēmumi ar  vismaz 10 nodarbinātiem. Visi ražošanas un pakalpojumu sniedzēji, izņemot finanšu sektoru.</w:t>
      </w:r>
    </w:p>
  </w:footnote>
  <w:footnote w:id="112">
    <w:p w14:paraId="68FA7F87" w14:textId="67DDCD8C" w:rsidR="009B6338" w:rsidRPr="00C71BB8" w:rsidRDefault="009B6338">
      <w:pPr>
        <w:pStyle w:val="FootnoteText"/>
        <w:rPr>
          <w:sz w:val="16"/>
          <w:szCs w:val="16"/>
          <w:lang w:val="lv-LV"/>
        </w:rPr>
      </w:pPr>
      <w:r w:rsidRPr="00192B0F">
        <w:rPr>
          <w:rStyle w:val="FootnoteReference"/>
          <w:szCs w:val="18"/>
        </w:rPr>
        <w:footnoteRef/>
      </w:r>
      <w:r w:rsidRPr="00192B0F">
        <w:rPr>
          <w:szCs w:val="18"/>
        </w:rPr>
        <w:t xml:space="preserve"> FTTP – angļu valodā </w:t>
      </w:r>
      <w:r w:rsidRPr="00192B0F">
        <w:rPr>
          <w:i/>
          <w:iCs/>
          <w:szCs w:val="18"/>
        </w:rPr>
        <w:t>Fibre to the Premises</w:t>
      </w:r>
    </w:p>
  </w:footnote>
  <w:footnote w:id="113">
    <w:p w14:paraId="3C0697A7" w14:textId="4CD7D7EC" w:rsidR="009B6338" w:rsidRPr="00140D4E" w:rsidRDefault="009B6338">
      <w:pPr>
        <w:pStyle w:val="FootnoteText"/>
        <w:rPr>
          <w:sz w:val="16"/>
          <w:szCs w:val="16"/>
          <w:lang w:val="lv-LV"/>
        </w:rPr>
      </w:pPr>
      <w:r w:rsidRPr="00140D4E">
        <w:rPr>
          <w:rStyle w:val="FootnoteReference"/>
          <w:sz w:val="16"/>
          <w:szCs w:val="16"/>
        </w:rPr>
        <w:footnoteRef/>
      </w:r>
      <w:r w:rsidRPr="008E6602">
        <w:rPr>
          <w:sz w:val="16"/>
          <w:szCs w:val="16"/>
          <w:lang w:val="lv-LV"/>
        </w:rPr>
        <w:t xml:space="preserve"> https://likumi.lv/ta/id/311508</w:t>
      </w:r>
    </w:p>
  </w:footnote>
  <w:footnote w:id="114">
    <w:p w14:paraId="4EAA4D59" w14:textId="4B9F6FC1" w:rsidR="009B6338" w:rsidRPr="005E71B8" w:rsidRDefault="009B6338">
      <w:pPr>
        <w:pStyle w:val="FootnoteText"/>
        <w:rPr>
          <w:sz w:val="16"/>
          <w:szCs w:val="16"/>
          <w:lang w:val="lv-LV"/>
        </w:rPr>
      </w:pPr>
      <w:r w:rsidRPr="00D56169">
        <w:rPr>
          <w:rStyle w:val="FootnoteReference"/>
          <w:sz w:val="16"/>
          <w:szCs w:val="16"/>
        </w:rPr>
        <w:footnoteRef/>
      </w:r>
      <w:r w:rsidRPr="008E6602">
        <w:rPr>
          <w:sz w:val="16"/>
          <w:szCs w:val="16"/>
          <w:lang w:val="lv-LV"/>
        </w:rPr>
        <w:t xml:space="preserve"> </w:t>
      </w:r>
      <w:r w:rsidRPr="00D56169">
        <w:rPr>
          <w:sz w:val="16"/>
          <w:szCs w:val="16"/>
          <w:lang w:val="lv-LV"/>
        </w:rPr>
        <w:t>Šādu karti paredz jaunā Elektronisko sakaru likumprojekta 12.panta piektā daļa</w:t>
      </w:r>
    </w:p>
  </w:footnote>
  <w:footnote w:id="115">
    <w:p w14:paraId="6D9BC316" w14:textId="77777777" w:rsidR="009B6338" w:rsidRPr="004D7892" w:rsidRDefault="009B6338" w:rsidP="0098774B">
      <w:pPr>
        <w:pStyle w:val="FootnoteText"/>
        <w:rPr>
          <w:sz w:val="16"/>
          <w:szCs w:val="16"/>
          <w:lang w:val="lv-LV"/>
        </w:rPr>
      </w:pPr>
      <w:r w:rsidRPr="004D7892">
        <w:rPr>
          <w:rStyle w:val="FootnoteReference"/>
          <w:sz w:val="16"/>
          <w:szCs w:val="16"/>
        </w:rPr>
        <w:footnoteRef/>
      </w:r>
      <w:r w:rsidRPr="008053C3">
        <w:rPr>
          <w:sz w:val="16"/>
          <w:szCs w:val="16"/>
          <w:lang w:val="lv-LV"/>
        </w:rPr>
        <w:t xml:space="preserve"> https://www.rtr.at/de/inf/telekom-monitor-q32018</w:t>
      </w:r>
    </w:p>
  </w:footnote>
  <w:footnote w:id="116">
    <w:p w14:paraId="1EC30CA4" w14:textId="77777777" w:rsidR="009B6338" w:rsidRPr="005E71B8" w:rsidRDefault="009B6338" w:rsidP="00C85FD6">
      <w:pPr>
        <w:pStyle w:val="FootnoteText"/>
        <w:rPr>
          <w:lang w:val="lv-LV"/>
        </w:rPr>
      </w:pPr>
      <w:r w:rsidRPr="005E71B8">
        <w:rPr>
          <w:rStyle w:val="FootnoteReference"/>
          <w:sz w:val="16"/>
          <w:szCs w:val="16"/>
        </w:rPr>
        <w:footnoteRef/>
      </w:r>
      <w:r w:rsidRPr="008053C3">
        <w:rPr>
          <w:sz w:val="16"/>
          <w:szCs w:val="16"/>
          <w:lang w:val="lv-LV"/>
        </w:rPr>
        <w:t xml:space="preserve"> https://www.rtr.at/de/inf/odKEV</w:t>
      </w:r>
    </w:p>
  </w:footnote>
  <w:footnote w:id="117">
    <w:p w14:paraId="44A7DF0F" w14:textId="77777777" w:rsidR="009B6338" w:rsidRPr="00FA2011" w:rsidRDefault="009B6338" w:rsidP="00067A8B">
      <w:pPr>
        <w:pStyle w:val="FootnoteText"/>
        <w:rPr>
          <w:lang w:val="lv-LV"/>
        </w:rPr>
      </w:pPr>
      <w:r w:rsidRPr="00DB4FE6">
        <w:rPr>
          <w:rStyle w:val="FootnoteReference"/>
          <w:rFonts w:ascii="Times New Roman" w:hAnsi="Times New Roman" w:cs="Times New Roman"/>
          <w:color w:val="auto"/>
          <w:sz w:val="16"/>
        </w:rPr>
        <w:footnoteRef/>
      </w:r>
      <w:r w:rsidRPr="00FA2011">
        <w:rPr>
          <w:rFonts w:ascii="Times New Roman" w:hAnsi="Times New Roman" w:cs="Times New Roman"/>
          <w:color w:val="auto"/>
          <w:sz w:val="16"/>
          <w:lang w:val="lv-LV"/>
        </w:rPr>
        <w:t xml:space="preserve"> https://ec.europa.eu/digital-single-market/en/news/how-set-broadband-competence-office</w:t>
      </w:r>
    </w:p>
  </w:footnote>
  <w:footnote w:id="118">
    <w:p w14:paraId="43C409E5" w14:textId="77777777" w:rsidR="009B6338" w:rsidRPr="00FA2011" w:rsidRDefault="009B6338" w:rsidP="00067A8B">
      <w:pPr>
        <w:pStyle w:val="FootnoteText"/>
        <w:rPr>
          <w:rFonts w:ascii="Times New Roman" w:hAnsi="Times New Roman" w:cs="Times New Roman"/>
          <w:lang w:val="lv-LV"/>
        </w:rPr>
      </w:pPr>
      <w:r w:rsidRPr="00564762">
        <w:rPr>
          <w:rStyle w:val="FootnoteReference"/>
          <w:rFonts w:ascii="Times New Roman" w:hAnsi="Times New Roman" w:cs="Times New Roman"/>
          <w:color w:val="auto"/>
          <w:sz w:val="16"/>
        </w:rPr>
        <w:footnoteRef/>
      </w:r>
      <w:r w:rsidRPr="00FA2011">
        <w:rPr>
          <w:rFonts w:ascii="Times New Roman" w:hAnsi="Times New Roman" w:cs="Times New Roman"/>
          <w:color w:val="auto"/>
          <w:sz w:val="16"/>
          <w:lang w:val="lv-LV"/>
        </w:rPr>
        <w:t xml:space="preserve"> https://ec.europa.eu/digital-single-market/en/news/winners-european-broadband-awards-2017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554C2" w14:textId="77777777" w:rsidR="009B6338" w:rsidRDefault="009B63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2EB4C" w14:textId="590B3D46" w:rsidR="009B6338" w:rsidRPr="00E74FC7" w:rsidRDefault="009B6338" w:rsidP="00E74FC7">
    <w:pPr>
      <w:spacing w:after="0"/>
      <w:ind w:left="2546"/>
      <w:rPr>
        <w:rFonts w:cs="Arial"/>
        <w:color w:val="000000" w:themeColor="text1"/>
        <w:sz w:val="22"/>
      </w:rPr>
    </w:pPr>
    <w:r w:rsidRPr="00E74FC7">
      <w:rPr>
        <w:rFonts w:cs="Arial"/>
        <w:color w:val="000000" w:themeColor="text1"/>
        <w:sz w:val="22"/>
      </w:rPr>
      <w:ptab w:relativeTo="margin" w:alignment="right" w:leader="none"/>
    </w:r>
  </w:p>
  <w:p w14:paraId="20097C75" w14:textId="6BC6FCB9" w:rsidR="009B6338" w:rsidRPr="00E74FC7" w:rsidRDefault="009B6338" w:rsidP="00AF0F0A">
    <w:pPr>
      <w:pStyle w:val="Header"/>
      <w:ind w:left="2549"/>
      <w:rPr>
        <w:sz w:val="20"/>
      </w:rPr>
    </w:pPr>
    <w:r w:rsidRPr="00E74FC7">
      <w:rPr>
        <w:rFonts w:eastAsiaTheme="minorEastAsia" w:cs="Arial"/>
        <w:sz w:val="20"/>
      </w:rPr>
      <w:ptab w:relativeTo="margin" w:alignment="right" w:leader="none"/>
    </w:r>
    <w:sdt>
      <w:sdtPr>
        <w:rPr>
          <w:rFonts w:eastAsiaTheme="minorEastAsia" w:cs="Arial"/>
          <w:sz w:val="20"/>
        </w:rPr>
        <w:alias w:val="Status"/>
        <w:tag w:val=""/>
        <w:id w:val="-1445997600"/>
        <w:dataBinding w:prefixMappings="xmlns:ns0='http://purl.org/dc/elements/1.1/' xmlns:ns1='http://schemas.openxmlformats.org/package/2006/metadata/core-properties' " w:xpath="/ns1:coreProperties[1]/ns1:contentStatus[1]" w:storeItemID="{6C3C8BC8-F283-45AE-878A-BAB7291924A1}"/>
        <w:text/>
      </w:sdtPr>
      <w:sdtEndPr/>
      <w:sdtContent>
        <w:r>
          <w:rPr>
            <w:rFonts w:eastAsiaTheme="minorEastAsia" w:cs="Arial"/>
            <w:sz w:val="20"/>
          </w:rPr>
          <w:t>Gala ziņojums</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33D86" w14:textId="7A18F2B8" w:rsidR="009B6338" w:rsidRPr="00C30122" w:rsidRDefault="009B6338" w:rsidP="00C30122">
    <w:pPr>
      <w:pStyle w:val="Header"/>
    </w:pPr>
    <w:r>
      <w:rPr>
        <w:noProof/>
      </w:rPr>
      <w:drawing>
        <wp:anchor distT="0" distB="0" distL="114300" distR="114300" simplePos="0" relativeHeight="251658242" behindDoc="1" locked="0" layoutInCell="1" allowOverlap="1" wp14:anchorId="6DAEA798" wp14:editId="0ED277E4">
          <wp:simplePos x="0" y="0"/>
          <wp:positionH relativeFrom="page">
            <wp:posOffset>-70262</wp:posOffset>
          </wp:positionH>
          <wp:positionV relativeFrom="paragraph">
            <wp:posOffset>-1315085</wp:posOffset>
          </wp:positionV>
          <wp:extent cx="7616445" cy="5932542"/>
          <wp:effectExtent l="0" t="0" r="381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ttyImages-1148112997.jpg"/>
                  <pic:cNvPicPr/>
                </pic:nvPicPr>
                <pic:blipFill rotWithShape="1">
                  <a:blip r:embed="rId1">
                    <a:extLst>
                      <a:ext uri="{28A0092B-C50C-407E-A947-70E740481C1C}">
                        <a14:useLocalDpi xmlns:a14="http://schemas.microsoft.com/office/drawing/2010/main" val="0"/>
                      </a:ext>
                    </a:extLst>
                  </a:blip>
                  <a:srcRect r="17796"/>
                  <a:stretch/>
                </pic:blipFill>
                <pic:spPr bwMode="auto">
                  <a:xfrm>
                    <a:off x="0" y="0"/>
                    <a:ext cx="7616445" cy="59325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alias w:val="Status"/>
      <w:tag w:val=""/>
      <w:id w:val="-1304223440"/>
      <w:dataBinding w:prefixMappings="xmlns:ns0='http://purl.org/dc/elements/1.1/' xmlns:ns1='http://schemas.openxmlformats.org/package/2006/metadata/core-properties' " w:xpath="/ns1:coreProperties[1]/ns1:contentStatus[1]" w:storeItemID="{6C3C8BC8-F283-45AE-878A-BAB7291924A1}"/>
      <w:text/>
    </w:sdtPr>
    <w:sdtEndPr/>
    <w:sdtContent>
      <w:p w14:paraId="6B75B860" w14:textId="0F2FAF04" w:rsidR="009B6338" w:rsidRDefault="009B6338" w:rsidP="00466FD5">
        <w:pPr>
          <w:pStyle w:val="Header"/>
          <w:tabs>
            <w:tab w:val="clear" w:pos="4680"/>
            <w:tab w:val="clear" w:pos="9360"/>
          </w:tabs>
          <w:jc w:val="right"/>
        </w:pPr>
        <w:r>
          <w:t>Gala ziņojums</w:t>
        </w:r>
      </w:p>
    </w:sdtContent>
  </w:sdt>
  <w:sdt>
    <w:sdtPr>
      <w:rPr>
        <w:rFonts w:cs="Arial"/>
        <w:szCs w:val="16"/>
      </w:rPr>
      <w:alias w:val="Privilege Stamp"/>
      <w:tag w:val="Privilege Stamp"/>
      <w:id w:val="-2087675095"/>
      <w:docPartList>
        <w:docPartGallery w:val="Custom 2"/>
        <w:docPartCategory w:val="Smart Privilege Stamps"/>
      </w:docPartList>
    </w:sdtPr>
    <w:sdtEndPr/>
    <w:sdtContent>
      <w:p w14:paraId="1E2F1923" w14:textId="55D19A35" w:rsidR="009B6338" w:rsidRPr="00A87658" w:rsidRDefault="009B6338" w:rsidP="001E0E72">
        <w:pPr>
          <w:pStyle w:val="Header"/>
          <w:tabs>
            <w:tab w:val="clear" w:pos="4680"/>
            <w:tab w:val="clear" w:pos="9360"/>
          </w:tabs>
          <w:spacing w:after="240"/>
          <w:jc w:val="right"/>
        </w:pPr>
        <w:r w:rsidRPr="009C1DCD">
          <w:rPr>
            <w:szCs w:val="22"/>
          </w:rPr>
          <w:tab/>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alias w:val="Status"/>
      <w:tag w:val=""/>
      <w:id w:val="766351571"/>
      <w:dataBinding w:prefixMappings="xmlns:ns0='http://purl.org/dc/elements/1.1/' xmlns:ns1='http://schemas.openxmlformats.org/package/2006/metadata/core-properties' " w:xpath="/ns1:coreProperties[1]/ns1:contentStatus[1]" w:storeItemID="{6C3C8BC8-F283-45AE-878A-BAB7291924A1}"/>
      <w:text/>
    </w:sdtPr>
    <w:sdtEndPr/>
    <w:sdtContent>
      <w:p w14:paraId="2A5DA0A4" w14:textId="4F0B3884" w:rsidR="009B6338" w:rsidRDefault="009B6338" w:rsidP="00466FD5">
        <w:pPr>
          <w:pStyle w:val="Header"/>
          <w:tabs>
            <w:tab w:val="clear" w:pos="4680"/>
            <w:tab w:val="clear" w:pos="9360"/>
          </w:tabs>
          <w:jc w:val="right"/>
        </w:pPr>
        <w:r>
          <w:t>Gala ziņojums</w:t>
        </w:r>
      </w:p>
    </w:sdtContent>
  </w:sdt>
  <w:p w14:paraId="64E88D0A" w14:textId="72F28E29" w:rsidR="009B6338" w:rsidRPr="00A87658" w:rsidRDefault="006304D5" w:rsidP="001E0E72">
    <w:pPr>
      <w:pStyle w:val="Header"/>
      <w:tabs>
        <w:tab w:val="clear" w:pos="4680"/>
        <w:tab w:val="clear" w:pos="9360"/>
      </w:tabs>
      <w:spacing w:after="240"/>
      <w:jc w:val="right"/>
    </w:pPr>
    <w:sdt>
      <w:sdtPr>
        <w:rPr>
          <w:rFonts w:cs="Arial"/>
          <w:szCs w:val="16"/>
        </w:rPr>
        <w:alias w:val="Privilege Stamp"/>
        <w:tag w:val="Privilege Stamp"/>
        <w:id w:val="1098524362"/>
        <w:docPartList>
          <w:docPartGallery w:val="Custom 2"/>
          <w:docPartCategory w:val="Smart Privilege Stamps"/>
        </w:docPartList>
      </w:sdtPr>
      <w:sdtEndPr/>
      <w:sdtContent>
        <w:r w:rsidR="009B6338" w:rsidRPr="009C1DCD">
          <w:rPr>
            <w:szCs w:val="22"/>
          </w:rPr>
          <w:tab/>
        </w:r>
      </w:sdtContent>
    </w:sdt>
    <w:r w:rsidR="009B6338">
      <w:rPr>
        <w:noProof/>
        <w:color w:val="FFFFFF" w:themeColor="background1"/>
        <w:sz w:val="20"/>
      </w:rPr>
      <mc:AlternateContent>
        <mc:Choice Requires="wps">
          <w:drawing>
            <wp:anchor distT="0" distB="0" distL="114300" distR="114300" simplePos="0" relativeHeight="251658247" behindDoc="1" locked="1" layoutInCell="1" allowOverlap="1" wp14:anchorId="41CDA4A8" wp14:editId="09328931">
              <wp:simplePos x="0" y="0"/>
              <wp:positionH relativeFrom="page">
                <wp:posOffset>-635</wp:posOffset>
              </wp:positionH>
              <wp:positionV relativeFrom="page">
                <wp:posOffset>0</wp:posOffset>
              </wp:positionV>
              <wp:extent cx="758825" cy="10725150"/>
              <wp:effectExtent l="0" t="0" r="3175" b="0"/>
              <wp:wrapNone/>
              <wp:docPr id="72" name="Rectangle 72"/>
              <wp:cNvGraphicFramePr/>
              <a:graphic xmlns:a="http://schemas.openxmlformats.org/drawingml/2006/main">
                <a:graphicData uri="http://schemas.microsoft.com/office/word/2010/wordprocessingShape">
                  <wps:wsp>
                    <wps:cNvSpPr/>
                    <wps:spPr>
                      <a:xfrm>
                        <a:off x="0" y="0"/>
                        <a:ext cx="758825" cy="107251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2AD35" id="Rectangle 72" o:spid="_x0000_s1026" style="position:absolute;margin-left:-.05pt;margin-top:0;width:59.75pt;height:844.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" fillcolor="#a32020 [3204]" stroked="f" strokeweight="2pt">
              <w10:wrap anchorx="page" anchory="page"/>
              <w10:anchorlock/>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C26AE" w14:textId="77777777" w:rsidR="009B6338" w:rsidRDefault="009B633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alias w:val="Status"/>
      <w:tag w:val=""/>
      <w:id w:val="-1979607246"/>
      <w:dataBinding w:prefixMappings="xmlns:ns0='http://purl.org/dc/elements/1.1/' xmlns:ns1='http://schemas.openxmlformats.org/package/2006/metadata/core-properties' " w:xpath="/ns1:coreProperties[1]/ns1:contentStatus[1]" w:storeItemID="{6C3C8BC8-F283-45AE-878A-BAB7291924A1}"/>
      <w:text/>
    </w:sdtPr>
    <w:sdtEndPr/>
    <w:sdtContent>
      <w:p w14:paraId="22663F80" w14:textId="5AA1390E" w:rsidR="009B6338" w:rsidRDefault="009B6338" w:rsidP="00466FD5">
        <w:pPr>
          <w:pStyle w:val="Header"/>
          <w:tabs>
            <w:tab w:val="clear" w:pos="4680"/>
            <w:tab w:val="clear" w:pos="9360"/>
          </w:tabs>
          <w:jc w:val="right"/>
        </w:pPr>
        <w:r>
          <w:t>Gala ziņojums</w:t>
        </w:r>
      </w:p>
    </w:sdtContent>
  </w:sdt>
  <w:sdt>
    <w:sdtPr>
      <w:rPr>
        <w:rFonts w:cs="Arial"/>
        <w:szCs w:val="16"/>
      </w:rPr>
      <w:alias w:val="Privilege Stamp"/>
      <w:tag w:val="Privilege Stamp"/>
      <w:id w:val="-1242105542"/>
      <w:docPartList>
        <w:docPartGallery w:val="Custom 2"/>
        <w:docPartCategory w:val="Smart Privilege Stamps"/>
      </w:docPartList>
    </w:sdtPr>
    <w:sdtEndPr/>
    <w:sdtContent>
      <w:p w14:paraId="479EDFE0" w14:textId="046B6D06" w:rsidR="009B6338" w:rsidRPr="00A87658" w:rsidRDefault="009B6338" w:rsidP="001E0E72">
        <w:pPr>
          <w:pStyle w:val="Header"/>
          <w:tabs>
            <w:tab w:val="clear" w:pos="4680"/>
            <w:tab w:val="clear" w:pos="9360"/>
          </w:tabs>
          <w:spacing w:after="240"/>
          <w:jc w:val="right"/>
        </w:pPr>
        <w:r w:rsidRPr="009C1DCD">
          <w:rPr>
            <w:szCs w:val="22"/>
          </w:rPr>
          <w:tab/>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7CF16" w14:textId="77777777" w:rsidR="009B6338" w:rsidRDefault="009B6338" w:rsidP="009E4BD6">
    <w:pPr>
      <w:pStyle w:val="Header"/>
    </w:pPr>
    <w:r>
      <w:rPr>
        <w:noProof/>
      </w:rPr>
      <w:drawing>
        <wp:anchor distT="0" distB="0" distL="114300" distR="114300" simplePos="0" relativeHeight="251658240" behindDoc="1" locked="1" layoutInCell="1" allowOverlap="1" wp14:anchorId="72C5CD34" wp14:editId="295E2AC5">
          <wp:simplePos x="0" y="0"/>
          <wp:positionH relativeFrom="column">
            <wp:posOffset>-617855</wp:posOffset>
          </wp:positionH>
          <wp:positionV relativeFrom="page">
            <wp:posOffset>585470</wp:posOffset>
          </wp:positionV>
          <wp:extent cx="950595" cy="721995"/>
          <wp:effectExtent l="0" t="0" r="1905" b="190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wC_fl_30mmh_c.jpg"/>
                  <pic:cNvPicPr/>
                </pic:nvPicPr>
                <pic:blipFill>
                  <a:blip r:embed="rId1">
                    <a:extLst>
                      <a:ext uri="{28A0092B-C50C-407E-A947-70E740481C1C}">
                        <a14:useLocalDpi xmlns:a14="http://schemas.microsoft.com/office/drawing/2010/main" val="0"/>
                      </a:ext>
                    </a:extLst>
                  </a:blip>
                  <a:stretch>
                    <a:fillRect/>
                  </a:stretch>
                </pic:blipFill>
                <pic:spPr>
                  <a:xfrm>
                    <a:off x="0" y="0"/>
                    <a:ext cx="950595" cy="721995"/>
                  </a:xfrm>
                  <a:prstGeom prst="rect">
                    <a:avLst/>
                  </a:prstGeom>
                </pic:spPr>
              </pic:pic>
            </a:graphicData>
          </a:graphic>
          <wp14:sizeRelH relativeFrom="margin">
            <wp14:pctWidth>0</wp14:pctWidth>
          </wp14:sizeRelH>
          <wp14:sizeRelV relativeFrom="margin">
            <wp14:pctHeight>0</wp14:pctHeight>
          </wp14:sizeRelV>
        </wp:anchor>
      </w:drawing>
    </w:r>
  </w:p>
  <w:p w14:paraId="60E0777A" w14:textId="77777777" w:rsidR="009B6338" w:rsidRPr="009E6C68" w:rsidRDefault="009B6338" w:rsidP="009E6C68">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20287"/>
    <w:multiLevelType w:val="hybridMultilevel"/>
    <w:tmpl w:val="0B109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916CE"/>
    <w:multiLevelType w:val="hybridMultilevel"/>
    <w:tmpl w:val="1460F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93391"/>
    <w:multiLevelType w:val="hybridMultilevel"/>
    <w:tmpl w:val="9612DD16"/>
    <w:lvl w:ilvl="0" w:tplc="08090001">
      <w:start w:val="1"/>
      <w:numFmt w:val="bullet"/>
      <w:lvlText w:val=""/>
      <w:lvlJc w:val="left"/>
      <w:pPr>
        <w:ind w:left="720" w:hanging="360"/>
      </w:pPr>
      <w:rPr>
        <w:rFonts w:ascii="Symbol" w:hAnsi="Symbol" w:hint="default"/>
      </w:rPr>
    </w:lvl>
    <w:lvl w:ilvl="1" w:tplc="04260001">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B2DC9"/>
    <w:multiLevelType w:val="hybridMultilevel"/>
    <w:tmpl w:val="88824C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2E0655"/>
    <w:multiLevelType w:val="hybridMultilevel"/>
    <w:tmpl w:val="560A25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130059"/>
    <w:multiLevelType w:val="hybridMultilevel"/>
    <w:tmpl w:val="1A884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67006A"/>
    <w:multiLevelType w:val="hybridMultilevel"/>
    <w:tmpl w:val="06B23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1F68A6"/>
    <w:multiLevelType w:val="hybridMultilevel"/>
    <w:tmpl w:val="FDE84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E1037"/>
    <w:multiLevelType w:val="hybridMultilevel"/>
    <w:tmpl w:val="5B0AE20C"/>
    <w:lvl w:ilvl="0" w:tplc="6240CF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EB2871"/>
    <w:multiLevelType w:val="hybridMultilevel"/>
    <w:tmpl w:val="F86E35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EF018F"/>
    <w:multiLevelType w:val="hybridMultilevel"/>
    <w:tmpl w:val="EB92E6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2868CB"/>
    <w:multiLevelType w:val="multilevel"/>
    <w:tmpl w:val="7734802A"/>
    <w:lvl w:ilvl="0">
      <w:start w:val="1"/>
      <w:numFmt w:val="upperLetter"/>
      <w:pStyle w:val="AppendixHeading1"/>
      <w:suff w:val="space"/>
      <w:lvlText w:val="Appendix %1. -"/>
      <w:lvlJc w:val="left"/>
      <w:pPr>
        <w:ind w:left="533" w:hanging="53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suff w:val="space"/>
      <w:lvlText w:val="%1.%2."/>
      <w:lvlJc w:val="left"/>
      <w:pPr>
        <w:ind w:left="612" w:hanging="612"/>
      </w:pPr>
      <w:rPr>
        <w:rFonts w:ascii="Arial" w:hAnsi="Arial" w:hint="default"/>
        <w:b w:val="0"/>
        <w:i w:val="0"/>
        <w:color w:val="A32020" w:themeColor="accent1"/>
        <w:sz w:val="32"/>
      </w:rPr>
    </w:lvl>
    <w:lvl w:ilvl="2">
      <w:start w:val="1"/>
      <w:numFmt w:val="decimal"/>
      <w:pStyle w:val="AppendixHeading3"/>
      <w:suff w:val="space"/>
      <w:lvlText w:val="%1.%2.%3."/>
      <w:lvlJc w:val="left"/>
      <w:pPr>
        <w:ind w:left="777" w:hanging="777"/>
      </w:pPr>
      <w:rPr>
        <w:rFonts w:hint="default"/>
      </w:rPr>
    </w:lvl>
    <w:lvl w:ilvl="3">
      <w:start w:val="1"/>
      <w:numFmt w:val="decimal"/>
      <w:pStyle w:val="AppendixHeading4"/>
      <w:suff w:val="space"/>
      <w:lvlText w:val="%1.%2.%3.%4."/>
      <w:lvlJc w:val="left"/>
      <w:pPr>
        <w:ind w:left="862" w:hanging="862"/>
      </w:pPr>
      <w:rPr>
        <w:rFonts w:hint="default"/>
      </w:rPr>
    </w:lvl>
    <w:lvl w:ilvl="4">
      <w:start w:val="1"/>
      <w:numFmt w:val="decimal"/>
      <w:pStyle w:val="AppendixHeading5"/>
      <w:suff w:val="space"/>
      <w:lvlText w:val="%1.%2.%3.%4.%5."/>
      <w:lvlJc w:val="left"/>
      <w:pPr>
        <w:ind w:left="919" w:hanging="919"/>
      </w:pPr>
      <w:rPr>
        <w:rFonts w:hint="default"/>
      </w:rPr>
    </w:lvl>
    <w:lvl w:ilvl="5">
      <w:start w:val="1"/>
      <w:numFmt w:val="decimal"/>
      <w:suff w:val="space"/>
      <w:lvlText w:val="%1.%2.%3.%4.%5.%6."/>
      <w:lvlJc w:val="left"/>
      <w:pPr>
        <w:ind w:left="2736" w:hanging="2736"/>
      </w:pPr>
      <w:rPr>
        <w:rFonts w:hint="default"/>
      </w:rPr>
    </w:lvl>
    <w:lvl w:ilvl="6">
      <w:start w:val="1"/>
      <w:numFmt w:val="decimal"/>
      <w:suff w:val="space"/>
      <w:lvlText w:val="%1.%2.%3.%4.%5.%6.%7."/>
      <w:lvlJc w:val="left"/>
      <w:pPr>
        <w:ind w:left="3240" w:hanging="3240"/>
      </w:pPr>
      <w:rPr>
        <w:rFonts w:hint="default"/>
      </w:rPr>
    </w:lvl>
    <w:lvl w:ilvl="7">
      <w:start w:val="1"/>
      <w:numFmt w:val="decimal"/>
      <w:suff w:val="space"/>
      <w:lvlText w:val="%1.%2.%3.%4.%5.%6.%7.%8."/>
      <w:lvlJc w:val="left"/>
      <w:pPr>
        <w:ind w:left="3744" w:hanging="3744"/>
      </w:pPr>
      <w:rPr>
        <w:rFonts w:hint="default"/>
      </w:rPr>
    </w:lvl>
    <w:lvl w:ilvl="8">
      <w:start w:val="1"/>
      <w:numFmt w:val="decimal"/>
      <w:suff w:val="space"/>
      <w:lvlText w:val="%1.%2.%3.%4.%5.%6.%7.%8.%9."/>
      <w:lvlJc w:val="left"/>
      <w:pPr>
        <w:ind w:left="4320" w:hanging="4320"/>
      </w:pPr>
      <w:rPr>
        <w:rFonts w:hint="default"/>
      </w:rPr>
    </w:lvl>
  </w:abstractNum>
  <w:abstractNum w:abstractNumId="12" w15:restartNumberingAfterBreak="0">
    <w:nsid w:val="217D72F2"/>
    <w:multiLevelType w:val="hybridMultilevel"/>
    <w:tmpl w:val="DE90C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C829C9"/>
    <w:multiLevelType w:val="hybridMultilevel"/>
    <w:tmpl w:val="7D8A93F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0C4E7F"/>
    <w:multiLevelType w:val="hybridMultilevel"/>
    <w:tmpl w:val="2670F1CA"/>
    <w:lvl w:ilvl="0" w:tplc="6240CF9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2803043"/>
    <w:multiLevelType w:val="hybridMultilevel"/>
    <w:tmpl w:val="857660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2984D94"/>
    <w:multiLevelType w:val="hybridMultilevel"/>
    <w:tmpl w:val="F74A5E5A"/>
    <w:lvl w:ilvl="0" w:tplc="ABC07F3A">
      <w:start w:val="1"/>
      <w:numFmt w:val="bullet"/>
      <w:lvlText w:val=""/>
      <w:lvlJc w:val="left"/>
      <w:pPr>
        <w:ind w:left="787" w:hanging="360"/>
      </w:pPr>
      <w:rPr>
        <w:rFonts w:ascii="Wingdings" w:hAnsi="Wingdings" w:hint="default"/>
        <w:color w:val="A44E00" w:themeColor="accent5" w:themeShade="BF"/>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7" w15:restartNumberingAfterBreak="0">
    <w:nsid w:val="26C4728A"/>
    <w:multiLevelType w:val="hybridMultilevel"/>
    <w:tmpl w:val="B3E03F3E"/>
    <w:lvl w:ilvl="0" w:tplc="2D904072">
      <w:start w:val="1"/>
      <w:numFmt w:val="bullet"/>
      <w:lvlText w:val="•"/>
      <w:lvlJc w:val="left"/>
      <w:pPr>
        <w:ind w:left="1080" w:hanging="720"/>
      </w:pPr>
      <w:rPr>
        <w:rFonts w:ascii="Arial" w:eastAsiaTheme="minorHAns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E9A128A"/>
    <w:multiLevelType w:val="hybridMultilevel"/>
    <w:tmpl w:val="4F305F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4D5957"/>
    <w:multiLevelType w:val="hybridMultilevel"/>
    <w:tmpl w:val="5C4C5B06"/>
    <w:lvl w:ilvl="0" w:tplc="0426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F603B0A"/>
    <w:multiLevelType w:val="hybridMultilevel"/>
    <w:tmpl w:val="59BAA056"/>
    <w:lvl w:ilvl="0" w:tplc="2D904072">
      <w:start w:val="1"/>
      <w:numFmt w:val="bullet"/>
      <w:lvlText w:val="•"/>
      <w:lvlJc w:val="left"/>
      <w:pPr>
        <w:ind w:left="1080" w:hanging="72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04F742E"/>
    <w:multiLevelType w:val="multilevel"/>
    <w:tmpl w:val="DB54C344"/>
    <w:lvl w:ilvl="0">
      <w:start w:val="1"/>
      <w:numFmt w:val="decimal"/>
      <w:pStyle w:val="Heading1"/>
      <w:suff w:val="space"/>
      <w:lvlText w:val="%1."/>
      <w:lvlJc w:val="left"/>
      <w:pPr>
        <w:ind w:left="533" w:hanging="533"/>
      </w:pPr>
      <w:rPr>
        <w:rFonts w:hint="default"/>
      </w:rPr>
    </w:lvl>
    <w:lvl w:ilvl="1">
      <w:start w:val="1"/>
      <w:numFmt w:val="decimal"/>
      <w:pStyle w:val="Heading2"/>
      <w:suff w:val="space"/>
      <w:lvlText w:val="%1.%2."/>
      <w:lvlJc w:val="left"/>
      <w:pPr>
        <w:ind w:left="619" w:hanging="619"/>
      </w:pPr>
      <w:rPr>
        <w:rFonts w:hint="default"/>
      </w:rPr>
    </w:lvl>
    <w:lvl w:ilvl="2">
      <w:start w:val="1"/>
      <w:numFmt w:val="decimal"/>
      <w:pStyle w:val="Heading3"/>
      <w:suff w:val="space"/>
      <w:lvlText w:val="%1.%2.%3."/>
      <w:lvlJc w:val="left"/>
      <w:pPr>
        <w:ind w:left="619" w:hanging="619"/>
      </w:pPr>
      <w:rPr>
        <w:rFonts w:hint="default"/>
      </w:rPr>
    </w:lvl>
    <w:lvl w:ilvl="3">
      <w:start w:val="1"/>
      <w:numFmt w:val="decimal"/>
      <w:pStyle w:val="Heading4"/>
      <w:suff w:val="space"/>
      <w:lvlText w:val="%1.%2.%3.%4."/>
      <w:lvlJc w:val="left"/>
      <w:pPr>
        <w:ind w:left="3416" w:hanging="864"/>
      </w:pPr>
      <w:rPr>
        <w:rFonts w:hint="default"/>
        <w:lang w:val="lv-LV"/>
      </w:rPr>
    </w:lvl>
    <w:lvl w:ilvl="4">
      <w:start w:val="1"/>
      <w:numFmt w:val="decimal"/>
      <w:pStyle w:val="Heading5"/>
      <w:suff w:val="space"/>
      <w:lvlText w:val="%1.%2.%3.%4.%5."/>
      <w:lvlJc w:val="left"/>
      <w:pPr>
        <w:ind w:left="922" w:hanging="922"/>
      </w:pPr>
      <w:rPr>
        <w:rFonts w:hint="default"/>
      </w:rPr>
    </w:lvl>
    <w:lvl w:ilvl="5">
      <w:start w:val="1"/>
      <w:numFmt w:val="decimal"/>
      <w:suff w:val="space"/>
      <w:lvlText w:val="%1.%2.%3.%4.%5.%6."/>
      <w:lvlJc w:val="left"/>
      <w:pPr>
        <w:ind w:left="2736" w:hanging="2736"/>
      </w:pPr>
      <w:rPr>
        <w:rFonts w:hint="default"/>
      </w:rPr>
    </w:lvl>
    <w:lvl w:ilvl="6">
      <w:start w:val="1"/>
      <w:numFmt w:val="decimal"/>
      <w:suff w:val="space"/>
      <w:lvlText w:val="%1.%2.%3.%4.%5.%6.%7."/>
      <w:lvlJc w:val="left"/>
      <w:pPr>
        <w:ind w:left="3240" w:hanging="3240"/>
      </w:pPr>
      <w:rPr>
        <w:rFonts w:hint="default"/>
      </w:rPr>
    </w:lvl>
    <w:lvl w:ilvl="7">
      <w:start w:val="1"/>
      <w:numFmt w:val="decimal"/>
      <w:suff w:val="space"/>
      <w:lvlText w:val="%1.%2.%3.%4.%5.%6.%7.%8."/>
      <w:lvlJc w:val="left"/>
      <w:pPr>
        <w:ind w:left="3744" w:hanging="3744"/>
      </w:pPr>
      <w:rPr>
        <w:rFonts w:hint="default"/>
      </w:rPr>
    </w:lvl>
    <w:lvl w:ilvl="8">
      <w:start w:val="1"/>
      <w:numFmt w:val="decimal"/>
      <w:suff w:val="space"/>
      <w:lvlText w:val="%1.%2.%3.%4.%5.%6.%7.%8.%9."/>
      <w:lvlJc w:val="left"/>
      <w:pPr>
        <w:ind w:left="4320" w:hanging="4320"/>
      </w:pPr>
      <w:rPr>
        <w:rFonts w:hint="default"/>
      </w:rPr>
    </w:lvl>
  </w:abstractNum>
  <w:abstractNum w:abstractNumId="22" w15:restartNumberingAfterBreak="0">
    <w:nsid w:val="31886807"/>
    <w:multiLevelType w:val="hybridMultilevel"/>
    <w:tmpl w:val="50DEBD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1FD654A"/>
    <w:multiLevelType w:val="hybridMultilevel"/>
    <w:tmpl w:val="96D4A97A"/>
    <w:lvl w:ilvl="0" w:tplc="65DAC26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DC6965"/>
    <w:multiLevelType w:val="hybridMultilevel"/>
    <w:tmpl w:val="33269F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3F46178"/>
    <w:multiLevelType w:val="hybridMultilevel"/>
    <w:tmpl w:val="CDEE9B0A"/>
    <w:lvl w:ilvl="0" w:tplc="54D604EE">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3FD406B"/>
    <w:multiLevelType w:val="hybridMultilevel"/>
    <w:tmpl w:val="1002772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5400D6C"/>
    <w:multiLevelType w:val="hybridMultilevel"/>
    <w:tmpl w:val="FA262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AB0289F"/>
    <w:multiLevelType w:val="hybridMultilevel"/>
    <w:tmpl w:val="07CEA64E"/>
    <w:lvl w:ilvl="0" w:tplc="65DAC26E">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CDB5149"/>
    <w:multiLevelType w:val="hybridMultilevel"/>
    <w:tmpl w:val="48A8B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E80F20"/>
    <w:multiLevelType w:val="hybridMultilevel"/>
    <w:tmpl w:val="F86E35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F4618DC"/>
    <w:multiLevelType w:val="hybridMultilevel"/>
    <w:tmpl w:val="D42C4554"/>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40CF116F"/>
    <w:multiLevelType w:val="hybridMultilevel"/>
    <w:tmpl w:val="03CAD600"/>
    <w:lvl w:ilvl="0" w:tplc="65DAC26E">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3560DA4"/>
    <w:multiLevelType w:val="hybridMultilevel"/>
    <w:tmpl w:val="F77021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47D40C3"/>
    <w:multiLevelType w:val="hybridMultilevel"/>
    <w:tmpl w:val="886AB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5BE4DDB"/>
    <w:multiLevelType w:val="hybridMultilevel"/>
    <w:tmpl w:val="2D8A5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5FB7740"/>
    <w:multiLevelType w:val="hybridMultilevel"/>
    <w:tmpl w:val="243A0CF4"/>
    <w:lvl w:ilvl="0" w:tplc="DA0C8DD2">
      <w:start w:val="1"/>
      <w:numFmt w:val="bullet"/>
      <w:lvlText w:val=""/>
      <w:lvlJc w:val="left"/>
      <w:pPr>
        <w:ind w:left="720" w:hanging="360"/>
      </w:pPr>
      <w:rPr>
        <w:rFonts w:ascii="Wingdings" w:hAnsi="Wingdings" w:hint="default"/>
        <w:color w:val="A3202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6B7095"/>
    <w:multiLevelType w:val="hybridMultilevel"/>
    <w:tmpl w:val="A432A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BA7035"/>
    <w:multiLevelType w:val="hybridMultilevel"/>
    <w:tmpl w:val="C02C12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F023E5C"/>
    <w:multiLevelType w:val="hybridMultilevel"/>
    <w:tmpl w:val="0512D1B8"/>
    <w:lvl w:ilvl="0" w:tplc="65DAC26E">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FE25863"/>
    <w:multiLevelType w:val="hybridMultilevel"/>
    <w:tmpl w:val="3D843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F61BA0"/>
    <w:multiLevelType w:val="hybridMultilevel"/>
    <w:tmpl w:val="1E32A7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43" w15:restartNumberingAfterBreak="0">
    <w:nsid w:val="540169FD"/>
    <w:multiLevelType w:val="hybridMultilevel"/>
    <w:tmpl w:val="995838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4E356BA"/>
    <w:multiLevelType w:val="multilevel"/>
    <w:tmpl w:val="DABC014A"/>
    <w:lvl w:ilvl="0">
      <w:start w:val="1"/>
      <w:numFmt w:val="decimal"/>
      <w:pStyle w:val="ListNumber"/>
      <w:lvlText w:val="%1."/>
      <w:lvlJc w:val="left"/>
      <w:pPr>
        <w:tabs>
          <w:tab w:val="num" w:pos="346"/>
        </w:tabs>
        <w:ind w:left="346" w:hanging="346"/>
      </w:pPr>
      <w:rPr>
        <w:rFonts w:hint="default"/>
      </w:rPr>
    </w:lvl>
    <w:lvl w:ilvl="1">
      <w:start w:val="1"/>
      <w:numFmt w:val="decimal"/>
      <w:pStyle w:val="ListNumber2"/>
      <w:lvlText w:val="%2."/>
      <w:lvlJc w:val="left"/>
      <w:pPr>
        <w:tabs>
          <w:tab w:val="num" w:pos="691"/>
        </w:tabs>
        <w:ind w:left="691" w:hanging="345"/>
      </w:pPr>
      <w:rPr>
        <w:rFonts w:hint="default"/>
      </w:rPr>
    </w:lvl>
    <w:lvl w:ilvl="2">
      <w:start w:val="1"/>
      <w:numFmt w:val="decimal"/>
      <w:pStyle w:val="ListNumber3"/>
      <w:lvlText w:val="%3."/>
      <w:lvlJc w:val="left"/>
      <w:pPr>
        <w:tabs>
          <w:tab w:val="num" w:pos="1037"/>
        </w:tabs>
        <w:ind w:left="1037" w:hanging="346"/>
      </w:pPr>
      <w:rPr>
        <w:rFonts w:hint="default"/>
      </w:rPr>
    </w:lvl>
    <w:lvl w:ilvl="3">
      <w:start w:val="1"/>
      <w:numFmt w:val="decimal"/>
      <w:pStyle w:val="ListNumber4"/>
      <w:lvlText w:val="%4."/>
      <w:lvlJc w:val="left"/>
      <w:pPr>
        <w:tabs>
          <w:tab w:val="num" w:pos="1382"/>
        </w:tabs>
        <w:ind w:left="1382" w:hanging="345"/>
      </w:pPr>
      <w:rPr>
        <w:rFonts w:hint="default"/>
      </w:rPr>
    </w:lvl>
    <w:lvl w:ilvl="4">
      <w:start w:val="1"/>
      <w:numFmt w:val="decimal"/>
      <w:pStyle w:val="ListNumber5"/>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45" w15:restartNumberingAfterBreak="0">
    <w:nsid w:val="59782BAA"/>
    <w:multiLevelType w:val="hybridMultilevel"/>
    <w:tmpl w:val="7BE6A6EA"/>
    <w:lvl w:ilvl="0" w:tplc="04260001">
      <w:start w:val="1"/>
      <w:numFmt w:val="bullet"/>
      <w:lvlText w:val=""/>
      <w:lvlJc w:val="left"/>
      <w:pPr>
        <w:ind w:left="720" w:hanging="360"/>
      </w:pPr>
      <w:rPr>
        <w:rFonts w:ascii="Symbol" w:hAnsi="Symbol" w:hint="default"/>
      </w:rPr>
    </w:lvl>
    <w:lvl w:ilvl="1" w:tplc="D9A63702">
      <w:numFmt w:val="bullet"/>
      <w:lvlText w:val="•"/>
      <w:lvlJc w:val="left"/>
      <w:pPr>
        <w:ind w:left="1800" w:hanging="720"/>
      </w:pPr>
      <w:rPr>
        <w:rFonts w:ascii="Arial" w:eastAsiaTheme="minorHAnsi"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9DC119E"/>
    <w:multiLevelType w:val="multilevel"/>
    <w:tmpl w:val="FA6A4740"/>
    <w:lvl w:ilvl="0">
      <w:start w:val="1"/>
      <w:numFmt w:val="lowerLetter"/>
      <w:pStyle w:val="ListAlpha"/>
      <w:lvlText w:val="%1."/>
      <w:lvlJc w:val="left"/>
      <w:pPr>
        <w:tabs>
          <w:tab w:val="num" w:pos="346"/>
        </w:tabs>
        <w:ind w:left="346" w:hanging="346"/>
      </w:pPr>
      <w:rPr>
        <w:rFonts w:hint="default"/>
      </w:rPr>
    </w:lvl>
    <w:lvl w:ilvl="1">
      <w:start w:val="1"/>
      <w:numFmt w:val="lowerLetter"/>
      <w:pStyle w:val="ListAlpha2"/>
      <w:lvlText w:val="%2."/>
      <w:lvlJc w:val="left"/>
      <w:pPr>
        <w:tabs>
          <w:tab w:val="num" w:pos="691"/>
        </w:tabs>
        <w:ind w:left="691" w:hanging="345"/>
      </w:pPr>
      <w:rPr>
        <w:rFonts w:hint="default"/>
      </w:rPr>
    </w:lvl>
    <w:lvl w:ilvl="2">
      <w:start w:val="1"/>
      <w:numFmt w:val="lowerLetter"/>
      <w:pStyle w:val="ListAlpha3"/>
      <w:lvlText w:val="%3."/>
      <w:lvlJc w:val="left"/>
      <w:pPr>
        <w:tabs>
          <w:tab w:val="num" w:pos="1037"/>
        </w:tabs>
        <w:ind w:left="1037" w:hanging="346"/>
      </w:pPr>
      <w:rPr>
        <w:rFonts w:hint="default"/>
      </w:rPr>
    </w:lvl>
    <w:lvl w:ilvl="3">
      <w:start w:val="1"/>
      <w:numFmt w:val="lowerLetter"/>
      <w:pStyle w:val="ListAlpha4"/>
      <w:lvlText w:val="%4."/>
      <w:lvlJc w:val="left"/>
      <w:pPr>
        <w:tabs>
          <w:tab w:val="num" w:pos="1382"/>
        </w:tabs>
        <w:ind w:left="1382" w:hanging="345"/>
      </w:pPr>
      <w:rPr>
        <w:rFonts w:hint="default"/>
      </w:rPr>
    </w:lvl>
    <w:lvl w:ilvl="4">
      <w:start w:val="1"/>
      <w:numFmt w:val="lowerLetter"/>
      <w:pStyle w:val="ListAlpha"/>
      <w:lvlText w:val="%5."/>
      <w:lvlJc w:val="left"/>
      <w:pPr>
        <w:tabs>
          <w:tab w:val="num" w:pos="1728"/>
        </w:tabs>
        <w:ind w:left="1728" w:hanging="346"/>
      </w:pPr>
      <w:rPr>
        <w:rFonts w:hint="default"/>
      </w:rPr>
    </w:lvl>
    <w:lvl w:ilvl="5">
      <w:start w:val="1"/>
      <w:numFmt w:val="lowerLetter"/>
      <w:lvlText w:val="%6."/>
      <w:lvlJc w:val="left"/>
      <w:pPr>
        <w:tabs>
          <w:tab w:val="num" w:pos="2074"/>
        </w:tabs>
        <w:ind w:left="2074" w:hanging="346"/>
      </w:pPr>
      <w:rPr>
        <w:rFonts w:hint="default"/>
      </w:rPr>
    </w:lvl>
    <w:lvl w:ilvl="6">
      <w:start w:val="1"/>
      <w:numFmt w:val="lowerLetter"/>
      <w:lvlText w:val="%7."/>
      <w:lvlJc w:val="left"/>
      <w:pPr>
        <w:tabs>
          <w:tab w:val="num" w:pos="2419"/>
        </w:tabs>
        <w:ind w:left="2419" w:hanging="345"/>
      </w:pPr>
      <w:rPr>
        <w:rFonts w:hint="default"/>
      </w:rPr>
    </w:lvl>
    <w:lvl w:ilvl="7">
      <w:start w:val="1"/>
      <w:numFmt w:val="lowerLetter"/>
      <w:lvlText w:val="%8."/>
      <w:lvlJc w:val="left"/>
      <w:pPr>
        <w:tabs>
          <w:tab w:val="num" w:pos="2765"/>
        </w:tabs>
        <w:ind w:left="2765" w:hanging="346"/>
      </w:pPr>
      <w:rPr>
        <w:rFonts w:hint="default"/>
      </w:rPr>
    </w:lvl>
    <w:lvl w:ilvl="8">
      <w:start w:val="1"/>
      <w:numFmt w:val="lowerLetter"/>
      <w:lvlText w:val="%9."/>
      <w:lvlJc w:val="left"/>
      <w:pPr>
        <w:tabs>
          <w:tab w:val="num" w:pos="3110"/>
        </w:tabs>
        <w:ind w:left="3110" w:hanging="345"/>
      </w:pPr>
      <w:rPr>
        <w:rFonts w:hint="default"/>
      </w:rPr>
    </w:lvl>
  </w:abstractNum>
  <w:abstractNum w:abstractNumId="47" w15:restartNumberingAfterBreak="0">
    <w:nsid w:val="5E860D90"/>
    <w:multiLevelType w:val="hybridMultilevel"/>
    <w:tmpl w:val="1570D2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FAD4B60"/>
    <w:multiLevelType w:val="hybridMultilevel"/>
    <w:tmpl w:val="CFEE5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FE46638"/>
    <w:multiLevelType w:val="hybridMultilevel"/>
    <w:tmpl w:val="5A24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0125006"/>
    <w:multiLevelType w:val="hybridMultilevel"/>
    <w:tmpl w:val="660A15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0A6199C"/>
    <w:multiLevelType w:val="hybridMultilevel"/>
    <w:tmpl w:val="68224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A53B53"/>
    <w:multiLevelType w:val="hybridMultilevel"/>
    <w:tmpl w:val="308611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1CF0FFD"/>
    <w:multiLevelType w:val="hybridMultilevel"/>
    <w:tmpl w:val="32C4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3BB4018"/>
    <w:multiLevelType w:val="hybridMultilevel"/>
    <w:tmpl w:val="F86E35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6A76335"/>
    <w:multiLevelType w:val="hybridMultilevel"/>
    <w:tmpl w:val="74A6A7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9E9625D"/>
    <w:multiLevelType w:val="hybridMultilevel"/>
    <w:tmpl w:val="CACA5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ABD1861"/>
    <w:multiLevelType w:val="hybridMultilevel"/>
    <w:tmpl w:val="EFC63DE2"/>
    <w:lvl w:ilvl="0" w:tplc="65DAC26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AC25F69"/>
    <w:multiLevelType w:val="hybridMultilevel"/>
    <w:tmpl w:val="365CB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B1666F9"/>
    <w:multiLevelType w:val="hybridMultilevel"/>
    <w:tmpl w:val="6FAE09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B322F44"/>
    <w:multiLevelType w:val="hybridMultilevel"/>
    <w:tmpl w:val="0F684D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BEF04D9"/>
    <w:multiLevelType w:val="hybridMultilevel"/>
    <w:tmpl w:val="72A6DB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C763766"/>
    <w:multiLevelType w:val="hybridMultilevel"/>
    <w:tmpl w:val="EF7E6D06"/>
    <w:lvl w:ilvl="0" w:tplc="0426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D6B617D"/>
    <w:multiLevelType w:val="hybridMultilevel"/>
    <w:tmpl w:val="8C30B0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E381912"/>
    <w:multiLevelType w:val="hybridMultilevel"/>
    <w:tmpl w:val="6B702D52"/>
    <w:lvl w:ilvl="0" w:tplc="65DAC26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5" w15:restartNumberingAfterBreak="0">
    <w:nsid w:val="717B43F2"/>
    <w:multiLevelType w:val="multilevel"/>
    <w:tmpl w:val="20A6E5BC"/>
    <w:lvl w:ilvl="0">
      <w:start w:val="1"/>
      <w:numFmt w:val="bullet"/>
      <w:pStyle w:val="ListBullet"/>
      <w:lvlText w:val="•"/>
      <w:lvlJc w:val="left"/>
      <w:pPr>
        <w:tabs>
          <w:tab w:val="num" w:pos="346"/>
        </w:tabs>
        <w:ind w:left="346" w:hanging="346"/>
      </w:pPr>
      <w:rPr>
        <w:rFonts w:ascii="Georgia" w:hAnsi="Georgia" w:hint="default"/>
        <w:color w:val="auto"/>
      </w:rPr>
    </w:lvl>
    <w:lvl w:ilvl="1">
      <w:start w:val="1"/>
      <w:numFmt w:val="bullet"/>
      <w:pStyle w:val="ListBullet2"/>
      <w:lvlText w:val="-"/>
      <w:lvlJc w:val="left"/>
      <w:pPr>
        <w:tabs>
          <w:tab w:val="num" w:pos="691"/>
        </w:tabs>
        <w:ind w:left="691" w:hanging="345"/>
      </w:pPr>
      <w:rPr>
        <w:rFonts w:ascii="Arial" w:hAnsi="Arial" w:hint="default"/>
        <w:color w:val="auto"/>
      </w:rPr>
    </w:lvl>
    <w:lvl w:ilvl="2">
      <w:start w:val="1"/>
      <w:numFmt w:val="bullet"/>
      <w:pStyle w:val="ListBullet3"/>
      <w:lvlText w:val="◦"/>
      <w:lvlJc w:val="left"/>
      <w:pPr>
        <w:tabs>
          <w:tab w:val="num" w:pos="1037"/>
        </w:tabs>
        <w:ind w:left="1037" w:hanging="346"/>
      </w:pPr>
      <w:rPr>
        <w:rFonts w:ascii="Georgia" w:hAnsi="Georgia" w:hint="default"/>
        <w:color w:val="auto"/>
      </w:rPr>
    </w:lvl>
    <w:lvl w:ilvl="3">
      <w:start w:val="1"/>
      <w:numFmt w:val="bullet"/>
      <w:pStyle w:val="ListBullet4"/>
      <w:lvlText w:val="›"/>
      <w:lvlJc w:val="left"/>
      <w:pPr>
        <w:tabs>
          <w:tab w:val="num" w:pos="1382"/>
        </w:tabs>
        <w:ind w:left="1382" w:hanging="345"/>
      </w:pPr>
      <w:rPr>
        <w:rFonts w:ascii="Georgia" w:hAnsi="Georgia" w:hint="default"/>
        <w:color w:val="auto"/>
      </w:rPr>
    </w:lvl>
    <w:lvl w:ilvl="4">
      <w:start w:val="1"/>
      <w:numFmt w:val="bullet"/>
      <w:pStyle w:val="ListBullet5"/>
      <w:lvlText w:val="~"/>
      <w:lvlJc w:val="left"/>
      <w:pPr>
        <w:tabs>
          <w:tab w:val="num" w:pos="1728"/>
        </w:tabs>
        <w:ind w:left="1728" w:hanging="346"/>
      </w:pPr>
      <w:rPr>
        <w:rFonts w:ascii="Georgia" w:hAnsi="Georgia" w:hint="default"/>
        <w:color w:val="auto"/>
      </w:rPr>
    </w:lvl>
    <w:lvl w:ilvl="5">
      <w:start w:val="1"/>
      <w:numFmt w:val="bullet"/>
      <w:pStyle w:val="ListBullet"/>
      <w:lvlText w:val="•"/>
      <w:lvlJc w:val="left"/>
      <w:pPr>
        <w:tabs>
          <w:tab w:val="num" w:pos="2074"/>
        </w:tabs>
        <w:ind w:left="2074" w:hanging="346"/>
      </w:pPr>
      <w:rPr>
        <w:rFonts w:ascii="Georgia" w:hAnsi="Georgia" w:hint="default"/>
        <w:color w:val="auto"/>
      </w:rPr>
    </w:lvl>
    <w:lvl w:ilvl="6">
      <w:start w:val="1"/>
      <w:numFmt w:val="bullet"/>
      <w:pStyle w:val="ListBullet2"/>
      <w:lvlText w:val="-"/>
      <w:lvlJc w:val="left"/>
      <w:pPr>
        <w:tabs>
          <w:tab w:val="num" w:pos="2419"/>
        </w:tabs>
        <w:ind w:left="2419" w:hanging="345"/>
      </w:pPr>
      <w:rPr>
        <w:rFonts w:ascii="Arial" w:hAnsi="Arial" w:hint="default"/>
        <w:color w:val="auto"/>
      </w:rPr>
    </w:lvl>
    <w:lvl w:ilvl="7">
      <w:start w:val="1"/>
      <w:numFmt w:val="bullet"/>
      <w:pStyle w:val="ListBullet3"/>
      <w:lvlText w:val="◦"/>
      <w:lvlJc w:val="left"/>
      <w:pPr>
        <w:tabs>
          <w:tab w:val="num" w:pos="2765"/>
        </w:tabs>
        <w:ind w:left="2765" w:hanging="346"/>
      </w:pPr>
      <w:rPr>
        <w:rFonts w:ascii="Georgia" w:hAnsi="Georgia" w:hint="default"/>
        <w:color w:val="auto"/>
      </w:rPr>
    </w:lvl>
    <w:lvl w:ilvl="8">
      <w:start w:val="1"/>
      <w:numFmt w:val="bullet"/>
      <w:pStyle w:val="ListBullet4"/>
      <w:lvlText w:val="›"/>
      <w:lvlJc w:val="left"/>
      <w:pPr>
        <w:tabs>
          <w:tab w:val="num" w:pos="3110"/>
        </w:tabs>
        <w:ind w:left="3110" w:hanging="345"/>
      </w:pPr>
      <w:rPr>
        <w:rFonts w:ascii="Georgia" w:hAnsi="Georgia" w:hint="default"/>
        <w:color w:val="auto"/>
      </w:rPr>
    </w:lvl>
  </w:abstractNum>
  <w:abstractNum w:abstractNumId="66" w15:restartNumberingAfterBreak="0">
    <w:nsid w:val="730F65ED"/>
    <w:multiLevelType w:val="hybridMultilevel"/>
    <w:tmpl w:val="BB368152"/>
    <w:lvl w:ilvl="0" w:tplc="950C7A82">
      <w:start w:val="1"/>
      <w:numFmt w:val="decimal"/>
      <w:lvlText w:val="%1."/>
      <w:lvlJc w:val="left"/>
      <w:pPr>
        <w:ind w:left="720" w:hanging="360"/>
      </w:pPr>
      <w:rPr>
        <w:rFonts w:hint="default"/>
        <w:sz w:val="20"/>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43D232A"/>
    <w:multiLevelType w:val="hybridMultilevel"/>
    <w:tmpl w:val="55C83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92F63C6"/>
    <w:multiLevelType w:val="multilevel"/>
    <w:tmpl w:val="6DACDF44"/>
    <w:lvl w:ilvl="0">
      <w:start w:val="1"/>
      <w:numFmt w:val="decimal"/>
      <w:pStyle w:val="ExhibitHeading1"/>
      <w:suff w:val="space"/>
      <w:lvlText w:val="Exhibit %1.-"/>
      <w:lvlJc w:val="left"/>
      <w:pPr>
        <w:ind w:left="432" w:hanging="432"/>
      </w:pPr>
      <w:rPr>
        <w:rFonts w:hint="default"/>
        <w:color w:val="000000" w:themeColor="text1"/>
      </w:rPr>
    </w:lvl>
    <w:lvl w:ilvl="1">
      <w:start w:val="1"/>
      <w:numFmt w:val="decimal"/>
      <w:pStyle w:val="ExhibitHeading2"/>
      <w:suff w:val="space"/>
      <w:lvlText w:val="%1.%2."/>
      <w:lvlJc w:val="left"/>
      <w:pPr>
        <w:ind w:left="576" w:hanging="576"/>
      </w:pPr>
      <w:rPr>
        <w:rFonts w:hint="default"/>
        <w:color w:val="A32020" w:themeColor="accent1"/>
      </w:rPr>
    </w:lvl>
    <w:lvl w:ilvl="2">
      <w:start w:val="1"/>
      <w:numFmt w:val="decimal"/>
      <w:pStyle w:val="ExhibitHeading1"/>
      <w:suff w:val="space"/>
      <w:lvlText w:val="%1.%2.%3."/>
      <w:lvlJc w:val="left"/>
      <w:pPr>
        <w:ind w:left="720" w:hanging="720"/>
      </w:pPr>
      <w:rPr>
        <w:rFonts w:hint="default"/>
      </w:rPr>
    </w:lvl>
    <w:lvl w:ilvl="3">
      <w:start w:val="1"/>
      <w:numFmt w:val="decimal"/>
      <w:pStyle w:val="ExhibitHeading2"/>
      <w:suff w:val="space"/>
      <w:lvlText w:val="%1.%2.%3.%4."/>
      <w:lvlJc w:val="left"/>
      <w:pPr>
        <w:ind w:left="864" w:hanging="864"/>
      </w:pPr>
      <w:rPr>
        <w:rFonts w:hint="default"/>
      </w:rPr>
    </w:lvl>
    <w:lvl w:ilvl="4">
      <w:start w:val="1"/>
      <w:numFmt w:val="decimal"/>
      <w:pStyle w:val="ExhibitHeading3"/>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69" w15:restartNumberingAfterBreak="0">
    <w:nsid w:val="797600A5"/>
    <w:multiLevelType w:val="hybridMultilevel"/>
    <w:tmpl w:val="793C4F42"/>
    <w:lvl w:ilvl="0" w:tplc="08090011">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B29312C"/>
    <w:multiLevelType w:val="hybridMultilevel"/>
    <w:tmpl w:val="3336E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B3C12BC"/>
    <w:multiLevelType w:val="hybridMultilevel"/>
    <w:tmpl w:val="BAB40F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E7518F3"/>
    <w:multiLevelType w:val="hybridMultilevel"/>
    <w:tmpl w:val="9CB07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5"/>
  </w:num>
  <w:num w:numId="2">
    <w:abstractNumId w:val="44"/>
  </w:num>
  <w:num w:numId="3">
    <w:abstractNumId w:val="46"/>
  </w:num>
  <w:num w:numId="4">
    <w:abstractNumId w:val="42"/>
  </w:num>
  <w:num w:numId="5">
    <w:abstractNumId w:val="21"/>
  </w:num>
  <w:num w:numId="6">
    <w:abstractNumId w:val="68"/>
  </w:num>
  <w:num w:numId="7">
    <w:abstractNumId w:val="11"/>
  </w:num>
  <w:num w:numId="8">
    <w:abstractNumId w:val="25"/>
  </w:num>
  <w:num w:numId="9">
    <w:abstractNumId w:val="32"/>
  </w:num>
  <w:num w:numId="10">
    <w:abstractNumId w:val="28"/>
  </w:num>
  <w:num w:numId="11">
    <w:abstractNumId w:val="66"/>
  </w:num>
  <w:num w:numId="12">
    <w:abstractNumId w:val="20"/>
  </w:num>
  <w:num w:numId="13">
    <w:abstractNumId w:val="17"/>
  </w:num>
  <w:num w:numId="14">
    <w:abstractNumId w:val="59"/>
  </w:num>
  <w:num w:numId="15">
    <w:abstractNumId w:val="54"/>
  </w:num>
  <w:num w:numId="16">
    <w:abstractNumId w:val="9"/>
  </w:num>
  <w:num w:numId="17">
    <w:abstractNumId w:val="30"/>
  </w:num>
  <w:num w:numId="18">
    <w:abstractNumId w:val="16"/>
  </w:num>
  <w:num w:numId="19">
    <w:abstractNumId w:val="48"/>
  </w:num>
  <w:num w:numId="20">
    <w:abstractNumId w:val="71"/>
  </w:num>
  <w:num w:numId="21">
    <w:abstractNumId w:val="5"/>
  </w:num>
  <w:num w:numId="22">
    <w:abstractNumId w:val="4"/>
  </w:num>
  <w:num w:numId="23">
    <w:abstractNumId w:val="70"/>
  </w:num>
  <w:num w:numId="24">
    <w:abstractNumId w:val="10"/>
  </w:num>
  <w:num w:numId="25">
    <w:abstractNumId w:val="69"/>
  </w:num>
  <w:num w:numId="26">
    <w:abstractNumId w:val="33"/>
  </w:num>
  <w:num w:numId="27">
    <w:abstractNumId w:val="63"/>
  </w:num>
  <w:num w:numId="28">
    <w:abstractNumId w:val="55"/>
  </w:num>
  <w:num w:numId="29">
    <w:abstractNumId w:val="60"/>
  </w:num>
  <w:num w:numId="30">
    <w:abstractNumId w:val="31"/>
  </w:num>
  <w:num w:numId="31">
    <w:abstractNumId w:val="26"/>
  </w:num>
  <w:num w:numId="32">
    <w:abstractNumId w:val="50"/>
  </w:num>
  <w:num w:numId="33">
    <w:abstractNumId w:val="6"/>
  </w:num>
  <w:num w:numId="34">
    <w:abstractNumId w:val="67"/>
  </w:num>
  <w:num w:numId="35">
    <w:abstractNumId w:val="24"/>
  </w:num>
  <w:num w:numId="36">
    <w:abstractNumId w:val="3"/>
  </w:num>
  <w:num w:numId="37">
    <w:abstractNumId w:val="58"/>
  </w:num>
  <w:num w:numId="38">
    <w:abstractNumId w:val="39"/>
  </w:num>
  <w:num w:numId="39">
    <w:abstractNumId w:val="57"/>
  </w:num>
  <w:num w:numId="40">
    <w:abstractNumId w:val="23"/>
  </w:num>
  <w:num w:numId="41">
    <w:abstractNumId w:val="64"/>
  </w:num>
  <w:num w:numId="42">
    <w:abstractNumId w:val="2"/>
  </w:num>
  <w:num w:numId="43">
    <w:abstractNumId w:val="15"/>
  </w:num>
  <w:num w:numId="44">
    <w:abstractNumId w:val="43"/>
  </w:num>
  <w:num w:numId="45">
    <w:abstractNumId w:val="38"/>
  </w:num>
  <w:num w:numId="46">
    <w:abstractNumId w:val="40"/>
  </w:num>
  <w:num w:numId="47">
    <w:abstractNumId w:val="47"/>
  </w:num>
  <w:num w:numId="48">
    <w:abstractNumId w:val="45"/>
  </w:num>
  <w:num w:numId="49">
    <w:abstractNumId w:val="52"/>
  </w:num>
  <w:num w:numId="50">
    <w:abstractNumId w:val="41"/>
  </w:num>
  <w:num w:numId="51">
    <w:abstractNumId w:val="36"/>
  </w:num>
  <w:num w:numId="52">
    <w:abstractNumId w:val="18"/>
  </w:num>
  <w:num w:numId="53">
    <w:abstractNumId w:val="22"/>
  </w:num>
  <w:num w:numId="54">
    <w:abstractNumId w:val="61"/>
  </w:num>
  <w:num w:numId="55">
    <w:abstractNumId w:val="19"/>
  </w:num>
  <w:num w:numId="56">
    <w:abstractNumId w:val="62"/>
  </w:num>
  <w:num w:numId="57">
    <w:abstractNumId w:val="56"/>
  </w:num>
  <w:num w:numId="58">
    <w:abstractNumId w:val="1"/>
  </w:num>
  <w:num w:numId="59">
    <w:abstractNumId w:val="37"/>
  </w:num>
  <w:num w:numId="60">
    <w:abstractNumId w:val="0"/>
  </w:num>
  <w:num w:numId="61">
    <w:abstractNumId w:val="13"/>
  </w:num>
  <w:num w:numId="62">
    <w:abstractNumId w:val="27"/>
  </w:num>
  <w:num w:numId="63">
    <w:abstractNumId w:val="29"/>
  </w:num>
  <w:num w:numId="64">
    <w:abstractNumId w:val="34"/>
  </w:num>
  <w:num w:numId="65">
    <w:abstractNumId w:val="51"/>
  </w:num>
  <w:num w:numId="66">
    <w:abstractNumId w:val="7"/>
  </w:num>
  <w:num w:numId="67">
    <w:abstractNumId w:val="49"/>
  </w:num>
  <w:num w:numId="68">
    <w:abstractNumId w:val="53"/>
  </w:num>
  <w:num w:numId="69">
    <w:abstractNumId w:val="12"/>
  </w:num>
  <w:num w:numId="70">
    <w:abstractNumId w:val="72"/>
  </w:num>
  <w:num w:numId="71">
    <w:abstractNumId w:val="35"/>
  </w:num>
  <w:num w:numId="72">
    <w:abstractNumId w:val="8"/>
  </w:num>
  <w:num w:numId="73">
    <w:abstractNumId w:val="1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864"/>
  <w:drawingGridVerticalSpacing w:val="83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 Palette" w:val="PwC Burgundy"/>
    <w:docVar w:name="Disclaimer" w:val="None"/>
    <w:docVar w:name="Privilege Stamp" w:val="None"/>
    <w:docVar w:name="Smrt Headings Level" w:val="1"/>
  </w:docVars>
  <w:rsids>
    <w:rsidRoot w:val="00942997"/>
    <w:rsid w:val="0000175B"/>
    <w:rsid w:val="0000332A"/>
    <w:rsid w:val="00004DEC"/>
    <w:rsid w:val="00006F0F"/>
    <w:rsid w:val="00007F94"/>
    <w:rsid w:val="000109E1"/>
    <w:rsid w:val="0001140E"/>
    <w:rsid w:val="0001152F"/>
    <w:rsid w:val="00012647"/>
    <w:rsid w:val="0001556F"/>
    <w:rsid w:val="00016C62"/>
    <w:rsid w:val="00017902"/>
    <w:rsid w:val="0002251A"/>
    <w:rsid w:val="000239EC"/>
    <w:rsid w:val="00026F58"/>
    <w:rsid w:val="00030436"/>
    <w:rsid w:val="00030477"/>
    <w:rsid w:val="00032FC5"/>
    <w:rsid w:val="000331B2"/>
    <w:rsid w:val="00034230"/>
    <w:rsid w:val="00034327"/>
    <w:rsid w:val="000361E3"/>
    <w:rsid w:val="00036FAE"/>
    <w:rsid w:val="0003755D"/>
    <w:rsid w:val="000404E2"/>
    <w:rsid w:val="0004091D"/>
    <w:rsid w:val="0004253A"/>
    <w:rsid w:val="000448E8"/>
    <w:rsid w:val="0004557C"/>
    <w:rsid w:val="00045C1E"/>
    <w:rsid w:val="00045E4F"/>
    <w:rsid w:val="00047200"/>
    <w:rsid w:val="00047E62"/>
    <w:rsid w:val="00050780"/>
    <w:rsid w:val="00051454"/>
    <w:rsid w:val="00051A78"/>
    <w:rsid w:val="0005292C"/>
    <w:rsid w:val="00052F4A"/>
    <w:rsid w:val="0005562F"/>
    <w:rsid w:val="00056B0B"/>
    <w:rsid w:val="000576C3"/>
    <w:rsid w:val="00057E57"/>
    <w:rsid w:val="00061DBC"/>
    <w:rsid w:val="00065EE8"/>
    <w:rsid w:val="00067A8B"/>
    <w:rsid w:val="00073609"/>
    <w:rsid w:val="000745E1"/>
    <w:rsid w:val="000768BF"/>
    <w:rsid w:val="00077FCC"/>
    <w:rsid w:val="00082DD4"/>
    <w:rsid w:val="0008496D"/>
    <w:rsid w:val="00084DBF"/>
    <w:rsid w:val="00086AA2"/>
    <w:rsid w:val="00090042"/>
    <w:rsid w:val="00090B52"/>
    <w:rsid w:val="00092321"/>
    <w:rsid w:val="00095680"/>
    <w:rsid w:val="000969F3"/>
    <w:rsid w:val="0009786B"/>
    <w:rsid w:val="00097D5C"/>
    <w:rsid w:val="000A3047"/>
    <w:rsid w:val="000A5A4A"/>
    <w:rsid w:val="000B0D8F"/>
    <w:rsid w:val="000B1FA1"/>
    <w:rsid w:val="000B2FF9"/>
    <w:rsid w:val="000B411E"/>
    <w:rsid w:val="000B4EEE"/>
    <w:rsid w:val="000B5B0F"/>
    <w:rsid w:val="000B7011"/>
    <w:rsid w:val="000B7F34"/>
    <w:rsid w:val="000C0F6D"/>
    <w:rsid w:val="000C1DE6"/>
    <w:rsid w:val="000C2EB9"/>
    <w:rsid w:val="000C3628"/>
    <w:rsid w:val="000C4DEE"/>
    <w:rsid w:val="000C574E"/>
    <w:rsid w:val="000C6A25"/>
    <w:rsid w:val="000C78B4"/>
    <w:rsid w:val="000D00B5"/>
    <w:rsid w:val="000D1438"/>
    <w:rsid w:val="000D153F"/>
    <w:rsid w:val="000D1860"/>
    <w:rsid w:val="000D23BA"/>
    <w:rsid w:val="000D31C5"/>
    <w:rsid w:val="000D4A86"/>
    <w:rsid w:val="000D4CB3"/>
    <w:rsid w:val="000D511A"/>
    <w:rsid w:val="000D5A52"/>
    <w:rsid w:val="000D7333"/>
    <w:rsid w:val="000D784A"/>
    <w:rsid w:val="000E2337"/>
    <w:rsid w:val="000E24B9"/>
    <w:rsid w:val="000E3AAB"/>
    <w:rsid w:val="000E3AC0"/>
    <w:rsid w:val="000E4EA3"/>
    <w:rsid w:val="000E5332"/>
    <w:rsid w:val="000E6809"/>
    <w:rsid w:val="000F04EA"/>
    <w:rsid w:val="000F2BA3"/>
    <w:rsid w:val="000F3B1C"/>
    <w:rsid w:val="000F3DC1"/>
    <w:rsid w:val="000F5E51"/>
    <w:rsid w:val="000F655D"/>
    <w:rsid w:val="000F7B74"/>
    <w:rsid w:val="001009C3"/>
    <w:rsid w:val="00100BEC"/>
    <w:rsid w:val="0010165E"/>
    <w:rsid w:val="0010281A"/>
    <w:rsid w:val="001030BF"/>
    <w:rsid w:val="0010408B"/>
    <w:rsid w:val="001040EE"/>
    <w:rsid w:val="00104A41"/>
    <w:rsid w:val="0010599B"/>
    <w:rsid w:val="00105E65"/>
    <w:rsid w:val="00106618"/>
    <w:rsid w:val="00107F7F"/>
    <w:rsid w:val="001106C8"/>
    <w:rsid w:val="001125F2"/>
    <w:rsid w:val="001138DC"/>
    <w:rsid w:val="001153D7"/>
    <w:rsid w:val="0011650B"/>
    <w:rsid w:val="0011653A"/>
    <w:rsid w:val="00117335"/>
    <w:rsid w:val="00117969"/>
    <w:rsid w:val="0012265E"/>
    <w:rsid w:val="00124E80"/>
    <w:rsid w:val="00125F11"/>
    <w:rsid w:val="0013152B"/>
    <w:rsid w:val="00132108"/>
    <w:rsid w:val="0013241D"/>
    <w:rsid w:val="00135F4D"/>
    <w:rsid w:val="00136FFA"/>
    <w:rsid w:val="001405B7"/>
    <w:rsid w:val="0014078F"/>
    <w:rsid w:val="00140D4E"/>
    <w:rsid w:val="0014117E"/>
    <w:rsid w:val="00141A0D"/>
    <w:rsid w:val="00141B68"/>
    <w:rsid w:val="0014301E"/>
    <w:rsid w:val="00145AAE"/>
    <w:rsid w:val="0014748F"/>
    <w:rsid w:val="001479F9"/>
    <w:rsid w:val="001500E3"/>
    <w:rsid w:val="0015088D"/>
    <w:rsid w:val="00150FA4"/>
    <w:rsid w:val="0015255D"/>
    <w:rsid w:val="001535A3"/>
    <w:rsid w:val="00153FB4"/>
    <w:rsid w:val="00155668"/>
    <w:rsid w:val="001576E7"/>
    <w:rsid w:val="001607F1"/>
    <w:rsid w:val="00161F75"/>
    <w:rsid w:val="00162064"/>
    <w:rsid w:val="001620E0"/>
    <w:rsid w:val="00162740"/>
    <w:rsid w:val="00163DA1"/>
    <w:rsid w:val="00165302"/>
    <w:rsid w:val="001657FC"/>
    <w:rsid w:val="0016628C"/>
    <w:rsid w:val="00166F20"/>
    <w:rsid w:val="00170A38"/>
    <w:rsid w:val="00171141"/>
    <w:rsid w:val="00174AF5"/>
    <w:rsid w:val="001752D9"/>
    <w:rsid w:val="00175DDE"/>
    <w:rsid w:val="00177309"/>
    <w:rsid w:val="00177E9F"/>
    <w:rsid w:val="00177EB8"/>
    <w:rsid w:val="00184220"/>
    <w:rsid w:val="00184B19"/>
    <w:rsid w:val="00186103"/>
    <w:rsid w:val="00186623"/>
    <w:rsid w:val="00190895"/>
    <w:rsid w:val="00191CB1"/>
    <w:rsid w:val="00192B0F"/>
    <w:rsid w:val="001937B1"/>
    <w:rsid w:val="0019468B"/>
    <w:rsid w:val="001949E1"/>
    <w:rsid w:val="00194D23"/>
    <w:rsid w:val="00195975"/>
    <w:rsid w:val="00195E49"/>
    <w:rsid w:val="00196015"/>
    <w:rsid w:val="001A1A47"/>
    <w:rsid w:val="001A2149"/>
    <w:rsid w:val="001A2443"/>
    <w:rsid w:val="001A33D0"/>
    <w:rsid w:val="001A3F20"/>
    <w:rsid w:val="001A4E52"/>
    <w:rsid w:val="001A73A0"/>
    <w:rsid w:val="001B074F"/>
    <w:rsid w:val="001B1A8E"/>
    <w:rsid w:val="001B2012"/>
    <w:rsid w:val="001B24A5"/>
    <w:rsid w:val="001B2DF4"/>
    <w:rsid w:val="001B3E53"/>
    <w:rsid w:val="001B50FB"/>
    <w:rsid w:val="001C0780"/>
    <w:rsid w:val="001C0852"/>
    <w:rsid w:val="001C1137"/>
    <w:rsid w:val="001C1CC3"/>
    <w:rsid w:val="001C2DFD"/>
    <w:rsid w:val="001C4839"/>
    <w:rsid w:val="001C5892"/>
    <w:rsid w:val="001C5EBC"/>
    <w:rsid w:val="001C65C2"/>
    <w:rsid w:val="001C782A"/>
    <w:rsid w:val="001D0B59"/>
    <w:rsid w:val="001D1926"/>
    <w:rsid w:val="001D19F2"/>
    <w:rsid w:val="001D1F69"/>
    <w:rsid w:val="001D2EED"/>
    <w:rsid w:val="001D300B"/>
    <w:rsid w:val="001D3893"/>
    <w:rsid w:val="001D3A4B"/>
    <w:rsid w:val="001D3FB7"/>
    <w:rsid w:val="001D42A5"/>
    <w:rsid w:val="001D43FA"/>
    <w:rsid w:val="001D44C8"/>
    <w:rsid w:val="001D4C46"/>
    <w:rsid w:val="001D644B"/>
    <w:rsid w:val="001D6857"/>
    <w:rsid w:val="001D6A01"/>
    <w:rsid w:val="001D7A38"/>
    <w:rsid w:val="001E0E72"/>
    <w:rsid w:val="001E31C6"/>
    <w:rsid w:val="001E3521"/>
    <w:rsid w:val="001E4E37"/>
    <w:rsid w:val="001E6012"/>
    <w:rsid w:val="001E675C"/>
    <w:rsid w:val="001E6D56"/>
    <w:rsid w:val="001F0D75"/>
    <w:rsid w:val="001F25A2"/>
    <w:rsid w:val="001F4719"/>
    <w:rsid w:val="001F4F6F"/>
    <w:rsid w:val="001F554F"/>
    <w:rsid w:val="001F56A4"/>
    <w:rsid w:val="002008ED"/>
    <w:rsid w:val="00202422"/>
    <w:rsid w:val="00203B51"/>
    <w:rsid w:val="00204320"/>
    <w:rsid w:val="002057E9"/>
    <w:rsid w:val="002061A4"/>
    <w:rsid w:val="00207C71"/>
    <w:rsid w:val="0021032B"/>
    <w:rsid w:val="002117F1"/>
    <w:rsid w:val="00211A5E"/>
    <w:rsid w:val="0021291E"/>
    <w:rsid w:val="002133A7"/>
    <w:rsid w:val="00214889"/>
    <w:rsid w:val="00216567"/>
    <w:rsid w:val="00217ACD"/>
    <w:rsid w:val="00217DC2"/>
    <w:rsid w:val="00220283"/>
    <w:rsid w:val="002211B3"/>
    <w:rsid w:val="00222C4D"/>
    <w:rsid w:val="002240FA"/>
    <w:rsid w:val="00225AAD"/>
    <w:rsid w:val="00225B45"/>
    <w:rsid w:val="00225E45"/>
    <w:rsid w:val="00230629"/>
    <w:rsid w:val="00232269"/>
    <w:rsid w:val="00232A91"/>
    <w:rsid w:val="0023577B"/>
    <w:rsid w:val="00235A3A"/>
    <w:rsid w:val="00236A98"/>
    <w:rsid w:val="002412CE"/>
    <w:rsid w:val="00241E4D"/>
    <w:rsid w:val="0024280D"/>
    <w:rsid w:val="0024656E"/>
    <w:rsid w:val="0024679B"/>
    <w:rsid w:val="00246B72"/>
    <w:rsid w:val="00252015"/>
    <w:rsid w:val="00255A7A"/>
    <w:rsid w:val="0025778E"/>
    <w:rsid w:val="00261B7C"/>
    <w:rsid w:val="0026271F"/>
    <w:rsid w:val="00263301"/>
    <w:rsid w:val="00264998"/>
    <w:rsid w:val="00265A7D"/>
    <w:rsid w:val="0027216E"/>
    <w:rsid w:val="00272FFA"/>
    <w:rsid w:val="00274798"/>
    <w:rsid w:val="00274E3C"/>
    <w:rsid w:val="00276129"/>
    <w:rsid w:val="002776E0"/>
    <w:rsid w:val="00282966"/>
    <w:rsid w:val="00283149"/>
    <w:rsid w:val="002868F5"/>
    <w:rsid w:val="00287890"/>
    <w:rsid w:val="00290153"/>
    <w:rsid w:val="002901EE"/>
    <w:rsid w:val="002914C7"/>
    <w:rsid w:val="00292AB3"/>
    <w:rsid w:val="00293ADC"/>
    <w:rsid w:val="00294AB1"/>
    <w:rsid w:val="00295889"/>
    <w:rsid w:val="00295DB1"/>
    <w:rsid w:val="00295E52"/>
    <w:rsid w:val="002970D2"/>
    <w:rsid w:val="002A13DC"/>
    <w:rsid w:val="002A160A"/>
    <w:rsid w:val="002A16A0"/>
    <w:rsid w:val="002A1A5A"/>
    <w:rsid w:val="002A62D8"/>
    <w:rsid w:val="002A7404"/>
    <w:rsid w:val="002B0AD4"/>
    <w:rsid w:val="002B2069"/>
    <w:rsid w:val="002B3D6C"/>
    <w:rsid w:val="002B605E"/>
    <w:rsid w:val="002C2FAB"/>
    <w:rsid w:val="002C3270"/>
    <w:rsid w:val="002C3F77"/>
    <w:rsid w:val="002C440B"/>
    <w:rsid w:val="002C604B"/>
    <w:rsid w:val="002D0003"/>
    <w:rsid w:val="002D1B55"/>
    <w:rsid w:val="002D36AA"/>
    <w:rsid w:val="002D3A5F"/>
    <w:rsid w:val="002D4E2B"/>
    <w:rsid w:val="002D4EF1"/>
    <w:rsid w:val="002D5A92"/>
    <w:rsid w:val="002D7759"/>
    <w:rsid w:val="002D77CF"/>
    <w:rsid w:val="002E0894"/>
    <w:rsid w:val="002E2316"/>
    <w:rsid w:val="002E3664"/>
    <w:rsid w:val="002E3EE3"/>
    <w:rsid w:val="002E51D9"/>
    <w:rsid w:val="002E644C"/>
    <w:rsid w:val="002E7070"/>
    <w:rsid w:val="002E707B"/>
    <w:rsid w:val="002F0086"/>
    <w:rsid w:val="002F0539"/>
    <w:rsid w:val="002F0D2E"/>
    <w:rsid w:val="002F4D1B"/>
    <w:rsid w:val="002F78F7"/>
    <w:rsid w:val="003016F2"/>
    <w:rsid w:val="00303D74"/>
    <w:rsid w:val="00303E40"/>
    <w:rsid w:val="0030606D"/>
    <w:rsid w:val="00306894"/>
    <w:rsid w:val="00306910"/>
    <w:rsid w:val="00307C63"/>
    <w:rsid w:val="00307C65"/>
    <w:rsid w:val="0031034E"/>
    <w:rsid w:val="00310F00"/>
    <w:rsid w:val="00313CA8"/>
    <w:rsid w:val="003149AB"/>
    <w:rsid w:val="003159E8"/>
    <w:rsid w:val="00316392"/>
    <w:rsid w:val="003164AE"/>
    <w:rsid w:val="00316E67"/>
    <w:rsid w:val="00317368"/>
    <w:rsid w:val="00320FEC"/>
    <w:rsid w:val="00321385"/>
    <w:rsid w:val="00323425"/>
    <w:rsid w:val="003234D6"/>
    <w:rsid w:val="003238CF"/>
    <w:rsid w:val="00325F32"/>
    <w:rsid w:val="003277DA"/>
    <w:rsid w:val="00327E3C"/>
    <w:rsid w:val="00330CEF"/>
    <w:rsid w:val="00331319"/>
    <w:rsid w:val="003313D3"/>
    <w:rsid w:val="003319ED"/>
    <w:rsid w:val="003339DB"/>
    <w:rsid w:val="00336A52"/>
    <w:rsid w:val="00337FCC"/>
    <w:rsid w:val="00340670"/>
    <w:rsid w:val="0034088B"/>
    <w:rsid w:val="00341463"/>
    <w:rsid w:val="00341502"/>
    <w:rsid w:val="00344026"/>
    <w:rsid w:val="0034596B"/>
    <w:rsid w:val="00347FB3"/>
    <w:rsid w:val="00350C79"/>
    <w:rsid w:val="00350D6F"/>
    <w:rsid w:val="00351781"/>
    <w:rsid w:val="00351D03"/>
    <w:rsid w:val="00352512"/>
    <w:rsid w:val="003543C0"/>
    <w:rsid w:val="003558FE"/>
    <w:rsid w:val="00355A80"/>
    <w:rsid w:val="00355CCA"/>
    <w:rsid w:val="00355CD1"/>
    <w:rsid w:val="00361A84"/>
    <w:rsid w:val="0036240E"/>
    <w:rsid w:val="003637B4"/>
    <w:rsid w:val="00363D45"/>
    <w:rsid w:val="00364499"/>
    <w:rsid w:val="00364FF0"/>
    <w:rsid w:val="003668E9"/>
    <w:rsid w:val="00367962"/>
    <w:rsid w:val="00370344"/>
    <w:rsid w:val="00370BC3"/>
    <w:rsid w:val="00372DF8"/>
    <w:rsid w:val="003744E4"/>
    <w:rsid w:val="00374AA0"/>
    <w:rsid w:val="00374E3A"/>
    <w:rsid w:val="00375340"/>
    <w:rsid w:val="003758B6"/>
    <w:rsid w:val="003764D4"/>
    <w:rsid w:val="0037654E"/>
    <w:rsid w:val="00377222"/>
    <w:rsid w:val="00377EE7"/>
    <w:rsid w:val="00380844"/>
    <w:rsid w:val="003822BC"/>
    <w:rsid w:val="00382B88"/>
    <w:rsid w:val="00382E6D"/>
    <w:rsid w:val="00384DDC"/>
    <w:rsid w:val="003852D3"/>
    <w:rsid w:val="0038573A"/>
    <w:rsid w:val="00385D22"/>
    <w:rsid w:val="0039054A"/>
    <w:rsid w:val="00390891"/>
    <w:rsid w:val="00390B5F"/>
    <w:rsid w:val="00391175"/>
    <w:rsid w:val="003917B1"/>
    <w:rsid w:val="003935AD"/>
    <w:rsid w:val="00394C2F"/>
    <w:rsid w:val="00395536"/>
    <w:rsid w:val="003957F7"/>
    <w:rsid w:val="00396303"/>
    <w:rsid w:val="00396384"/>
    <w:rsid w:val="0039736F"/>
    <w:rsid w:val="003A010F"/>
    <w:rsid w:val="003A2F26"/>
    <w:rsid w:val="003A4884"/>
    <w:rsid w:val="003A4F5B"/>
    <w:rsid w:val="003B1935"/>
    <w:rsid w:val="003B216D"/>
    <w:rsid w:val="003B2DF7"/>
    <w:rsid w:val="003B4295"/>
    <w:rsid w:val="003B4D81"/>
    <w:rsid w:val="003B5448"/>
    <w:rsid w:val="003B6B5B"/>
    <w:rsid w:val="003B6D4E"/>
    <w:rsid w:val="003C040D"/>
    <w:rsid w:val="003C1B04"/>
    <w:rsid w:val="003C2245"/>
    <w:rsid w:val="003C2E84"/>
    <w:rsid w:val="003C364F"/>
    <w:rsid w:val="003C392E"/>
    <w:rsid w:val="003C3BE2"/>
    <w:rsid w:val="003C4247"/>
    <w:rsid w:val="003C476F"/>
    <w:rsid w:val="003C69DA"/>
    <w:rsid w:val="003D2CDE"/>
    <w:rsid w:val="003D432D"/>
    <w:rsid w:val="003D5A30"/>
    <w:rsid w:val="003D7FF3"/>
    <w:rsid w:val="003E2054"/>
    <w:rsid w:val="003E2B5D"/>
    <w:rsid w:val="003E7297"/>
    <w:rsid w:val="003E73EE"/>
    <w:rsid w:val="003F1168"/>
    <w:rsid w:val="003F1D5C"/>
    <w:rsid w:val="003F25D8"/>
    <w:rsid w:val="003F28A4"/>
    <w:rsid w:val="003F4041"/>
    <w:rsid w:val="003F4899"/>
    <w:rsid w:val="004020C5"/>
    <w:rsid w:val="004022C0"/>
    <w:rsid w:val="004057BC"/>
    <w:rsid w:val="004066BB"/>
    <w:rsid w:val="00406A0E"/>
    <w:rsid w:val="00406C75"/>
    <w:rsid w:val="00407F16"/>
    <w:rsid w:val="00407F32"/>
    <w:rsid w:val="0041184B"/>
    <w:rsid w:val="00411871"/>
    <w:rsid w:val="00411DD9"/>
    <w:rsid w:val="0041297C"/>
    <w:rsid w:val="00413623"/>
    <w:rsid w:val="004137BF"/>
    <w:rsid w:val="0041521C"/>
    <w:rsid w:val="004157DD"/>
    <w:rsid w:val="00416461"/>
    <w:rsid w:val="00417FBA"/>
    <w:rsid w:val="004223F1"/>
    <w:rsid w:val="00423D9F"/>
    <w:rsid w:val="00424093"/>
    <w:rsid w:val="004242F3"/>
    <w:rsid w:val="00424C58"/>
    <w:rsid w:val="00424D12"/>
    <w:rsid w:val="00433709"/>
    <w:rsid w:val="0043509E"/>
    <w:rsid w:val="00435F4A"/>
    <w:rsid w:val="00437F85"/>
    <w:rsid w:val="0044144C"/>
    <w:rsid w:val="00441FFE"/>
    <w:rsid w:val="004425DE"/>
    <w:rsid w:val="00443304"/>
    <w:rsid w:val="004453F4"/>
    <w:rsid w:val="00445E4A"/>
    <w:rsid w:val="004500F2"/>
    <w:rsid w:val="004504F7"/>
    <w:rsid w:val="00450796"/>
    <w:rsid w:val="004507AC"/>
    <w:rsid w:val="004516CD"/>
    <w:rsid w:val="004521C5"/>
    <w:rsid w:val="0045398C"/>
    <w:rsid w:val="00454182"/>
    <w:rsid w:val="00456613"/>
    <w:rsid w:val="00456E0B"/>
    <w:rsid w:val="00457560"/>
    <w:rsid w:val="004608C2"/>
    <w:rsid w:val="00461539"/>
    <w:rsid w:val="00463191"/>
    <w:rsid w:val="00465E8A"/>
    <w:rsid w:val="00466FD5"/>
    <w:rsid w:val="004673FD"/>
    <w:rsid w:val="00470A56"/>
    <w:rsid w:val="0047113D"/>
    <w:rsid w:val="004714BB"/>
    <w:rsid w:val="00471D18"/>
    <w:rsid w:val="00473070"/>
    <w:rsid w:val="00474180"/>
    <w:rsid w:val="00476CAC"/>
    <w:rsid w:val="00476D75"/>
    <w:rsid w:val="00477C36"/>
    <w:rsid w:val="00480A42"/>
    <w:rsid w:val="00482216"/>
    <w:rsid w:val="00483857"/>
    <w:rsid w:val="00484745"/>
    <w:rsid w:val="004854FB"/>
    <w:rsid w:val="00485CC4"/>
    <w:rsid w:val="004864EB"/>
    <w:rsid w:val="00486CC8"/>
    <w:rsid w:val="0049014C"/>
    <w:rsid w:val="00490C7E"/>
    <w:rsid w:val="00491A20"/>
    <w:rsid w:val="00493A54"/>
    <w:rsid w:val="0049539D"/>
    <w:rsid w:val="0049628E"/>
    <w:rsid w:val="004A198C"/>
    <w:rsid w:val="004A1E24"/>
    <w:rsid w:val="004A3651"/>
    <w:rsid w:val="004A4AA0"/>
    <w:rsid w:val="004A4AC0"/>
    <w:rsid w:val="004A62BA"/>
    <w:rsid w:val="004A6DB1"/>
    <w:rsid w:val="004A6EF8"/>
    <w:rsid w:val="004A7306"/>
    <w:rsid w:val="004B18A8"/>
    <w:rsid w:val="004B2A08"/>
    <w:rsid w:val="004B313D"/>
    <w:rsid w:val="004B3D8C"/>
    <w:rsid w:val="004C0163"/>
    <w:rsid w:val="004C2B86"/>
    <w:rsid w:val="004C2C97"/>
    <w:rsid w:val="004C35CC"/>
    <w:rsid w:val="004C42E1"/>
    <w:rsid w:val="004C4A1B"/>
    <w:rsid w:val="004C74B7"/>
    <w:rsid w:val="004D0901"/>
    <w:rsid w:val="004D1A34"/>
    <w:rsid w:val="004D2FE1"/>
    <w:rsid w:val="004D3129"/>
    <w:rsid w:val="004D5701"/>
    <w:rsid w:val="004D625F"/>
    <w:rsid w:val="004D7892"/>
    <w:rsid w:val="004E1FBD"/>
    <w:rsid w:val="004E4212"/>
    <w:rsid w:val="004E5C0E"/>
    <w:rsid w:val="004F3932"/>
    <w:rsid w:val="004F3BDB"/>
    <w:rsid w:val="004F4A78"/>
    <w:rsid w:val="004F7F07"/>
    <w:rsid w:val="00500CD1"/>
    <w:rsid w:val="0050100A"/>
    <w:rsid w:val="00502377"/>
    <w:rsid w:val="005036B0"/>
    <w:rsid w:val="00503747"/>
    <w:rsid w:val="005066A9"/>
    <w:rsid w:val="00507472"/>
    <w:rsid w:val="00507869"/>
    <w:rsid w:val="005101A7"/>
    <w:rsid w:val="0051261A"/>
    <w:rsid w:val="00512780"/>
    <w:rsid w:val="005166CB"/>
    <w:rsid w:val="00520E54"/>
    <w:rsid w:val="0052450E"/>
    <w:rsid w:val="00530ABB"/>
    <w:rsid w:val="005322C7"/>
    <w:rsid w:val="00533E54"/>
    <w:rsid w:val="0053456A"/>
    <w:rsid w:val="0053546E"/>
    <w:rsid w:val="00537545"/>
    <w:rsid w:val="005405DB"/>
    <w:rsid w:val="00540ACD"/>
    <w:rsid w:val="00540CC7"/>
    <w:rsid w:val="005454FC"/>
    <w:rsid w:val="005455F8"/>
    <w:rsid w:val="00545C78"/>
    <w:rsid w:val="005475F5"/>
    <w:rsid w:val="0055018C"/>
    <w:rsid w:val="00550C66"/>
    <w:rsid w:val="00552DF9"/>
    <w:rsid w:val="00554118"/>
    <w:rsid w:val="00555FB6"/>
    <w:rsid w:val="005578B0"/>
    <w:rsid w:val="00557C31"/>
    <w:rsid w:val="0056003E"/>
    <w:rsid w:val="00560203"/>
    <w:rsid w:val="00560F7C"/>
    <w:rsid w:val="0056222F"/>
    <w:rsid w:val="00563717"/>
    <w:rsid w:val="00563F92"/>
    <w:rsid w:val="00565969"/>
    <w:rsid w:val="0056743F"/>
    <w:rsid w:val="005678E2"/>
    <w:rsid w:val="00573F90"/>
    <w:rsid w:val="00575EE8"/>
    <w:rsid w:val="0057643C"/>
    <w:rsid w:val="005801D5"/>
    <w:rsid w:val="0058176B"/>
    <w:rsid w:val="00582896"/>
    <w:rsid w:val="0058309C"/>
    <w:rsid w:val="00584D4D"/>
    <w:rsid w:val="00585134"/>
    <w:rsid w:val="00585AE2"/>
    <w:rsid w:val="005906D1"/>
    <w:rsid w:val="005914B8"/>
    <w:rsid w:val="00591A20"/>
    <w:rsid w:val="00591C90"/>
    <w:rsid w:val="005929B8"/>
    <w:rsid w:val="005943D4"/>
    <w:rsid w:val="0059676E"/>
    <w:rsid w:val="005975F0"/>
    <w:rsid w:val="005A0470"/>
    <w:rsid w:val="005A07F5"/>
    <w:rsid w:val="005A0C83"/>
    <w:rsid w:val="005A0F17"/>
    <w:rsid w:val="005A1926"/>
    <w:rsid w:val="005A1BA8"/>
    <w:rsid w:val="005A1E7F"/>
    <w:rsid w:val="005A24C7"/>
    <w:rsid w:val="005A4BC0"/>
    <w:rsid w:val="005A4CE9"/>
    <w:rsid w:val="005A57B6"/>
    <w:rsid w:val="005A613E"/>
    <w:rsid w:val="005A63F2"/>
    <w:rsid w:val="005A65B9"/>
    <w:rsid w:val="005B0362"/>
    <w:rsid w:val="005B05B5"/>
    <w:rsid w:val="005B16AD"/>
    <w:rsid w:val="005B191B"/>
    <w:rsid w:val="005B1A7B"/>
    <w:rsid w:val="005B1E49"/>
    <w:rsid w:val="005B3F9E"/>
    <w:rsid w:val="005B4091"/>
    <w:rsid w:val="005B431F"/>
    <w:rsid w:val="005B460A"/>
    <w:rsid w:val="005B660E"/>
    <w:rsid w:val="005B68D3"/>
    <w:rsid w:val="005B7026"/>
    <w:rsid w:val="005C0EC6"/>
    <w:rsid w:val="005C1331"/>
    <w:rsid w:val="005C2F94"/>
    <w:rsid w:val="005C4577"/>
    <w:rsid w:val="005C5F22"/>
    <w:rsid w:val="005C72AD"/>
    <w:rsid w:val="005C7896"/>
    <w:rsid w:val="005D60F4"/>
    <w:rsid w:val="005D677E"/>
    <w:rsid w:val="005D6ACA"/>
    <w:rsid w:val="005D6D5C"/>
    <w:rsid w:val="005D78B9"/>
    <w:rsid w:val="005E015E"/>
    <w:rsid w:val="005E5E91"/>
    <w:rsid w:val="005E71B8"/>
    <w:rsid w:val="005F1D2C"/>
    <w:rsid w:val="005F29F3"/>
    <w:rsid w:val="005F5AEA"/>
    <w:rsid w:val="005F5D3E"/>
    <w:rsid w:val="005F6292"/>
    <w:rsid w:val="005F7810"/>
    <w:rsid w:val="005F7E86"/>
    <w:rsid w:val="0060047A"/>
    <w:rsid w:val="00601932"/>
    <w:rsid w:val="00602465"/>
    <w:rsid w:val="006029A6"/>
    <w:rsid w:val="00602EAD"/>
    <w:rsid w:val="0060458F"/>
    <w:rsid w:val="006049D5"/>
    <w:rsid w:val="00605381"/>
    <w:rsid w:val="006115AB"/>
    <w:rsid w:val="0061174C"/>
    <w:rsid w:val="00611B3C"/>
    <w:rsid w:val="0061320C"/>
    <w:rsid w:val="0061489B"/>
    <w:rsid w:val="00616024"/>
    <w:rsid w:val="0062092A"/>
    <w:rsid w:val="006225E0"/>
    <w:rsid w:val="00624870"/>
    <w:rsid w:val="006249B8"/>
    <w:rsid w:val="00624BC2"/>
    <w:rsid w:val="00625F14"/>
    <w:rsid w:val="00626969"/>
    <w:rsid w:val="00627357"/>
    <w:rsid w:val="00627CEE"/>
    <w:rsid w:val="006303B6"/>
    <w:rsid w:val="006304D5"/>
    <w:rsid w:val="00631605"/>
    <w:rsid w:val="00634BA0"/>
    <w:rsid w:val="00635067"/>
    <w:rsid w:val="006364BB"/>
    <w:rsid w:val="00636695"/>
    <w:rsid w:val="00640A54"/>
    <w:rsid w:val="0064120F"/>
    <w:rsid w:val="00641BD5"/>
    <w:rsid w:val="006429FC"/>
    <w:rsid w:val="006440BC"/>
    <w:rsid w:val="0064565A"/>
    <w:rsid w:val="00647817"/>
    <w:rsid w:val="00647911"/>
    <w:rsid w:val="00647E81"/>
    <w:rsid w:val="00651171"/>
    <w:rsid w:val="00652079"/>
    <w:rsid w:val="00652211"/>
    <w:rsid w:val="006528D5"/>
    <w:rsid w:val="00653BA3"/>
    <w:rsid w:val="00655B45"/>
    <w:rsid w:val="00657C10"/>
    <w:rsid w:val="006632DB"/>
    <w:rsid w:val="0066405C"/>
    <w:rsid w:val="0066587A"/>
    <w:rsid w:val="006668EF"/>
    <w:rsid w:val="00667574"/>
    <w:rsid w:val="0067025B"/>
    <w:rsid w:val="006713ED"/>
    <w:rsid w:val="00671934"/>
    <w:rsid w:val="006724A7"/>
    <w:rsid w:val="00674A82"/>
    <w:rsid w:val="00674B9F"/>
    <w:rsid w:val="006751F5"/>
    <w:rsid w:val="0067582E"/>
    <w:rsid w:val="00676410"/>
    <w:rsid w:val="00676BAB"/>
    <w:rsid w:val="006802AD"/>
    <w:rsid w:val="00680868"/>
    <w:rsid w:val="006809B0"/>
    <w:rsid w:val="006824BC"/>
    <w:rsid w:val="00683F13"/>
    <w:rsid w:val="00684224"/>
    <w:rsid w:val="00691A84"/>
    <w:rsid w:val="00691D4A"/>
    <w:rsid w:val="00692562"/>
    <w:rsid w:val="00693B52"/>
    <w:rsid w:val="00695A13"/>
    <w:rsid w:val="006962FB"/>
    <w:rsid w:val="0069732C"/>
    <w:rsid w:val="006976FD"/>
    <w:rsid w:val="00697AFD"/>
    <w:rsid w:val="00697DD5"/>
    <w:rsid w:val="006A0BF0"/>
    <w:rsid w:val="006A7015"/>
    <w:rsid w:val="006B08FB"/>
    <w:rsid w:val="006B120F"/>
    <w:rsid w:val="006B17DB"/>
    <w:rsid w:val="006B2B0B"/>
    <w:rsid w:val="006B2DF8"/>
    <w:rsid w:val="006B458B"/>
    <w:rsid w:val="006B6583"/>
    <w:rsid w:val="006C0ABC"/>
    <w:rsid w:val="006C0F9E"/>
    <w:rsid w:val="006C322D"/>
    <w:rsid w:val="006C633E"/>
    <w:rsid w:val="006C6342"/>
    <w:rsid w:val="006D1053"/>
    <w:rsid w:val="006D208D"/>
    <w:rsid w:val="006D2F5C"/>
    <w:rsid w:val="006D388C"/>
    <w:rsid w:val="006D4048"/>
    <w:rsid w:val="006D58C1"/>
    <w:rsid w:val="006D5F54"/>
    <w:rsid w:val="006D6992"/>
    <w:rsid w:val="006D7568"/>
    <w:rsid w:val="006E4CDE"/>
    <w:rsid w:val="006E4E88"/>
    <w:rsid w:val="006E6850"/>
    <w:rsid w:val="006E6A71"/>
    <w:rsid w:val="006E7C3C"/>
    <w:rsid w:val="006F0C9E"/>
    <w:rsid w:val="006F117D"/>
    <w:rsid w:val="006F14DB"/>
    <w:rsid w:val="006F2DEA"/>
    <w:rsid w:val="006F3559"/>
    <w:rsid w:val="006F3E91"/>
    <w:rsid w:val="006F5CA5"/>
    <w:rsid w:val="006F7F6E"/>
    <w:rsid w:val="00700C56"/>
    <w:rsid w:val="00701540"/>
    <w:rsid w:val="00701E90"/>
    <w:rsid w:val="007042CF"/>
    <w:rsid w:val="00704B96"/>
    <w:rsid w:val="0070517C"/>
    <w:rsid w:val="00705341"/>
    <w:rsid w:val="00705550"/>
    <w:rsid w:val="00706FDC"/>
    <w:rsid w:val="00711489"/>
    <w:rsid w:val="007208DA"/>
    <w:rsid w:val="007215C0"/>
    <w:rsid w:val="00721887"/>
    <w:rsid w:val="007218D2"/>
    <w:rsid w:val="0072244F"/>
    <w:rsid w:val="00722D74"/>
    <w:rsid w:val="00722F9E"/>
    <w:rsid w:val="00723B5A"/>
    <w:rsid w:val="0072471D"/>
    <w:rsid w:val="007253A5"/>
    <w:rsid w:val="00725A72"/>
    <w:rsid w:val="00725ECD"/>
    <w:rsid w:val="00725F9C"/>
    <w:rsid w:val="007261D5"/>
    <w:rsid w:val="0072697F"/>
    <w:rsid w:val="007279A2"/>
    <w:rsid w:val="0073421C"/>
    <w:rsid w:val="00734A04"/>
    <w:rsid w:val="00735A12"/>
    <w:rsid w:val="007401A4"/>
    <w:rsid w:val="00740C87"/>
    <w:rsid w:val="00741C67"/>
    <w:rsid w:val="00742086"/>
    <w:rsid w:val="00744780"/>
    <w:rsid w:val="00745F00"/>
    <w:rsid w:val="00747D3B"/>
    <w:rsid w:val="00752DF9"/>
    <w:rsid w:val="007548AB"/>
    <w:rsid w:val="007557E7"/>
    <w:rsid w:val="00756D94"/>
    <w:rsid w:val="00762024"/>
    <w:rsid w:val="00762038"/>
    <w:rsid w:val="0076267A"/>
    <w:rsid w:val="00764F25"/>
    <w:rsid w:val="00765280"/>
    <w:rsid w:val="00765F98"/>
    <w:rsid w:val="00766012"/>
    <w:rsid w:val="007703CF"/>
    <w:rsid w:val="00771109"/>
    <w:rsid w:val="0077223E"/>
    <w:rsid w:val="00772642"/>
    <w:rsid w:val="007730C2"/>
    <w:rsid w:val="00773BF5"/>
    <w:rsid w:val="007800A6"/>
    <w:rsid w:val="0078087B"/>
    <w:rsid w:val="007816AB"/>
    <w:rsid w:val="007820E1"/>
    <w:rsid w:val="00782B1B"/>
    <w:rsid w:val="007860DF"/>
    <w:rsid w:val="00787135"/>
    <w:rsid w:val="0079011D"/>
    <w:rsid w:val="00790D7C"/>
    <w:rsid w:val="00791261"/>
    <w:rsid w:val="00793A9C"/>
    <w:rsid w:val="007970EA"/>
    <w:rsid w:val="007A06F5"/>
    <w:rsid w:val="007A07AA"/>
    <w:rsid w:val="007A1BF3"/>
    <w:rsid w:val="007A2EF7"/>
    <w:rsid w:val="007A3998"/>
    <w:rsid w:val="007A6753"/>
    <w:rsid w:val="007B069D"/>
    <w:rsid w:val="007B234F"/>
    <w:rsid w:val="007B4C91"/>
    <w:rsid w:val="007B60B0"/>
    <w:rsid w:val="007B613D"/>
    <w:rsid w:val="007B7AAD"/>
    <w:rsid w:val="007C05EA"/>
    <w:rsid w:val="007C1D38"/>
    <w:rsid w:val="007C1DC3"/>
    <w:rsid w:val="007C3918"/>
    <w:rsid w:val="007C3988"/>
    <w:rsid w:val="007C547A"/>
    <w:rsid w:val="007C6805"/>
    <w:rsid w:val="007C71A6"/>
    <w:rsid w:val="007D2453"/>
    <w:rsid w:val="007D2658"/>
    <w:rsid w:val="007D63B0"/>
    <w:rsid w:val="007D7F44"/>
    <w:rsid w:val="007D7F5E"/>
    <w:rsid w:val="007D7FF5"/>
    <w:rsid w:val="007E4325"/>
    <w:rsid w:val="007E4E71"/>
    <w:rsid w:val="007F0A2D"/>
    <w:rsid w:val="007F1D9B"/>
    <w:rsid w:val="007F59D6"/>
    <w:rsid w:val="007F606C"/>
    <w:rsid w:val="007F7521"/>
    <w:rsid w:val="00802028"/>
    <w:rsid w:val="00802BEC"/>
    <w:rsid w:val="008039B5"/>
    <w:rsid w:val="00804F00"/>
    <w:rsid w:val="008053C3"/>
    <w:rsid w:val="00806611"/>
    <w:rsid w:val="00807141"/>
    <w:rsid w:val="00810A6A"/>
    <w:rsid w:val="00812ADB"/>
    <w:rsid w:val="00813D39"/>
    <w:rsid w:val="00815E26"/>
    <w:rsid w:val="008228AC"/>
    <w:rsid w:val="00822D94"/>
    <w:rsid w:val="008234CF"/>
    <w:rsid w:val="00824CDA"/>
    <w:rsid w:val="00826B28"/>
    <w:rsid w:val="00827779"/>
    <w:rsid w:val="00827840"/>
    <w:rsid w:val="00830523"/>
    <w:rsid w:val="008311C8"/>
    <w:rsid w:val="00831354"/>
    <w:rsid w:val="008314BD"/>
    <w:rsid w:val="00831FFF"/>
    <w:rsid w:val="00833806"/>
    <w:rsid w:val="008376D6"/>
    <w:rsid w:val="00837DDB"/>
    <w:rsid w:val="008418E3"/>
    <w:rsid w:val="00841C5D"/>
    <w:rsid w:val="008433B4"/>
    <w:rsid w:val="008443EA"/>
    <w:rsid w:val="008468E7"/>
    <w:rsid w:val="0084736C"/>
    <w:rsid w:val="008536F4"/>
    <w:rsid w:val="00853B8C"/>
    <w:rsid w:val="00853D00"/>
    <w:rsid w:val="0085483F"/>
    <w:rsid w:val="008550CF"/>
    <w:rsid w:val="008550D2"/>
    <w:rsid w:val="008552D9"/>
    <w:rsid w:val="00855BE4"/>
    <w:rsid w:val="0085620E"/>
    <w:rsid w:val="00856BFB"/>
    <w:rsid w:val="00857B16"/>
    <w:rsid w:val="00860E90"/>
    <w:rsid w:val="00861284"/>
    <w:rsid w:val="00861F23"/>
    <w:rsid w:val="008631D8"/>
    <w:rsid w:val="00864407"/>
    <w:rsid w:val="00864C97"/>
    <w:rsid w:val="00864D64"/>
    <w:rsid w:val="00866E61"/>
    <w:rsid w:val="008673C1"/>
    <w:rsid w:val="008702D3"/>
    <w:rsid w:val="00870687"/>
    <w:rsid w:val="00871D26"/>
    <w:rsid w:val="00871FC9"/>
    <w:rsid w:val="00872F88"/>
    <w:rsid w:val="00876A00"/>
    <w:rsid w:val="00876CFB"/>
    <w:rsid w:val="00880A34"/>
    <w:rsid w:val="008832F2"/>
    <w:rsid w:val="00884517"/>
    <w:rsid w:val="00887A24"/>
    <w:rsid w:val="00890C33"/>
    <w:rsid w:val="008952B7"/>
    <w:rsid w:val="00896CA7"/>
    <w:rsid w:val="00896F2F"/>
    <w:rsid w:val="008A026A"/>
    <w:rsid w:val="008A16BA"/>
    <w:rsid w:val="008A2B5D"/>
    <w:rsid w:val="008A51C1"/>
    <w:rsid w:val="008A55B1"/>
    <w:rsid w:val="008A77CE"/>
    <w:rsid w:val="008A7EA5"/>
    <w:rsid w:val="008B028C"/>
    <w:rsid w:val="008B056C"/>
    <w:rsid w:val="008B0AB0"/>
    <w:rsid w:val="008B22DF"/>
    <w:rsid w:val="008B27B9"/>
    <w:rsid w:val="008B29BD"/>
    <w:rsid w:val="008B4547"/>
    <w:rsid w:val="008B4D61"/>
    <w:rsid w:val="008B54C2"/>
    <w:rsid w:val="008C17CA"/>
    <w:rsid w:val="008C239A"/>
    <w:rsid w:val="008C3655"/>
    <w:rsid w:val="008C3D7D"/>
    <w:rsid w:val="008C70F5"/>
    <w:rsid w:val="008D1AC9"/>
    <w:rsid w:val="008D488C"/>
    <w:rsid w:val="008D4B57"/>
    <w:rsid w:val="008D65AF"/>
    <w:rsid w:val="008D7380"/>
    <w:rsid w:val="008E1A3E"/>
    <w:rsid w:val="008E2EF1"/>
    <w:rsid w:val="008E32FA"/>
    <w:rsid w:val="008E383E"/>
    <w:rsid w:val="008E38A2"/>
    <w:rsid w:val="008E3D20"/>
    <w:rsid w:val="008E478F"/>
    <w:rsid w:val="008E4F5F"/>
    <w:rsid w:val="008E6602"/>
    <w:rsid w:val="008E76ED"/>
    <w:rsid w:val="008E7CFA"/>
    <w:rsid w:val="008F0168"/>
    <w:rsid w:val="008F0B58"/>
    <w:rsid w:val="008F1518"/>
    <w:rsid w:val="008F2C3B"/>
    <w:rsid w:val="008F59D0"/>
    <w:rsid w:val="008F5AF9"/>
    <w:rsid w:val="008F6583"/>
    <w:rsid w:val="008F6864"/>
    <w:rsid w:val="00900315"/>
    <w:rsid w:val="00900902"/>
    <w:rsid w:val="00900EC0"/>
    <w:rsid w:val="00901BBD"/>
    <w:rsid w:val="0090294C"/>
    <w:rsid w:val="00903D57"/>
    <w:rsid w:val="0090466E"/>
    <w:rsid w:val="00904E09"/>
    <w:rsid w:val="009066B4"/>
    <w:rsid w:val="00906900"/>
    <w:rsid w:val="009105D5"/>
    <w:rsid w:val="00910B73"/>
    <w:rsid w:val="0091310D"/>
    <w:rsid w:val="009131A5"/>
    <w:rsid w:val="00913540"/>
    <w:rsid w:val="009136FF"/>
    <w:rsid w:val="009138BC"/>
    <w:rsid w:val="00913F59"/>
    <w:rsid w:val="00914D28"/>
    <w:rsid w:val="0091564A"/>
    <w:rsid w:val="009165A3"/>
    <w:rsid w:val="00916BFE"/>
    <w:rsid w:val="00916D38"/>
    <w:rsid w:val="0092006D"/>
    <w:rsid w:val="0092199F"/>
    <w:rsid w:val="00922FDA"/>
    <w:rsid w:val="00923713"/>
    <w:rsid w:val="00923ECF"/>
    <w:rsid w:val="00927C1A"/>
    <w:rsid w:val="00930E9A"/>
    <w:rsid w:val="00931B7A"/>
    <w:rsid w:val="00932FA3"/>
    <w:rsid w:val="009345C3"/>
    <w:rsid w:val="00934611"/>
    <w:rsid w:val="00934A09"/>
    <w:rsid w:val="00936520"/>
    <w:rsid w:val="00936598"/>
    <w:rsid w:val="00937457"/>
    <w:rsid w:val="009422A8"/>
    <w:rsid w:val="00942674"/>
    <w:rsid w:val="00942997"/>
    <w:rsid w:val="00942F6D"/>
    <w:rsid w:val="009435B8"/>
    <w:rsid w:val="00944B64"/>
    <w:rsid w:val="00946160"/>
    <w:rsid w:val="009468AA"/>
    <w:rsid w:val="00947FFD"/>
    <w:rsid w:val="00951625"/>
    <w:rsid w:val="009527CE"/>
    <w:rsid w:val="009530AB"/>
    <w:rsid w:val="009541A2"/>
    <w:rsid w:val="009541BE"/>
    <w:rsid w:val="0095533B"/>
    <w:rsid w:val="00955A29"/>
    <w:rsid w:val="00955B7A"/>
    <w:rsid w:val="00956F11"/>
    <w:rsid w:val="009614F8"/>
    <w:rsid w:val="009625F3"/>
    <w:rsid w:val="00965024"/>
    <w:rsid w:val="00965F22"/>
    <w:rsid w:val="00966306"/>
    <w:rsid w:val="0097157B"/>
    <w:rsid w:val="00972CCA"/>
    <w:rsid w:val="0097441D"/>
    <w:rsid w:val="00974A95"/>
    <w:rsid w:val="009751BD"/>
    <w:rsid w:val="0097555D"/>
    <w:rsid w:val="009778C8"/>
    <w:rsid w:val="00981474"/>
    <w:rsid w:val="009814D3"/>
    <w:rsid w:val="00981F92"/>
    <w:rsid w:val="009839E7"/>
    <w:rsid w:val="00983A25"/>
    <w:rsid w:val="00984628"/>
    <w:rsid w:val="00984D48"/>
    <w:rsid w:val="00987057"/>
    <w:rsid w:val="0098774B"/>
    <w:rsid w:val="00990312"/>
    <w:rsid w:val="009915EC"/>
    <w:rsid w:val="00992333"/>
    <w:rsid w:val="00997CEB"/>
    <w:rsid w:val="009A1BC8"/>
    <w:rsid w:val="009A251B"/>
    <w:rsid w:val="009A2A44"/>
    <w:rsid w:val="009A2C31"/>
    <w:rsid w:val="009A36DD"/>
    <w:rsid w:val="009A3A66"/>
    <w:rsid w:val="009A4457"/>
    <w:rsid w:val="009A44AC"/>
    <w:rsid w:val="009A453D"/>
    <w:rsid w:val="009A4CF9"/>
    <w:rsid w:val="009A5243"/>
    <w:rsid w:val="009A534A"/>
    <w:rsid w:val="009A54FC"/>
    <w:rsid w:val="009A763B"/>
    <w:rsid w:val="009A7B66"/>
    <w:rsid w:val="009A7E20"/>
    <w:rsid w:val="009B0FB0"/>
    <w:rsid w:val="009B1373"/>
    <w:rsid w:val="009B15A0"/>
    <w:rsid w:val="009B15A3"/>
    <w:rsid w:val="009B30D7"/>
    <w:rsid w:val="009B34BF"/>
    <w:rsid w:val="009B3D7D"/>
    <w:rsid w:val="009B4387"/>
    <w:rsid w:val="009B4F29"/>
    <w:rsid w:val="009B6242"/>
    <w:rsid w:val="009B6338"/>
    <w:rsid w:val="009B656B"/>
    <w:rsid w:val="009C006F"/>
    <w:rsid w:val="009C15A5"/>
    <w:rsid w:val="009C1DCD"/>
    <w:rsid w:val="009C1E9E"/>
    <w:rsid w:val="009C1F43"/>
    <w:rsid w:val="009C3818"/>
    <w:rsid w:val="009C48C1"/>
    <w:rsid w:val="009C577D"/>
    <w:rsid w:val="009C7312"/>
    <w:rsid w:val="009D29D5"/>
    <w:rsid w:val="009D2A85"/>
    <w:rsid w:val="009D332F"/>
    <w:rsid w:val="009D348F"/>
    <w:rsid w:val="009D4224"/>
    <w:rsid w:val="009D4D86"/>
    <w:rsid w:val="009D6EE8"/>
    <w:rsid w:val="009D78D3"/>
    <w:rsid w:val="009D79E1"/>
    <w:rsid w:val="009E168D"/>
    <w:rsid w:val="009E27E8"/>
    <w:rsid w:val="009E34DA"/>
    <w:rsid w:val="009E4BD6"/>
    <w:rsid w:val="009E4BE0"/>
    <w:rsid w:val="009E6C68"/>
    <w:rsid w:val="009E713F"/>
    <w:rsid w:val="009F0394"/>
    <w:rsid w:val="009F0A13"/>
    <w:rsid w:val="009F235B"/>
    <w:rsid w:val="009F3A03"/>
    <w:rsid w:val="009F3E89"/>
    <w:rsid w:val="009F6176"/>
    <w:rsid w:val="009F6850"/>
    <w:rsid w:val="009F6F57"/>
    <w:rsid w:val="00A01E0E"/>
    <w:rsid w:val="00A01FB4"/>
    <w:rsid w:val="00A032F9"/>
    <w:rsid w:val="00A06454"/>
    <w:rsid w:val="00A1120D"/>
    <w:rsid w:val="00A124D5"/>
    <w:rsid w:val="00A12753"/>
    <w:rsid w:val="00A14B7D"/>
    <w:rsid w:val="00A15047"/>
    <w:rsid w:val="00A17836"/>
    <w:rsid w:val="00A229BB"/>
    <w:rsid w:val="00A23DA5"/>
    <w:rsid w:val="00A25FA2"/>
    <w:rsid w:val="00A26560"/>
    <w:rsid w:val="00A26895"/>
    <w:rsid w:val="00A26CE0"/>
    <w:rsid w:val="00A2715D"/>
    <w:rsid w:val="00A27F17"/>
    <w:rsid w:val="00A307B0"/>
    <w:rsid w:val="00A3249F"/>
    <w:rsid w:val="00A33081"/>
    <w:rsid w:val="00A330EC"/>
    <w:rsid w:val="00A33D52"/>
    <w:rsid w:val="00A342C6"/>
    <w:rsid w:val="00A34434"/>
    <w:rsid w:val="00A3773E"/>
    <w:rsid w:val="00A3778D"/>
    <w:rsid w:val="00A37D36"/>
    <w:rsid w:val="00A411FE"/>
    <w:rsid w:val="00A41612"/>
    <w:rsid w:val="00A41EDA"/>
    <w:rsid w:val="00A43704"/>
    <w:rsid w:val="00A43D32"/>
    <w:rsid w:val="00A468EF"/>
    <w:rsid w:val="00A5053A"/>
    <w:rsid w:val="00A52052"/>
    <w:rsid w:val="00A53047"/>
    <w:rsid w:val="00A55468"/>
    <w:rsid w:val="00A5697E"/>
    <w:rsid w:val="00A5786E"/>
    <w:rsid w:val="00A61078"/>
    <w:rsid w:val="00A61E2D"/>
    <w:rsid w:val="00A625A5"/>
    <w:rsid w:val="00A63AFE"/>
    <w:rsid w:val="00A63CCA"/>
    <w:rsid w:val="00A651C7"/>
    <w:rsid w:val="00A67F75"/>
    <w:rsid w:val="00A717B0"/>
    <w:rsid w:val="00A721F7"/>
    <w:rsid w:val="00A72C30"/>
    <w:rsid w:val="00A737E9"/>
    <w:rsid w:val="00A73AE3"/>
    <w:rsid w:val="00A7464F"/>
    <w:rsid w:val="00A7752E"/>
    <w:rsid w:val="00A77C63"/>
    <w:rsid w:val="00A8086B"/>
    <w:rsid w:val="00A82344"/>
    <w:rsid w:val="00A82368"/>
    <w:rsid w:val="00A83BAC"/>
    <w:rsid w:val="00A84127"/>
    <w:rsid w:val="00A8442B"/>
    <w:rsid w:val="00A8499E"/>
    <w:rsid w:val="00A84B74"/>
    <w:rsid w:val="00A87658"/>
    <w:rsid w:val="00A87A71"/>
    <w:rsid w:val="00A91C8D"/>
    <w:rsid w:val="00A91E00"/>
    <w:rsid w:val="00A91EB3"/>
    <w:rsid w:val="00A926FC"/>
    <w:rsid w:val="00A92C1C"/>
    <w:rsid w:val="00A93604"/>
    <w:rsid w:val="00A95B20"/>
    <w:rsid w:val="00A96935"/>
    <w:rsid w:val="00AA0307"/>
    <w:rsid w:val="00AA1016"/>
    <w:rsid w:val="00AA118A"/>
    <w:rsid w:val="00AA170D"/>
    <w:rsid w:val="00AA17D7"/>
    <w:rsid w:val="00AA3FBD"/>
    <w:rsid w:val="00AA5558"/>
    <w:rsid w:val="00AA57F7"/>
    <w:rsid w:val="00AB194D"/>
    <w:rsid w:val="00AB2B45"/>
    <w:rsid w:val="00AB495D"/>
    <w:rsid w:val="00AB5582"/>
    <w:rsid w:val="00AB7F8B"/>
    <w:rsid w:val="00AC0E55"/>
    <w:rsid w:val="00AC2357"/>
    <w:rsid w:val="00AC2D56"/>
    <w:rsid w:val="00AC3374"/>
    <w:rsid w:val="00AC43A5"/>
    <w:rsid w:val="00AC440F"/>
    <w:rsid w:val="00AD0E14"/>
    <w:rsid w:val="00AD248D"/>
    <w:rsid w:val="00AD2F55"/>
    <w:rsid w:val="00AD5568"/>
    <w:rsid w:val="00AD5821"/>
    <w:rsid w:val="00AD5EE1"/>
    <w:rsid w:val="00AD77D6"/>
    <w:rsid w:val="00AE1E28"/>
    <w:rsid w:val="00AE3548"/>
    <w:rsid w:val="00AE50D2"/>
    <w:rsid w:val="00AE536D"/>
    <w:rsid w:val="00AE6D0D"/>
    <w:rsid w:val="00AE701E"/>
    <w:rsid w:val="00AF01D9"/>
    <w:rsid w:val="00AF0F0A"/>
    <w:rsid w:val="00AF2433"/>
    <w:rsid w:val="00AF6C65"/>
    <w:rsid w:val="00AF76AF"/>
    <w:rsid w:val="00AF7871"/>
    <w:rsid w:val="00B0025B"/>
    <w:rsid w:val="00B0044B"/>
    <w:rsid w:val="00B0050B"/>
    <w:rsid w:val="00B013FF"/>
    <w:rsid w:val="00B01F9C"/>
    <w:rsid w:val="00B029B2"/>
    <w:rsid w:val="00B03457"/>
    <w:rsid w:val="00B038F2"/>
    <w:rsid w:val="00B03967"/>
    <w:rsid w:val="00B058A9"/>
    <w:rsid w:val="00B07192"/>
    <w:rsid w:val="00B07AB2"/>
    <w:rsid w:val="00B104A1"/>
    <w:rsid w:val="00B11529"/>
    <w:rsid w:val="00B1159F"/>
    <w:rsid w:val="00B11BB5"/>
    <w:rsid w:val="00B11D4F"/>
    <w:rsid w:val="00B12DCA"/>
    <w:rsid w:val="00B1461D"/>
    <w:rsid w:val="00B151E5"/>
    <w:rsid w:val="00B15864"/>
    <w:rsid w:val="00B17457"/>
    <w:rsid w:val="00B17C9A"/>
    <w:rsid w:val="00B2055B"/>
    <w:rsid w:val="00B2128D"/>
    <w:rsid w:val="00B23852"/>
    <w:rsid w:val="00B24C1C"/>
    <w:rsid w:val="00B258FE"/>
    <w:rsid w:val="00B26555"/>
    <w:rsid w:val="00B2662D"/>
    <w:rsid w:val="00B26CDE"/>
    <w:rsid w:val="00B3074A"/>
    <w:rsid w:val="00B31194"/>
    <w:rsid w:val="00B31CBB"/>
    <w:rsid w:val="00B3584C"/>
    <w:rsid w:val="00B35B42"/>
    <w:rsid w:val="00B375A2"/>
    <w:rsid w:val="00B4101A"/>
    <w:rsid w:val="00B41D74"/>
    <w:rsid w:val="00B42FA2"/>
    <w:rsid w:val="00B4382C"/>
    <w:rsid w:val="00B43B02"/>
    <w:rsid w:val="00B44005"/>
    <w:rsid w:val="00B4721C"/>
    <w:rsid w:val="00B50E34"/>
    <w:rsid w:val="00B54466"/>
    <w:rsid w:val="00B557D5"/>
    <w:rsid w:val="00B56ECB"/>
    <w:rsid w:val="00B60450"/>
    <w:rsid w:val="00B6087D"/>
    <w:rsid w:val="00B64311"/>
    <w:rsid w:val="00B64F15"/>
    <w:rsid w:val="00B668D2"/>
    <w:rsid w:val="00B719D4"/>
    <w:rsid w:val="00B727F5"/>
    <w:rsid w:val="00B72B37"/>
    <w:rsid w:val="00B72B66"/>
    <w:rsid w:val="00B74913"/>
    <w:rsid w:val="00B74A2C"/>
    <w:rsid w:val="00B75C1C"/>
    <w:rsid w:val="00B766D0"/>
    <w:rsid w:val="00B8197E"/>
    <w:rsid w:val="00B82B5A"/>
    <w:rsid w:val="00B83298"/>
    <w:rsid w:val="00B84861"/>
    <w:rsid w:val="00B84CC3"/>
    <w:rsid w:val="00B85572"/>
    <w:rsid w:val="00B85ED7"/>
    <w:rsid w:val="00B863DD"/>
    <w:rsid w:val="00B906A1"/>
    <w:rsid w:val="00B92415"/>
    <w:rsid w:val="00B93565"/>
    <w:rsid w:val="00B937C4"/>
    <w:rsid w:val="00B94252"/>
    <w:rsid w:val="00B94980"/>
    <w:rsid w:val="00B94C57"/>
    <w:rsid w:val="00B95E12"/>
    <w:rsid w:val="00B967F4"/>
    <w:rsid w:val="00B96ECB"/>
    <w:rsid w:val="00BA00E3"/>
    <w:rsid w:val="00BA209C"/>
    <w:rsid w:val="00BA3F3A"/>
    <w:rsid w:val="00BA4D70"/>
    <w:rsid w:val="00BA4EF2"/>
    <w:rsid w:val="00BA70C5"/>
    <w:rsid w:val="00BA7181"/>
    <w:rsid w:val="00BA7499"/>
    <w:rsid w:val="00BB2F5F"/>
    <w:rsid w:val="00BB4EB8"/>
    <w:rsid w:val="00BB5090"/>
    <w:rsid w:val="00BB54E8"/>
    <w:rsid w:val="00BB5514"/>
    <w:rsid w:val="00BB5764"/>
    <w:rsid w:val="00BC27E1"/>
    <w:rsid w:val="00BC45B2"/>
    <w:rsid w:val="00BC4B6A"/>
    <w:rsid w:val="00BC52B3"/>
    <w:rsid w:val="00BC5880"/>
    <w:rsid w:val="00BC5AD7"/>
    <w:rsid w:val="00BC78B7"/>
    <w:rsid w:val="00BD056B"/>
    <w:rsid w:val="00BD0839"/>
    <w:rsid w:val="00BD0BEF"/>
    <w:rsid w:val="00BD1088"/>
    <w:rsid w:val="00BD111D"/>
    <w:rsid w:val="00BD476B"/>
    <w:rsid w:val="00BD47A9"/>
    <w:rsid w:val="00BD48B5"/>
    <w:rsid w:val="00BD5DE3"/>
    <w:rsid w:val="00BD66C6"/>
    <w:rsid w:val="00BD7314"/>
    <w:rsid w:val="00BE1002"/>
    <w:rsid w:val="00BE259B"/>
    <w:rsid w:val="00BE2698"/>
    <w:rsid w:val="00BE3DE7"/>
    <w:rsid w:val="00BE69F8"/>
    <w:rsid w:val="00BE7E6A"/>
    <w:rsid w:val="00BF0B12"/>
    <w:rsid w:val="00BF41EB"/>
    <w:rsid w:val="00BF520F"/>
    <w:rsid w:val="00BF550A"/>
    <w:rsid w:val="00BF5A6F"/>
    <w:rsid w:val="00BF7ACF"/>
    <w:rsid w:val="00C00144"/>
    <w:rsid w:val="00C00498"/>
    <w:rsid w:val="00C00BE7"/>
    <w:rsid w:val="00C02557"/>
    <w:rsid w:val="00C02E43"/>
    <w:rsid w:val="00C035D7"/>
    <w:rsid w:val="00C04B02"/>
    <w:rsid w:val="00C05E17"/>
    <w:rsid w:val="00C0624B"/>
    <w:rsid w:val="00C06844"/>
    <w:rsid w:val="00C114DA"/>
    <w:rsid w:val="00C120BD"/>
    <w:rsid w:val="00C1310D"/>
    <w:rsid w:val="00C1632F"/>
    <w:rsid w:val="00C167CB"/>
    <w:rsid w:val="00C17CAC"/>
    <w:rsid w:val="00C17DA8"/>
    <w:rsid w:val="00C20FA1"/>
    <w:rsid w:val="00C21210"/>
    <w:rsid w:val="00C21624"/>
    <w:rsid w:val="00C22407"/>
    <w:rsid w:val="00C24CFC"/>
    <w:rsid w:val="00C26D36"/>
    <w:rsid w:val="00C30122"/>
    <w:rsid w:val="00C30281"/>
    <w:rsid w:val="00C306A3"/>
    <w:rsid w:val="00C31F42"/>
    <w:rsid w:val="00C327A1"/>
    <w:rsid w:val="00C34F34"/>
    <w:rsid w:val="00C34F8E"/>
    <w:rsid w:val="00C36B15"/>
    <w:rsid w:val="00C373A3"/>
    <w:rsid w:val="00C37549"/>
    <w:rsid w:val="00C37CEE"/>
    <w:rsid w:val="00C41183"/>
    <w:rsid w:val="00C41A4C"/>
    <w:rsid w:val="00C42BCC"/>
    <w:rsid w:val="00C4312B"/>
    <w:rsid w:val="00C43184"/>
    <w:rsid w:val="00C43331"/>
    <w:rsid w:val="00C43614"/>
    <w:rsid w:val="00C4631B"/>
    <w:rsid w:val="00C47B53"/>
    <w:rsid w:val="00C5218E"/>
    <w:rsid w:val="00C5435E"/>
    <w:rsid w:val="00C54BF6"/>
    <w:rsid w:val="00C554FE"/>
    <w:rsid w:val="00C56908"/>
    <w:rsid w:val="00C56978"/>
    <w:rsid w:val="00C57D43"/>
    <w:rsid w:val="00C61B4E"/>
    <w:rsid w:val="00C6484F"/>
    <w:rsid w:val="00C64AB8"/>
    <w:rsid w:val="00C64F3C"/>
    <w:rsid w:val="00C658BA"/>
    <w:rsid w:val="00C66186"/>
    <w:rsid w:val="00C6790B"/>
    <w:rsid w:val="00C71B93"/>
    <w:rsid w:val="00C71BB8"/>
    <w:rsid w:val="00C7330F"/>
    <w:rsid w:val="00C747C6"/>
    <w:rsid w:val="00C74CD7"/>
    <w:rsid w:val="00C7587D"/>
    <w:rsid w:val="00C77A69"/>
    <w:rsid w:val="00C84091"/>
    <w:rsid w:val="00C85FD6"/>
    <w:rsid w:val="00C86021"/>
    <w:rsid w:val="00C873DD"/>
    <w:rsid w:val="00C8748A"/>
    <w:rsid w:val="00C91EDF"/>
    <w:rsid w:val="00C92EE7"/>
    <w:rsid w:val="00C93D28"/>
    <w:rsid w:val="00C94DD6"/>
    <w:rsid w:val="00C95483"/>
    <w:rsid w:val="00C95795"/>
    <w:rsid w:val="00C965F8"/>
    <w:rsid w:val="00C96DE6"/>
    <w:rsid w:val="00C9799A"/>
    <w:rsid w:val="00CA23DA"/>
    <w:rsid w:val="00CA50E9"/>
    <w:rsid w:val="00CA7A8C"/>
    <w:rsid w:val="00CB0A6C"/>
    <w:rsid w:val="00CB39D8"/>
    <w:rsid w:val="00CB4CA8"/>
    <w:rsid w:val="00CB7DE2"/>
    <w:rsid w:val="00CC0FF6"/>
    <w:rsid w:val="00CC1312"/>
    <w:rsid w:val="00CC2957"/>
    <w:rsid w:val="00CC6D57"/>
    <w:rsid w:val="00CC788A"/>
    <w:rsid w:val="00CD019A"/>
    <w:rsid w:val="00CD26B0"/>
    <w:rsid w:val="00CD2728"/>
    <w:rsid w:val="00CD3B2F"/>
    <w:rsid w:val="00CD4858"/>
    <w:rsid w:val="00CD4C59"/>
    <w:rsid w:val="00CD60E9"/>
    <w:rsid w:val="00CE45BE"/>
    <w:rsid w:val="00CE5C34"/>
    <w:rsid w:val="00CE6D72"/>
    <w:rsid w:val="00CE6E6F"/>
    <w:rsid w:val="00CF0820"/>
    <w:rsid w:val="00CF30D3"/>
    <w:rsid w:val="00CF3CE6"/>
    <w:rsid w:val="00CF7D68"/>
    <w:rsid w:val="00D00954"/>
    <w:rsid w:val="00D0336F"/>
    <w:rsid w:val="00D040B6"/>
    <w:rsid w:val="00D056CD"/>
    <w:rsid w:val="00D068D3"/>
    <w:rsid w:val="00D0691F"/>
    <w:rsid w:val="00D0734D"/>
    <w:rsid w:val="00D109AC"/>
    <w:rsid w:val="00D1140B"/>
    <w:rsid w:val="00D11CF4"/>
    <w:rsid w:val="00D132A4"/>
    <w:rsid w:val="00D14585"/>
    <w:rsid w:val="00D1704E"/>
    <w:rsid w:val="00D17F80"/>
    <w:rsid w:val="00D20CDA"/>
    <w:rsid w:val="00D20CF3"/>
    <w:rsid w:val="00D219AE"/>
    <w:rsid w:val="00D24B42"/>
    <w:rsid w:val="00D25F4E"/>
    <w:rsid w:val="00D2680D"/>
    <w:rsid w:val="00D27049"/>
    <w:rsid w:val="00D27702"/>
    <w:rsid w:val="00D30266"/>
    <w:rsid w:val="00D3091F"/>
    <w:rsid w:val="00D32209"/>
    <w:rsid w:val="00D32EF0"/>
    <w:rsid w:val="00D33215"/>
    <w:rsid w:val="00D3565B"/>
    <w:rsid w:val="00D412C6"/>
    <w:rsid w:val="00D43775"/>
    <w:rsid w:val="00D43F96"/>
    <w:rsid w:val="00D44CE5"/>
    <w:rsid w:val="00D47D99"/>
    <w:rsid w:val="00D5012C"/>
    <w:rsid w:val="00D51147"/>
    <w:rsid w:val="00D51891"/>
    <w:rsid w:val="00D52C78"/>
    <w:rsid w:val="00D5323E"/>
    <w:rsid w:val="00D5347F"/>
    <w:rsid w:val="00D53DF7"/>
    <w:rsid w:val="00D547E1"/>
    <w:rsid w:val="00D55718"/>
    <w:rsid w:val="00D559A0"/>
    <w:rsid w:val="00D56169"/>
    <w:rsid w:val="00D56216"/>
    <w:rsid w:val="00D61EFD"/>
    <w:rsid w:val="00D62152"/>
    <w:rsid w:val="00D63DFA"/>
    <w:rsid w:val="00D66753"/>
    <w:rsid w:val="00D669F4"/>
    <w:rsid w:val="00D66E26"/>
    <w:rsid w:val="00D67F87"/>
    <w:rsid w:val="00D74DFC"/>
    <w:rsid w:val="00D75085"/>
    <w:rsid w:val="00D764A9"/>
    <w:rsid w:val="00D76EEC"/>
    <w:rsid w:val="00D77F94"/>
    <w:rsid w:val="00D80995"/>
    <w:rsid w:val="00D82F9A"/>
    <w:rsid w:val="00D8409F"/>
    <w:rsid w:val="00D84F0E"/>
    <w:rsid w:val="00D85308"/>
    <w:rsid w:val="00D854EB"/>
    <w:rsid w:val="00D85DD1"/>
    <w:rsid w:val="00D86C34"/>
    <w:rsid w:val="00D87478"/>
    <w:rsid w:val="00D87BAD"/>
    <w:rsid w:val="00D87F6D"/>
    <w:rsid w:val="00D91AA8"/>
    <w:rsid w:val="00D92E27"/>
    <w:rsid w:val="00D94A42"/>
    <w:rsid w:val="00D97B04"/>
    <w:rsid w:val="00DA366F"/>
    <w:rsid w:val="00DA3FC1"/>
    <w:rsid w:val="00DA5116"/>
    <w:rsid w:val="00DA58F9"/>
    <w:rsid w:val="00DA6DF8"/>
    <w:rsid w:val="00DA6F59"/>
    <w:rsid w:val="00DB01E3"/>
    <w:rsid w:val="00DB03C1"/>
    <w:rsid w:val="00DB07DA"/>
    <w:rsid w:val="00DB099A"/>
    <w:rsid w:val="00DB0CBA"/>
    <w:rsid w:val="00DB0D90"/>
    <w:rsid w:val="00DB0F3E"/>
    <w:rsid w:val="00DB1D42"/>
    <w:rsid w:val="00DB1FD8"/>
    <w:rsid w:val="00DB31C0"/>
    <w:rsid w:val="00DB3823"/>
    <w:rsid w:val="00DB5131"/>
    <w:rsid w:val="00DB53EC"/>
    <w:rsid w:val="00DB5C27"/>
    <w:rsid w:val="00DB5FF6"/>
    <w:rsid w:val="00DC0043"/>
    <w:rsid w:val="00DC176A"/>
    <w:rsid w:val="00DC1BE3"/>
    <w:rsid w:val="00DC5FCA"/>
    <w:rsid w:val="00DC6EE5"/>
    <w:rsid w:val="00DC787F"/>
    <w:rsid w:val="00DC7EA1"/>
    <w:rsid w:val="00DC7F1F"/>
    <w:rsid w:val="00DD1628"/>
    <w:rsid w:val="00DD29E9"/>
    <w:rsid w:val="00DD420C"/>
    <w:rsid w:val="00DD49D9"/>
    <w:rsid w:val="00DD5D89"/>
    <w:rsid w:val="00DD6813"/>
    <w:rsid w:val="00DE0739"/>
    <w:rsid w:val="00DE0B33"/>
    <w:rsid w:val="00DE0CA0"/>
    <w:rsid w:val="00DE16D8"/>
    <w:rsid w:val="00DE1DD4"/>
    <w:rsid w:val="00DE1E93"/>
    <w:rsid w:val="00DE37DF"/>
    <w:rsid w:val="00DE3A10"/>
    <w:rsid w:val="00DE4CBB"/>
    <w:rsid w:val="00DE5DB1"/>
    <w:rsid w:val="00DE6090"/>
    <w:rsid w:val="00DF01A4"/>
    <w:rsid w:val="00DF3480"/>
    <w:rsid w:val="00DF464B"/>
    <w:rsid w:val="00DF631F"/>
    <w:rsid w:val="00DF6D35"/>
    <w:rsid w:val="00E0064A"/>
    <w:rsid w:val="00E00F0A"/>
    <w:rsid w:val="00E010D0"/>
    <w:rsid w:val="00E016ED"/>
    <w:rsid w:val="00E01B1E"/>
    <w:rsid w:val="00E02177"/>
    <w:rsid w:val="00E047E3"/>
    <w:rsid w:val="00E05321"/>
    <w:rsid w:val="00E059F0"/>
    <w:rsid w:val="00E1003F"/>
    <w:rsid w:val="00E10E55"/>
    <w:rsid w:val="00E1139C"/>
    <w:rsid w:val="00E122EA"/>
    <w:rsid w:val="00E20289"/>
    <w:rsid w:val="00E202DE"/>
    <w:rsid w:val="00E23183"/>
    <w:rsid w:val="00E23FFC"/>
    <w:rsid w:val="00E249D3"/>
    <w:rsid w:val="00E250B9"/>
    <w:rsid w:val="00E250E5"/>
    <w:rsid w:val="00E2537B"/>
    <w:rsid w:val="00E25DF2"/>
    <w:rsid w:val="00E272F3"/>
    <w:rsid w:val="00E27E5D"/>
    <w:rsid w:val="00E30E8E"/>
    <w:rsid w:val="00E32A13"/>
    <w:rsid w:val="00E3457D"/>
    <w:rsid w:val="00E3464C"/>
    <w:rsid w:val="00E34F54"/>
    <w:rsid w:val="00E35240"/>
    <w:rsid w:val="00E3617F"/>
    <w:rsid w:val="00E364A3"/>
    <w:rsid w:val="00E41E4D"/>
    <w:rsid w:val="00E42345"/>
    <w:rsid w:val="00E42E9E"/>
    <w:rsid w:val="00E43617"/>
    <w:rsid w:val="00E43B53"/>
    <w:rsid w:val="00E4464B"/>
    <w:rsid w:val="00E452E3"/>
    <w:rsid w:val="00E45AE7"/>
    <w:rsid w:val="00E46227"/>
    <w:rsid w:val="00E46472"/>
    <w:rsid w:val="00E46DC5"/>
    <w:rsid w:val="00E47BB2"/>
    <w:rsid w:val="00E51EB4"/>
    <w:rsid w:val="00E52252"/>
    <w:rsid w:val="00E52951"/>
    <w:rsid w:val="00E5363E"/>
    <w:rsid w:val="00E53690"/>
    <w:rsid w:val="00E53C83"/>
    <w:rsid w:val="00E53D5D"/>
    <w:rsid w:val="00E54D71"/>
    <w:rsid w:val="00E5746C"/>
    <w:rsid w:val="00E57EC2"/>
    <w:rsid w:val="00E62A67"/>
    <w:rsid w:val="00E63527"/>
    <w:rsid w:val="00E63AF9"/>
    <w:rsid w:val="00E65130"/>
    <w:rsid w:val="00E66ACE"/>
    <w:rsid w:val="00E66FA7"/>
    <w:rsid w:val="00E72361"/>
    <w:rsid w:val="00E73C60"/>
    <w:rsid w:val="00E74F5B"/>
    <w:rsid w:val="00E74FC7"/>
    <w:rsid w:val="00E75E01"/>
    <w:rsid w:val="00E76DAE"/>
    <w:rsid w:val="00E82F27"/>
    <w:rsid w:val="00E82FFC"/>
    <w:rsid w:val="00E836B8"/>
    <w:rsid w:val="00E83D59"/>
    <w:rsid w:val="00E90154"/>
    <w:rsid w:val="00E90F80"/>
    <w:rsid w:val="00E9243E"/>
    <w:rsid w:val="00E966DB"/>
    <w:rsid w:val="00E973CD"/>
    <w:rsid w:val="00EA1267"/>
    <w:rsid w:val="00EA42E3"/>
    <w:rsid w:val="00EA498C"/>
    <w:rsid w:val="00EA5E04"/>
    <w:rsid w:val="00EA6A72"/>
    <w:rsid w:val="00EA7605"/>
    <w:rsid w:val="00EB176D"/>
    <w:rsid w:val="00EB2409"/>
    <w:rsid w:val="00EB2C57"/>
    <w:rsid w:val="00EB2CF7"/>
    <w:rsid w:val="00EB3B4E"/>
    <w:rsid w:val="00EB4838"/>
    <w:rsid w:val="00EB67B2"/>
    <w:rsid w:val="00EB7724"/>
    <w:rsid w:val="00EB77BB"/>
    <w:rsid w:val="00EC29B5"/>
    <w:rsid w:val="00ED00CE"/>
    <w:rsid w:val="00ED0668"/>
    <w:rsid w:val="00ED196D"/>
    <w:rsid w:val="00ED22A2"/>
    <w:rsid w:val="00ED4DCE"/>
    <w:rsid w:val="00ED61B5"/>
    <w:rsid w:val="00ED62F2"/>
    <w:rsid w:val="00ED68A9"/>
    <w:rsid w:val="00ED72B2"/>
    <w:rsid w:val="00EE055F"/>
    <w:rsid w:val="00EE0B56"/>
    <w:rsid w:val="00EE23BF"/>
    <w:rsid w:val="00EE26BB"/>
    <w:rsid w:val="00EE28F1"/>
    <w:rsid w:val="00EE2CF7"/>
    <w:rsid w:val="00EE4181"/>
    <w:rsid w:val="00EE451A"/>
    <w:rsid w:val="00EE528C"/>
    <w:rsid w:val="00EE57A8"/>
    <w:rsid w:val="00EE6638"/>
    <w:rsid w:val="00EE79F2"/>
    <w:rsid w:val="00EF14DF"/>
    <w:rsid w:val="00EF24CD"/>
    <w:rsid w:val="00EF2595"/>
    <w:rsid w:val="00EF29A3"/>
    <w:rsid w:val="00EF2CA6"/>
    <w:rsid w:val="00EF2CCD"/>
    <w:rsid w:val="00EF5BCC"/>
    <w:rsid w:val="00EF5FCE"/>
    <w:rsid w:val="00EF60EE"/>
    <w:rsid w:val="00EF63AD"/>
    <w:rsid w:val="00EF6DA4"/>
    <w:rsid w:val="00EF6ED0"/>
    <w:rsid w:val="00EF7FD6"/>
    <w:rsid w:val="00F0063B"/>
    <w:rsid w:val="00F0251D"/>
    <w:rsid w:val="00F0538E"/>
    <w:rsid w:val="00F06936"/>
    <w:rsid w:val="00F06CD8"/>
    <w:rsid w:val="00F12DB9"/>
    <w:rsid w:val="00F15A54"/>
    <w:rsid w:val="00F15B49"/>
    <w:rsid w:val="00F1686E"/>
    <w:rsid w:val="00F1717D"/>
    <w:rsid w:val="00F17924"/>
    <w:rsid w:val="00F207C6"/>
    <w:rsid w:val="00F222A8"/>
    <w:rsid w:val="00F23AB7"/>
    <w:rsid w:val="00F23FF0"/>
    <w:rsid w:val="00F24128"/>
    <w:rsid w:val="00F253F8"/>
    <w:rsid w:val="00F25E16"/>
    <w:rsid w:val="00F30141"/>
    <w:rsid w:val="00F30806"/>
    <w:rsid w:val="00F31B19"/>
    <w:rsid w:val="00F32790"/>
    <w:rsid w:val="00F32A9D"/>
    <w:rsid w:val="00F33740"/>
    <w:rsid w:val="00F355E8"/>
    <w:rsid w:val="00F37356"/>
    <w:rsid w:val="00F3750E"/>
    <w:rsid w:val="00F40325"/>
    <w:rsid w:val="00F406B3"/>
    <w:rsid w:val="00F41956"/>
    <w:rsid w:val="00F42925"/>
    <w:rsid w:val="00F435A2"/>
    <w:rsid w:val="00F47F4F"/>
    <w:rsid w:val="00F50C52"/>
    <w:rsid w:val="00F51795"/>
    <w:rsid w:val="00F51F4A"/>
    <w:rsid w:val="00F52A9F"/>
    <w:rsid w:val="00F549E9"/>
    <w:rsid w:val="00F54D70"/>
    <w:rsid w:val="00F60B21"/>
    <w:rsid w:val="00F6158E"/>
    <w:rsid w:val="00F62C60"/>
    <w:rsid w:val="00F646EC"/>
    <w:rsid w:val="00F6643D"/>
    <w:rsid w:val="00F67287"/>
    <w:rsid w:val="00F67623"/>
    <w:rsid w:val="00F7146C"/>
    <w:rsid w:val="00F726B6"/>
    <w:rsid w:val="00F73045"/>
    <w:rsid w:val="00F75ED1"/>
    <w:rsid w:val="00F7610F"/>
    <w:rsid w:val="00F7639D"/>
    <w:rsid w:val="00F765B3"/>
    <w:rsid w:val="00F77DEB"/>
    <w:rsid w:val="00F80E04"/>
    <w:rsid w:val="00F82187"/>
    <w:rsid w:val="00F8231A"/>
    <w:rsid w:val="00F82A31"/>
    <w:rsid w:val="00F83D52"/>
    <w:rsid w:val="00F84AF8"/>
    <w:rsid w:val="00F87761"/>
    <w:rsid w:val="00F90E0D"/>
    <w:rsid w:val="00F91563"/>
    <w:rsid w:val="00F92457"/>
    <w:rsid w:val="00F92C4D"/>
    <w:rsid w:val="00F94D4F"/>
    <w:rsid w:val="00F9538B"/>
    <w:rsid w:val="00F96390"/>
    <w:rsid w:val="00F976C0"/>
    <w:rsid w:val="00FA0165"/>
    <w:rsid w:val="00FA135E"/>
    <w:rsid w:val="00FA16FB"/>
    <w:rsid w:val="00FA2011"/>
    <w:rsid w:val="00FA2776"/>
    <w:rsid w:val="00FA2B3B"/>
    <w:rsid w:val="00FA2DFB"/>
    <w:rsid w:val="00FA402A"/>
    <w:rsid w:val="00FA51B2"/>
    <w:rsid w:val="00FA5E0A"/>
    <w:rsid w:val="00FA7334"/>
    <w:rsid w:val="00FA7DA6"/>
    <w:rsid w:val="00FB0070"/>
    <w:rsid w:val="00FB11D0"/>
    <w:rsid w:val="00FB157E"/>
    <w:rsid w:val="00FB416F"/>
    <w:rsid w:val="00FB4624"/>
    <w:rsid w:val="00FB46A5"/>
    <w:rsid w:val="00FB5612"/>
    <w:rsid w:val="00FB5F78"/>
    <w:rsid w:val="00FB6350"/>
    <w:rsid w:val="00FB6B08"/>
    <w:rsid w:val="00FC0A6F"/>
    <w:rsid w:val="00FC2D00"/>
    <w:rsid w:val="00FC380C"/>
    <w:rsid w:val="00FC3B15"/>
    <w:rsid w:val="00FC43EC"/>
    <w:rsid w:val="00FC7394"/>
    <w:rsid w:val="00FD099B"/>
    <w:rsid w:val="00FD0D9B"/>
    <w:rsid w:val="00FD1046"/>
    <w:rsid w:val="00FD5748"/>
    <w:rsid w:val="00FD646B"/>
    <w:rsid w:val="00FD7286"/>
    <w:rsid w:val="00FD7DAD"/>
    <w:rsid w:val="00FE006E"/>
    <w:rsid w:val="00FE18CA"/>
    <w:rsid w:val="00FE46AC"/>
    <w:rsid w:val="00FE7AEA"/>
    <w:rsid w:val="00FF05F6"/>
    <w:rsid w:val="00FF21D5"/>
    <w:rsid w:val="00FF3E30"/>
    <w:rsid w:val="00FF4173"/>
    <w:rsid w:val="00FF5213"/>
    <w:rsid w:val="00FF5614"/>
    <w:rsid w:val="00FF6188"/>
    <w:rsid w:val="00FF720A"/>
    <w:rsid w:val="00FF7715"/>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4C180"/>
  <w15:docId w15:val="{0946B772-FF06-4293-BDA8-5F6A9B704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109AC"/>
    <w:pPr>
      <w:spacing w:line="240" w:lineRule="auto"/>
    </w:pPr>
    <w:rPr>
      <w:rFonts w:ascii="Arial" w:hAnsi="Arial"/>
    </w:rPr>
  </w:style>
  <w:style w:type="paragraph" w:styleId="Heading1">
    <w:name w:val="heading 1"/>
    <w:basedOn w:val="Normal"/>
    <w:next w:val="Heading2"/>
    <w:link w:val="Heading1Char"/>
    <w:uiPriority w:val="9"/>
    <w:qFormat/>
    <w:rsid w:val="00D87BAD"/>
    <w:pPr>
      <w:keepNext/>
      <w:pageBreakBefore/>
      <w:numPr>
        <w:numId w:val="5"/>
      </w:numPr>
      <w:spacing w:after="480" w:line="0" w:lineRule="atLeast"/>
      <w:outlineLvl w:val="0"/>
    </w:pPr>
    <w:rPr>
      <w:rFonts w:asciiTheme="majorHAnsi" w:eastAsiaTheme="majorEastAsia" w:hAnsiTheme="majorHAnsi" w:cstheme="majorBidi"/>
      <w:sz w:val="60"/>
      <w:szCs w:val="32"/>
    </w:rPr>
  </w:style>
  <w:style w:type="paragraph" w:styleId="Heading2">
    <w:name w:val="heading 2"/>
    <w:basedOn w:val="Normal"/>
    <w:next w:val="BodyText"/>
    <w:link w:val="Heading2Char"/>
    <w:uiPriority w:val="9"/>
    <w:unhideWhenUsed/>
    <w:qFormat/>
    <w:rsid w:val="00D109AC"/>
    <w:pPr>
      <w:keepNext/>
      <w:numPr>
        <w:ilvl w:val="1"/>
        <w:numId w:val="5"/>
      </w:numPr>
      <w:spacing w:line="0" w:lineRule="atLeast"/>
      <w:outlineLvl w:val="1"/>
    </w:pPr>
    <w:rPr>
      <w:rFonts w:eastAsiaTheme="majorEastAsia" w:cstheme="majorBidi"/>
      <w:color w:val="A32020" w:themeColor="accent1"/>
      <w:sz w:val="32"/>
      <w:szCs w:val="26"/>
    </w:rPr>
  </w:style>
  <w:style w:type="paragraph" w:styleId="Heading3">
    <w:name w:val="heading 3"/>
    <w:basedOn w:val="Normal"/>
    <w:next w:val="BodyText"/>
    <w:link w:val="Heading3Char"/>
    <w:uiPriority w:val="9"/>
    <w:unhideWhenUsed/>
    <w:rsid w:val="00D87BAD"/>
    <w:pPr>
      <w:keepNext/>
      <w:numPr>
        <w:ilvl w:val="2"/>
        <w:numId w:val="5"/>
      </w:numPr>
      <w:spacing w:line="0" w:lineRule="atLeast"/>
      <w:outlineLvl w:val="2"/>
    </w:pPr>
    <w:rPr>
      <w:rFonts w:eastAsiaTheme="majorEastAsia" w:cstheme="majorBidi"/>
      <w:color w:val="A32020" w:themeColor="accent1"/>
      <w:sz w:val="28"/>
      <w:szCs w:val="24"/>
    </w:rPr>
  </w:style>
  <w:style w:type="paragraph" w:styleId="Heading4">
    <w:name w:val="heading 4"/>
    <w:basedOn w:val="Normal"/>
    <w:next w:val="BodyText"/>
    <w:link w:val="Heading4Char"/>
    <w:uiPriority w:val="9"/>
    <w:unhideWhenUsed/>
    <w:qFormat/>
    <w:rsid w:val="00C34F34"/>
    <w:pPr>
      <w:keepNext/>
      <w:numPr>
        <w:ilvl w:val="3"/>
        <w:numId w:val="5"/>
      </w:numPr>
      <w:spacing w:line="0" w:lineRule="atLeast"/>
      <w:ind w:left="851"/>
      <w:outlineLvl w:val="3"/>
    </w:pPr>
    <w:rPr>
      <w:rFonts w:eastAsiaTheme="majorEastAsia" w:cstheme="majorBidi"/>
      <w:iCs/>
      <w:color w:val="A32020" w:themeColor="accent1"/>
      <w:sz w:val="24"/>
    </w:rPr>
  </w:style>
  <w:style w:type="paragraph" w:styleId="Heading5">
    <w:name w:val="heading 5"/>
    <w:basedOn w:val="Normal"/>
    <w:next w:val="BodyText"/>
    <w:link w:val="Heading5Char"/>
    <w:uiPriority w:val="9"/>
    <w:unhideWhenUsed/>
    <w:rsid w:val="00D109AC"/>
    <w:pPr>
      <w:keepNext/>
      <w:numPr>
        <w:ilvl w:val="4"/>
        <w:numId w:val="5"/>
      </w:numPr>
      <w:spacing w:line="0" w:lineRule="atLeast"/>
      <w:outlineLvl w:val="4"/>
    </w:pPr>
    <w:rPr>
      <w:rFonts w:eastAsiaTheme="majorEastAsia" w:cstheme="majorBidi"/>
      <w:color w:val="A32020" w:themeColor="accent1"/>
      <w:sz w:val="22"/>
    </w:rPr>
  </w:style>
  <w:style w:type="paragraph" w:styleId="Heading6">
    <w:name w:val="heading 6"/>
    <w:basedOn w:val="Normal"/>
    <w:next w:val="Normal"/>
    <w:link w:val="Heading6Char"/>
    <w:uiPriority w:val="9"/>
    <w:unhideWhenUsed/>
    <w:rsid w:val="00D109AC"/>
    <w:pPr>
      <w:keepNext/>
      <w:spacing w:line="0" w:lineRule="atLeast"/>
      <w:outlineLvl w:val="5"/>
    </w:pPr>
    <w:rPr>
      <w:rFonts w:eastAsiaTheme="majorEastAsia" w:cstheme="majorBidi"/>
      <w:b/>
      <w:color w:val="A32020" w:themeColor="accent1"/>
      <w:sz w:val="22"/>
    </w:rPr>
  </w:style>
  <w:style w:type="paragraph" w:styleId="Heading7">
    <w:name w:val="heading 7"/>
    <w:basedOn w:val="Normal"/>
    <w:next w:val="Normal"/>
    <w:link w:val="Heading7Char"/>
    <w:uiPriority w:val="9"/>
    <w:unhideWhenUsed/>
    <w:rsid w:val="000361E3"/>
    <w:pPr>
      <w:keepNext/>
      <w:spacing w:before="40" w:after="120"/>
      <w:outlineLvl w:val="6"/>
    </w:pPr>
    <w:rPr>
      <w:rFonts w:eastAsiaTheme="majorEastAsia" w:cstheme="majorBidi"/>
      <w:b/>
      <w:iCs/>
      <w:color w:val="A32020" w:themeColor="accent1"/>
    </w:rPr>
  </w:style>
  <w:style w:type="paragraph" w:styleId="Heading8">
    <w:name w:val="heading 8"/>
    <w:basedOn w:val="Normal"/>
    <w:next w:val="BodyText"/>
    <w:link w:val="Heading8Char"/>
    <w:uiPriority w:val="9"/>
    <w:unhideWhenUsed/>
    <w:rsid w:val="000E5332"/>
    <w:pPr>
      <w:keepNext/>
      <w:spacing w:after="240"/>
      <w:outlineLvl w:val="7"/>
    </w:pPr>
    <w:rPr>
      <w:rFonts w:eastAsiaTheme="majorEastAsia" w:cstheme="majorBidi"/>
      <w:color w:val="A32020" w:themeColor="accent1"/>
      <w:szCs w:val="21"/>
    </w:rPr>
  </w:style>
  <w:style w:type="paragraph" w:styleId="Heading9">
    <w:name w:val="heading 9"/>
    <w:basedOn w:val="Normal"/>
    <w:next w:val="BodyText"/>
    <w:link w:val="Heading9Char"/>
    <w:uiPriority w:val="9"/>
    <w:unhideWhenUsed/>
    <w:rsid w:val="00D109AC"/>
    <w:pPr>
      <w:keepNext/>
      <w:spacing w:after="240"/>
      <w:outlineLvl w:val="8"/>
    </w:pPr>
    <w:rPr>
      <w:rFonts w:eastAsiaTheme="majorEastAsia" w:cstheme="majorBidi"/>
      <w:iCs/>
      <w:color w:val="A32020" w:themeColor="accen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1D1F69"/>
    <w:rPr>
      <w:lang w:val="lv-LV"/>
    </w:rPr>
  </w:style>
  <w:style w:type="character" w:customStyle="1" w:styleId="BodyTextChar">
    <w:name w:val="Body Text Char"/>
    <w:basedOn w:val="DefaultParagraphFont"/>
    <w:link w:val="BodyText"/>
    <w:uiPriority w:val="99"/>
    <w:rsid w:val="001D1F69"/>
    <w:rPr>
      <w:rFonts w:ascii="Arial" w:hAnsi="Arial"/>
      <w:lang w:val="lv-LV"/>
    </w:rPr>
  </w:style>
  <w:style w:type="character" w:customStyle="1" w:styleId="Heading2Char">
    <w:name w:val="Heading 2 Char"/>
    <w:basedOn w:val="DefaultParagraphFont"/>
    <w:link w:val="Heading2"/>
    <w:uiPriority w:val="9"/>
    <w:rsid w:val="00D109AC"/>
    <w:rPr>
      <w:rFonts w:ascii="Arial" w:eastAsiaTheme="majorEastAsia" w:hAnsi="Arial" w:cstheme="majorBidi"/>
      <w:color w:val="A32020" w:themeColor="accent1"/>
      <w:sz w:val="32"/>
      <w:szCs w:val="26"/>
    </w:rPr>
  </w:style>
  <w:style w:type="character" w:customStyle="1" w:styleId="Heading1Char">
    <w:name w:val="Heading 1 Char"/>
    <w:basedOn w:val="DefaultParagraphFont"/>
    <w:link w:val="Heading1"/>
    <w:uiPriority w:val="9"/>
    <w:rsid w:val="00D87BAD"/>
    <w:rPr>
      <w:rFonts w:asciiTheme="majorHAnsi" w:eastAsiaTheme="majorEastAsia" w:hAnsiTheme="majorHAnsi" w:cstheme="majorBidi"/>
      <w:sz w:val="60"/>
      <w:szCs w:val="32"/>
    </w:rPr>
  </w:style>
  <w:style w:type="character" w:customStyle="1" w:styleId="Heading3Char">
    <w:name w:val="Heading 3 Char"/>
    <w:basedOn w:val="DefaultParagraphFont"/>
    <w:link w:val="Heading3"/>
    <w:uiPriority w:val="9"/>
    <w:rsid w:val="00D87BAD"/>
    <w:rPr>
      <w:rFonts w:ascii="Arial" w:eastAsiaTheme="majorEastAsia" w:hAnsi="Arial" w:cstheme="majorBidi"/>
      <w:color w:val="A32020" w:themeColor="accent1"/>
      <w:sz w:val="28"/>
      <w:szCs w:val="24"/>
    </w:rPr>
  </w:style>
  <w:style w:type="character" w:customStyle="1" w:styleId="Heading4Char">
    <w:name w:val="Heading 4 Char"/>
    <w:basedOn w:val="DefaultParagraphFont"/>
    <w:link w:val="Heading4"/>
    <w:uiPriority w:val="9"/>
    <w:rsid w:val="00D109AC"/>
    <w:rPr>
      <w:rFonts w:ascii="Arial" w:eastAsiaTheme="majorEastAsia" w:hAnsi="Arial" w:cstheme="majorBidi"/>
      <w:iCs/>
      <w:color w:val="A32020" w:themeColor="accent1"/>
      <w:sz w:val="24"/>
    </w:rPr>
  </w:style>
  <w:style w:type="character" w:customStyle="1" w:styleId="Heading5Char">
    <w:name w:val="Heading 5 Char"/>
    <w:basedOn w:val="DefaultParagraphFont"/>
    <w:link w:val="Heading5"/>
    <w:uiPriority w:val="9"/>
    <w:rsid w:val="00D109AC"/>
    <w:rPr>
      <w:rFonts w:ascii="Arial" w:eastAsiaTheme="majorEastAsia" w:hAnsi="Arial" w:cstheme="majorBidi"/>
      <w:color w:val="A32020" w:themeColor="accent1"/>
      <w:sz w:val="22"/>
    </w:rPr>
  </w:style>
  <w:style w:type="character" w:customStyle="1" w:styleId="Heading6Char">
    <w:name w:val="Heading 6 Char"/>
    <w:basedOn w:val="DefaultParagraphFont"/>
    <w:link w:val="Heading6"/>
    <w:uiPriority w:val="9"/>
    <w:rsid w:val="00D109AC"/>
    <w:rPr>
      <w:rFonts w:ascii="Arial" w:eastAsiaTheme="majorEastAsia" w:hAnsi="Arial" w:cstheme="majorBidi"/>
      <w:b/>
      <w:color w:val="A32020" w:themeColor="accent1"/>
      <w:sz w:val="22"/>
    </w:rPr>
  </w:style>
  <w:style w:type="character" w:customStyle="1" w:styleId="Heading7Char">
    <w:name w:val="Heading 7 Char"/>
    <w:basedOn w:val="DefaultParagraphFont"/>
    <w:link w:val="Heading7"/>
    <w:uiPriority w:val="9"/>
    <w:rsid w:val="000361E3"/>
    <w:rPr>
      <w:rFonts w:ascii="Arial" w:eastAsiaTheme="majorEastAsia" w:hAnsi="Arial" w:cstheme="majorBidi"/>
      <w:b/>
      <w:iCs/>
      <w:color w:val="A32020" w:themeColor="accent1"/>
    </w:rPr>
  </w:style>
  <w:style w:type="character" w:customStyle="1" w:styleId="Heading8Char">
    <w:name w:val="Heading 8 Char"/>
    <w:basedOn w:val="DefaultParagraphFont"/>
    <w:link w:val="Heading8"/>
    <w:uiPriority w:val="9"/>
    <w:rsid w:val="000E5332"/>
    <w:rPr>
      <w:rFonts w:ascii="Arial" w:eastAsiaTheme="majorEastAsia" w:hAnsi="Arial" w:cstheme="majorBidi"/>
      <w:color w:val="A32020" w:themeColor="accent1"/>
      <w:sz w:val="19"/>
      <w:szCs w:val="21"/>
    </w:rPr>
  </w:style>
  <w:style w:type="character" w:customStyle="1" w:styleId="Heading9Char">
    <w:name w:val="Heading 9 Char"/>
    <w:basedOn w:val="DefaultParagraphFont"/>
    <w:link w:val="Heading9"/>
    <w:uiPriority w:val="9"/>
    <w:rsid w:val="00D109AC"/>
    <w:rPr>
      <w:rFonts w:ascii="Arial" w:eastAsiaTheme="majorEastAsia" w:hAnsi="Arial" w:cstheme="majorBidi"/>
      <w:iCs/>
      <w:color w:val="A32020" w:themeColor="accent1"/>
      <w:szCs w:val="21"/>
    </w:rPr>
  </w:style>
  <w:style w:type="paragraph" w:styleId="Header">
    <w:name w:val="header"/>
    <w:basedOn w:val="Normal"/>
    <w:link w:val="HeaderChar"/>
    <w:uiPriority w:val="99"/>
    <w:unhideWhenUsed/>
    <w:rsid w:val="00BE7E6A"/>
    <w:pPr>
      <w:tabs>
        <w:tab w:val="center" w:pos="4680"/>
        <w:tab w:val="right" w:pos="9360"/>
      </w:tabs>
      <w:spacing w:after="0"/>
    </w:pPr>
    <w:rPr>
      <w:color w:val="000000" w:themeColor="text1"/>
      <w:sz w:val="16"/>
    </w:rPr>
  </w:style>
  <w:style w:type="character" w:customStyle="1" w:styleId="HeaderChar">
    <w:name w:val="Header Char"/>
    <w:basedOn w:val="DefaultParagraphFont"/>
    <w:link w:val="Header"/>
    <w:uiPriority w:val="99"/>
    <w:rsid w:val="00BE7E6A"/>
    <w:rPr>
      <w:rFonts w:ascii="Arial" w:hAnsi="Arial"/>
      <w:color w:val="000000" w:themeColor="text1"/>
      <w:sz w:val="16"/>
    </w:rPr>
  </w:style>
  <w:style w:type="paragraph" w:styleId="Footer">
    <w:name w:val="footer"/>
    <w:aliases w:val="|| Footer"/>
    <w:basedOn w:val="Normal"/>
    <w:link w:val="FooterChar"/>
    <w:uiPriority w:val="99"/>
    <w:unhideWhenUsed/>
    <w:rsid w:val="00EF7FD6"/>
    <w:pPr>
      <w:tabs>
        <w:tab w:val="center" w:pos="4680"/>
        <w:tab w:val="right" w:pos="9360"/>
      </w:tabs>
      <w:spacing w:after="0"/>
    </w:pPr>
    <w:rPr>
      <w:color w:val="000000" w:themeColor="text1"/>
      <w:sz w:val="16"/>
    </w:rPr>
  </w:style>
  <w:style w:type="character" w:customStyle="1" w:styleId="FooterChar">
    <w:name w:val="Footer Char"/>
    <w:aliases w:val="|| Footer Char"/>
    <w:basedOn w:val="DefaultParagraphFont"/>
    <w:link w:val="Footer"/>
    <w:uiPriority w:val="99"/>
    <w:rsid w:val="00EF7FD6"/>
    <w:rPr>
      <w:rFonts w:ascii="Arial" w:hAnsi="Arial"/>
      <w:color w:val="000000" w:themeColor="text1"/>
      <w:sz w:val="16"/>
    </w:rPr>
  </w:style>
  <w:style w:type="paragraph" w:customStyle="1" w:styleId="Address">
    <w:name w:val="Address"/>
    <w:basedOn w:val="Normal"/>
    <w:link w:val="AddressChar"/>
    <w:qFormat/>
    <w:rsid w:val="00C965F8"/>
    <w:pPr>
      <w:spacing w:after="0" w:line="200" w:lineRule="atLeast"/>
    </w:pPr>
    <w:rPr>
      <w:i/>
      <w:sz w:val="18"/>
    </w:rPr>
  </w:style>
  <w:style w:type="character" w:customStyle="1" w:styleId="AddressChar">
    <w:name w:val="Address Char"/>
    <w:basedOn w:val="DefaultParagraphFont"/>
    <w:link w:val="Address"/>
    <w:locked/>
    <w:rsid w:val="001106C8"/>
    <w:rPr>
      <w:i/>
      <w:sz w:val="18"/>
    </w:rPr>
  </w:style>
  <w:style w:type="paragraph" w:styleId="BlockText">
    <w:name w:val="Block Text"/>
    <w:basedOn w:val="BodyText"/>
    <w:uiPriority w:val="99"/>
    <w:unhideWhenUsed/>
    <w:rsid w:val="00B4382C"/>
    <w:pPr>
      <w:pBdr>
        <w:top w:val="single" w:sz="2" w:space="10" w:color="A32020" w:themeColor="accent1" w:shadow="1"/>
        <w:left w:val="single" w:sz="2" w:space="10" w:color="A32020" w:themeColor="accent1" w:shadow="1"/>
        <w:bottom w:val="single" w:sz="2" w:space="10" w:color="A32020" w:themeColor="accent1" w:shadow="1"/>
        <w:right w:val="single" w:sz="2" w:space="10" w:color="A32020" w:themeColor="accent1" w:shadow="1"/>
      </w:pBdr>
      <w:ind w:left="230" w:right="230"/>
    </w:pPr>
    <w:rPr>
      <w:rFonts w:eastAsiaTheme="minorEastAsia"/>
      <w:i/>
      <w:iCs/>
      <w:color w:val="A32020" w:themeColor="accent1"/>
      <w:sz w:val="22"/>
    </w:rPr>
  </w:style>
  <w:style w:type="paragraph" w:customStyle="1" w:styleId="BlockText3">
    <w:name w:val="Block Text 3"/>
    <w:basedOn w:val="BodyText"/>
    <w:rsid w:val="008B54C2"/>
    <w:pPr>
      <w:pBdr>
        <w:top w:val="single" w:sz="8" w:space="10" w:color="A32020" w:themeColor="accent1"/>
        <w:left w:val="single" w:sz="8" w:space="10" w:color="A32020" w:themeColor="accent1"/>
        <w:bottom w:val="single" w:sz="8" w:space="10" w:color="A32020" w:themeColor="accent1"/>
        <w:right w:val="single" w:sz="8" w:space="10" w:color="A32020" w:themeColor="accent1"/>
      </w:pBdr>
      <w:shd w:val="clear" w:color="auto" w:fill="A32020" w:themeFill="accent1"/>
      <w:ind w:left="230" w:right="230"/>
    </w:pPr>
    <w:rPr>
      <w:b/>
      <w:i/>
      <w:color w:val="FFFFFF" w:themeColor="background2"/>
      <w:sz w:val="22"/>
    </w:rPr>
  </w:style>
  <w:style w:type="paragraph" w:customStyle="1" w:styleId="Callout">
    <w:name w:val="Callout"/>
    <w:basedOn w:val="BodyText"/>
    <w:next w:val="BodyText"/>
    <w:rsid w:val="00CA23DA"/>
    <w:pPr>
      <w:framePr w:w="2102" w:hSpace="230" w:wrap="around" w:vAnchor="text" w:hAnchor="page" w:x="1023" w:y="203"/>
    </w:pPr>
    <w:rPr>
      <w:i/>
      <w:color w:val="A32020" w:themeColor="text2"/>
      <w:sz w:val="16"/>
    </w:rPr>
  </w:style>
  <w:style w:type="paragraph" w:styleId="CommentText">
    <w:name w:val="annotation text"/>
    <w:basedOn w:val="Normal"/>
    <w:link w:val="CommentTextChar"/>
    <w:uiPriority w:val="99"/>
    <w:unhideWhenUsed/>
    <w:rsid w:val="00A77C63"/>
  </w:style>
  <w:style w:type="character" w:customStyle="1" w:styleId="CommentTextChar">
    <w:name w:val="Comment Text Char"/>
    <w:basedOn w:val="DefaultParagraphFont"/>
    <w:link w:val="CommentText"/>
    <w:uiPriority w:val="99"/>
    <w:rsid w:val="00A77C63"/>
    <w:rPr>
      <w:rFonts w:ascii="Arial" w:hAnsi="Arial"/>
      <w:sz w:val="17"/>
    </w:rPr>
  </w:style>
  <w:style w:type="paragraph" w:styleId="Date">
    <w:name w:val="Date"/>
    <w:basedOn w:val="Normal"/>
    <w:next w:val="BodyText"/>
    <w:link w:val="DateChar"/>
    <w:uiPriority w:val="99"/>
    <w:unhideWhenUsed/>
    <w:rsid w:val="006E7C3C"/>
    <w:pPr>
      <w:spacing w:line="276" w:lineRule="auto"/>
    </w:pPr>
    <w:rPr>
      <w:color w:val="FFFFFF" w:themeColor="background1"/>
    </w:rPr>
  </w:style>
  <w:style w:type="character" w:customStyle="1" w:styleId="DateChar">
    <w:name w:val="Date Char"/>
    <w:basedOn w:val="DefaultParagraphFont"/>
    <w:link w:val="Date"/>
    <w:uiPriority w:val="99"/>
    <w:rsid w:val="006E7C3C"/>
    <w:rPr>
      <w:rFonts w:ascii="Arial" w:hAnsi="Arial"/>
      <w:color w:val="FFFFFF" w:themeColor="background1"/>
      <w:sz w:val="19"/>
    </w:rPr>
  </w:style>
  <w:style w:type="paragraph" w:customStyle="1" w:styleId="Disclaimer">
    <w:name w:val="Disclaimer"/>
    <w:basedOn w:val="BodyText"/>
    <w:link w:val="DisclaimerChar"/>
    <w:qFormat/>
    <w:rsid w:val="008C239A"/>
    <w:pPr>
      <w:spacing w:after="0" w:line="140" w:lineRule="atLeast"/>
    </w:pPr>
    <w:rPr>
      <w:sz w:val="16"/>
    </w:rPr>
  </w:style>
  <w:style w:type="character" w:customStyle="1" w:styleId="DisclaimerChar">
    <w:name w:val="Disclaimer Char"/>
    <w:basedOn w:val="DefaultParagraphFont"/>
    <w:link w:val="Disclaimer"/>
    <w:locked/>
    <w:rsid w:val="001106C8"/>
    <w:rPr>
      <w:sz w:val="16"/>
    </w:rPr>
  </w:style>
  <w:style w:type="paragraph" w:styleId="Caption">
    <w:name w:val="caption"/>
    <w:basedOn w:val="Normal"/>
    <w:next w:val="BodyText"/>
    <w:uiPriority w:val="35"/>
    <w:unhideWhenUsed/>
    <w:rsid w:val="00A77C63"/>
    <w:rPr>
      <w:i/>
      <w:iCs/>
      <w:color w:val="A32020" w:themeColor="text2"/>
      <w:szCs w:val="18"/>
    </w:rPr>
  </w:style>
  <w:style w:type="paragraph" w:customStyle="1" w:styleId="DividerHeader">
    <w:name w:val="Divider Header"/>
    <w:rsid w:val="00363D45"/>
    <w:pPr>
      <w:spacing w:before="2200" w:after="240" w:line="240" w:lineRule="atLeast"/>
    </w:pPr>
    <w:rPr>
      <w:rFonts w:asciiTheme="majorHAnsi" w:hAnsiTheme="majorHAnsi"/>
      <w:color w:val="A32020" w:themeColor="accent1"/>
      <w:sz w:val="72"/>
    </w:rPr>
  </w:style>
  <w:style w:type="paragraph" w:customStyle="1" w:styleId="ExhibitHeading1">
    <w:name w:val="Exhibit Heading 1"/>
    <w:basedOn w:val="BodyText"/>
    <w:next w:val="BodyText"/>
    <w:rsid w:val="00B0050B"/>
    <w:pPr>
      <w:keepNext/>
      <w:pageBreakBefore/>
      <w:numPr>
        <w:numId w:val="6"/>
      </w:numPr>
      <w:spacing w:after="480" w:line="0" w:lineRule="atLeast"/>
      <w:ind w:left="0" w:firstLine="0"/>
      <w:outlineLvl w:val="0"/>
    </w:pPr>
    <w:rPr>
      <w:rFonts w:asciiTheme="majorHAnsi" w:hAnsiTheme="majorHAnsi"/>
      <w:color w:val="000000" w:themeColor="text1"/>
      <w:sz w:val="60"/>
    </w:rPr>
  </w:style>
  <w:style w:type="paragraph" w:customStyle="1" w:styleId="ExhibitHeading2">
    <w:name w:val="Exhibit Heading 2"/>
    <w:basedOn w:val="ExhibitHeading1"/>
    <w:next w:val="BodyText"/>
    <w:rsid w:val="00B0050B"/>
    <w:pPr>
      <w:pageBreakBefore w:val="0"/>
      <w:numPr>
        <w:ilvl w:val="1"/>
      </w:numPr>
      <w:spacing w:after="160"/>
      <w:ind w:left="0" w:firstLine="0"/>
      <w:outlineLvl w:val="1"/>
    </w:pPr>
    <w:rPr>
      <w:rFonts w:ascii="Arial" w:hAnsi="Arial"/>
      <w:color w:val="A32020" w:themeColor="accent1"/>
      <w:sz w:val="32"/>
    </w:rPr>
  </w:style>
  <w:style w:type="paragraph" w:customStyle="1" w:styleId="ExhibitHeading3">
    <w:name w:val="Exhibit Heading 3"/>
    <w:basedOn w:val="ExhibitHeading2"/>
    <w:next w:val="BodyText"/>
    <w:rsid w:val="00B0050B"/>
    <w:pPr>
      <w:numPr>
        <w:ilvl w:val="2"/>
      </w:numPr>
      <w:ind w:left="0" w:firstLine="0"/>
      <w:outlineLvl w:val="2"/>
    </w:pPr>
    <w:rPr>
      <w:sz w:val="28"/>
    </w:rPr>
  </w:style>
  <w:style w:type="paragraph" w:customStyle="1" w:styleId="ExhibitHeading4">
    <w:name w:val="Exhibit Heading 4"/>
    <w:basedOn w:val="ExhibitHeading3"/>
    <w:next w:val="BodyText"/>
    <w:rsid w:val="00B0050B"/>
    <w:pPr>
      <w:numPr>
        <w:ilvl w:val="3"/>
      </w:numPr>
      <w:ind w:left="0" w:firstLine="0"/>
      <w:outlineLvl w:val="3"/>
    </w:pPr>
    <w:rPr>
      <w:sz w:val="24"/>
    </w:rPr>
  </w:style>
  <w:style w:type="paragraph" w:customStyle="1" w:styleId="ExhibitHeading5">
    <w:name w:val="Exhibit Heading 5"/>
    <w:basedOn w:val="ExhibitHeading4"/>
    <w:next w:val="BodyText"/>
    <w:rsid w:val="00B0050B"/>
    <w:pPr>
      <w:numPr>
        <w:ilvl w:val="4"/>
      </w:numPr>
      <w:ind w:left="0" w:firstLine="0"/>
      <w:outlineLvl w:val="4"/>
    </w:pPr>
    <w:rPr>
      <w:sz w:val="22"/>
    </w:rPr>
  </w:style>
  <w:style w:type="character" w:styleId="FollowedHyperlink">
    <w:name w:val="FollowedHyperlink"/>
    <w:basedOn w:val="DefaultParagraphFont"/>
    <w:uiPriority w:val="99"/>
    <w:unhideWhenUsed/>
    <w:rsid w:val="00BC4B6A"/>
    <w:rPr>
      <w:color w:val="FFD366" w:themeColor="accent6" w:themeTint="99"/>
      <w:u w:val="single"/>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qFormat/>
    <w:rsid w:val="00DC787F"/>
    <w:rPr>
      <w:color w:val="000000" w:themeColor="text1"/>
      <w:vertAlign w:val="superscript"/>
    </w:rPr>
  </w:style>
  <w:style w:type="paragraph" w:customStyle="1" w:styleId="Char2">
    <w:name w:val="Char2"/>
    <w:aliases w:val="Char Char Char Char"/>
    <w:basedOn w:val="Normal"/>
    <w:next w:val="Normal"/>
    <w:link w:val="FootnoteReference"/>
    <w:uiPriority w:val="99"/>
    <w:rsid w:val="00CF7D68"/>
    <w:pPr>
      <w:spacing w:after="0" w:line="240" w:lineRule="exact"/>
      <w:ind w:firstLine="567"/>
      <w:jc w:val="both"/>
      <w:textAlignment w:val="baseline"/>
    </w:pPr>
    <w:rPr>
      <w:rFonts w:asciiTheme="minorHAnsi" w:hAnsiTheme="minorHAnsi"/>
      <w:color w:val="000000" w:themeColor="text1"/>
      <w:vertAlign w:val="superscript"/>
    </w:rPr>
  </w:style>
  <w:style w:type="paragraph" w:styleId="FootnoteText">
    <w:name w:val="footnote text"/>
    <w:basedOn w:val="Normal"/>
    <w:link w:val="FootnoteTextChar"/>
    <w:uiPriority w:val="99"/>
    <w:unhideWhenUsed/>
    <w:rsid w:val="00B906A1"/>
    <w:pPr>
      <w:spacing w:after="0"/>
    </w:pPr>
    <w:rPr>
      <w:color w:val="000000" w:themeColor="text1"/>
      <w:sz w:val="18"/>
    </w:rPr>
  </w:style>
  <w:style w:type="character" w:customStyle="1" w:styleId="FootnoteTextChar">
    <w:name w:val="Footnote Text Char"/>
    <w:basedOn w:val="DefaultParagraphFont"/>
    <w:link w:val="FootnoteText"/>
    <w:uiPriority w:val="99"/>
    <w:qFormat/>
    <w:rsid w:val="00B906A1"/>
    <w:rPr>
      <w:color w:val="000000" w:themeColor="text1"/>
      <w:sz w:val="18"/>
      <w:szCs w:val="20"/>
    </w:rPr>
  </w:style>
  <w:style w:type="paragraph" w:customStyle="1" w:styleId="Guidance">
    <w:name w:val="Guidance"/>
    <w:basedOn w:val="Normal"/>
    <w:link w:val="GuidanceChar"/>
    <w:uiPriority w:val="99"/>
    <w:qFormat/>
    <w:rsid w:val="00A77C63"/>
    <w:pPr>
      <w:spacing w:after="100" w:afterAutospacing="1" w:line="276" w:lineRule="auto"/>
    </w:pPr>
    <w:rPr>
      <w:color w:val="A32020" w:themeColor="accent1"/>
      <w:sz w:val="16"/>
    </w:rPr>
  </w:style>
  <w:style w:type="character" w:customStyle="1" w:styleId="GuidanceChar">
    <w:name w:val="Guidance Char"/>
    <w:basedOn w:val="DefaultParagraphFont"/>
    <w:link w:val="Guidance"/>
    <w:uiPriority w:val="99"/>
    <w:rsid w:val="00A77C63"/>
    <w:rPr>
      <w:rFonts w:ascii="Arial" w:hAnsi="Arial"/>
      <w:color w:val="A32020" w:themeColor="accent1"/>
      <w:sz w:val="16"/>
    </w:rPr>
  </w:style>
  <w:style w:type="character" w:styleId="HTMLAcronym">
    <w:name w:val="HTML Acronym"/>
    <w:basedOn w:val="DefaultParagraphFont"/>
    <w:uiPriority w:val="99"/>
    <w:unhideWhenUsed/>
    <w:rsid w:val="00B07192"/>
    <w:rPr>
      <w:color w:val="000000" w:themeColor="text1"/>
    </w:rPr>
  </w:style>
  <w:style w:type="character" w:styleId="Hyperlink">
    <w:name w:val="Hyperlink"/>
    <w:basedOn w:val="DefaultParagraphFont"/>
    <w:uiPriority w:val="99"/>
    <w:unhideWhenUsed/>
    <w:rsid w:val="002D4EF1"/>
    <w:rPr>
      <w:color w:val="0070C0"/>
      <w:u w:val="single"/>
    </w:rPr>
  </w:style>
  <w:style w:type="paragraph" w:styleId="Index1">
    <w:name w:val="index 1"/>
    <w:basedOn w:val="Normal"/>
    <w:next w:val="Normal"/>
    <w:autoRedefine/>
    <w:uiPriority w:val="99"/>
    <w:unhideWhenUsed/>
    <w:rsid w:val="007C1DC3"/>
    <w:pPr>
      <w:spacing w:after="120"/>
      <w:ind w:left="202" w:hanging="202"/>
    </w:pPr>
  </w:style>
  <w:style w:type="paragraph" w:styleId="Index2">
    <w:name w:val="index 2"/>
    <w:basedOn w:val="Normal"/>
    <w:next w:val="Normal"/>
    <w:autoRedefine/>
    <w:uiPriority w:val="99"/>
    <w:unhideWhenUsed/>
    <w:rsid w:val="007C1DC3"/>
    <w:pPr>
      <w:spacing w:after="120"/>
      <w:ind w:left="404" w:hanging="202"/>
    </w:pPr>
  </w:style>
  <w:style w:type="paragraph" w:styleId="Index3">
    <w:name w:val="index 3"/>
    <w:basedOn w:val="Normal"/>
    <w:next w:val="Normal"/>
    <w:autoRedefine/>
    <w:uiPriority w:val="99"/>
    <w:unhideWhenUsed/>
    <w:rsid w:val="007C1DC3"/>
    <w:pPr>
      <w:spacing w:after="120"/>
      <w:ind w:left="605" w:hanging="202"/>
    </w:pPr>
  </w:style>
  <w:style w:type="paragraph" w:styleId="Index4">
    <w:name w:val="index 4"/>
    <w:basedOn w:val="Normal"/>
    <w:next w:val="Normal"/>
    <w:autoRedefine/>
    <w:uiPriority w:val="99"/>
    <w:unhideWhenUsed/>
    <w:rsid w:val="003668E9"/>
    <w:pPr>
      <w:spacing w:after="0"/>
      <w:ind w:left="800" w:hanging="200"/>
    </w:pPr>
  </w:style>
  <w:style w:type="paragraph" w:styleId="Index5">
    <w:name w:val="index 5"/>
    <w:basedOn w:val="Normal"/>
    <w:next w:val="Normal"/>
    <w:autoRedefine/>
    <w:uiPriority w:val="99"/>
    <w:unhideWhenUsed/>
    <w:rsid w:val="007C1DC3"/>
    <w:pPr>
      <w:spacing w:after="120"/>
      <w:ind w:left="1008" w:hanging="202"/>
    </w:pPr>
  </w:style>
  <w:style w:type="paragraph" w:styleId="Index6">
    <w:name w:val="index 6"/>
    <w:basedOn w:val="Normal"/>
    <w:next w:val="Normal"/>
    <w:autoRedefine/>
    <w:uiPriority w:val="99"/>
    <w:unhideWhenUsed/>
    <w:rsid w:val="007C1DC3"/>
    <w:pPr>
      <w:spacing w:after="120"/>
      <w:ind w:left="1196" w:hanging="202"/>
    </w:pPr>
  </w:style>
  <w:style w:type="paragraph" w:styleId="Index7">
    <w:name w:val="index 7"/>
    <w:basedOn w:val="Normal"/>
    <w:next w:val="Normal"/>
    <w:autoRedefine/>
    <w:uiPriority w:val="99"/>
    <w:unhideWhenUsed/>
    <w:rsid w:val="007C1DC3"/>
    <w:pPr>
      <w:spacing w:after="120"/>
      <w:ind w:left="1397" w:hanging="202"/>
    </w:pPr>
  </w:style>
  <w:style w:type="paragraph" w:styleId="Index8">
    <w:name w:val="index 8"/>
    <w:basedOn w:val="Normal"/>
    <w:next w:val="Normal"/>
    <w:autoRedefine/>
    <w:uiPriority w:val="99"/>
    <w:unhideWhenUsed/>
    <w:rsid w:val="007C1DC3"/>
    <w:pPr>
      <w:spacing w:after="120"/>
      <w:ind w:left="1599" w:hanging="202"/>
    </w:pPr>
  </w:style>
  <w:style w:type="paragraph" w:styleId="Index9">
    <w:name w:val="index 9"/>
    <w:basedOn w:val="Normal"/>
    <w:next w:val="Normal"/>
    <w:autoRedefine/>
    <w:uiPriority w:val="99"/>
    <w:unhideWhenUsed/>
    <w:rsid w:val="007C1DC3"/>
    <w:pPr>
      <w:spacing w:after="120"/>
      <w:ind w:left="1800" w:hanging="202"/>
    </w:pPr>
  </w:style>
  <w:style w:type="paragraph" w:styleId="IndexHeading">
    <w:name w:val="index heading"/>
    <w:basedOn w:val="Normal"/>
    <w:next w:val="Index1"/>
    <w:uiPriority w:val="99"/>
    <w:unhideWhenUsed/>
    <w:rsid w:val="003668E9"/>
    <w:rPr>
      <w:rFonts w:eastAsiaTheme="majorEastAsia" w:cstheme="majorBidi"/>
      <w:b/>
      <w:bCs/>
    </w:rPr>
  </w:style>
  <w:style w:type="character" w:styleId="IntenseEmphasis">
    <w:name w:val="Intense Emphasis"/>
    <w:basedOn w:val="DefaultParagraphFont"/>
    <w:uiPriority w:val="21"/>
    <w:rsid w:val="006D4048"/>
    <w:rPr>
      <w:i/>
      <w:iCs/>
      <w:color w:val="A32020" w:themeColor="accent1"/>
    </w:rPr>
  </w:style>
  <w:style w:type="paragraph" w:customStyle="1" w:styleId="HeadingText">
    <w:name w:val="Heading Text"/>
    <w:basedOn w:val="BodyText"/>
    <w:next w:val="BodyText"/>
    <w:qFormat/>
    <w:rsid w:val="00265A7D"/>
    <w:pPr>
      <w:spacing w:after="80"/>
    </w:pPr>
    <w:rPr>
      <w:b/>
      <w:color w:val="A32020" w:themeColor="accent1"/>
    </w:rPr>
  </w:style>
  <w:style w:type="character" w:styleId="IntenseReference">
    <w:name w:val="Intense Reference"/>
    <w:basedOn w:val="DefaultParagraphFont"/>
    <w:uiPriority w:val="32"/>
    <w:rsid w:val="00B15864"/>
    <w:rPr>
      <w:b/>
      <w:bCs/>
      <w:smallCaps/>
      <w:color w:val="A32020" w:themeColor="accent1"/>
      <w:spacing w:val="5"/>
    </w:rPr>
  </w:style>
  <w:style w:type="character" w:styleId="Emphasis">
    <w:name w:val="Emphasis"/>
    <w:basedOn w:val="DefaultParagraphFont"/>
    <w:uiPriority w:val="99"/>
    <w:qFormat/>
    <w:rsid w:val="00A77C63"/>
    <w:rPr>
      <w:rFonts w:ascii="Arial" w:hAnsi="Arial"/>
      <w:i/>
      <w:iCs/>
      <w:sz w:val="17"/>
    </w:rPr>
  </w:style>
  <w:style w:type="paragraph" w:styleId="IntenseQuote">
    <w:name w:val="Intense Quote"/>
    <w:basedOn w:val="Normal"/>
    <w:next w:val="Normal"/>
    <w:link w:val="IntenseQuoteChar"/>
    <w:uiPriority w:val="30"/>
    <w:rsid w:val="00DB3823"/>
    <w:pPr>
      <w:pBdr>
        <w:bottom w:val="single" w:sz="4" w:space="10" w:color="A32020" w:themeColor="accent1"/>
      </w:pBdr>
      <w:spacing w:before="200" w:after="280" w:line="276" w:lineRule="auto"/>
      <w:ind w:left="936" w:right="936"/>
    </w:pPr>
    <w:rPr>
      <w:b/>
      <w:i/>
      <w:iCs/>
      <w:color w:val="A32020" w:themeColor="accent1"/>
    </w:rPr>
  </w:style>
  <w:style w:type="character" w:customStyle="1" w:styleId="IntenseQuoteChar">
    <w:name w:val="Intense Quote Char"/>
    <w:basedOn w:val="DefaultParagraphFont"/>
    <w:link w:val="IntenseQuote"/>
    <w:uiPriority w:val="30"/>
    <w:rsid w:val="00DB3823"/>
    <w:rPr>
      <w:b/>
      <w:i/>
      <w:iCs/>
      <w:color w:val="A32020" w:themeColor="accent1"/>
      <w:sz w:val="20"/>
    </w:rPr>
  </w:style>
  <w:style w:type="character" w:styleId="LineNumber">
    <w:name w:val="line number"/>
    <w:basedOn w:val="DefaultParagraphFont"/>
    <w:uiPriority w:val="99"/>
    <w:unhideWhenUsed/>
    <w:rsid w:val="00DB3823"/>
  </w:style>
  <w:style w:type="paragraph" w:styleId="List">
    <w:name w:val="List"/>
    <w:basedOn w:val="Normal"/>
    <w:uiPriority w:val="99"/>
    <w:unhideWhenUsed/>
    <w:rsid w:val="007C1DC3"/>
    <w:pPr>
      <w:spacing w:after="120"/>
      <w:ind w:left="346"/>
    </w:pPr>
  </w:style>
  <w:style w:type="paragraph" w:styleId="List2">
    <w:name w:val="List 2"/>
    <w:basedOn w:val="List"/>
    <w:uiPriority w:val="99"/>
    <w:unhideWhenUsed/>
    <w:rsid w:val="007C1DC3"/>
    <w:pPr>
      <w:ind w:left="691"/>
    </w:pPr>
  </w:style>
  <w:style w:type="paragraph" w:styleId="List4">
    <w:name w:val="List 4"/>
    <w:basedOn w:val="List3"/>
    <w:uiPriority w:val="99"/>
    <w:unhideWhenUsed/>
    <w:rsid w:val="005A613E"/>
    <w:pPr>
      <w:ind w:left="1382" w:firstLine="0"/>
    </w:pPr>
  </w:style>
  <w:style w:type="paragraph" w:styleId="List3">
    <w:name w:val="List 3"/>
    <w:basedOn w:val="List2"/>
    <w:uiPriority w:val="99"/>
    <w:unhideWhenUsed/>
    <w:rsid w:val="007C1DC3"/>
    <w:pPr>
      <w:ind w:left="2232" w:hanging="1195"/>
    </w:pPr>
  </w:style>
  <w:style w:type="paragraph" w:styleId="List5">
    <w:name w:val="List 5"/>
    <w:basedOn w:val="Normal"/>
    <w:uiPriority w:val="99"/>
    <w:unhideWhenUsed/>
    <w:rsid w:val="007C1DC3"/>
    <w:pPr>
      <w:spacing w:after="120"/>
      <w:ind w:left="1728"/>
    </w:pPr>
  </w:style>
  <w:style w:type="paragraph" w:customStyle="1" w:styleId="ListAlpha">
    <w:name w:val="List Alpha"/>
    <w:basedOn w:val="Normal"/>
    <w:qFormat/>
    <w:rsid w:val="007C1DC3"/>
    <w:pPr>
      <w:numPr>
        <w:numId w:val="3"/>
      </w:numPr>
      <w:spacing w:after="120"/>
    </w:pPr>
  </w:style>
  <w:style w:type="paragraph" w:customStyle="1" w:styleId="ListAlpha2">
    <w:name w:val="List Alpha 2"/>
    <w:basedOn w:val="ListAlpha"/>
    <w:qFormat/>
    <w:rsid w:val="007C1DC3"/>
    <w:pPr>
      <w:numPr>
        <w:ilvl w:val="1"/>
      </w:numPr>
      <w:ind w:left="692" w:hanging="346"/>
    </w:pPr>
  </w:style>
  <w:style w:type="paragraph" w:customStyle="1" w:styleId="ListAlpha3">
    <w:name w:val="List Alpha 3"/>
    <w:basedOn w:val="ListAlpha"/>
    <w:qFormat/>
    <w:rsid w:val="003B1935"/>
    <w:pPr>
      <w:numPr>
        <w:ilvl w:val="2"/>
      </w:numPr>
    </w:pPr>
  </w:style>
  <w:style w:type="paragraph" w:customStyle="1" w:styleId="ListAlpha4">
    <w:name w:val="List Alpha 4"/>
    <w:basedOn w:val="ListAlpha3"/>
    <w:qFormat/>
    <w:rsid w:val="003B1935"/>
    <w:pPr>
      <w:numPr>
        <w:ilvl w:val="3"/>
      </w:numPr>
    </w:pPr>
  </w:style>
  <w:style w:type="paragraph" w:customStyle="1" w:styleId="ListAlpha5">
    <w:name w:val="List Alpha 5"/>
    <w:basedOn w:val="ListAlpha4"/>
    <w:rsid w:val="003B1935"/>
    <w:pPr>
      <w:numPr>
        <w:ilvl w:val="4"/>
      </w:numPr>
    </w:pPr>
  </w:style>
  <w:style w:type="paragraph" w:styleId="ListParagraph">
    <w:name w:val="List Paragraph"/>
    <w:aliases w:val="2,Strip,Saistīto dokumentu saraksts,Syle 1,Numurets,Normal bullet 2,Bullet list,H&amp;P List Paragraph,Colorful List - Accent 11,PPS_Bullet,Colorful List - Accent 12,Virsraksti,Numbered Para 1,Dot pt,Indicator Text,List Paragraph Char Char Ch"/>
    <w:basedOn w:val="Normal"/>
    <w:link w:val="ListParagraphChar"/>
    <w:uiPriority w:val="34"/>
    <w:qFormat/>
    <w:rsid w:val="007C1DC3"/>
    <w:pPr>
      <w:spacing w:after="120"/>
      <w:ind w:left="720"/>
      <w:contextualSpacing/>
    </w:pPr>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Colorful List - Accent 12 Char,Virsraksti Char"/>
    <w:link w:val="ListParagraph"/>
    <w:uiPriority w:val="34"/>
    <w:qFormat/>
    <w:locked/>
    <w:rsid w:val="000C2EB9"/>
    <w:rPr>
      <w:rFonts w:ascii="Arial" w:hAnsi="Arial"/>
    </w:rPr>
  </w:style>
  <w:style w:type="paragraph" w:styleId="ListBullet">
    <w:name w:val="List Bullet"/>
    <w:basedOn w:val="Normal"/>
    <w:uiPriority w:val="99"/>
    <w:unhideWhenUsed/>
    <w:qFormat/>
    <w:rsid w:val="00BE2698"/>
    <w:pPr>
      <w:numPr>
        <w:numId w:val="1"/>
      </w:numPr>
      <w:spacing w:after="120"/>
    </w:pPr>
  </w:style>
  <w:style w:type="paragraph" w:styleId="ListBullet2">
    <w:name w:val="List Bullet 2"/>
    <w:basedOn w:val="Normal"/>
    <w:uiPriority w:val="99"/>
    <w:unhideWhenUsed/>
    <w:qFormat/>
    <w:rsid w:val="00232269"/>
    <w:pPr>
      <w:numPr>
        <w:ilvl w:val="1"/>
        <w:numId w:val="1"/>
      </w:numPr>
      <w:spacing w:after="120"/>
      <w:ind w:left="692" w:hanging="346"/>
    </w:pPr>
  </w:style>
  <w:style w:type="paragraph" w:styleId="ListBullet3">
    <w:name w:val="List Bullet 3"/>
    <w:basedOn w:val="Normal"/>
    <w:uiPriority w:val="99"/>
    <w:unhideWhenUsed/>
    <w:qFormat/>
    <w:rsid w:val="00232269"/>
    <w:pPr>
      <w:numPr>
        <w:ilvl w:val="2"/>
        <w:numId w:val="1"/>
      </w:numPr>
      <w:spacing w:after="120"/>
    </w:pPr>
  </w:style>
  <w:style w:type="paragraph" w:styleId="ListBullet4">
    <w:name w:val="List Bullet 4"/>
    <w:basedOn w:val="Normal"/>
    <w:uiPriority w:val="99"/>
    <w:unhideWhenUsed/>
    <w:qFormat/>
    <w:rsid w:val="00232269"/>
    <w:pPr>
      <w:numPr>
        <w:ilvl w:val="3"/>
        <w:numId w:val="1"/>
      </w:numPr>
      <w:spacing w:after="120"/>
      <w:ind w:left="1383" w:hanging="346"/>
    </w:pPr>
  </w:style>
  <w:style w:type="paragraph" w:styleId="ListBullet5">
    <w:name w:val="List Bullet 5"/>
    <w:basedOn w:val="Normal"/>
    <w:uiPriority w:val="99"/>
    <w:unhideWhenUsed/>
    <w:rsid w:val="00232269"/>
    <w:pPr>
      <w:numPr>
        <w:ilvl w:val="4"/>
        <w:numId w:val="1"/>
      </w:numPr>
      <w:spacing w:after="120"/>
    </w:pPr>
  </w:style>
  <w:style w:type="paragraph" w:customStyle="1" w:styleId="ListBullet6">
    <w:name w:val="List Bullet 6"/>
    <w:basedOn w:val="ListBullet5"/>
    <w:rsid w:val="00BE2698"/>
    <w:pPr>
      <w:numPr>
        <w:ilvl w:val="0"/>
        <w:numId w:val="0"/>
      </w:numPr>
      <w:tabs>
        <w:tab w:val="num" w:pos="2074"/>
      </w:tabs>
      <w:ind w:left="2074" w:hanging="346"/>
    </w:pPr>
  </w:style>
  <w:style w:type="paragraph" w:customStyle="1" w:styleId="ListBullet7">
    <w:name w:val="List Bullet 7"/>
    <w:basedOn w:val="ListBullet6"/>
    <w:rsid w:val="00DB07DA"/>
    <w:pPr>
      <w:numPr>
        <w:ilvl w:val="6"/>
      </w:numPr>
      <w:tabs>
        <w:tab w:val="num" w:pos="2074"/>
      </w:tabs>
      <w:ind w:left="2074" w:hanging="346"/>
    </w:pPr>
  </w:style>
  <w:style w:type="paragraph" w:customStyle="1" w:styleId="ListBullet8">
    <w:name w:val="List Bullet 8"/>
    <w:basedOn w:val="ListBullet7"/>
    <w:rsid w:val="00BE2698"/>
    <w:pPr>
      <w:numPr>
        <w:ilvl w:val="7"/>
      </w:numPr>
      <w:tabs>
        <w:tab w:val="num" w:pos="2074"/>
      </w:tabs>
      <w:ind w:left="2074" w:hanging="346"/>
    </w:pPr>
  </w:style>
  <w:style w:type="paragraph" w:customStyle="1" w:styleId="ListBullet9">
    <w:name w:val="List Bullet 9"/>
    <w:basedOn w:val="ListBullet8"/>
    <w:rsid w:val="00DB07DA"/>
    <w:pPr>
      <w:numPr>
        <w:ilvl w:val="8"/>
      </w:numPr>
      <w:tabs>
        <w:tab w:val="num" w:pos="2074"/>
      </w:tabs>
      <w:ind w:left="2074" w:hanging="346"/>
    </w:pPr>
  </w:style>
  <w:style w:type="paragraph" w:styleId="ListNumber">
    <w:name w:val="List Number"/>
    <w:basedOn w:val="Normal"/>
    <w:uiPriority w:val="99"/>
    <w:unhideWhenUsed/>
    <w:qFormat/>
    <w:rsid w:val="007C1DC3"/>
    <w:pPr>
      <w:numPr>
        <w:numId w:val="2"/>
      </w:numPr>
      <w:spacing w:after="120"/>
    </w:pPr>
  </w:style>
  <w:style w:type="paragraph" w:styleId="ListNumber2">
    <w:name w:val="List Number 2"/>
    <w:basedOn w:val="ListNumber"/>
    <w:uiPriority w:val="99"/>
    <w:unhideWhenUsed/>
    <w:qFormat/>
    <w:rsid w:val="009E168D"/>
    <w:pPr>
      <w:numPr>
        <w:ilvl w:val="1"/>
      </w:numPr>
      <w:tabs>
        <w:tab w:val="left" w:pos="792"/>
      </w:tabs>
    </w:pPr>
  </w:style>
  <w:style w:type="paragraph" w:styleId="ListNumber3">
    <w:name w:val="List Number 3"/>
    <w:basedOn w:val="ListNumber2"/>
    <w:uiPriority w:val="99"/>
    <w:unhideWhenUsed/>
    <w:qFormat/>
    <w:rsid w:val="009E168D"/>
    <w:pPr>
      <w:numPr>
        <w:ilvl w:val="2"/>
      </w:numPr>
      <w:tabs>
        <w:tab w:val="clear" w:pos="792"/>
        <w:tab w:val="left" w:pos="1195"/>
      </w:tabs>
    </w:pPr>
  </w:style>
  <w:style w:type="paragraph" w:styleId="ListNumber4">
    <w:name w:val="List Number 4"/>
    <w:basedOn w:val="ListNumber3"/>
    <w:uiPriority w:val="99"/>
    <w:unhideWhenUsed/>
    <w:qFormat/>
    <w:rsid w:val="00BA4D70"/>
    <w:pPr>
      <w:numPr>
        <w:ilvl w:val="3"/>
      </w:numPr>
      <w:tabs>
        <w:tab w:val="clear" w:pos="1195"/>
        <w:tab w:val="left" w:pos="1642"/>
      </w:tabs>
    </w:pPr>
  </w:style>
  <w:style w:type="paragraph" w:styleId="ListNumber5">
    <w:name w:val="List Number 5"/>
    <w:basedOn w:val="ListNumber4"/>
    <w:uiPriority w:val="99"/>
    <w:unhideWhenUsed/>
    <w:rsid w:val="00BA4D70"/>
    <w:pPr>
      <w:numPr>
        <w:ilvl w:val="4"/>
      </w:numPr>
      <w:tabs>
        <w:tab w:val="clear" w:pos="1642"/>
        <w:tab w:val="left" w:pos="1987"/>
      </w:tabs>
    </w:pPr>
  </w:style>
  <w:style w:type="paragraph" w:styleId="ListContinue">
    <w:name w:val="List Continue"/>
    <w:basedOn w:val="Normal"/>
    <w:uiPriority w:val="99"/>
    <w:unhideWhenUsed/>
    <w:qFormat/>
    <w:rsid w:val="007C1DC3"/>
    <w:pPr>
      <w:spacing w:after="120"/>
      <w:ind w:left="346"/>
    </w:pPr>
  </w:style>
  <w:style w:type="paragraph" w:styleId="ListContinue2">
    <w:name w:val="List Continue 2"/>
    <w:basedOn w:val="ListContinue"/>
    <w:uiPriority w:val="99"/>
    <w:unhideWhenUsed/>
    <w:qFormat/>
    <w:rsid w:val="0010165E"/>
    <w:pPr>
      <w:ind w:left="691"/>
    </w:pPr>
  </w:style>
  <w:style w:type="paragraph" w:styleId="ListContinue3">
    <w:name w:val="List Continue 3"/>
    <w:basedOn w:val="ListNumber2"/>
    <w:uiPriority w:val="99"/>
    <w:unhideWhenUsed/>
    <w:qFormat/>
    <w:rsid w:val="007C1DC3"/>
    <w:pPr>
      <w:numPr>
        <w:ilvl w:val="0"/>
        <w:numId w:val="0"/>
      </w:numPr>
      <w:ind w:left="1037"/>
    </w:pPr>
  </w:style>
  <w:style w:type="paragraph" w:styleId="ListContinue4">
    <w:name w:val="List Continue 4"/>
    <w:basedOn w:val="ListContinue3"/>
    <w:uiPriority w:val="99"/>
    <w:unhideWhenUsed/>
    <w:qFormat/>
    <w:rsid w:val="0010165E"/>
    <w:pPr>
      <w:ind w:left="1382"/>
    </w:pPr>
  </w:style>
  <w:style w:type="paragraph" w:styleId="ListContinue5">
    <w:name w:val="List Continue 5"/>
    <w:basedOn w:val="ListContinue4"/>
    <w:uiPriority w:val="99"/>
    <w:unhideWhenUsed/>
    <w:rsid w:val="0010165E"/>
    <w:pPr>
      <w:ind w:left="1728"/>
    </w:pPr>
  </w:style>
  <w:style w:type="paragraph" w:styleId="MacroText">
    <w:name w:val="macro"/>
    <w:link w:val="MacroTextChar"/>
    <w:uiPriority w:val="99"/>
    <w:unhideWhenUsed/>
    <w:rsid w:val="00983A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rsid w:val="00983A25"/>
    <w:rPr>
      <w:rFonts w:ascii="Consolas" w:hAnsi="Consolas"/>
      <w:sz w:val="20"/>
      <w:szCs w:val="20"/>
    </w:rPr>
  </w:style>
  <w:style w:type="paragraph" w:styleId="MessageHeader">
    <w:name w:val="Message Header"/>
    <w:basedOn w:val="Normal"/>
    <w:link w:val="MessageHeaderChar"/>
    <w:uiPriority w:val="99"/>
    <w:unhideWhenUsed/>
    <w:rsid w:val="00983A25"/>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rsid w:val="00983A25"/>
    <w:rPr>
      <w:rFonts w:eastAsiaTheme="majorEastAsia" w:cstheme="majorBidi"/>
      <w:sz w:val="24"/>
      <w:szCs w:val="24"/>
      <w:shd w:val="pct20" w:color="auto" w:fill="auto"/>
    </w:rPr>
  </w:style>
  <w:style w:type="paragraph" w:customStyle="1" w:styleId="Non-numberedHeading1">
    <w:name w:val="Non-numbered Heading 1"/>
    <w:basedOn w:val="Normal"/>
    <w:next w:val="BodyText"/>
    <w:qFormat/>
    <w:rsid w:val="00C8748A"/>
    <w:pPr>
      <w:keepNext/>
      <w:pageBreakBefore/>
      <w:spacing w:after="480"/>
      <w:outlineLvl w:val="0"/>
    </w:pPr>
    <w:rPr>
      <w:rFonts w:asciiTheme="majorHAnsi" w:eastAsiaTheme="majorEastAsia" w:hAnsiTheme="majorHAnsi" w:cstheme="majorBidi"/>
      <w:color w:val="000000" w:themeColor="text1"/>
      <w:sz w:val="60"/>
      <w:szCs w:val="32"/>
      <w:lang w:val="lv-LV"/>
    </w:rPr>
  </w:style>
  <w:style w:type="paragraph" w:customStyle="1" w:styleId="Non-numberedHeading2">
    <w:name w:val="Non-numbered Heading 2"/>
    <w:basedOn w:val="Non-numberedHeading1"/>
    <w:next w:val="BodyText"/>
    <w:qFormat/>
    <w:rsid w:val="00C8748A"/>
    <w:pPr>
      <w:pageBreakBefore w:val="0"/>
      <w:spacing w:after="160"/>
      <w:outlineLvl w:val="1"/>
    </w:pPr>
    <w:rPr>
      <w:rFonts w:ascii="Arial" w:hAnsi="Arial"/>
      <w:color w:val="A32020" w:themeColor="accent1"/>
      <w:sz w:val="32"/>
    </w:rPr>
  </w:style>
  <w:style w:type="paragraph" w:customStyle="1" w:styleId="Non-numberedHeading3">
    <w:name w:val="Non-numbered Heading 3"/>
    <w:basedOn w:val="Non-numberedHeading2"/>
    <w:next w:val="BodyText"/>
    <w:qFormat/>
    <w:rsid w:val="00B03457"/>
    <w:pPr>
      <w:outlineLvl w:val="2"/>
    </w:pPr>
    <w:rPr>
      <w:sz w:val="28"/>
    </w:rPr>
  </w:style>
  <w:style w:type="paragraph" w:customStyle="1" w:styleId="Non-numberedHeading4">
    <w:name w:val="Non-numbered Heading 4"/>
    <w:basedOn w:val="Non-numberedHeading3"/>
    <w:next w:val="BodyText"/>
    <w:qFormat/>
    <w:rsid w:val="00B03457"/>
    <w:pPr>
      <w:outlineLvl w:val="3"/>
    </w:pPr>
    <w:rPr>
      <w:sz w:val="24"/>
    </w:rPr>
  </w:style>
  <w:style w:type="paragraph" w:customStyle="1" w:styleId="Non-numberedHeading5">
    <w:name w:val="Non-numbered Heading 5"/>
    <w:basedOn w:val="Non-numberedHeading4"/>
    <w:next w:val="BodyText"/>
    <w:rsid w:val="00D87BAD"/>
    <w:pPr>
      <w:outlineLvl w:val="4"/>
    </w:pPr>
    <w:rPr>
      <w:sz w:val="22"/>
    </w:rPr>
  </w:style>
  <w:style w:type="paragraph" w:customStyle="1" w:styleId="PwCAddress">
    <w:name w:val="PwC Address"/>
    <w:basedOn w:val="BodyText"/>
    <w:qFormat/>
    <w:rsid w:val="000E3AAB"/>
    <w:pPr>
      <w:spacing w:after="0" w:line="200" w:lineRule="atLeast"/>
    </w:pPr>
    <w:rPr>
      <w:i/>
      <w:sz w:val="18"/>
    </w:rPr>
  </w:style>
  <w:style w:type="paragraph" w:styleId="Quote">
    <w:name w:val="Quote"/>
    <w:basedOn w:val="Normal"/>
    <w:next w:val="Normal"/>
    <w:link w:val="QuoteChar"/>
    <w:uiPriority w:val="29"/>
    <w:rsid w:val="0015255D"/>
    <w:pPr>
      <w:spacing w:line="276" w:lineRule="auto"/>
      <w:jc w:val="center"/>
    </w:pPr>
    <w:rPr>
      <w:i/>
      <w:iCs/>
      <w:color w:val="404040" w:themeColor="text1" w:themeTint="BF"/>
    </w:rPr>
  </w:style>
  <w:style w:type="character" w:customStyle="1" w:styleId="QuoteChar">
    <w:name w:val="Quote Char"/>
    <w:basedOn w:val="DefaultParagraphFont"/>
    <w:link w:val="Quote"/>
    <w:uiPriority w:val="29"/>
    <w:rsid w:val="0015255D"/>
    <w:rPr>
      <w:i/>
      <w:iCs/>
      <w:color w:val="404040" w:themeColor="text1" w:themeTint="BF"/>
      <w:sz w:val="20"/>
    </w:rPr>
  </w:style>
  <w:style w:type="paragraph" w:customStyle="1" w:styleId="Source">
    <w:name w:val="Source"/>
    <w:basedOn w:val="BodyText"/>
    <w:qFormat/>
    <w:rsid w:val="00EA6A72"/>
    <w:pPr>
      <w:spacing w:line="240" w:lineRule="atLeast"/>
    </w:pPr>
    <w:rPr>
      <w:i/>
      <w:sz w:val="16"/>
    </w:rPr>
  </w:style>
  <w:style w:type="paragraph" w:styleId="Subtitle">
    <w:name w:val="Subtitle"/>
    <w:basedOn w:val="Normal"/>
    <w:next w:val="Normal"/>
    <w:link w:val="SubtitleChar"/>
    <w:uiPriority w:val="11"/>
    <w:rsid w:val="00BD0839"/>
    <w:pPr>
      <w:numPr>
        <w:ilvl w:val="1"/>
      </w:numPr>
      <w:spacing w:after="1200"/>
    </w:pPr>
    <w:rPr>
      <w:rFonts w:eastAsiaTheme="minorEastAsia"/>
      <w:color w:val="FFFFFF" w:themeColor="background1"/>
      <w:spacing w:val="15"/>
      <w:sz w:val="28"/>
    </w:rPr>
  </w:style>
  <w:style w:type="character" w:customStyle="1" w:styleId="SubtitleChar">
    <w:name w:val="Subtitle Char"/>
    <w:basedOn w:val="DefaultParagraphFont"/>
    <w:link w:val="Subtitle"/>
    <w:uiPriority w:val="11"/>
    <w:rsid w:val="00BD0839"/>
    <w:rPr>
      <w:rFonts w:ascii="Arial" w:eastAsiaTheme="minorEastAsia" w:hAnsi="Arial"/>
      <w:color w:val="FFFFFF" w:themeColor="background1"/>
      <w:spacing w:val="15"/>
      <w:sz w:val="28"/>
    </w:rPr>
  </w:style>
  <w:style w:type="character" w:styleId="SubtleEmphasis">
    <w:name w:val="Subtle Emphasis"/>
    <w:basedOn w:val="DefaultParagraphFont"/>
    <w:uiPriority w:val="19"/>
    <w:rsid w:val="008039B5"/>
    <w:rPr>
      <w:i/>
      <w:iCs/>
      <w:color w:val="7F7F7F" w:themeColor="text1" w:themeTint="80"/>
    </w:rPr>
  </w:style>
  <w:style w:type="paragraph" w:styleId="Title">
    <w:name w:val="Title"/>
    <w:basedOn w:val="Normal"/>
    <w:next w:val="Normal"/>
    <w:link w:val="TitleChar"/>
    <w:uiPriority w:val="10"/>
    <w:rsid w:val="00BD0839"/>
    <w:pPr>
      <w:spacing w:after="0"/>
      <w:contextualSpacing/>
    </w:pPr>
    <w:rPr>
      <w:rFonts w:asciiTheme="majorHAnsi" w:eastAsiaTheme="majorEastAsia" w:hAnsiTheme="majorHAnsi" w:cstheme="majorBidi"/>
      <w:color w:val="FFFFFF" w:themeColor="background1"/>
      <w:spacing w:val="-10"/>
      <w:kern w:val="28"/>
      <w:sz w:val="72"/>
      <w:szCs w:val="56"/>
    </w:rPr>
  </w:style>
  <w:style w:type="character" w:customStyle="1" w:styleId="TitleChar">
    <w:name w:val="Title Char"/>
    <w:basedOn w:val="DefaultParagraphFont"/>
    <w:link w:val="Title"/>
    <w:uiPriority w:val="10"/>
    <w:rsid w:val="00BD0839"/>
    <w:rPr>
      <w:rFonts w:asciiTheme="majorHAnsi" w:eastAsiaTheme="majorEastAsia" w:hAnsiTheme="majorHAnsi" w:cstheme="majorBidi"/>
      <w:color w:val="FFFFFF" w:themeColor="background1"/>
      <w:spacing w:val="-10"/>
      <w:kern w:val="28"/>
      <w:sz w:val="72"/>
      <w:szCs w:val="56"/>
    </w:rPr>
  </w:style>
  <w:style w:type="paragraph" w:styleId="TOC1">
    <w:name w:val="toc 1"/>
    <w:basedOn w:val="Normal"/>
    <w:next w:val="Normal"/>
    <w:autoRedefine/>
    <w:uiPriority w:val="39"/>
    <w:unhideWhenUsed/>
    <w:rsid w:val="003668E9"/>
    <w:pPr>
      <w:tabs>
        <w:tab w:val="right" w:leader="dot" w:pos="9634"/>
      </w:tabs>
      <w:spacing w:after="0" w:line="360" w:lineRule="auto"/>
    </w:pPr>
    <w:rPr>
      <w:b/>
      <w:color w:val="FFB600" w:themeColor="accent6"/>
    </w:rPr>
  </w:style>
  <w:style w:type="paragraph" w:styleId="TOC2">
    <w:name w:val="toc 2"/>
    <w:basedOn w:val="Normal"/>
    <w:next w:val="Normal"/>
    <w:autoRedefine/>
    <w:uiPriority w:val="39"/>
    <w:unhideWhenUsed/>
    <w:rsid w:val="0039054A"/>
    <w:pPr>
      <w:tabs>
        <w:tab w:val="right" w:leader="dot" w:pos="9634"/>
      </w:tabs>
      <w:spacing w:after="0" w:line="360" w:lineRule="auto"/>
      <w:ind w:left="360"/>
    </w:pPr>
  </w:style>
  <w:style w:type="paragraph" w:styleId="TOC3">
    <w:name w:val="toc 3"/>
    <w:basedOn w:val="Normal"/>
    <w:next w:val="Normal"/>
    <w:autoRedefine/>
    <w:uiPriority w:val="39"/>
    <w:unhideWhenUsed/>
    <w:rsid w:val="0039054A"/>
    <w:pPr>
      <w:tabs>
        <w:tab w:val="right" w:leader="dot" w:pos="9634"/>
      </w:tabs>
      <w:spacing w:after="0" w:line="360" w:lineRule="auto"/>
      <w:ind w:left="720"/>
    </w:pPr>
  </w:style>
  <w:style w:type="paragraph" w:styleId="TOC4">
    <w:name w:val="toc 4"/>
    <w:basedOn w:val="Normal"/>
    <w:next w:val="Normal"/>
    <w:autoRedefine/>
    <w:uiPriority w:val="39"/>
    <w:semiHidden/>
    <w:unhideWhenUsed/>
    <w:rsid w:val="0039054A"/>
    <w:pPr>
      <w:tabs>
        <w:tab w:val="right" w:leader="dot" w:pos="9360"/>
      </w:tabs>
      <w:spacing w:after="0" w:line="360" w:lineRule="auto"/>
    </w:pPr>
  </w:style>
  <w:style w:type="paragraph" w:styleId="TOC5">
    <w:name w:val="toc 5"/>
    <w:basedOn w:val="Normal"/>
    <w:next w:val="Normal"/>
    <w:autoRedefine/>
    <w:uiPriority w:val="39"/>
    <w:semiHidden/>
    <w:unhideWhenUsed/>
    <w:rsid w:val="004A1E24"/>
    <w:pPr>
      <w:spacing w:before="120" w:after="120" w:line="240" w:lineRule="atLeast"/>
      <w:ind w:left="806"/>
    </w:pPr>
  </w:style>
  <w:style w:type="paragraph" w:styleId="TOCHeading">
    <w:name w:val="TOC Heading"/>
    <w:basedOn w:val="Heading1"/>
    <w:next w:val="Normal"/>
    <w:uiPriority w:val="39"/>
    <w:unhideWhenUsed/>
    <w:qFormat/>
    <w:rsid w:val="00117969"/>
    <w:pPr>
      <w:keepLines/>
      <w:pageBreakBefore w:val="0"/>
      <w:numPr>
        <w:numId w:val="0"/>
      </w:numPr>
      <w:outlineLvl w:val="9"/>
    </w:pPr>
    <w:rPr>
      <w:color w:val="A32020" w:themeColor="accent1"/>
    </w:rPr>
  </w:style>
  <w:style w:type="paragraph" w:customStyle="1" w:styleId="ListRoman">
    <w:name w:val="List Roman"/>
    <w:basedOn w:val="BodyText"/>
    <w:qFormat/>
    <w:rsid w:val="007C1DC3"/>
    <w:pPr>
      <w:numPr>
        <w:numId w:val="4"/>
      </w:numPr>
      <w:spacing w:after="120"/>
    </w:pPr>
  </w:style>
  <w:style w:type="paragraph" w:customStyle="1" w:styleId="ListRoman2">
    <w:name w:val="List Roman 2"/>
    <w:basedOn w:val="ListRoman"/>
    <w:qFormat/>
    <w:rsid w:val="00D80995"/>
    <w:pPr>
      <w:numPr>
        <w:ilvl w:val="1"/>
      </w:numPr>
      <w:tabs>
        <w:tab w:val="left" w:pos="792"/>
      </w:tabs>
    </w:pPr>
  </w:style>
  <w:style w:type="paragraph" w:customStyle="1" w:styleId="ListRoman3">
    <w:name w:val="List Roman 3"/>
    <w:basedOn w:val="ListRoman2"/>
    <w:qFormat/>
    <w:rsid w:val="00D80995"/>
    <w:pPr>
      <w:numPr>
        <w:ilvl w:val="2"/>
      </w:numPr>
      <w:tabs>
        <w:tab w:val="clear" w:pos="792"/>
        <w:tab w:val="left" w:pos="1195"/>
      </w:tabs>
    </w:pPr>
  </w:style>
  <w:style w:type="paragraph" w:customStyle="1" w:styleId="ListRoman4">
    <w:name w:val="List Roman 4"/>
    <w:basedOn w:val="ListRoman3"/>
    <w:qFormat/>
    <w:rsid w:val="00D80995"/>
    <w:pPr>
      <w:numPr>
        <w:ilvl w:val="3"/>
      </w:numPr>
      <w:tabs>
        <w:tab w:val="clear" w:pos="1195"/>
        <w:tab w:val="left" w:pos="1584"/>
      </w:tabs>
    </w:pPr>
  </w:style>
  <w:style w:type="paragraph" w:customStyle="1" w:styleId="ListRoman5">
    <w:name w:val="List Roman 5"/>
    <w:basedOn w:val="ListRoman4"/>
    <w:rsid w:val="00D80995"/>
    <w:pPr>
      <w:numPr>
        <w:ilvl w:val="4"/>
      </w:numPr>
      <w:tabs>
        <w:tab w:val="clear" w:pos="1584"/>
        <w:tab w:val="left" w:pos="1987"/>
      </w:tabs>
    </w:pPr>
  </w:style>
  <w:style w:type="table" w:styleId="TableGrid">
    <w:name w:val="Table Grid"/>
    <w:basedOn w:val="TableNormal"/>
    <w:uiPriority w:val="39"/>
    <w:rsid w:val="000D5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D511A"/>
    <w:rPr>
      <w:sz w:val="16"/>
      <w:szCs w:val="16"/>
    </w:rPr>
  </w:style>
  <w:style w:type="paragraph" w:styleId="CommentSubject">
    <w:name w:val="annotation subject"/>
    <w:basedOn w:val="CommentText"/>
    <w:next w:val="CommentText"/>
    <w:link w:val="CommentSubjectChar"/>
    <w:uiPriority w:val="99"/>
    <w:unhideWhenUsed/>
    <w:rsid w:val="00A77C63"/>
    <w:rPr>
      <w:b/>
      <w:bCs/>
    </w:rPr>
  </w:style>
  <w:style w:type="character" w:customStyle="1" w:styleId="CommentSubjectChar">
    <w:name w:val="Comment Subject Char"/>
    <w:basedOn w:val="CommentTextChar"/>
    <w:link w:val="CommentSubject"/>
    <w:uiPriority w:val="99"/>
    <w:rsid w:val="00A77C63"/>
    <w:rPr>
      <w:rFonts w:ascii="Arial" w:hAnsi="Arial"/>
      <w:b/>
      <w:bCs/>
      <w:sz w:val="17"/>
    </w:rPr>
  </w:style>
  <w:style w:type="paragraph" w:styleId="BalloonText">
    <w:name w:val="Balloon Text"/>
    <w:basedOn w:val="Normal"/>
    <w:link w:val="BalloonTextChar"/>
    <w:uiPriority w:val="99"/>
    <w:unhideWhenUsed/>
    <w:rsid w:val="000D511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0D511A"/>
    <w:rPr>
      <w:rFonts w:ascii="Segoe UI" w:hAnsi="Segoe UI" w:cs="Segoe UI"/>
      <w:sz w:val="18"/>
      <w:szCs w:val="18"/>
    </w:rPr>
  </w:style>
  <w:style w:type="character" w:styleId="PlaceholderText">
    <w:name w:val="Placeholder Text"/>
    <w:basedOn w:val="DefaultParagraphFont"/>
    <w:uiPriority w:val="99"/>
    <w:semiHidden/>
    <w:rsid w:val="004137BF"/>
    <w:rPr>
      <w:color w:val="808080"/>
    </w:rPr>
  </w:style>
  <w:style w:type="table" w:customStyle="1" w:styleId="PwCTableText">
    <w:name w:val="PwC Table Text"/>
    <w:basedOn w:val="TableNormal"/>
    <w:uiPriority w:val="99"/>
    <w:rsid w:val="000109E1"/>
    <w:pPr>
      <w:spacing w:before="100" w:beforeAutospacing="1" w:after="100" w:afterAutospacing="1" w:line="240" w:lineRule="auto"/>
    </w:pPr>
    <w:rPr>
      <w:rFonts w:ascii="Arial" w:hAnsi="Arial"/>
      <w:sz w:val="18"/>
    </w:rPr>
    <w:tblPr>
      <w:tblBorders>
        <w:insideH w:val="dotted" w:sz="4" w:space="0" w:color="A32020" w:themeColor="accent1"/>
      </w:tblBorders>
      <w:tblCellMar>
        <w:top w:w="72" w:type="dxa"/>
        <w:left w:w="115" w:type="dxa"/>
        <w:bottom w:w="72" w:type="dxa"/>
        <w:right w:w="115" w:type="dxa"/>
      </w:tblCellMar>
    </w:tblPr>
    <w:tcPr>
      <w:vAlign w:val="center"/>
    </w:tcPr>
    <w:tblStylePr w:type="firstRow">
      <w:pPr>
        <w:jc w:val="left"/>
      </w:pPr>
      <w:rPr>
        <w:rFonts w:ascii="Arial" w:hAnsi="Arial"/>
        <w:b/>
        <w:color w:val="A32020" w:themeColor="accent1"/>
        <w:sz w:val="18"/>
      </w:rPr>
      <w:tblPr/>
      <w:tcPr>
        <w:tcBorders>
          <w:top w:val="single" w:sz="6" w:space="0" w:color="A32020" w:themeColor="accent1"/>
          <w:left w:val="nil"/>
          <w:bottom w:val="single" w:sz="6" w:space="0" w:color="A32020" w:themeColor="accent1"/>
          <w:right w:val="nil"/>
          <w:insideH w:val="nil"/>
          <w:insideV w:val="nil"/>
          <w:tl2br w:val="nil"/>
          <w:tr2bl w:val="nil"/>
        </w:tcBorders>
      </w:tcPr>
    </w:tblStylePr>
  </w:style>
  <w:style w:type="table" w:customStyle="1" w:styleId="PwCTableofFigures">
    <w:name w:val="PwC Table of Figures"/>
    <w:basedOn w:val="PwCTableText"/>
    <w:uiPriority w:val="99"/>
    <w:rsid w:val="000404E2"/>
    <w:pPr>
      <w:spacing w:after="0"/>
      <w:jc w:val="right"/>
    </w:pPr>
    <w:tblPr/>
    <w:tblStylePr w:type="firstRow">
      <w:pPr>
        <w:jc w:val="right"/>
      </w:pPr>
      <w:rPr>
        <w:rFonts w:asciiTheme="majorHAnsi" w:hAnsiTheme="majorHAnsi"/>
        <w:b/>
        <w:color w:val="A32020" w:themeColor="accent1"/>
        <w:sz w:val="18"/>
      </w:rPr>
      <w:tblPr/>
      <w:tcPr>
        <w:tcBorders>
          <w:top w:val="single" w:sz="6" w:space="0" w:color="A32020" w:themeColor="accent1"/>
          <w:left w:val="nil"/>
          <w:bottom w:val="single" w:sz="6" w:space="0" w:color="A32020" w:themeColor="accent1"/>
          <w:right w:val="nil"/>
          <w:insideH w:val="nil"/>
          <w:insideV w:val="nil"/>
          <w:tl2br w:val="nil"/>
          <w:tr2bl w:val="nil"/>
        </w:tcBorders>
      </w:tcPr>
    </w:tblStylePr>
  </w:style>
  <w:style w:type="table" w:customStyle="1" w:styleId="Style1">
    <w:name w:val="Style1"/>
    <w:basedOn w:val="PwCTableText"/>
    <w:uiPriority w:val="99"/>
    <w:rsid w:val="00456613"/>
    <w:pPr>
      <w:spacing w:after="0"/>
    </w:pPr>
    <w:tblPr>
      <w:tblBorders>
        <w:top w:val="single" w:sz="4" w:space="0" w:color="A32020" w:themeColor="accent1"/>
        <w:left w:val="single" w:sz="4" w:space="0" w:color="A32020" w:themeColor="accent1"/>
        <w:bottom w:val="single" w:sz="4" w:space="0" w:color="A32020" w:themeColor="accent1"/>
        <w:right w:val="single" w:sz="4" w:space="0" w:color="A32020" w:themeColor="accent1"/>
        <w:insideH w:val="single" w:sz="4" w:space="0" w:color="A32020" w:themeColor="accent1"/>
        <w:insideV w:val="single" w:sz="4" w:space="0" w:color="A32020" w:themeColor="accent1"/>
      </w:tblBorders>
    </w:tblPr>
    <w:tblStylePr w:type="firstRow">
      <w:pPr>
        <w:jc w:val="left"/>
      </w:pPr>
      <w:rPr>
        <w:rFonts w:ascii="Arial" w:hAnsi="Arial"/>
        <w:b/>
        <w:color w:val="A32020" w:themeColor="accent1"/>
        <w:sz w:val="18"/>
      </w:rPr>
      <w:tblPr/>
      <w:tcPr>
        <w:tcBorders>
          <w:top w:val="single" w:sz="4" w:space="0" w:color="A32020" w:themeColor="accent1"/>
          <w:left w:val="single" w:sz="4" w:space="0" w:color="A32020" w:themeColor="accent1"/>
          <w:bottom w:val="single" w:sz="4" w:space="0" w:color="A32020" w:themeColor="accent1"/>
          <w:right w:val="single" w:sz="4" w:space="0" w:color="A32020" w:themeColor="accent1"/>
          <w:insideH w:val="nil"/>
          <w:insideV w:val="single" w:sz="4" w:space="0" w:color="A32020" w:themeColor="accent1"/>
          <w:tl2br w:val="nil"/>
          <w:tr2bl w:val="nil"/>
        </w:tcBorders>
      </w:tcPr>
    </w:tblStylePr>
  </w:style>
  <w:style w:type="table" w:customStyle="1" w:styleId="SmartTextListTable">
    <w:name w:val="Smart Text List Table"/>
    <w:basedOn w:val="PwCTableText"/>
    <w:uiPriority w:val="99"/>
    <w:rsid w:val="00456613"/>
    <w:pPr>
      <w:spacing w:after="0"/>
    </w:pPr>
    <w:tblPr/>
    <w:tblStylePr w:type="firstRow">
      <w:pPr>
        <w:jc w:val="left"/>
      </w:pPr>
      <w:rPr>
        <w:rFonts w:ascii="Arial" w:hAnsi="Arial"/>
        <w:b/>
        <w:color w:val="A32020" w:themeColor="accent1"/>
        <w:sz w:val="18"/>
      </w:rPr>
      <w:tblPr/>
      <w:tcPr>
        <w:tcBorders>
          <w:top w:val="nil"/>
          <w:left w:val="nil"/>
          <w:bottom w:val="single" w:sz="6" w:space="0" w:color="A32020" w:themeColor="accent1"/>
          <w:right w:val="nil"/>
          <w:insideH w:val="nil"/>
          <w:insideV w:val="nil"/>
          <w:tl2br w:val="nil"/>
          <w:tr2bl w:val="nil"/>
        </w:tcBorders>
      </w:tcPr>
    </w:tblStylePr>
  </w:style>
  <w:style w:type="table" w:customStyle="1" w:styleId="SmartBasicTable">
    <w:name w:val="Smart Basic Table"/>
    <w:basedOn w:val="PwCTableText"/>
    <w:uiPriority w:val="99"/>
    <w:rsid w:val="000404E2"/>
    <w:pPr>
      <w:spacing w:after="0"/>
    </w:pPr>
    <w:tblPr/>
    <w:tblStylePr w:type="firstRow">
      <w:pPr>
        <w:jc w:val="left"/>
      </w:pPr>
      <w:rPr>
        <w:rFonts w:ascii="Arial" w:hAnsi="Arial"/>
        <w:b/>
        <w:color w:val="A32020" w:themeColor="accent1"/>
        <w:sz w:val="18"/>
      </w:rPr>
      <w:tblPr/>
      <w:tcPr>
        <w:tcBorders>
          <w:top w:val="nil"/>
          <w:left w:val="nil"/>
          <w:bottom w:val="nil"/>
          <w:right w:val="nil"/>
          <w:insideH w:val="nil"/>
          <w:insideV w:val="nil"/>
          <w:tl2br w:val="nil"/>
          <w:tr2bl w:val="nil"/>
        </w:tcBorders>
      </w:tcPr>
    </w:tblStylePr>
    <w:tblStylePr w:type="firstCol">
      <w:rPr>
        <w:i/>
      </w:rPr>
    </w:tblStylePr>
  </w:style>
  <w:style w:type="paragraph" w:styleId="BodyTextIndent">
    <w:name w:val="Body Text Indent"/>
    <w:basedOn w:val="Normal"/>
    <w:link w:val="BodyTextIndentChar"/>
    <w:uiPriority w:val="99"/>
    <w:unhideWhenUsed/>
    <w:rsid w:val="00A77C63"/>
    <w:pPr>
      <w:spacing w:after="120"/>
      <w:ind w:left="360"/>
    </w:pPr>
  </w:style>
  <w:style w:type="character" w:customStyle="1" w:styleId="BodyTextIndentChar">
    <w:name w:val="Body Text Indent Char"/>
    <w:basedOn w:val="DefaultParagraphFont"/>
    <w:link w:val="BodyTextIndent"/>
    <w:uiPriority w:val="99"/>
    <w:rsid w:val="00A77C63"/>
    <w:rPr>
      <w:rFonts w:ascii="Arial" w:hAnsi="Arial"/>
      <w:sz w:val="17"/>
    </w:rPr>
  </w:style>
  <w:style w:type="character" w:styleId="BookTitle">
    <w:name w:val="Book Title"/>
    <w:basedOn w:val="DefaultParagraphFont"/>
    <w:uiPriority w:val="33"/>
    <w:rsid w:val="000404E2"/>
    <w:rPr>
      <w:rFonts w:ascii="Arial" w:hAnsi="Arial"/>
      <w:b/>
      <w:bCs/>
      <w:i/>
      <w:iCs/>
      <w:spacing w:val="5"/>
      <w:sz w:val="19"/>
    </w:rPr>
  </w:style>
  <w:style w:type="paragraph" w:styleId="NoSpacing">
    <w:name w:val="No Spacing"/>
    <w:basedOn w:val="BodyText"/>
    <w:link w:val="NoSpacingChar"/>
    <w:uiPriority w:val="1"/>
    <w:qFormat/>
    <w:rsid w:val="008F5AF9"/>
    <w:pPr>
      <w:spacing w:after="0"/>
    </w:pPr>
  </w:style>
  <w:style w:type="character" w:customStyle="1" w:styleId="NoSpacingChar">
    <w:name w:val="No Spacing Char"/>
    <w:basedOn w:val="DefaultParagraphFont"/>
    <w:link w:val="NoSpacing"/>
    <w:uiPriority w:val="1"/>
    <w:rsid w:val="00955B7A"/>
    <w:rPr>
      <w:rFonts w:ascii="Arial" w:hAnsi="Arial"/>
      <w:lang w:val="lv-LV"/>
    </w:rPr>
  </w:style>
  <w:style w:type="character" w:styleId="Strong">
    <w:name w:val="Strong"/>
    <w:basedOn w:val="DefaultParagraphFont"/>
    <w:uiPriority w:val="22"/>
    <w:qFormat/>
    <w:rsid w:val="008F5AF9"/>
    <w:rPr>
      <w:b/>
      <w:bCs/>
    </w:rPr>
  </w:style>
  <w:style w:type="character" w:styleId="SubtleReference">
    <w:name w:val="Subtle Reference"/>
    <w:basedOn w:val="DefaultParagraphFont"/>
    <w:uiPriority w:val="31"/>
    <w:rsid w:val="008F5AF9"/>
    <w:rPr>
      <w:smallCaps/>
      <w:color w:val="5A5A5A" w:themeColor="text1" w:themeTint="A5"/>
    </w:rPr>
  </w:style>
  <w:style w:type="paragraph" w:customStyle="1" w:styleId="AppendixHeading1">
    <w:name w:val="Appendix Heading 1"/>
    <w:basedOn w:val="Heading1"/>
    <w:next w:val="Normal"/>
    <w:rsid w:val="00B0050B"/>
    <w:pPr>
      <w:numPr>
        <w:numId w:val="7"/>
      </w:numPr>
      <w:ind w:left="0" w:firstLine="0"/>
    </w:pPr>
  </w:style>
  <w:style w:type="paragraph" w:customStyle="1" w:styleId="AppendixHeading2">
    <w:name w:val="Appendix Heading 2"/>
    <w:basedOn w:val="AppendixHeading1"/>
    <w:next w:val="BodyText"/>
    <w:rsid w:val="00B0050B"/>
    <w:pPr>
      <w:pageBreakBefore w:val="0"/>
      <w:numPr>
        <w:ilvl w:val="1"/>
      </w:numPr>
      <w:spacing w:after="160"/>
      <w:ind w:left="0" w:firstLine="0"/>
      <w:outlineLvl w:val="1"/>
    </w:pPr>
    <w:rPr>
      <w:rFonts w:ascii="Arial" w:hAnsi="Arial"/>
      <w:color w:val="A32020" w:themeColor="accent1"/>
      <w:sz w:val="32"/>
    </w:rPr>
  </w:style>
  <w:style w:type="paragraph" w:customStyle="1" w:styleId="AppendixHeading3">
    <w:name w:val="Appendix Heading 3"/>
    <w:basedOn w:val="AppendixHeading2"/>
    <w:next w:val="BodyText"/>
    <w:rsid w:val="00B0050B"/>
    <w:pPr>
      <w:numPr>
        <w:ilvl w:val="2"/>
      </w:numPr>
      <w:ind w:left="0" w:firstLine="0"/>
      <w:outlineLvl w:val="2"/>
    </w:pPr>
    <w:rPr>
      <w:sz w:val="28"/>
    </w:rPr>
  </w:style>
  <w:style w:type="paragraph" w:customStyle="1" w:styleId="AppendixHeading4">
    <w:name w:val="Appendix Heading 4"/>
    <w:basedOn w:val="AppendixHeading3"/>
    <w:next w:val="BodyText"/>
    <w:rsid w:val="00B0050B"/>
    <w:pPr>
      <w:numPr>
        <w:ilvl w:val="3"/>
      </w:numPr>
      <w:ind w:left="0" w:firstLine="0"/>
      <w:outlineLvl w:val="3"/>
    </w:pPr>
    <w:rPr>
      <w:sz w:val="24"/>
    </w:rPr>
  </w:style>
  <w:style w:type="paragraph" w:customStyle="1" w:styleId="AppendixHeading5">
    <w:name w:val="Appendix Heading 5"/>
    <w:basedOn w:val="AppendixHeading4"/>
    <w:next w:val="BodyText"/>
    <w:rsid w:val="00B0050B"/>
    <w:pPr>
      <w:numPr>
        <w:ilvl w:val="4"/>
      </w:numPr>
      <w:ind w:left="0" w:firstLine="0"/>
      <w:outlineLvl w:val="4"/>
    </w:pPr>
    <w:rPr>
      <w:sz w:val="22"/>
    </w:rPr>
  </w:style>
  <w:style w:type="paragraph" w:styleId="TOAHeading">
    <w:name w:val="toa heading"/>
    <w:basedOn w:val="Normal"/>
    <w:next w:val="Normal"/>
    <w:uiPriority w:val="99"/>
    <w:unhideWhenUsed/>
    <w:rsid w:val="006D6992"/>
    <w:pPr>
      <w:spacing w:before="120"/>
    </w:pPr>
    <w:rPr>
      <w:rFonts w:asciiTheme="majorHAnsi" w:eastAsiaTheme="majorEastAsia" w:hAnsiTheme="majorHAnsi" w:cstheme="majorBidi"/>
      <w:b/>
      <w:bCs/>
      <w:sz w:val="24"/>
      <w:szCs w:val="24"/>
    </w:rPr>
  </w:style>
  <w:style w:type="paragraph" w:customStyle="1" w:styleId="BlockText2">
    <w:name w:val="Block Text 2"/>
    <w:basedOn w:val="BlockText"/>
    <w:rsid w:val="000D31C5"/>
    <w:pPr>
      <w:pBdr>
        <w:top w:val="single" w:sz="8" w:space="10" w:color="F2F2F2" w:themeColor="background2" w:themeShade="F2"/>
        <w:left w:val="single" w:sz="8" w:space="10" w:color="F2F2F2" w:themeColor="background2" w:themeShade="F2"/>
        <w:bottom w:val="single" w:sz="8" w:space="10" w:color="F2F2F2" w:themeColor="background2" w:themeShade="F2"/>
        <w:right w:val="single" w:sz="8" w:space="10" w:color="F2F2F2" w:themeColor="background2" w:themeShade="F2"/>
      </w:pBdr>
      <w:shd w:val="clear" w:color="auto" w:fill="D9D9D9" w:themeFill="background2" w:themeFillShade="D9"/>
    </w:pPr>
  </w:style>
  <w:style w:type="paragraph" w:customStyle="1" w:styleId="Heading1wSubheading">
    <w:name w:val="Heading 1 w/Subheading"/>
    <w:basedOn w:val="Heading1"/>
    <w:next w:val="Subheading"/>
    <w:rsid w:val="00D87BAD"/>
    <w:pPr>
      <w:spacing w:after="180"/>
    </w:pPr>
  </w:style>
  <w:style w:type="paragraph" w:customStyle="1" w:styleId="Subheading">
    <w:name w:val="Subheading"/>
    <w:basedOn w:val="Heading1wSubheading"/>
    <w:rsid w:val="00D109AC"/>
    <w:pPr>
      <w:pageBreakBefore w:val="0"/>
      <w:numPr>
        <w:numId w:val="0"/>
      </w:numPr>
      <w:spacing w:after="480"/>
    </w:pPr>
    <w:rPr>
      <w:rFonts w:ascii="Arial" w:hAnsi="Arial"/>
      <w:b/>
      <w:sz w:val="32"/>
    </w:rPr>
  </w:style>
  <w:style w:type="paragraph" w:customStyle="1" w:styleId="Non-numberedHeading1wSubheading">
    <w:name w:val="Non-numbered Heading 1 w/Subheading"/>
    <w:basedOn w:val="Non-numberedHeading1"/>
    <w:next w:val="Subheading"/>
    <w:rsid w:val="00D87BAD"/>
    <w:pPr>
      <w:spacing w:after="0"/>
    </w:pPr>
  </w:style>
  <w:style w:type="paragraph" w:customStyle="1" w:styleId="AppendixHeading1wSubheading">
    <w:name w:val="Appendix Heading 1 w/Subheading"/>
    <w:basedOn w:val="AppendixHeading1"/>
    <w:next w:val="Subheading"/>
    <w:rsid w:val="00D87BAD"/>
    <w:pPr>
      <w:spacing w:after="0"/>
    </w:pPr>
  </w:style>
  <w:style w:type="paragraph" w:customStyle="1" w:styleId="ExhibitHeading1wSubheading">
    <w:name w:val="Exhibit Heading 1 w/Subheading"/>
    <w:basedOn w:val="ExhibitHeading1"/>
    <w:next w:val="Subheading"/>
    <w:rsid w:val="00B0050B"/>
    <w:pPr>
      <w:spacing w:after="0"/>
    </w:pPr>
  </w:style>
  <w:style w:type="paragraph" w:customStyle="1" w:styleId="Attorneyworkproduct">
    <w:name w:val="Attorney work product"/>
    <w:rsid w:val="002914C7"/>
    <w:pPr>
      <w:spacing w:after="200" w:line="240" w:lineRule="auto"/>
    </w:pPr>
    <w:rPr>
      <w:rFonts w:ascii="Arial" w:hAnsi="Arial"/>
      <w:sz w:val="19"/>
      <w:szCs w:val="22"/>
    </w:rPr>
  </w:style>
  <w:style w:type="paragraph" w:styleId="BodyText2">
    <w:name w:val="Body Text 2"/>
    <w:basedOn w:val="Normal"/>
    <w:link w:val="BodyText2Char"/>
    <w:uiPriority w:val="99"/>
    <w:unhideWhenUsed/>
    <w:rsid w:val="00E66ACE"/>
    <w:pPr>
      <w:spacing w:after="120" w:line="480" w:lineRule="auto"/>
    </w:pPr>
  </w:style>
  <w:style w:type="character" w:customStyle="1" w:styleId="BodyText2Char">
    <w:name w:val="Body Text 2 Char"/>
    <w:basedOn w:val="DefaultParagraphFont"/>
    <w:link w:val="BodyText2"/>
    <w:uiPriority w:val="99"/>
    <w:rsid w:val="00E66ACE"/>
    <w:rPr>
      <w:rFonts w:ascii="Arial" w:hAnsi="Arial"/>
      <w:sz w:val="17"/>
    </w:rPr>
  </w:style>
  <w:style w:type="paragraph" w:styleId="BodyText3">
    <w:name w:val="Body Text 3"/>
    <w:basedOn w:val="Normal"/>
    <w:link w:val="BodyText3Char"/>
    <w:uiPriority w:val="99"/>
    <w:unhideWhenUsed/>
    <w:rsid w:val="000404E2"/>
    <w:pPr>
      <w:spacing w:after="120"/>
    </w:pPr>
    <w:rPr>
      <w:sz w:val="17"/>
      <w:szCs w:val="16"/>
    </w:rPr>
  </w:style>
  <w:style w:type="character" w:customStyle="1" w:styleId="BodyText3Char">
    <w:name w:val="Body Text 3 Char"/>
    <w:basedOn w:val="DefaultParagraphFont"/>
    <w:link w:val="BodyText3"/>
    <w:uiPriority w:val="99"/>
    <w:rsid w:val="000404E2"/>
    <w:rPr>
      <w:rFonts w:ascii="Arial" w:hAnsi="Arial"/>
      <w:sz w:val="17"/>
      <w:szCs w:val="16"/>
    </w:rPr>
  </w:style>
  <w:style w:type="paragraph" w:styleId="BodyTextFirstIndent">
    <w:name w:val="Body Text First Indent"/>
    <w:basedOn w:val="BodyText"/>
    <w:link w:val="BodyTextFirstIndentChar"/>
    <w:uiPriority w:val="99"/>
    <w:unhideWhenUsed/>
    <w:rsid w:val="00A77C63"/>
    <w:pPr>
      <w:ind w:firstLine="360"/>
    </w:pPr>
  </w:style>
  <w:style w:type="character" w:customStyle="1" w:styleId="BodyTextFirstIndentChar">
    <w:name w:val="Body Text First Indent Char"/>
    <w:basedOn w:val="BodyTextChar"/>
    <w:link w:val="BodyTextFirstIndent"/>
    <w:uiPriority w:val="99"/>
    <w:rsid w:val="00A77C63"/>
    <w:rPr>
      <w:rFonts w:ascii="Arial" w:hAnsi="Arial"/>
      <w:sz w:val="17"/>
      <w:lang w:val="lv-LV"/>
    </w:rPr>
  </w:style>
  <w:style w:type="paragraph" w:styleId="BodyTextFirstIndent2">
    <w:name w:val="Body Text First Indent 2"/>
    <w:basedOn w:val="BodyTextIndent"/>
    <w:link w:val="BodyTextFirstIndent2Char"/>
    <w:uiPriority w:val="99"/>
    <w:unhideWhenUsed/>
    <w:rsid w:val="00A77C63"/>
    <w:pPr>
      <w:spacing w:after="160"/>
      <w:ind w:firstLine="360"/>
    </w:pPr>
  </w:style>
  <w:style w:type="character" w:customStyle="1" w:styleId="BodyTextFirstIndent2Char">
    <w:name w:val="Body Text First Indent 2 Char"/>
    <w:basedOn w:val="BodyTextIndentChar"/>
    <w:link w:val="BodyTextFirstIndent2"/>
    <w:uiPriority w:val="99"/>
    <w:rsid w:val="00A77C63"/>
    <w:rPr>
      <w:rFonts w:ascii="Arial" w:hAnsi="Arial"/>
      <w:sz w:val="17"/>
    </w:rPr>
  </w:style>
  <w:style w:type="paragraph" w:styleId="BodyTextIndent2">
    <w:name w:val="Body Text Indent 2"/>
    <w:basedOn w:val="Normal"/>
    <w:link w:val="BodyTextIndent2Char"/>
    <w:uiPriority w:val="99"/>
    <w:unhideWhenUsed/>
    <w:rsid w:val="00A77C63"/>
    <w:pPr>
      <w:spacing w:after="120" w:line="480" w:lineRule="auto"/>
      <w:ind w:left="360"/>
    </w:pPr>
  </w:style>
  <w:style w:type="character" w:customStyle="1" w:styleId="BodyTextIndent2Char">
    <w:name w:val="Body Text Indent 2 Char"/>
    <w:basedOn w:val="DefaultParagraphFont"/>
    <w:link w:val="BodyTextIndent2"/>
    <w:uiPriority w:val="99"/>
    <w:rsid w:val="00A77C63"/>
    <w:rPr>
      <w:rFonts w:ascii="Arial" w:hAnsi="Arial"/>
      <w:sz w:val="17"/>
    </w:rPr>
  </w:style>
  <w:style w:type="paragraph" w:styleId="BodyTextIndent3">
    <w:name w:val="Body Text Indent 3"/>
    <w:basedOn w:val="Normal"/>
    <w:link w:val="BodyTextIndent3Char"/>
    <w:uiPriority w:val="99"/>
    <w:unhideWhenUsed/>
    <w:rsid w:val="000404E2"/>
    <w:pPr>
      <w:spacing w:after="120"/>
      <w:ind w:left="360"/>
    </w:pPr>
    <w:rPr>
      <w:sz w:val="18"/>
      <w:szCs w:val="16"/>
    </w:rPr>
  </w:style>
  <w:style w:type="character" w:customStyle="1" w:styleId="BodyTextIndent3Char">
    <w:name w:val="Body Text Indent 3 Char"/>
    <w:basedOn w:val="DefaultParagraphFont"/>
    <w:link w:val="BodyTextIndent3"/>
    <w:uiPriority w:val="99"/>
    <w:rsid w:val="000404E2"/>
    <w:rPr>
      <w:rFonts w:ascii="Arial" w:hAnsi="Arial"/>
      <w:sz w:val="18"/>
      <w:szCs w:val="16"/>
    </w:rPr>
  </w:style>
  <w:style w:type="paragraph" w:styleId="Closing">
    <w:name w:val="Closing"/>
    <w:basedOn w:val="Normal"/>
    <w:link w:val="ClosingChar"/>
    <w:uiPriority w:val="99"/>
    <w:unhideWhenUsed/>
    <w:rsid w:val="00A77C63"/>
    <w:pPr>
      <w:spacing w:after="0"/>
      <w:ind w:left="4320"/>
    </w:pPr>
  </w:style>
  <w:style w:type="character" w:customStyle="1" w:styleId="ClosingChar">
    <w:name w:val="Closing Char"/>
    <w:basedOn w:val="DefaultParagraphFont"/>
    <w:link w:val="Closing"/>
    <w:uiPriority w:val="99"/>
    <w:rsid w:val="00A77C63"/>
    <w:rPr>
      <w:rFonts w:ascii="Arial" w:hAnsi="Arial"/>
      <w:sz w:val="17"/>
    </w:rPr>
  </w:style>
  <w:style w:type="paragraph" w:styleId="DocumentMap">
    <w:name w:val="Document Map"/>
    <w:basedOn w:val="Normal"/>
    <w:link w:val="DocumentMapChar"/>
    <w:uiPriority w:val="99"/>
    <w:unhideWhenUsed/>
    <w:rsid w:val="00A77C6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rsid w:val="00A77C63"/>
    <w:rPr>
      <w:rFonts w:ascii="Segoe UI" w:hAnsi="Segoe UI" w:cs="Segoe UI"/>
      <w:sz w:val="16"/>
      <w:szCs w:val="16"/>
    </w:rPr>
  </w:style>
  <w:style w:type="paragraph" w:styleId="E-mailSignature">
    <w:name w:val="E-mail Signature"/>
    <w:basedOn w:val="Normal"/>
    <w:link w:val="E-mailSignatureChar"/>
    <w:uiPriority w:val="99"/>
    <w:unhideWhenUsed/>
    <w:rsid w:val="00A77C63"/>
    <w:pPr>
      <w:spacing w:after="0"/>
    </w:pPr>
  </w:style>
  <w:style w:type="character" w:customStyle="1" w:styleId="E-mailSignatureChar">
    <w:name w:val="E-mail Signature Char"/>
    <w:basedOn w:val="DefaultParagraphFont"/>
    <w:link w:val="E-mailSignature"/>
    <w:uiPriority w:val="99"/>
    <w:rsid w:val="00A77C63"/>
    <w:rPr>
      <w:sz w:val="17"/>
    </w:rPr>
  </w:style>
  <w:style w:type="character" w:styleId="EndnoteReference">
    <w:name w:val="endnote reference"/>
    <w:basedOn w:val="DefaultParagraphFont"/>
    <w:uiPriority w:val="99"/>
    <w:unhideWhenUsed/>
    <w:rsid w:val="00A77C63"/>
    <w:rPr>
      <w:rFonts w:ascii="Arial" w:hAnsi="Arial"/>
      <w:sz w:val="16"/>
      <w:vertAlign w:val="superscript"/>
    </w:rPr>
  </w:style>
  <w:style w:type="paragraph" w:styleId="EndnoteText">
    <w:name w:val="endnote text"/>
    <w:basedOn w:val="Normal"/>
    <w:link w:val="EndnoteTextChar"/>
    <w:uiPriority w:val="99"/>
    <w:unhideWhenUsed/>
    <w:rsid w:val="00A77C63"/>
    <w:pPr>
      <w:spacing w:after="0"/>
    </w:pPr>
    <w:rPr>
      <w:sz w:val="16"/>
    </w:rPr>
  </w:style>
  <w:style w:type="character" w:customStyle="1" w:styleId="EndnoteTextChar">
    <w:name w:val="Endnote Text Char"/>
    <w:basedOn w:val="DefaultParagraphFont"/>
    <w:link w:val="EndnoteText"/>
    <w:uiPriority w:val="99"/>
    <w:rsid w:val="00A77C63"/>
    <w:rPr>
      <w:rFonts w:ascii="Arial" w:hAnsi="Arial"/>
      <w:sz w:val="16"/>
    </w:rPr>
  </w:style>
  <w:style w:type="paragraph" w:styleId="EnvelopeAddress">
    <w:name w:val="envelope address"/>
    <w:basedOn w:val="Normal"/>
    <w:uiPriority w:val="99"/>
    <w:unhideWhenUsed/>
    <w:rsid w:val="00A77C63"/>
    <w:pPr>
      <w:framePr w:w="7920" w:h="1980" w:hRule="exact" w:hSpace="180" w:wrap="auto" w:hAnchor="page" w:xAlign="center" w:yAlign="bottom"/>
      <w:spacing w:after="0"/>
      <w:ind w:left="2880"/>
    </w:pPr>
    <w:rPr>
      <w:rFonts w:eastAsiaTheme="majorEastAsia" w:cstheme="majorBidi"/>
      <w:sz w:val="24"/>
      <w:szCs w:val="24"/>
    </w:rPr>
  </w:style>
  <w:style w:type="paragraph" w:styleId="EnvelopeReturn">
    <w:name w:val="envelope return"/>
    <w:basedOn w:val="Normal"/>
    <w:uiPriority w:val="99"/>
    <w:unhideWhenUsed/>
    <w:rsid w:val="00A77C63"/>
    <w:pPr>
      <w:spacing w:after="0"/>
    </w:pPr>
    <w:rPr>
      <w:rFonts w:asciiTheme="majorHAnsi" w:eastAsiaTheme="majorEastAsia" w:hAnsiTheme="majorHAnsi" w:cstheme="majorBidi"/>
    </w:rPr>
  </w:style>
  <w:style w:type="paragraph" w:styleId="HTMLAddress">
    <w:name w:val="HTML Address"/>
    <w:basedOn w:val="Normal"/>
    <w:link w:val="HTMLAddressChar"/>
    <w:uiPriority w:val="99"/>
    <w:unhideWhenUsed/>
    <w:rsid w:val="003668E9"/>
    <w:pPr>
      <w:spacing w:after="0"/>
    </w:pPr>
    <w:rPr>
      <w:i/>
      <w:iCs/>
    </w:rPr>
  </w:style>
  <w:style w:type="character" w:customStyle="1" w:styleId="HTMLAddressChar">
    <w:name w:val="HTML Address Char"/>
    <w:basedOn w:val="DefaultParagraphFont"/>
    <w:link w:val="HTMLAddress"/>
    <w:uiPriority w:val="99"/>
    <w:rsid w:val="003668E9"/>
    <w:rPr>
      <w:rFonts w:ascii="Arial" w:hAnsi="Arial"/>
      <w:i/>
      <w:iCs/>
      <w:sz w:val="17"/>
    </w:rPr>
  </w:style>
  <w:style w:type="character" w:styleId="HTMLCite">
    <w:name w:val="HTML Cite"/>
    <w:basedOn w:val="DefaultParagraphFont"/>
    <w:uiPriority w:val="99"/>
    <w:unhideWhenUsed/>
    <w:rsid w:val="003668E9"/>
    <w:rPr>
      <w:i/>
      <w:iCs/>
    </w:rPr>
  </w:style>
  <w:style w:type="character" w:styleId="HTMLCode">
    <w:name w:val="HTML Code"/>
    <w:basedOn w:val="DefaultParagraphFont"/>
    <w:uiPriority w:val="99"/>
    <w:unhideWhenUsed/>
    <w:rsid w:val="003668E9"/>
    <w:rPr>
      <w:rFonts w:ascii="Consolas" w:hAnsi="Consolas" w:cs="Consolas"/>
      <w:sz w:val="20"/>
      <w:szCs w:val="20"/>
    </w:rPr>
  </w:style>
  <w:style w:type="character" w:styleId="HTMLDefinition">
    <w:name w:val="HTML Definition"/>
    <w:basedOn w:val="DefaultParagraphFont"/>
    <w:uiPriority w:val="99"/>
    <w:unhideWhenUsed/>
    <w:rsid w:val="003668E9"/>
    <w:rPr>
      <w:i/>
      <w:iCs/>
    </w:rPr>
  </w:style>
  <w:style w:type="character" w:styleId="HTMLKeyboard">
    <w:name w:val="HTML Keyboard"/>
    <w:basedOn w:val="DefaultParagraphFont"/>
    <w:uiPriority w:val="99"/>
    <w:unhideWhenUsed/>
    <w:rsid w:val="003668E9"/>
    <w:rPr>
      <w:rFonts w:ascii="Consolas" w:hAnsi="Consolas" w:cs="Consolas"/>
      <w:sz w:val="20"/>
      <w:szCs w:val="20"/>
    </w:rPr>
  </w:style>
  <w:style w:type="paragraph" w:styleId="HTMLPreformatted">
    <w:name w:val="HTML Preformatted"/>
    <w:basedOn w:val="Normal"/>
    <w:link w:val="HTMLPreformattedChar"/>
    <w:uiPriority w:val="99"/>
    <w:unhideWhenUsed/>
    <w:rsid w:val="003668E9"/>
    <w:pPr>
      <w:spacing w:after="0"/>
    </w:pPr>
    <w:rPr>
      <w:rFonts w:ascii="Consolas" w:hAnsi="Consolas" w:cs="Consolas"/>
    </w:rPr>
  </w:style>
  <w:style w:type="character" w:customStyle="1" w:styleId="HTMLPreformattedChar">
    <w:name w:val="HTML Preformatted Char"/>
    <w:basedOn w:val="DefaultParagraphFont"/>
    <w:link w:val="HTMLPreformatted"/>
    <w:uiPriority w:val="99"/>
    <w:rsid w:val="003668E9"/>
    <w:rPr>
      <w:rFonts w:ascii="Consolas" w:hAnsi="Consolas" w:cs="Consolas"/>
    </w:rPr>
  </w:style>
  <w:style w:type="character" w:styleId="HTMLSample">
    <w:name w:val="HTML Sample"/>
    <w:basedOn w:val="DefaultParagraphFont"/>
    <w:uiPriority w:val="99"/>
    <w:unhideWhenUsed/>
    <w:rsid w:val="003668E9"/>
    <w:rPr>
      <w:rFonts w:ascii="Consolas" w:hAnsi="Consolas" w:cs="Consolas"/>
      <w:sz w:val="24"/>
      <w:szCs w:val="24"/>
    </w:rPr>
  </w:style>
  <w:style w:type="character" w:styleId="HTMLTypewriter">
    <w:name w:val="HTML Typewriter"/>
    <w:basedOn w:val="DefaultParagraphFont"/>
    <w:uiPriority w:val="99"/>
    <w:unhideWhenUsed/>
    <w:rsid w:val="003668E9"/>
    <w:rPr>
      <w:rFonts w:ascii="Consolas" w:hAnsi="Consolas" w:cs="Consolas"/>
      <w:sz w:val="20"/>
      <w:szCs w:val="20"/>
    </w:rPr>
  </w:style>
  <w:style w:type="character" w:styleId="HTMLVariable">
    <w:name w:val="HTML Variable"/>
    <w:basedOn w:val="DefaultParagraphFont"/>
    <w:uiPriority w:val="99"/>
    <w:unhideWhenUsed/>
    <w:rsid w:val="003668E9"/>
    <w:rPr>
      <w:i/>
      <w:iCs/>
    </w:rPr>
  </w:style>
  <w:style w:type="paragraph" w:styleId="NormalWeb">
    <w:name w:val="Normal (Web)"/>
    <w:basedOn w:val="Normal"/>
    <w:uiPriority w:val="99"/>
    <w:unhideWhenUsed/>
    <w:rsid w:val="003668E9"/>
    <w:rPr>
      <w:rFonts w:ascii="Times New Roman" w:hAnsi="Times New Roman" w:cs="Times New Roman"/>
      <w:sz w:val="24"/>
      <w:szCs w:val="24"/>
    </w:rPr>
  </w:style>
  <w:style w:type="paragraph" w:styleId="NormalIndent">
    <w:name w:val="Normal Indent"/>
    <w:basedOn w:val="Normal"/>
    <w:uiPriority w:val="99"/>
    <w:unhideWhenUsed/>
    <w:rsid w:val="003668E9"/>
    <w:pPr>
      <w:ind w:left="720"/>
    </w:pPr>
  </w:style>
  <w:style w:type="paragraph" w:styleId="NoteHeading">
    <w:name w:val="Note Heading"/>
    <w:basedOn w:val="Normal"/>
    <w:next w:val="Normal"/>
    <w:link w:val="NoteHeadingChar"/>
    <w:uiPriority w:val="99"/>
    <w:unhideWhenUsed/>
    <w:rsid w:val="003668E9"/>
    <w:pPr>
      <w:spacing w:after="0"/>
    </w:pPr>
  </w:style>
  <w:style w:type="character" w:customStyle="1" w:styleId="NoteHeadingChar">
    <w:name w:val="Note Heading Char"/>
    <w:basedOn w:val="DefaultParagraphFont"/>
    <w:link w:val="NoteHeading"/>
    <w:uiPriority w:val="99"/>
    <w:rsid w:val="003668E9"/>
    <w:rPr>
      <w:rFonts w:ascii="Arial" w:hAnsi="Arial"/>
      <w:sz w:val="17"/>
    </w:rPr>
  </w:style>
  <w:style w:type="character" w:styleId="PageNumber">
    <w:name w:val="page number"/>
    <w:basedOn w:val="DefaultParagraphFont"/>
    <w:uiPriority w:val="99"/>
    <w:unhideWhenUsed/>
    <w:rsid w:val="003668E9"/>
  </w:style>
  <w:style w:type="paragraph" w:styleId="PlainText">
    <w:name w:val="Plain Text"/>
    <w:basedOn w:val="Normal"/>
    <w:link w:val="PlainTextChar"/>
    <w:uiPriority w:val="99"/>
    <w:unhideWhenUsed/>
    <w:rsid w:val="003668E9"/>
    <w:pPr>
      <w:spacing w:after="0"/>
    </w:pPr>
    <w:rPr>
      <w:rFonts w:ascii="Consolas" w:hAnsi="Consolas" w:cs="Consolas"/>
      <w:sz w:val="21"/>
      <w:szCs w:val="21"/>
    </w:rPr>
  </w:style>
  <w:style w:type="character" w:customStyle="1" w:styleId="PlainTextChar">
    <w:name w:val="Plain Text Char"/>
    <w:basedOn w:val="DefaultParagraphFont"/>
    <w:link w:val="PlainText"/>
    <w:uiPriority w:val="99"/>
    <w:rsid w:val="003668E9"/>
    <w:rPr>
      <w:rFonts w:ascii="Consolas" w:hAnsi="Consolas" w:cs="Consolas"/>
      <w:sz w:val="21"/>
      <w:szCs w:val="21"/>
    </w:rPr>
  </w:style>
  <w:style w:type="paragraph" w:styleId="Salutation">
    <w:name w:val="Salutation"/>
    <w:basedOn w:val="Normal"/>
    <w:next w:val="Normal"/>
    <w:link w:val="SalutationChar"/>
    <w:uiPriority w:val="99"/>
    <w:unhideWhenUsed/>
    <w:rsid w:val="003668E9"/>
  </w:style>
  <w:style w:type="character" w:customStyle="1" w:styleId="SalutationChar">
    <w:name w:val="Salutation Char"/>
    <w:basedOn w:val="DefaultParagraphFont"/>
    <w:link w:val="Salutation"/>
    <w:uiPriority w:val="99"/>
    <w:rsid w:val="003668E9"/>
    <w:rPr>
      <w:rFonts w:ascii="Arial" w:hAnsi="Arial"/>
      <w:sz w:val="17"/>
    </w:rPr>
  </w:style>
  <w:style w:type="paragraph" w:styleId="Signature">
    <w:name w:val="Signature"/>
    <w:basedOn w:val="Normal"/>
    <w:link w:val="SignatureChar"/>
    <w:uiPriority w:val="99"/>
    <w:unhideWhenUsed/>
    <w:rsid w:val="003668E9"/>
    <w:pPr>
      <w:spacing w:after="0"/>
      <w:ind w:left="4320"/>
    </w:pPr>
  </w:style>
  <w:style w:type="character" w:customStyle="1" w:styleId="SignatureChar">
    <w:name w:val="Signature Char"/>
    <w:basedOn w:val="DefaultParagraphFont"/>
    <w:link w:val="Signature"/>
    <w:uiPriority w:val="99"/>
    <w:rsid w:val="003668E9"/>
    <w:rPr>
      <w:rFonts w:ascii="Arial" w:hAnsi="Arial"/>
      <w:sz w:val="17"/>
    </w:rPr>
  </w:style>
  <w:style w:type="paragraph" w:styleId="TableofAuthorities">
    <w:name w:val="table of authorities"/>
    <w:basedOn w:val="Normal"/>
    <w:next w:val="Normal"/>
    <w:uiPriority w:val="99"/>
    <w:unhideWhenUsed/>
    <w:rsid w:val="003668E9"/>
    <w:pPr>
      <w:spacing w:after="0"/>
      <w:ind w:left="170" w:hanging="170"/>
    </w:pPr>
  </w:style>
  <w:style w:type="paragraph" w:styleId="TableofFigures">
    <w:name w:val="table of figures"/>
    <w:basedOn w:val="Normal"/>
    <w:next w:val="Normal"/>
    <w:uiPriority w:val="99"/>
    <w:unhideWhenUsed/>
    <w:rsid w:val="003668E9"/>
    <w:pPr>
      <w:spacing w:after="0"/>
    </w:pPr>
  </w:style>
  <w:style w:type="paragraph" w:styleId="Bibliography">
    <w:name w:val="Bibliography"/>
    <w:basedOn w:val="Normal"/>
    <w:next w:val="Normal"/>
    <w:uiPriority w:val="37"/>
    <w:unhideWhenUsed/>
    <w:rsid w:val="002914C7"/>
  </w:style>
  <w:style w:type="character" w:customStyle="1" w:styleId="UnresolvedMention1">
    <w:name w:val="Unresolved Mention1"/>
    <w:basedOn w:val="DefaultParagraphFont"/>
    <w:uiPriority w:val="99"/>
    <w:semiHidden/>
    <w:unhideWhenUsed/>
    <w:rsid w:val="00500CD1"/>
    <w:rPr>
      <w:color w:val="605E5C"/>
      <w:shd w:val="clear" w:color="auto" w:fill="E1DFDD"/>
    </w:rPr>
  </w:style>
  <w:style w:type="paragraph" w:customStyle="1" w:styleId="f1">
    <w:name w:val="f1"/>
    <w:basedOn w:val="Normal"/>
    <w:next w:val="FootnoteText"/>
    <w:uiPriority w:val="99"/>
    <w:unhideWhenUsed/>
    <w:qFormat/>
    <w:rsid w:val="00CF7D68"/>
    <w:pPr>
      <w:spacing w:after="0"/>
    </w:pPr>
    <w:rPr>
      <w:rFonts w:asciiTheme="minorHAnsi" w:hAnsiTheme="minorHAnsi"/>
      <w:lang w:val="lv-LV"/>
    </w:rPr>
  </w:style>
  <w:style w:type="character" w:customStyle="1" w:styleId="FootnoteTextChar1">
    <w:name w:val="Footnote Text Char1"/>
    <w:basedOn w:val="DefaultParagraphFont"/>
    <w:uiPriority w:val="99"/>
    <w:semiHidden/>
    <w:rsid w:val="00CF7D68"/>
    <w:rPr>
      <w:rFonts w:ascii="Arial" w:hAnsi="Arial" w:cs="Arial"/>
      <w:color w:val="5E6375"/>
      <w:sz w:val="20"/>
      <w:szCs w:val="20"/>
    </w:rPr>
  </w:style>
  <w:style w:type="table" w:customStyle="1" w:styleId="GridTable1Light-Accent11">
    <w:name w:val="Grid Table 1 Light - Accent 11"/>
    <w:basedOn w:val="TableNormal"/>
    <w:uiPriority w:val="46"/>
    <w:rsid w:val="00A625A5"/>
    <w:pPr>
      <w:spacing w:after="0" w:line="240" w:lineRule="auto"/>
    </w:pPr>
    <w:rPr>
      <w:sz w:val="22"/>
      <w:szCs w:val="22"/>
      <w:lang w:val="lv-LV"/>
    </w:rPr>
    <w:tblPr>
      <w:tblStyleRowBandSize w:val="1"/>
      <w:tblStyleColBandSize w:val="1"/>
      <w:tblBorders>
        <w:top w:val="single" w:sz="4" w:space="0" w:color="EA9595" w:themeColor="accent1" w:themeTint="66"/>
        <w:left w:val="single" w:sz="4" w:space="0" w:color="EA9595" w:themeColor="accent1" w:themeTint="66"/>
        <w:bottom w:val="single" w:sz="4" w:space="0" w:color="EA9595" w:themeColor="accent1" w:themeTint="66"/>
        <w:right w:val="single" w:sz="4" w:space="0" w:color="EA9595" w:themeColor="accent1" w:themeTint="66"/>
        <w:insideH w:val="single" w:sz="4" w:space="0" w:color="EA9595" w:themeColor="accent1" w:themeTint="66"/>
        <w:insideV w:val="single" w:sz="4" w:space="0" w:color="EA9595" w:themeColor="accent1" w:themeTint="66"/>
      </w:tblBorders>
    </w:tblPr>
    <w:tblStylePr w:type="firstRow">
      <w:rPr>
        <w:b/>
        <w:bCs/>
      </w:rPr>
      <w:tblPr/>
      <w:tcPr>
        <w:tcBorders>
          <w:bottom w:val="single" w:sz="12" w:space="0" w:color="E06161" w:themeColor="accent1" w:themeTint="99"/>
        </w:tcBorders>
      </w:tcPr>
    </w:tblStylePr>
    <w:tblStylePr w:type="lastRow">
      <w:rPr>
        <w:b/>
        <w:bCs/>
      </w:rPr>
      <w:tblPr/>
      <w:tcPr>
        <w:tcBorders>
          <w:top w:val="double" w:sz="2" w:space="0" w:color="E06161" w:themeColor="accent1"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955B7A"/>
    <w:pPr>
      <w:spacing w:after="0" w:line="240" w:lineRule="auto"/>
    </w:pPr>
    <w:tblPr>
      <w:tblStyleRowBandSize w:val="1"/>
      <w:tblStyleColBandSize w:val="1"/>
      <w:tblBorders>
        <w:top w:val="single" w:sz="4" w:space="0" w:color="EA9595" w:themeColor="accent1" w:themeTint="66"/>
        <w:left w:val="single" w:sz="4" w:space="0" w:color="EA9595" w:themeColor="accent1" w:themeTint="66"/>
        <w:bottom w:val="single" w:sz="4" w:space="0" w:color="EA9595" w:themeColor="accent1" w:themeTint="66"/>
        <w:right w:val="single" w:sz="4" w:space="0" w:color="EA9595" w:themeColor="accent1" w:themeTint="66"/>
        <w:insideH w:val="single" w:sz="4" w:space="0" w:color="EA9595" w:themeColor="accent1" w:themeTint="66"/>
        <w:insideV w:val="single" w:sz="4" w:space="0" w:color="EA9595" w:themeColor="accent1" w:themeTint="66"/>
      </w:tblBorders>
    </w:tblPr>
    <w:tblStylePr w:type="firstRow">
      <w:rPr>
        <w:b/>
        <w:bCs/>
      </w:rPr>
      <w:tblPr/>
      <w:tcPr>
        <w:tcBorders>
          <w:bottom w:val="single" w:sz="12" w:space="0" w:color="E06161" w:themeColor="accent1" w:themeTint="99"/>
        </w:tcBorders>
      </w:tcPr>
    </w:tblStylePr>
    <w:tblStylePr w:type="lastRow">
      <w:rPr>
        <w:b/>
        <w:bCs/>
      </w:rPr>
      <w:tblPr/>
      <w:tcPr>
        <w:tcBorders>
          <w:top w:val="double" w:sz="2" w:space="0" w:color="E06161"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7E4E71"/>
    <w:pPr>
      <w:spacing w:after="0" w:line="240" w:lineRule="auto"/>
    </w:pPr>
    <w:rPr>
      <w:rFonts w:ascii="Arial" w:hAnsi="Arial"/>
    </w:rPr>
  </w:style>
  <w:style w:type="paragraph" w:customStyle="1" w:styleId="mt-translation">
    <w:name w:val="mt-translation"/>
    <w:basedOn w:val="Normal"/>
    <w:rsid w:val="006D1053"/>
    <w:pPr>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phrase">
    <w:name w:val="phrase"/>
    <w:basedOn w:val="DefaultParagraphFont"/>
    <w:rsid w:val="006D1053"/>
  </w:style>
  <w:style w:type="character" w:customStyle="1" w:styleId="word">
    <w:name w:val="word"/>
    <w:basedOn w:val="DefaultParagraphFont"/>
    <w:rsid w:val="006D1053"/>
  </w:style>
  <w:style w:type="character" w:customStyle="1" w:styleId="UnresolvedMention2">
    <w:name w:val="Unresolved Mention2"/>
    <w:basedOn w:val="DefaultParagraphFont"/>
    <w:uiPriority w:val="99"/>
    <w:semiHidden/>
    <w:unhideWhenUsed/>
    <w:rsid w:val="003B5448"/>
    <w:rPr>
      <w:color w:val="605E5C"/>
      <w:shd w:val="clear" w:color="auto" w:fill="E1DFDD"/>
    </w:rPr>
  </w:style>
  <w:style w:type="character" w:customStyle="1" w:styleId="c-project-infolabel">
    <w:name w:val="c-project-info__label"/>
    <w:basedOn w:val="DefaultParagraphFont"/>
    <w:rsid w:val="00030477"/>
  </w:style>
  <w:style w:type="paragraph" w:customStyle="1" w:styleId="coordinated">
    <w:name w:val="coordinated"/>
    <w:basedOn w:val="Normal"/>
    <w:rsid w:val="00030477"/>
    <w:pPr>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UnresolvedMention3">
    <w:name w:val="Unresolved Mention3"/>
    <w:basedOn w:val="DefaultParagraphFont"/>
    <w:uiPriority w:val="99"/>
    <w:semiHidden/>
    <w:unhideWhenUsed/>
    <w:rsid w:val="00D91AA8"/>
    <w:rPr>
      <w:color w:val="605E5C"/>
      <w:shd w:val="clear" w:color="auto" w:fill="E1DFDD"/>
    </w:rPr>
  </w:style>
  <w:style w:type="character" w:customStyle="1" w:styleId="UnresolvedMention4">
    <w:name w:val="Unresolved Mention4"/>
    <w:basedOn w:val="DefaultParagraphFont"/>
    <w:uiPriority w:val="99"/>
    <w:semiHidden/>
    <w:unhideWhenUsed/>
    <w:rsid w:val="002F0539"/>
    <w:rPr>
      <w:color w:val="605E5C"/>
      <w:shd w:val="clear" w:color="auto" w:fill="E1DFDD"/>
    </w:rPr>
  </w:style>
  <w:style w:type="table" w:customStyle="1" w:styleId="ListTable3-Accent11">
    <w:name w:val="List Table 3 - Accent 11"/>
    <w:basedOn w:val="TableNormal"/>
    <w:uiPriority w:val="48"/>
    <w:rsid w:val="0002251A"/>
    <w:pPr>
      <w:spacing w:after="0" w:line="240" w:lineRule="auto"/>
    </w:pPr>
    <w:rPr>
      <w:rFonts w:ascii="Georgia" w:hAnsi="Georgia"/>
      <w:lang w:val="en-GB"/>
    </w:rPr>
    <w:tblPr>
      <w:tblStyleRowBandSize w:val="1"/>
      <w:tblStyleColBandSize w:val="1"/>
      <w:tblBorders>
        <w:top w:val="single" w:sz="4" w:space="0" w:color="A32020" w:themeColor="accent1"/>
        <w:left w:val="single" w:sz="4" w:space="0" w:color="A32020" w:themeColor="accent1"/>
        <w:bottom w:val="single" w:sz="4" w:space="0" w:color="A32020" w:themeColor="accent1"/>
        <w:right w:val="single" w:sz="4" w:space="0" w:color="A32020" w:themeColor="accent1"/>
      </w:tblBorders>
    </w:tblPr>
    <w:tblStylePr w:type="firstRow">
      <w:rPr>
        <w:b/>
        <w:bCs/>
        <w:color w:val="FFFFFF" w:themeColor="background1"/>
      </w:rPr>
      <w:tblPr/>
      <w:tcPr>
        <w:shd w:val="clear" w:color="auto" w:fill="A32020" w:themeFill="accent1"/>
      </w:tcPr>
    </w:tblStylePr>
    <w:tblStylePr w:type="lastRow">
      <w:rPr>
        <w:b/>
        <w:bCs/>
      </w:rPr>
      <w:tblPr/>
      <w:tcPr>
        <w:tcBorders>
          <w:top w:val="double" w:sz="4" w:space="0" w:color="A3202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2020" w:themeColor="accent1"/>
          <w:right w:val="single" w:sz="4" w:space="0" w:color="A32020" w:themeColor="accent1"/>
        </w:tcBorders>
      </w:tcPr>
    </w:tblStylePr>
    <w:tblStylePr w:type="band1Horz">
      <w:tblPr/>
      <w:tcPr>
        <w:tcBorders>
          <w:top w:val="single" w:sz="4" w:space="0" w:color="A32020" w:themeColor="accent1"/>
          <w:bottom w:val="single" w:sz="4" w:space="0" w:color="A3202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2020" w:themeColor="accent1"/>
          <w:left w:val="nil"/>
        </w:tcBorders>
      </w:tcPr>
    </w:tblStylePr>
    <w:tblStylePr w:type="swCell">
      <w:tblPr/>
      <w:tcPr>
        <w:tcBorders>
          <w:top w:val="double" w:sz="4" w:space="0" w:color="A32020" w:themeColor="accent1"/>
          <w:right w:val="nil"/>
        </w:tcBorders>
      </w:tcPr>
    </w:tblStylePr>
  </w:style>
  <w:style w:type="character" w:customStyle="1" w:styleId="normaltextrun">
    <w:name w:val="normaltextrun"/>
    <w:basedOn w:val="DefaultParagraphFont"/>
    <w:rsid w:val="00FB0070"/>
  </w:style>
  <w:style w:type="character" w:customStyle="1" w:styleId="eop">
    <w:name w:val="eop"/>
    <w:basedOn w:val="DefaultParagraphFont"/>
    <w:rsid w:val="00FB0070"/>
  </w:style>
  <w:style w:type="character" w:styleId="UnresolvedMention">
    <w:name w:val="Unresolved Mention"/>
    <w:basedOn w:val="DefaultParagraphFont"/>
    <w:uiPriority w:val="99"/>
    <w:semiHidden/>
    <w:unhideWhenUsed/>
    <w:rsid w:val="00C84091"/>
    <w:rPr>
      <w:color w:val="605E5C"/>
      <w:shd w:val="clear" w:color="auto" w:fill="E1DFDD"/>
    </w:rPr>
  </w:style>
  <w:style w:type="paragraph" w:customStyle="1" w:styleId="Default">
    <w:name w:val="Default"/>
    <w:rsid w:val="00A92C1C"/>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065713">
      <w:bodyDiv w:val="1"/>
      <w:marLeft w:val="0"/>
      <w:marRight w:val="0"/>
      <w:marTop w:val="0"/>
      <w:marBottom w:val="0"/>
      <w:divBdr>
        <w:top w:val="none" w:sz="0" w:space="0" w:color="auto"/>
        <w:left w:val="none" w:sz="0" w:space="0" w:color="auto"/>
        <w:bottom w:val="none" w:sz="0" w:space="0" w:color="auto"/>
        <w:right w:val="none" w:sz="0" w:space="0" w:color="auto"/>
      </w:divBdr>
    </w:div>
    <w:div w:id="312953847">
      <w:bodyDiv w:val="1"/>
      <w:marLeft w:val="0"/>
      <w:marRight w:val="0"/>
      <w:marTop w:val="0"/>
      <w:marBottom w:val="0"/>
      <w:divBdr>
        <w:top w:val="none" w:sz="0" w:space="0" w:color="auto"/>
        <w:left w:val="none" w:sz="0" w:space="0" w:color="auto"/>
        <w:bottom w:val="none" w:sz="0" w:space="0" w:color="auto"/>
        <w:right w:val="none" w:sz="0" w:space="0" w:color="auto"/>
      </w:divBdr>
    </w:div>
    <w:div w:id="322126610">
      <w:bodyDiv w:val="1"/>
      <w:marLeft w:val="0"/>
      <w:marRight w:val="0"/>
      <w:marTop w:val="0"/>
      <w:marBottom w:val="0"/>
      <w:divBdr>
        <w:top w:val="none" w:sz="0" w:space="0" w:color="auto"/>
        <w:left w:val="none" w:sz="0" w:space="0" w:color="auto"/>
        <w:bottom w:val="none" w:sz="0" w:space="0" w:color="auto"/>
        <w:right w:val="none" w:sz="0" w:space="0" w:color="auto"/>
      </w:divBdr>
      <w:divsChild>
        <w:div w:id="1047333866">
          <w:marLeft w:val="0"/>
          <w:marRight w:val="0"/>
          <w:marTop w:val="0"/>
          <w:marBottom w:val="0"/>
          <w:divBdr>
            <w:top w:val="none" w:sz="0" w:space="0" w:color="auto"/>
            <w:left w:val="none" w:sz="0" w:space="0" w:color="auto"/>
            <w:bottom w:val="none" w:sz="0" w:space="0" w:color="auto"/>
            <w:right w:val="none" w:sz="0" w:space="0" w:color="auto"/>
          </w:divBdr>
          <w:divsChild>
            <w:div w:id="642855451">
              <w:marLeft w:val="0"/>
              <w:marRight w:val="0"/>
              <w:marTop w:val="0"/>
              <w:marBottom w:val="0"/>
              <w:divBdr>
                <w:top w:val="none" w:sz="0" w:space="0" w:color="auto"/>
                <w:left w:val="none" w:sz="0" w:space="0" w:color="auto"/>
                <w:bottom w:val="none" w:sz="0" w:space="0" w:color="auto"/>
                <w:right w:val="none" w:sz="0" w:space="0" w:color="auto"/>
              </w:divBdr>
              <w:divsChild>
                <w:div w:id="158868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67617">
          <w:marLeft w:val="0"/>
          <w:marRight w:val="0"/>
          <w:marTop w:val="0"/>
          <w:marBottom w:val="0"/>
          <w:divBdr>
            <w:top w:val="none" w:sz="0" w:space="0" w:color="auto"/>
            <w:left w:val="none" w:sz="0" w:space="0" w:color="auto"/>
            <w:bottom w:val="none" w:sz="0" w:space="0" w:color="auto"/>
            <w:right w:val="none" w:sz="0" w:space="0" w:color="auto"/>
          </w:divBdr>
          <w:divsChild>
            <w:div w:id="1884294490">
              <w:marLeft w:val="0"/>
              <w:marRight w:val="0"/>
              <w:marTop w:val="0"/>
              <w:marBottom w:val="0"/>
              <w:divBdr>
                <w:top w:val="none" w:sz="0" w:space="0" w:color="auto"/>
                <w:left w:val="none" w:sz="0" w:space="0" w:color="auto"/>
                <w:bottom w:val="none" w:sz="0" w:space="0" w:color="auto"/>
                <w:right w:val="none" w:sz="0" w:space="0" w:color="auto"/>
              </w:divBdr>
              <w:divsChild>
                <w:div w:id="848256626">
                  <w:marLeft w:val="0"/>
                  <w:marRight w:val="0"/>
                  <w:marTop w:val="0"/>
                  <w:marBottom w:val="0"/>
                  <w:divBdr>
                    <w:top w:val="none" w:sz="0" w:space="0" w:color="auto"/>
                    <w:left w:val="none" w:sz="0" w:space="0" w:color="auto"/>
                    <w:bottom w:val="none" w:sz="0" w:space="0" w:color="auto"/>
                    <w:right w:val="none" w:sz="0" w:space="0" w:color="auto"/>
                  </w:divBdr>
                  <w:divsChild>
                    <w:div w:id="6962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00407">
              <w:marLeft w:val="0"/>
              <w:marRight w:val="75"/>
              <w:marTop w:val="0"/>
              <w:marBottom w:val="0"/>
              <w:divBdr>
                <w:top w:val="none" w:sz="0" w:space="0" w:color="auto"/>
                <w:left w:val="none" w:sz="0" w:space="0" w:color="auto"/>
                <w:bottom w:val="none" w:sz="0" w:space="0" w:color="auto"/>
                <w:right w:val="none" w:sz="0" w:space="0" w:color="auto"/>
              </w:divBdr>
              <w:divsChild>
                <w:div w:id="1618827944">
                  <w:marLeft w:val="0"/>
                  <w:marRight w:val="0"/>
                  <w:marTop w:val="0"/>
                  <w:marBottom w:val="0"/>
                  <w:divBdr>
                    <w:top w:val="none" w:sz="0" w:space="0" w:color="auto"/>
                    <w:left w:val="none" w:sz="0" w:space="0" w:color="auto"/>
                    <w:bottom w:val="none" w:sz="0" w:space="0" w:color="auto"/>
                    <w:right w:val="none" w:sz="0" w:space="0" w:color="auto"/>
                  </w:divBdr>
                  <w:divsChild>
                    <w:div w:id="133229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833553">
      <w:bodyDiv w:val="1"/>
      <w:marLeft w:val="0"/>
      <w:marRight w:val="0"/>
      <w:marTop w:val="0"/>
      <w:marBottom w:val="0"/>
      <w:divBdr>
        <w:top w:val="none" w:sz="0" w:space="0" w:color="auto"/>
        <w:left w:val="none" w:sz="0" w:space="0" w:color="auto"/>
        <w:bottom w:val="none" w:sz="0" w:space="0" w:color="auto"/>
        <w:right w:val="none" w:sz="0" w:space="0" w:color="auto"/>
      </w:divBdr>
    </w:div>
    <w:div w:id="411513127">
      <w:bodyDiv w:val="1"/>
      <w:marLeft w:val="0"/>
      <w:marRight w:val="0"/>
      <w:marTop w:val="0"/>
      <w:marBottom w:val="0"/>
      <w:divBdr>
        <w:top w:val="none" w:sz="0" w:space="0" w:color="auto"/>
        <w:left w:val="none" w:sz="0" w:space="0" w:color="auto"/>
        <w:bottom w:val="none" w:sz="0" w:space="0" w:color="auto"/>
        <w:right w:val="none" w:sz="0" w:space="0" w:color="auto"/>
      </w:divBdr>
    </w:div>
    <w:div w:id="428282378">
      <w:bodyDiv w:val="1"/>
      <w:marLeft w:val="0"/>
      <w:marRight w:val="0"/>
      <w:marTop w:val="0"/>
      <w:marBottom w:val="0"/>
      <w:divBdr>
        <w:top w:val="none" w:sz="0" w:space="0" w:color="auto"/>
        <w:left w:val="none" w:sz="0" w:space="0" w:color="auto"/>
        <w:bottom w:val="none" w:sz="0" w:space="0" w:color="auto"/>
        <w:right w:val="none" w:sz="0" w:space="0" w:color="auto"/>
      </w:divBdr>
    </w:div>
    <w:div w:id="501117522">
      <w:bodyDiv w:val="1"/>
      <w:marLeft w:val="0"/>
      <w:marRight w:val="0"/>
      <w:marTop w:val="0"/>
      <w:marBottom w:val="0"/>
      <w:divBdr>
        <w:top w:val="none" w:sz="0" w:space="0" w:color="auto"/>
        <w:left w:val="none" w:sz="0" w:space="0" w:color="auto"/>
        <w:bottom w:val="none" w:sz="0" w:space="0" w:color="auto"/>
        <w:right w:val="none" w:sz="0" w:space="0" w:color="auto"/>
      </w:divBdr>
    </w:div>
    <w:div w:id="531381312">
      <w:bodyDiv w:val="1"/>
      <w:marLeft w:val="0"/>
      <w:marRight w:val="0"/>
      <w:marTop w:val="0"/>
      <w:marBottom w:val="0"/>
      <w:divBdr>
        <w:top w:val="none" w:sz="0" w:space="0" w:color="auto"/>
        <w:left w:val="none" w:sz="0" w:space="0" w:color="auto"/>
        <w:bottom w:val="none" w:sz="0" w:space="0" w:color="auto"/>
        <w:right w:val="none" w:sz="0" w:space="0" w:color="auto"/>
      </w:divBdr>
      <w:divsChild>
        <w:div w:id="753279730">
          <w:marLeft w:val="0"/>
          <w:marRight w:val="0"/>
          <w:marTop w:val="0"/>
          <w:marBottom w:val="525"/>
          <w:divBdr>
            <w:top w:val="none" w:sz="0" w:space="0" w:color="auto"/>
            <w:left w:val="none" w:sz="0" w:space="0" w:color="auto"/>
            <w:bottom w:val="none" w:sz="0" w:space="0" w:color="auto"/>
            <w:right w:val="none" w:sz="0" w:space="0" w:color="auto"/>
          </w:divBdr>
          <w:divsChild>
            <w:div w:id="546456859">
              <w:marLeft w:val="0"/>
              <w:marRight w:val="0"/>
              <w:marTop w:val="0"/>
              <w:marBottom w:val="0"/>
              <w:divBdr>
                <w:top w:val="none" w:sz="0" w:space="0" w:color="auto"/>
                <w:left w:val="none" w:sz="0" w:space="0" w:color="auto"/>
                <w:bottom w:val="none" w:sz="0" w:space="0" w:color="auto"/>
                <w:right w:val="none" w:sz="0" w:space="0" w:color="auto"/>
              </w:divBdr>
              <w:divsChild>
                <w:div w:id="1066952545">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286811512">
          <w:marLeft w:val="0"/>
          <w:marRight w:val="0"/>
          <w:marTop w:val="0"/>
          <w:marBottom w:val="525"/>
          <w:divBdr>
            <w:top w:val="none" w:sz="0" w:space="0" w:color="auto"/>
            <w:left w:val="none" w:sz="0" w:space="0" w:color="auto"/>
            <w:bottom w:val="none" w:sz="0" w:space="0" w:color="auto"/>
            <w:right w:val="none" w:sz="0" w:space="0" w:color="auto"/>
          </w:divBdr>
        </w:div>
      </w:divsChild>
    </w:div>
    <w:div w:id="596140437">
      <w:bodyDiv w:val="1"/>
      <w:marLeft w:val="0"/>
      <w:marRight w:val="0"/>
      <w:marTop w:val="0"/>
      <w:marBottom w:val="0"/>
      <w:divBdr>
        <w:top w:val="none" w:sz="0" w:space="0" w:color="auto"/>
        <w:left w:val="none" w:sz="0" w:space="0" w:color="auto"/>
        <w:bottom w:val="none" w:sz="0" w:space="0" w:color="auto"/>
        <w:right w:val="none" w:sz="0" w:space="0" w:color="auto"/>
      </w:divBdr>
    </w:div>
    <w:div w:id="641932503">
      <w:bodyDiv w:val="1"/>
      <w:marLeft w:val="0"/>
      <w:marRight w:val="0"/>
      <w:marTop w:val="0"/>
      <w:marBottom w:val="0"/>
      <w:divBdr>
        <w:top w:val="none" w:sz="0" w:space="0" w:color="auto"/>
        <w:left w:val="none" w:sz="0" w:space="0" w:color="auto"/>
        <w:bottom w:val="none" w:sz="0" w:space="0" w:color="auto"/>
        <w:right w:val="none" w:sz="0" w:space="0" w:color="auto"/>
      </w:divBdr>
    </w:div>
    <w:div w:id="698287631">
      <w:bodyDiv w:val="1"/>
      <w:marLeft w:val="0"/>
      <w:marRight w:val="0"/>
      <w:marTop w:val="0"/>
      <w:marBottom w:val="0"/>
      <w:divBdr>
        <w:top w:val="none" w:sz="0" w:space="0" w:color="auto"/>
        <w:left w:val="none" w:sz="0" w:space="0" w:color="auto"/>
        <w:bottom w:val="none" w:sz="0" w:space="0" w:color="auto"/>
        <w:right w:val="none" w:sz="0" w:space="0" w:color="auto"/>
      </w:divBdr>
      <w:divsChild>
        <w:div w:id="1177815742">
          <w:marLeft w:val="0"/>
          <w:marRight w:val="0"/>
          <w:marTop w:val="0"/>
          <w:marBottom w:val="0"/>
          <w:divBdr>
            <w:top w:val="none" w:sz="0" w:space="0" w:color="auto"/>
            <w:left w:val="none" w:sz="0" w:space="0" w:color="auto"/>
            <w:bottom w:val="none" w:sz="0" w:space="0" w:color="auto"/>
            <w:right w:val="none" w:sz="0" w:space="0" w:color="auto"/>
          </w:divBdr>
        </w:div>
      </w:divsChild>
    </w:div>
    <w:div w:id="704063057">
      <w:bodyDiv w:val="1"/>
      <w:marLeft w:val="0"/>
      <w:marRight w:val="0"/>
      <w:marTop w:val="0"/>
      <w:marBottom w:val="0"/>
      <w:divBdr>
        <w:top w:val="none" w:sz="0" w:space="0" w:color="auto"/>
        <w:left w:val="none" w:sz="0" w:space="0" w:color="auto"/>
        <w:bottom w:val="none" w:sz="0" w:space="0" w:color="auto"/>
        <w:right w:val="none" w:sz="0" w:space="0" w:color="auto"/>
      </w:divBdr>
    </w:div>
    <w:div w:id="728530700">
      <w:bodyDiv w:val="1"/>
      <w:marLeft w:val="0"/>
      <w:marRight w:val="0"/>
      <w:marTop w:val="0"/>
      <w:marBottom w:val="0"/>
      <w:divBdr>
        <w:top w:val="none" w:sz="0" w:space="0" w:color="auto"/>
        <w:left w:val="none" w:sz="0" w:space="0" w:color="auto"/>
        <w:bottom w:val="none" w:sz="0" w:space="0" w:color="auto"/>
        <w:right w:val="none" w:sz="0" w:space="0" w:color="auto"/>
      </w:divBdr>
    </w:div>
    <w:div w:id="795102521">
      <w:bodyDiv w:val="1"/>
      <w:marLeft w:val="0"/>
      <w:marRight w:val="0"/>
      <w:marTop w:val="0"/>
      <w:marBottom w:val="0"/>
      <w:divBdr>
        <w:top w:val="none" w:sz="0" w:space="0" w:color="auto"/>
        <w:left w:val="none" w:sz="0" w:space="0" w:color="auto"/>
        <w:bottom w:val="none" w:sz="0" w:space="0" w:color="auto"/>
        <w:right w:val="none" w:sz="0" w:space="0" w:color="auto"/>
      </w:divBdr>
      <w:divsChild>
        <w:div w:id="194782346">
          <w:marLeft w:val="0"/>
          <w:marRight w:val="0"/>
          <w:marTop w:val="0"/>
          <w:marBottom w:val="0"/>
          <w:divBdr>
            <w:top w:val="none" w:sz="0" w:space="0" w:color="auto"/>
            <w:left w:val="none" w:sz="0" w:space="0" w:color="auto"/>
            <w:bottom w:val="none" w:sz="0" w:space="0" w:color="auto"/>
            <w:right w:val="none" w:sz="0" w:space="0" w:color="auto"/>
          </w:divBdr>
        </w:div>
        <w:div w:id="1759403212">
          <w:marLeft w:val="0"/>
          <w:marRight w:val="0"/>
          <w:marTop w:val="0"/>
          <w:marBottom w:val="0"/>
          <w:divBdr>
            <w:top w:val="none" w:sz="0" w:space="0" w:color="auto"/>
            <w:left w:val="none" w:sz="0" w:space="0" w:color="auto"/>
            <w:bottom w:val="none" w:sz="0" w:space="0" w:color="auto"/>
            <w:right w:val="none" w:sz="0" w:space="0" w:color="auto"/>
          </w:divBdr>
        </w:div>
      </w:divsChild>
    </w:div>
    <w:div w:id="903376839">
      <w:bodyDiv w:val="1"/>
      <w:marLeft w:val="0"/>
      <w:marRight w:val="0"/>
      <w:marTop w:val="0"/>
      <w:marBottom w:val="0"/>
      <w:divBdr>
        <w:top w:val="none" w:sz="0" w:space="0" w:color="auto"/>
        <w:left w:val="none" w:sz="0" w:space="0" w:color="auto"/>
        <w:bottom w:val="none" w:sz="0" w:space="0" w:color="auto"/>
        <w:right w:val="none" w:sz="0" w:space="0" w:color="auto"/>
      </w:divBdr>
    </w:div>
    <w:div w:id="905997647">
      <w:bodyDiv w:val="1"/>
      <w:marLeft w:val="0"/>
      <w:marRight w:val="0"/>
      <w:marTop w:val="0"/>
      <w:marBottom w:val="0"/>
      <w:divBdr>
        <w:top w:val="none" w:sz="0" w:space="0" w:color="auto"/>
        <w:left w:val="none" w:sz="0" w:space="0" w:color="auto"/>
        <w:bottom w:val="none" w:sz="0" w:space="0" w:color="auto"/>
        <w:right w:val="none" w:sz="0" w:space="0" w:color="auto"/>
      </w:divBdr>
      <w:divsChild>
        <w:div w:id="1941404826">
          <w:marLeft w:val="0"/>
          <w:marRight w:val="0"/>
          <w:marTop w:val="0"/>
          <w:marBottom w:val="0"/>
          <w:divBdr>
            <w:top w:val="none" w:sz="0" w:space="0" w:color="auto"/>
            <w:left w:val="none" w:sz="0" w:space="0" w:color="auto"/>
            <w:bottom w:val="none" w:sz="0" w:space="0" w:color="auto"/>
            <w:right w:val="none" w:sz="0" w:space="0" w:color="auto"/>
          </w:divBdr>
          <w:divsChild>
            <w:div w:id="511187221">
              <w:marLeft w:val="0"/>
              <w:marRight w:val="75"/>
              <w:marTop w:val="0"/>
              <w:marBottom w:val="0"/>
              <w:divBdr>
                <w:top w:val="none" w:sz="0" w:space="0" w:color="auto"/>
                <w:left w:val="none" w:sz="0" w:space="0" w:color="auto"/>
                <w:bottom w:val="none" w:sz="0" w:space="0" w:color="auto"/>
                <w:right w:val="none" w:sz="0" w:space="0" w:color="auto"/>
              </w:divBdr>
              <w:divsChild>
                <w:div w:id="1567690864">
                  <w:marLeft w:val="0"/>
                  <w:marRight w:val="0"/>
                  <w:marTop w:val="0"/>
                  <w:marBottom w:val="0"/>
                  <w:divBdr>
                    <w:top w:val="none" w:sz="0" w:space="0" w:color="auto"/>
                    <w:left w:val="none" w:sz="0" w:space="0" w:color="auto"/>
                    <w:bottom w:val="none" w:sz="0" w:space="0" w:color="auto"/>
                    <w:right w:val="none" w:sz="0" w:space="0" w:color="auto"/>
                  </w:divBdr>
                  <w:divsChild>
                    <w:div w:id="114585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81024">
              <w:marLeft w:val="0"/>
              <w:marRight w:val="0"/>
              <w:marTop w:val="0"/>
              <w:marBottom w:val="0"/>
              <w:divBdr>
                <w:top w:val="none" w:sz="0" w:space="0" w:color="auto"/>
                <w:left w:val="none" w:sz="0" w:space="0" w:color="auto"/>
                <w:bottom w:val="none" w:sz="0" w:space="0" w:color="auto"/>
                <w:right w:val="none" w:sz="0" w:space="0" w:color="auto"/>
              </w:divBdr>
              <w:divsChild>
                <w:div w:id="1055084862">
                  <w:marLeft w:val="0"/>
                  <w:marRight w:val="0"/>
                  <w:marTop w:val="0"/>
                  <w:marBottom w:val="0"/>
                  <w:divBdr>
                    <w:top w:val="none" w:sz="0" w:space="0" w:color="auto"/>
                    <w:left w:val="none" w:sz="0" w:space="0" w:color="auto"/>
                    <w:bottom w:val="none" w:sz="0" w:space="0" w:color="auto"/>
                    <w:right w:val="none" w:sz="0" w:space="0" w:color="auto"/>
                  </w:divBdr>
                  <w:divsChild>
                    <w:div w:id="127841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252067">
          <w:marLeft w:val="0"/>
          <w:marRight w:val="0"/>
          <w:marTop w:val="0"/>
          <w:marBottom w:val="0"/>
          <w:divBdr>
            <w:top w:val="none" w:sz="0" w:space="0" w:color="auto"/>
            <w:left w:val="none" w:sz="0" w:space="0" w:color="auto"/>
            <w:bottom w:val="none" w:sz="0" w:space="0" w:color="auto"/>
            <w:right w:val="none" w:sz="0" w:space="0" w:color="auto"/>
          </w:divBdr>
          <w:divsChild>
            <w:div w:id="1238127578">
              <w:marLeft w:val="0"/>
              <w:marRight w:val="0"/>
              <w:marTop w:val="0"/>
              <w:marBottom w:val="0"/>
              <w:divBdr>
                <w:top w:val="none" w:sz="0" w:space="0" w:color="auto"/>
                <w:left w:val="none" w:sz="0" w:space="0" w:color="auto"/>
                <w:bottom w:val="none" w:sz="0" w:space="0" w:color="auto"/>
                <w:right w:val="none" w:sz="0" w:space="0" w:color="auto"/>
              </w:divBdr>
              <w:divsChild>
                <w:div w:id="14098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38311">
      <w:bodyDiv w:val="1"/>
      <w:marLeft w:val="0"/>
      <w:marRight w:val="0"/>
      <w:marTop w:val="0"/>
      <w:marBottom w:val="0"/>
      <w:divBdr>
        <w:top w:val="none" w:sz="0" w:space="0" w:color="auto"/>
        <w:left w:val="none" w:sz="0" w:space="0" w:color="auto"/>
        <w:bottom w:val="none" w:sz="0" w:space="0" w:color="auto"/>
        <w:right w:val="none" w:sz="0" w:space="0" w:color="auto"/>
      </w:divBdr>
      <w:divsChild>
        <w:div w:id="728380875">
          <w:marLeft w:val="0"/>
          <w:marRight w:val="0"/>
          <w:marTop w:val="0"/>
          <w:marBottom w:val="0"/>
          <w:divBdr>
            <w:top w:val="none" w:sz="0" w:space="0" w:color="auto"/>
            <w:left w:val="none" w:sz="0" w:space="0" w:color="auto"/>
            <w:bottom w:val="none" w:sz="0" w:space="0" w:color="auto"/>
            <w:right w:val="none" w:sz="0" w:space="0" w:color="auto"/>
          </w:divBdr>
          <w:divsChild>
            <w:div w:id="832258754">
              <w:marLeft w:val="0"/>
              <w:marRight w:val="0"/>
              <w:marTop w:val="0"/>
              <w:marBottom w:val="0"/>
              <w:divBdr>
                <w:top w:val="none" w:sz="0" w:space="0" w:color="auto"/>
                <w:left w:val="none" w:sz="0" w:space="0" w:color="auto"/>
                <w:bottom w:val="none" w:sz="0" w:space="0" w:color="auto"/>
                <w:right w:val="none" w:sz="0" w:space="0" w:color="auto"/>
              </w:divBdr>
              <w:divsChild>
                <w:div w:id="1259217657">
                  <w:marLeft w:val="0"/>
                  <w:marRight w:val="0"/>
                  <w:marTop w:val="0"/>
                  <w:marBottom w:val="0"/>
                  <w:divBdr>
                    <w:top w:val="none" w:sz="0" w:space="0" w:color="auto"/>
                    <w:left w:val="none" w:sz="0" w:space="0" w:color="auto"/>
                    <w:bottom w:val="none" w:sz="0" w:space="0" w:color="auto"/>
                    <w:right w:val="none" w:sz="0" w:space="0" w:color="auto"/>
                  </w:divBdr>
                  <w:divsChild>
                    <w:div w:id="1224755721">
                      <w:marLeft w:val="0"/>
                      <w:marRight w:val="0"/>
                      <w:marTop w:val="0"/>
                      <w:marBottom w:val="0"/>
                      <w:divBdr>
                        <w:top w:val="none" w:sz="0" w:space="0" w:color="auto"/>
                        <w:left w:val="none" w:sz="0" w:space="0" w:color="auto"/>
                        <w:bottom w:val="none" w:sz="0" w:space="0" w:color="auto"/>
                        <w:right w:val="none" w:sz="0" w:space="0" w:color="auto"/>
                      </w:divBdr>
                      <w:divsChild>
                        <w:div w:id="1198275170">
                          <w:marLeft w:val="0"/>
                          <w:marRight w:val="0"/>
                          <w:marTop w:val="0"/>
                          <w:marBottom w:val="0"/>
                          <w:divBdr>
                            <w:top w:val="none" w:sz="0" w:space="0" w:color="auto"/>
                            <w:left w:val="none" w:sz="0" w:space="0" w:color="auto"/>
                            <w:bottom w:val="none" w:sz="0" w:space="0" w:color="auto"/>
                            <w:right w:val="none" w:sz="0" w:space="0" w:color="auto"/>
                          </w:divBdr>
                          <w:divsChild>
                            <w:div w:id="1952004979">
                              <w:marLeft w:val="0"/>
                              <w:marRight w:val="0"/>
                              <w:marTop w:val="0"/>
                              <w:marBottom w:val="0"/>
                              <w:divBdr>
                                <w:top w:val="none" w:sz="0" w:space="0" w:color="auto"/>
                                <w:left w:val="none" w:sz="0" w:space="0" w:color="auto"/>
                                <w:bottom w:val="none" w:sz="0" w:space="0" w:color="auto"/>
                                <w:right w:val="none" w:sz="0" w:space="0" w:color="auto"/>
                              </w:divBdr>
                              <w:divsChild>
                                <w:div w:id="222065465">
                                  <w:marLeft w:val="0"/>
                                  <w:marRight w:val="0"/>
                                  <w:marTop w:val="0"/>
                                  <w:marBottom w:val="0"/>
                                  <w:divBdr>
                                    <w:top w:val="none" w:sz="0" w:space="0" w:color="auto"/>
                                    <w:left w:val="none" w:sz="0" w:space="0" w:color="auto"/>
                                    <w:bottom w:val="none" w:sz="0" w:space="0" w:color="auto"/>
                                    <w:right w:val="none" w:sz="0" w:space="0" w:color="auto"/>
                                  </w:divBdr>
                                  <w:divsChild>
                                    <w:div w:id="10099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5832830">
          <w:marLeft w:val="0"/>
          <w:marRight w:val="0"/>
          <w:marTop w:val="90"/>
          <w:marBottom w:val="0"/>
          <w:divBdr>
            <w:top w:val="none" w:sz="0" w:space="0" w:color="auto"/>
            <w:left w:val="none" w:sz="0" w:space="0" w:color="auto"/>
            <w:bottom w:val="none" w:sz="0" w:space="0" w:color="auto"/>
            <w:right w:val="none" w:sz="0" w:space="0" w:color="auto"/>
          </w:divBdr>
        </w:div>
      </w:divsChild>
    </w:div>
    <w:div w:id="1150756524">
      <w:bodyDiv w:val="1"/>
      <w:marLeft w:val="0"/>
      <w:marRight w:val="0"/>
      <w:marTop w:val="0"/>
      <w:marBottom w:val="0"/>
      <w:divBdr>
        <w:top w:val="none" w:sz="0" w:space="0" w:color="auto"/>
        <w:left w:val="none" w:sz="0" w:space="0" w:color="auto"/>
        <w:bottom w:val="none" w:sz="0" w:space="0" w:color="auto"/>
        <w:right w:val="none" w:sz="0" w:space="0" w:color="auto"/>
      </w:divBdr>
      <w:divsChild>
        <w:div w:id="817960863">
          <w:marLeft w:val="0"/>
          <w:marRight w:val="0"/>
          <w:marTop w:val="0"/>
          <w:marBottom w:val="0"/>
          <w:divBdr>
            <w:top w:val="none" w:sz="0" w:space="0" w:color="auto"/>
            <w:left w:val="none" w:sz="0" w:space="0" w:color="auto"/>
            <w:bottom w:val="none" w:sz="0" w:space="0" w:color="auto"/>
            <w:right w:val="none" w:sz="0" w:space="0" w:color="auto"/>
          </w:divBdr>
        </w:div>
      </w:divsChild>
    </w:div>
    <w:div w:id="1258095140">
      <w:bodyDiv w:val="1"/>
      <w:marLeft w:val="0"/>
      <w:marRight w:val="0"/>
      <w:marTop w:val="0"/>
      <w:marBottom w:val="0"/>
      <w:divBdr>
        <w:top w:val="none" w:sz="0" w:space="0" w:color="auto"/>
        <w:left w:val="none" w:sz="0" w:space="0" w:color="auto"/>
        <w:bottom w:val="none" w:sz="0" w:space="0" w:color="auto"/>
        <w:right w:val="none" w:sz="0" w:space="0" w:color="auto"/>
      </w:divBdr>
    </w:div>
    <w:div w:id="1271623393">
      <w:bodyDiv w:val="1"/>
      <w:marLeft w:val="0"/>
      <w:marRight w:val="0"/>
      <w:marTop w:val="0"/>
      <w:marBottom w:val="0"/>
      <w:divBdr>
        <w:top w:val="none" w:sz="0" w:space="0" w:color="auto"/>
        <w:left w:val="none" w:sz="0" w:space="0" w:color="auto"/>
        <w:bottom w:val="none" w:sz="0" w:space="0" w:color="auto"/>
        <w:right w:val="none" w:sz="0" w:space="0" w:color="auto"/>
      </w:divBdr>
    </w:div>
    <w:div w:id="1299845203">
      <w:bodyDiv w:val="1"/>
      <w:marLeft w:val="0"/>
      <w:marRight w:val="0"/>
      <w:marTop w:val="0"/>
      <w:marBottom w:val="0"/>
      <w:divBdr>
        <w:top w:val="none" w:sz="0" w:space="0" w:color="auto"/>
        <w:left w:val="none" w:sz="0" w:space="0" w:color="auto"/>
        <w:bottom w:val="none" w:sz="0" w:space="0" w:color="auto"/>
        <w:right w:val="none" w:sz="0" w:space="0" w:color="auto"/>
      </w:divBdr>
    </w:div>
    <w:div w:id="1308629463">
      <w:bodyDiv w:val="1"/>
      <w:marLeft w:val="0"/>
      <w:marRight w:val="0"/>
      <w:marTop w:val="0"/>
      <w:marBottom w:val="0"/>
      <w:divBdr>
        <w:top w:val="none" w:sz="0" w:space="0" w:color="auto"/>
        <w:left w:val="none" w:sz="0" w:space="0" w:color="auto"/>
        <w:bottom w:val="none" w:sz="0" w:space="0" w:color="auto"/>
        <w:right w:val="none" w:sz="0" w:space="0" w:color="auto"/>
      </w:divBdr>
    </w:div>
    <w:div w:id="1384408193">
      <w:bodyDiv w:val="1"/>
      <w:marLeft w:val="0"/>
      <w:marRight w:val="0"/>
      <w:marTop w:val="0"/>
      <w:marBottom w:val="0"/>
      <w:divBdr>
        <w:top w:val="none" w:sz="0" w:space="0" w:color="auto"/>
        <w:left w:val="none" w:sz="0" w:space="0" w:color="auto"/>
        <w:bottom w:val="none" w:sz="0" w:space="0" w:color="auto"/>
        <w:right w:val="none" w:sz="0" w:space="0" w:color="auto"/>
      </w:divBdr>
    </w:div>
    <w:div w:id="1548033052">
      <w:bodyDiv w:val="1"/>
      <w:marLeft w:val="0"/>
      <w:marRight w:val="0"/>
      <w:marTop w:val="0"/>
      <w:marBottom w:val="0"/>
      <w:divBdr>
        <w:top w:val="none" w:sz="0" w:space="0" w:color="auto"/>
        <w:left w:val="none" w:sz="0" w:space="0" w:color="auto"/>
        <w:bottom w:val="none" w:sz="0" w:space="0" w:color="auto"/>
        <w:right w:val="none" w:sz="0" w:space="0" w:color="auto"/>
      </w:divBdr>
    </w:div>
    <w:div w:id="1632906612">
      <w:bodyDiv w:val="1"/>
      <w:marLeft w:val="0"/>
      <w:marRight w:val="0"/>
      <w:marTop w:val="0"/>
      <w:marBottom w:val="0"/>
      <w:divBdr>
        <w:top w:val="none" w:sz="0" w:space="0" w:color="auto"/>
        <w:left w:val="none" w:sz="0" w:space="0" w:color="auto"/>
        <w:bottom w:val="none" w:sz="0" w:space="0" w:color="auto"/>
        <w:right w:val="none" w:sz="0" w:space="0" w:color="auto"/>
      </w:divBdr>
    </w:div>
    <w:div w:id="1640067925">
      <w:bodyDiv w:val="1"/>
      <w:marLeft w:val="0"/>
      <w:marRight w:val="0"/>
      <w:marTop w:val="0"/>
      <w:marBottom w:val="0"/>
      <w:divBdr>
        <w:top w:val="none" w:sz="0" w:space="0" w:color="auto"/>
        <w:left w:val="none" w:sz="0" w:space="0" w:color="auto"/>
        <w:bottom w:val="none" w:sz="0" w:space="0" w:color="auto"/>
        <w:right w:val="none" w:sz="0" w:space="0" w:color="auto"/>
      </w:divBdr>
      <w:divsChild>
        <w:div w:id="1647203081">
          <w:marLeft w:val="0"/>
          <w:marRight w:val="0"/>
          <w:marTop w:val="0"/>
          <w:marBottom w:val="0"/>
          <w:divBdr>
            <w:top w:val="none" w:sz="0" w:space="0" w:color="auto"/>
            <w:left w:val="none" w:sz="0" w:space="0" w:color="auto"/>
            <w:bottom w:val="none" w:sz="0" w:space="0" w:color="auto"/>
            <w:right w:val="none" w:sz="0" w:space="0" w:color="auto"/>
          </w:divBdr>
          <w:divsChild>
            <w:div w:id="809053960">
              <w:marLeft w:val="0"/>
              <w:marRight w:val="0"/>
              <w:marTop w:val="0"/>
              <w:marBottom w:val="0"/>
              <w:divBdr>
                <w:top w:val="none" w:sz="0" w:space="0" w:color="auto"/>
                <w:left w:val="none" w:sz="0" w:space="0" w:color="auto"/>
                <w:bottom w:val="none" w:sz="0" w:space="0" w:color="auto"/>
                <w:right w:val="none" w:sz="0" w:space="0" w:color="auto"/>
              </w:divBdr>
              <w:divsChild>
                <w:div w:id="56638052">
                  <w:marLeft w:val="0"/>
                  <w:marRight w:val="0"/>
                  <w:marTop w:val="0"/>
                  <w:marBottom w:val="0"/>
                  <w:divBdr>
                    <w:top w:val="none" w:sz="0" w:space="0" w:color="auto"/>
                    <w:left w:val="none" w:sz="0" w:space="0" w:color="auto"/>
                    <w:bottom w:val="none" w:sz="0" w:space="0" w:color="auto"/>
                    <w:right w:val="none" w:sz="0" w:space="0" w:color="auto"/>
                  </w:divBdr>
                  <w:divsChild>
                    <w:div w:id="1332415255">
                      <w:marLeft w:val="0"/>
                      <w:marRight w:val="0"/>
                      <w:marTop w:val="0"/>
                      <w:marBottom w:val="0"/>
                      <w:divBdr>
                        <w:top w:val="none" w:sz="0" w:space="0" w:color="auto"/>
                        <w:left w:val="none" w:sz="0" w:space="0" w:color="auto"/>
                        <w:bottom w:val="none" w:sz="0" w:space="0" w:color="auto"/>
                        <w:right w:val="none" w:sz="0" w:space="0" w:color="auto"/>
                      </w:divBdr>
                      <w:divsChild>
                        <w:div w:id="827475968">
                          <w:marLeft w:val="0"/>
                          <w:marRight w:val="0"/>
                          <w:marTop w:val="0"/>
                          <w:marBottom w:val="0"/>
                          <w:divBdr>
                            <w:top w:val="none" w:sz="0" w:space="0" w:color="auto"/>
                            <w:left w:val="none" w:sz="0" w:space="0" w:color="auto"/>
                            <w:bottom w:val="none" w:sz="0" w:space="0" w:color="auto"/>
                            <w:right w:val="none" w:sz="0" w:space="0" w:color="auto"/>
                          </w:divBdr>
                          <w:divsChild>
                            <w:div w:id="1984312255">
                              <w:marLeft w:val="0"/>
                              <w:marRight w:val="0"/>
                              <w:marTop w:val="0"/>
                              <w:marBottom w:val="0"/>
                              <w:divBdr>
                                <w:top w:val="none" w:sz="0" w:space="0" w:color="auto"/>
                                <w:left w:val="none" w:sz="0" w:space="0" w:color="auto"/>
                                <w:bottom w:val="none" w:sz="0" w:space="0" w:color="auto"/>
                                <w:right w:val="none" w:sz="0" w:space="0" w:color="auto"/>
                              </w:divBdr>
                              <w:divsChild>
                                <w:div w:id="602418986">
                                  <w:marLeft w:val="0"/>
                                  <w:marRight w:val="0"/>
                                  <w:marTop w:val="0"/>
                                  <w:marBottom w:val="0"/>
                                  <w:divBdr>
                                    <w:top w:val="none" w:sz="0" w:space="0" w:color="auto"/>
                                    <w:left w:val="none" w:sz="0" w:space="0" w:color="auto"/>
                                    <w:bottom w:val="none" w:sz="0" w:space="0" w:color="auto"/>
                                    <w:right w:val="none" w:sz="0" w:space="0" w:color="auto"/>
                                  </w:divBdr>
                                  <w:divsChild>
                                    <w:div w:id="136760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0219865">
          <w:marLeft w:val="0"/>
          <w:marRight w:val="0"/>
          <w:marTop w:val="90"/>
          <w:marBottom w:val="0"/>
          <w:divBdr>
            <w:top w:val="none" w:sz="0" w:space="0" w:color="auto"/>
            <w:left w:val="none" w:sz="0" w:space="0" w:color="auto"/>
            <w:bottom w:val="none" w:sz="0" w:space="0" w:color="auto"/>
            <w:right w:val="none" w:sz="0" w:space="0" w:color="auto"/>
          </w:divBdr>
        </w:div>
      </w:divsChild>
    </w:div>
    <w:div w:id="1670324876">
      <w:bodyDiv w:val="1"/>
      <w:marLeft w:val="0"/>
      <w:marRight w:val="0"/>
      <w:marTop w:val="0"/>
      <w:marBottom w:val="0"/>
      <w:divBdr>
        <w:top w:val="none" w:sz="0" w:space="0" w:color="auto"/>
        <w:left w:val="none" w:sz="0" w:space="0" w:color="auto"/>
        <w:bottom w:val="none" w:sz="0" w:space="0" w:color="auto"/>
        <w:right w:val="none" w:sz="0" w:space="0" w:color="auto"/>
      </w:divBdr>
    </w:div>
    <w:div w:id="1686125772">
      <w:bodyDiv w:val="1"/>
      <w:marLeft w:val="0"/>
      <w:marRight w:val="0"/>
      <w:marTop w:val="0"/>
      <w:marBottom w:val="0"/>
      <w:divBdr>
        <w:top w:val="none" w:sz="0" w:space="0" w:color="auto"/>
        <w:left w:val="none" w:sz="0" w:space="0" w:color="auto"/>
        <w:bottom w:val="none" w:sz="0" w:space="0" w:color="auto"/>
        <w:right w:val="none" w:sz="0" w:space="0" w:color="auto"/>
      </w:divBdr>
    </w:div>
    <w:div w:id="1689915855">
      <w:bodyDiv w:val="1"/>
      <w:marLeft w:val="0"/>
      <w:marRight w:val="0"/>
      <w:marTop w:val="0"/>
      <w:marBottom w:val="0"/>
      <w:divBdr>
        <w:top w:val="none" w:sz="0" w:space="0" w:color="auto"/>
        <w:left w:val="none" w:sz="0" w:space="0" w:color="auto"/>
        <w:bottom w:val="none" w:sz="0" w:space="0" w:color="auto"/>
        <w:right w:val="none" w:sz="0" w:space="0" w:color="auto"/>
      </w:divBdr>
    </w:div>
    <w:div w:id="1718049331">
      <w:bodyDiv w:val="1"/>
      <w:marLeft w:val="0"/>
      <w:marRight w:val="0"/>
      <w:marTop w:val="0"/>
      <w:marBottom w:val="0"/>
      <w:divBdr>
        <w:top w:val="none" w:sz="0" w:space="0" w:color="auto"/>
        <w:left w:val="none" w:sz="0" w:space="0" w:color="auto"/>
        <w:bottom w:val="none" w:sz="0" w:space="0" w:color="auto"/>
        <w:right w:val="none" w:sz="0" w:space="0" w:color="auto"/>
      </w:divBdr>
    </w:div>
    <w:div w:id="1787313263">
      <w:bodyDiv w:val="1"/>
      <w:marLeft w:val="0"/>
      <w:marRight w:val="0"/>
      <w:marTop w:val="0"/>
      <w:marBottom w:val="0"/>
      <w:divBdr>
        <w:top w:val="none" w:sz="0" w:space="0" w:color="auto"/>
        <w:left w:val="none" w:sz="0" w:space="0" w:color="auto"/>
        <w:bottom w:val="none" w:sz="0" w:space="0" w:color="auto"/>
        <w:right w:val="none" w:sz="0" w:space="0" w:color="auto"/>
      </w:divBdr>
    </w:div>
    <w:div w:id="1890459457">
      <w:bodyDiv w:val="1"/>
      <w:marLeft w:val="0"/>
      <w:marRight w:val="0"/>
      <w:marTop w:val="0"/>
      <w:marBottom w:val="0"/>
      <w:divBdr>
        <w:top w:val="none" w:sz="0" w:space="0" w:color="auto"/>
        <w:left w:val="none" w:sz="0" w:space="0" w:color="auto"/>
        <w:bottom w:val="none" w:sz="0" w:space="0" w:color="auto"/>
        <w:right w:val="none" w:sz="0" w:space="0" w:color="auto"/>
      </w:divBdr>
    </w:div>
    <w:div w:id="1969125338">
      <w:bodyDiv w:val="1"/>
      <w:marLeft w:val="0"/>
      <w:marRight w:val="0"/>
      <w:marTop w:val="0"/>
      <w:marBottom w:val="0"/>
      <w:divBdr>
        <w:top w:val="none" w:sz="0" w:space="0" w:color="auto"/>
        <w:left w:val="none" w:sz="0" w:space="0" w:color="auto"/>
        <w:bottom w:val="none" w:sz="0" w:space="0" w:color="auto"/>
        <w:right w:val="none" w:sz="0" w:space="0" w:color="auto"/>
      </w:divBdr>
    </w:div>
    <w:div w:id="1981231568">
      <w:bodyDiv w:val="1"/>
      <w:marLeft w:val="0"/>
      <w:marRight w:val="0"/>
      <w:marTop w:val="0"/>
      <w:marBottom w:val="0"/>
      <w:divBdr>
        <w:top w:val="none" w:sz="0" w:space="0" w:color="auto"/>
        <w:left w:val="none" w:sz="0" w:space="0" w:color="auto"/>
        <w:bottom w:val="none" w:sz="0" w:space="0" w:color="auto"/>
        <w:right w:val="none" w:sz="0" w:space="0" w:color="auto"/>
      </w:divBdr>
    </w:div>
    <w:div w:id="2033069400">
      <w:bodyDiv w:val="1"/>
      <w:marLeft w:val="0"/>
      <w:marRight w:val="0"/>
      <w:marTop w:val="0"/>
      <w:marBottom w:val="0"/>
      <w:divBdr>
        <w:top w:val="none" w:sz="0" w:space="0" w:color="auto"/>
        <w:left w:val="none" w:sz="0" w:space="0" w:color="auto"/>
        <w:bottom w:val="none" w:sz="0" w:space="0" w:color="auto"/>
        <w:right w:val="none" w:sz="0" w:space="0" w:color="auto"/>
      </w:divBdr>
    </w:div>
    <w:div w:id="2053923399">
      <w:bodyDiv w:val="1"/>
      <w:marLeft w:val="0"/>
      <w:marRight w:val="0"/>
      <w:marTop w:val="0"/>
      <w:marBottom w:val="0"/>
      <w:divBdr>
        <w:top w:val="none" w:sz="0" w:space="0" w:color="auto"/>
        <w:left w:val="none" w:sz="0" w:space="0" w:color="auto"/>
        <w:bottom w:val="none" w:sz="0" w:space="0" w:color="auto"/>
        <w:right w:val="none" w:sz="0" w:space="0" w:color="auto"/>
      </w:divBdr>
    </w:div>
    <w:div w:id="209486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eader" Target="header5.xml"/><Relationship Id="rId42" Type="http://schemas.openxmlformats.org/officeDocument/2006/relationships/image" Target="media/image17.png"/><Relationship Id="rId47" Type="http://schemas.openxmlformats.org/officeDocument/2006/relationships/diagramLayout" Target="diagrams/layout1.xml"/><Relationship Id="rId63" Type="http://schemas.openxmlformats.org/officeDocument/2006/relationships/diagramData" Target="diagrams/data4.xml"/><Relationship Id="rId68" Type="http://schemas.openxmlformats.org/officeDocument/2006/relationships/header" Target="header6.xml"/><Relationship Id="rId16" Type="http://schemas.openxmlformats.org/officeDocument/2006/relationships/footer" Target="footer3.xml"/><Relationship Id="rId11" Type="http://schemas.openxmlformats.org/officeDocument/2006/relationships/header" Target="header1.xml"/><Relationship Id="rId24" Type="http://schemas.openxmlformats.org/officeDocument/2006/relationships/chart" Target="charts/chart2.xml"/><Relationship Id="rId32" Type="http://schemas.openxmlformats.org/officeDocument/2006/relationships/image" Target="media/image12.png"/><Relationship Id="rId37" Type="http://schemas.openxmlformats.org/officeDocument/2006/relationships/chart" Target="charts/chart6.xml"/><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diagramQuickStyle" Target="diagrams/quickStyle2.xml"/><Relationship Id="rId58" Type="http://schemas.openxmlformats.org/officeDocument/2006/relationships/diagramData" Target="diagrams/data3.xml"/><Relationship Id="rId66" Type="http://schemas.openxmlformats.org/officeDocument/2006/relationships/diagramColors" Target="diagrams/colors4.xml"/><Relationship Id="rId74" Type="http://schemas.openxmlformats.org/officeDocument/2006/relationships/hyperlink" Target="http://www.kulturasdati.lv" TargetMode="External"/><Relationship Id="rId79" Type="http://schemas.microsoft.com/office/2018/08/relationships/commentsExtensible" Target="commentsExtensible.xml"/><Relationship Id="rId5" Type="http://schemas.openxmlformats.org/officeDocument/2006/relationships/numbering" Target="numbering.xml"/><Relationship Id="rId61" Type="http://schemas.openxmlformats.org/officeDocument/2006/relationships/diagramColors" Target="diagrams/colors3.xm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chart" Target="charts/chart4.xml"/><Relationship Id="rId43" Type="http://schemas.openxmlformats.org/officeDocument/2006/relationships/image" Target="media/image18.png"/><Relationship Id="rId48" Type="http://schemas.openxmlformats.org/officeDocument/2006/relationships/diagramQuickStyle" Target="diagrams/quickStyle1.xml"/><Relationship Id="rId56" Type="http://schemas.openxmlformats.org/officeDocument/2006/relationships/hyperlink" Target="http://data.gov.lv" TargetMode="External"/><Relationship Id="rId64" Type="http://schemas.openxmlformats.org/officeDocument/2006/relationships/diagramLayout" Target="diagrams/layout4.xml"/><Relationship Id="rId69" Type="http://schemas.openxmlformats.org/officeDocument/2006/relationships/header" Target="header7.xml"/><Relationship Id="rId77"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diagramData" Target="diagrams/data2.xml"/><Relationship Id="rId72" Type="http://schemas.openxmlformats.org/officeDocument/2006/relationships/header" Target="header8.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data.gov.lv" TargetMode="External"/><Relationship Id="rId25" Type="http://schemas.openxmlformats.org/officeDocument/2006/relationships/image" Target="media/image5.png"/><Relationship Id="rId33" Type="http://schemas.openxmlformats.org/officeDocument/2006/relationships/image" Target="media/image13.emf"/><Relationship Id="rId38" Type="http://schemas.openxmlformats.org/officeDocument/2006/relationships/chart" Target="charts/chart7.xml"/><Relationship Id="rId46" Type="http://schemas.openxmlformats.org/officeDocument/2006/relationships/diagramData" Target="diagrams/data1.xml"/><Relationship Id="rId59" Type="http://schemas.openxmlformats.org/officeDocument/2006/relationships/diagramLayout" Target="diagrams/layout3.xml"/><Relationship Id="rId67" Type="http://schemas.microsoft.com/office/2007/relationships/diagramDrawing" Target="diagrams/drawing4.xml"/><Relationship Id="rId20" Type="http://schemas.openxmlformats.org/officeDocument/2006/relationships/hyperlink" Target="http://data.gov.lv" TargetMode="External"/><Relationship Id="rId41" Type="http://schemas.openxmlformats.org/officeDocument/2006/relationships/image" Target="media/image16.png"/><Relationship Id="rId54" Type="http://schemas.openxmlformats.org/officeDocument/2006/relationships/diagramColors" Target="diagrams/colors2.xml"/><Relationship Id="rId62" Type="http://schemas.microsoft.com/office/2007/relationships/diagramDrawing" Target="diagrams/drawing3.xml"/><Relationship Id="rId70" Type="http://schemas.openxmlformats.org/officeDocument/2006/relationships/footer" Target="footer6.xml"/><Relationship Id="rId75" Type="http://schemas.openxmlformats.org/officeDocument/2006/relationships/hyperlink" Target="https://data.gov.lv/dati/lv/dataset/kulturas-centru-statistik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chart" Target="charts/chart1.xml"/><Relationship Id="rId28" Type="http://schemas.openxmlformats.org/officeDocument/2006/relationships/image" Target="media/image8.png"/><Relationship Id="rId36" Type="http://schemas.openxmlformats.org/officeDocument/2006/relationships/chart" Target="charts/chart5.xml"/><Relationship Id="rId49" Type="http://schemas.openxmlformats.org/officeDocument/2006/relationships/diagramColors" Target="diagrams/colors1.xml"/><Relationship Id="rId57" Type="http://schemas.openxmlformats.org/officeDocument/2006/relationships/hyperlink" Target="https://dane.gov.pl/pl/dataset/588" TargetMode="External"/><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19.png"/><Relationship Id="rId52" Type="http://schemas.openxmlformats.org/officeDocument/2006/relationships/diagramLayout" Target="diagrams/layout2.xml"/><Relationship Id="rId60" Type="http://schemas.openxmlformats.org/officeDocument/2006/relationships/diagramQuickStyle" Target="diagrams/quickStyle3.xml"/><Relationship Id="rId65" Type="http://schemas.openxmlformats.org/officeDocument/2006/relationships/diagramQuickStyle" Target="diagrams/quickStyle4.xml"/><Relationship Id="rId73" Type="http://schemas.openxmlformats.org/officeDocument/2006/relationships/footer" Target="footer8.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image" Target="media/image14.png"/><Relationship Id="rId34" Type="http://schemas.openxmlformats.org/officeDocument/2006/relationships/chart" Target="charts/chart3.xml"/><Relationship Id="rId50" Type="http://schemas.microsoft.com/office/2007/relationships/diagramDrawing" Target="diagrams/drawing1.xml"/><Relationship Id="rId55" Type="http://schemas.microsoft.com/office/2007/relationships/diagramDrawing" Target="diagrams/drawing2.xm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footer" Target="footer7.xml"/><Relationship Id="rId2" Type="http://schemas.openxmlformats.org/officeDocument/2006/relationships/customXml" Target="../customXml/item2.xml"/><Relationship Id="rId29" Type="http://schemas.openxmlformats.org/officeDocument/2006/relationships/image" Target="media/image9.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lmt.lv/lv/preses-relizes?pid=998" TargetMode="External"/><Relationship Id="rId13" Type="http://schemas.openxmlformats.org/officeDocument/2006/relationships/hyperlink" Target="https://eur-lex.europa.eu/legal-content/LV/TXT/?uri=CELEX:02010L0040-20180109" TargetMode="External"/><Relationship Id="rId18" Type="http://schemas.openxmlformats.org/officeDocument/2006/relationships/hyperlink" Target="https://eur-lex.europa.eu/legal-content/LV/TXT/HTML/?uri=CELEX:52017DC0673&amp;qid=1599052014296&amp;from=EN" TargetMode="External"/><Relationship Id="rId3" Type="http://schemas.openxmlformats.org/officeDocument/2006/relationships/hyperlink" Target="https://mediaoutlook.pwc.com/full-reports" TargetMode="External"/><Relationship Id="rId7" Type="http://schemas.openxmlformats.org/officeDocument/2006/relationships/hyperlink" Target="http://5gobservatory.eu/wp-content/uploads/2020/07/90013-5G-Observatory-Quarterly-report-8_1507.pdf" TargetMode="External"/><Relationship Id="rId12" Type="http://schemas.openxmlformats.org/officeDocument/2006/relationships/hyperlink" Target="http://titania.saeima.lv/LIVS13/saeimalivs13.nsf/webSasaiste?OpenView&amp;amp;restricttocategory=574/Lp13" TargetMode="External"/><Relationship Id="rId17" Type="http://schemas.openxmlformats.org/officeDocument/2006/relationships/hyperlink" Target="https://izm.gov.lv/lv/normativie-akti/ministru-kabineta-noteikumi/zinatne/viedas-specializacijas-strategija" TargetMode="External"/><Relationship Id="rId2" Type="http://schemas.openxmlformats.org/officeDocument/2006/relationships/hyperlink" Target="https://mediaoutlook.pwc.com/full-reports" TargetMode="External"/><Relationship Id="rId16" Type="http://schemas.openxmlformats.org/officeDocument/2006/relationships/hyperlink" Target="https://em.gov.lv/lv/jaunumi/16464-iespeja-iepazities-ar-kompetences-centru-raditajiem-produktiem-un-petijumu-rezultatiem" TargetMode="External"/><Relationship Id="rId1" Type="http://schemas.openxmlformats.org/officeDocument/2006/relationships/hyperlink" Target="https://mediaoutlook.pwc.com/full-reports" TargetMode="External"/><Relationship Id="rId6" Type="http://schemas.openxmlformats.org/officeDocument/2006/relationships/hyperlink" Target="https://ec.europa.eu/digital-single-market/en/news/europes-5g-action-plan" TargetMode="External"/><Relationship Id="rId11" Type="http://schemas.openxmlformats.org/officeDocument/2006/relationships/hyperlink" Target="https://www.vi.gov.lv/sites/vi/files/veselibas-inspekcija_vestule-operatoriem-un-pasvaldibam-par-mobilo-sakaru-bazes-staciju-eml_2019.pdf" TargetMode="External"/><Relationship Id="rId5" Type="http://schemas.openxmlformats.org/officeDocument/2006/relationships/hyperlink" Target="https://www.gsma.com/futurenetworks/ip_services/understanding-5g/5g-innovation/" TargetMode="External"/><Relationship Id="rId15" Type="http://schemas.openxmlformats.org/officeDocument/2006/relationships/hyperlink" Target="https://ec.europa.eu/transport/sites/transport/files/2018_lv_its_progress_report_2017.pdf" TargetMode="External"/><Relationship Id="rId10" Type="http://schemas.openxmlformats.org/officeDocument/2006/relationships/hyperlink" Target="https://www.vi.gov.lv/uploads/files/Veselibas%20inspekcija_vestule%20operatoriem%20un%20pasvaldibam%20par%20mobilo%20sakaru%20bazes%20staciju%20EML_2019.pdf?platform=hootsuite" TargetMode="External"/><Relationship Id="rId19" Type="http://schemas.openxmlformats.org/officeDocument/2006/relationships/hyperlink" Target="https://www.sprk.gov.lv/sites/default/files/editor/ESPD/Faili/Parskati/KVALITATESPARSKATS2019.pdf" TargetMode="External"/><Relationship Id="rId4" Type="http://schemas.openxmlformats.org/officeDocument/2006/relationships/hyperlink" Target="https://www.gsma.com/futurenetworks/ip_services/understanding-5g/" TargetMode="External"/><Relationship Id="rId9" Type="http://schemas.openxmlformats.org/officeDocument/2006/relationships/hyperlink" Target="https://www.gsma.com/futurenetworks/wp-content/uploads/2020/03/Final_GSMA-Network-Economic-Report-2020.pdf" TargetMode="External"/><Relationship Id="rId14" Type="http://schemas.openxmlformats.org/officeDocument/2006/relationships/hyperlink" Target="https://ec.europa.eu/digital-single-market/en/connected-and-automated-mobility-europ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PwC\Smart\Content\Word\Templates\Generic%20Report.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ceesp2013intranet.pwcinternal.com/advisory/dms_lv/Consulting%20Client%20OS/Satiksmes%20Ministrija/2020_Analitiskais_materials/03_Working/Info%20materi&#257;li/desi_04_10_20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ceesp2013intranet.pwcinternal.com/advisory/dms_lv/Consulting%20Client%20OS/Satiksmes%20Ministrija/2020_Analitiskais_materials/03_Working/Info%20materi&#257;li/desi_04_10_2020%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_\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[desi_04_10_2020.xlsx]Sheet1!PivotTable1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4"/>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5"/>
        <c:spPr>
          <a:solidFill>
            <a:schemeClr val="accent1"/>
          </a:solidFill>
          <a:ln w="5715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9"/>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4"/>
        <c:spPr>
          <a:solidFill>
            <a:schemeClr val="accent1"/>
          </a:solidFill>
          <a:ln w="5715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9"/>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4"/>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9"/>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4"/>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9"/>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0"/>
        <c:spPr>
          <a:solidFill>
            <a:schemeClr val="accent1"/>
          </a:solidFill>
          <a:ln w="5715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4"/>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9"/>
        <c:spPr>
          <a:solidFill>
            <a:schemeClr val="accent1"/>
          </a:solidFill>
          <a:ln w="5715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4"/>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9"/>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0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0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0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0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04"/>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0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0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0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0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09"/>
        <c:spPr>
          <a:solidFill>
            <a:schemeClr val="accent1"/>
          </a:solidFill>
          <a:ln w="5715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1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1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1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1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14"/>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1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1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1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18"/>
        <c:spPr>
          <a:solidFill>
            <a:schemeClr val="accent1"/>
          </a:solidFill>
          <a:ln w="5715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19"/>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2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2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2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2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24"/>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2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2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2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s>
    <c:plotArea>
      <c:layout/>
      <c:lineChart>
        <c:grouping val="standard"/>
        <c:varyColors val="0"/>
        <c:ser>
          <c:idx val="0"/>
          <c:order val="0"/>
          <c:tx>
            <c:strRef>
              <c:f>Sheet1!$B$3:$B$4</c:f>
              <c:strCache>
                <c:ptCount val="1"/>
                <c:pt idx="0">
                  <c:v>AT</c:v>
                </c:pt>
              </c:strCache>
            </c:strRef>
          </c:tx>
          <c:spPr>
            <a:ln w="12700" cap="rnd">
              <a:solidFill>
                <a:schemeClr val="accent1"/>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Sheet1!$B$5:$B$11</c:f>
              <c:numCache>
                <c:formatCode>General</c:formatCode>
                <c:ptCount val="6"/>
                <c:pt idx="0">
                  <c:v>7.0647000000000002</c:v>
                </c:pt>
                <c:pt idx="1">
                  <c:v>7.9614200000000004</c:v>
                </c:pt>
                <c:pt idx="2">
                  <c:v>8.5649499999999996</c:v>
                </c:pt>
                <c:pt idx="3">
                  <c:v>9.3629800000000003</c:v>
                </c:pt>
                <c:pt idx="4">
                  <c:v>10.8698</c:v>
                </c:pt>
                <c:pt idx="5">
                  <c:v>11.788600000000001</c:v>
                </c:pt>
              </c:numCache>
            </c:numRef>
          </c:val>
          <c:smooth val="0"/>
          <c:extLst>
            <c:ext xmlns:c16="http://schemas.microsoft.com/office/drawing/2014/chart" uri="{C3380CC4-5D6E-409C-BE32-E72D297353CC}">
              <c16:uniqueId val="{00000000-5849-4BCB-814B-F814B4E6BB17}"/>
            </c:ext>
          </c:extLst>
        </c:ser>
        <c:ser>
          <c:idx val="1"/>
          <c:order val="1"/>
          <c:tx>
            <c:strRef>
              <c:f>Sheet1!$C$3:$C$4</c:f>
              <c:strCache>
                <c:ptCount val="1"/>
                <c:pt idx="0">
                  <c:v>BE</c:v>
                </c:pt>
              </c:strCache>
            </c:strRef>
          </c:tx>
          <c:spPr>
            <a:ln w="12700" cap="rnd">
              <a:solidFill>
                <a:schemeClr val="accent2"/>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Sheet1!$C$5:$C$11</c:f>
              <c:numCache>
                <c:formatCode>General</c:formatCode>
                <c:ptCount val="6"/>
                <c:pt idx="0">
                  <c:v>7.8607500000000003</c:v>
                </c:pt>
                <c:pt idx="1">
                  <c:v>8.5621899999999993</c:v>
                </c:pt>
                <c:pt idx="2">
                  <c:v>9.3935600000000008</c:v>
                </c:pt>
                <c:pt idx="3">
                  <c:v>9.9474599999999995</c:v>
                </c:pt>
                <c:pt idx="4">
                  <c:v>9.9819300000000002</c:v>
                </c:pt>
                <c:pt idx="5">
                  <c:v>13.0068</c:v>
                </c:pt>
              </c:numCache>
            </c:numRef>
          </c:val>
          <c:smooth val="0"/>
          <c:extLst>
            <c:ext xmlns:c16="http://schemas.microsoft.com/office/drawing/2014/chart" uri="{C3380CC4-5D6E-409C-BE32-E72D297353CC}">
              <c16:uniqueId val="{00000001-5849-4BCB-814B-F814B4E6BB17}"/>
            </c:ext>
          </c:extLst>
        </c:ser>
        <c:ser>
          <c:idx val="2"/>
          <c:order val="2"/>
          <c:tx>
            <c:strRef>
              <c:f>Sheet1!$D$3:$D$4</c:f>
              <c:strCache>
                <c:ptCount val="1"/>
                <c:pt idx="0">
                  <c:v>BG</c:v>
                </c:pt>
              </c:strCache>
            </c:strRef>
          </c:tx>
          <c:spPr>
            <a:ln w="12700" cap="rnd">
              <a:solidFill>
                <a:schemeClr val="accent3"/>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Sheet1!$D$5:$D$11</c:f>
              <c:numCache>
                <c:formatCode>General</c:formatCode>
                <c:ptCount val="6"/>
                <c:pt idx="0">
                  <c:v>6.5257199999999997</c:v>
                </c:pt>
                <c:pt idx="1">
                  <c:v>7.3892199999999999</c:v>
                </c:pt>
                <c:pt idx="2">
                  <c:v>8.4659899999999997</c:v>
                </c:pt>
                <c:pt idx="3">
                  <c:v>8.8937399999999993</c:v>
                </c:pt>
                <c:pt idx="4">
                  <c:v>9.2925500000000003</c:v>
                </c:pt>
                <c:pt idx="5">
                  <c:v>9.6237999999999992</c:v>
                </c:pt>
              </c:numCache>
            </c:numRef>
          </c:val>
          <c:smooth val="0"/>
          <c:extLst>
            <c:ext xmlns:c16="http://schemas.microsoft.com/office/drawing/2014/chart" uri="{C3380CC4-5D6E-409C-BE32-E72D297353CC}">
              <c16:uniqueId val="{00000002-5849-4BCB-814B-F814B4E6BB17}"/>
            </c:ext>
          </c:extLst>
        </c:ser>
        <c:ser>
          <c:idx val="3"/>
          <c:order val="3"/>
          <c:tx>
            <c:strRef>
              <c:f>Sheet1!$E$3:$E$4</c:f>
              <c:strCache>
                <c:ptCount val="1"/>
                <c:pt idx="0">
                  <c:v>CY</c:v>
                </c:pt>
              </c:strCache>
            </c:strRef>
          </c:tx>
          <c:spPr>
            <a:ln w="12700" cap="rnd">
              <a:solidFill>
                <a:schemeClr val="accent4"/>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Sheet1!$E$5:$E$11</c:f>
              <c:numCache>
                <c:formatCode>General</c:formatCode>
                <c:ptCount val="6"/>
                <c:pt idx="0">
                  <c:v>4.3609799999999996</c:v>
                </c:pt>
                <c:pt idx="1">
                  <c:v>6.0021800000000001</c:v>
                </c:pt>
                <c:pt idx="2">
                  <c:v>6.8220200000000002</c:v>
                </c:pt>
                <c:pt idx="3">
                  <c:v>7.5119600000000002</c:v>
                </c:pt>
                <c:pt idx="4">
                  <c:v>8.6447599999999998</c:v>
                </c:pt>
                <c:pt idx="5">
                  <c:v>9.6143400000000003</c:v>
                </c:pt>
              </c:numCache>
            </c:numRef>
          </c:val>
          <c:smooth val="0"/>
          <c:extLst>
            <c:ext xmlns:c16="http://schemas.microsoft.com/office/drawing/2014/chart" uri="{C3380CC4-5D6E-409C-BE32-E72D297353CC}">
              <c16:uniqueId val="{00000003-5849-4BCB-814B-F814B4E6BB17}"/>
            </c:ext>
          </c:extLst>
        </c:ser>
        <c:ser>
          <c:idx val="4"/>
          <c:order val="4"/>
          <c:tx>
            <c:strRef>
              <c:f>Sheet1!$F$3:$F$4</c:f>
              <c:strCache>
                <c:ptCount val="1"/>
                <c:pt idx="0">
                  <c:v>CZ</c:v>
                </c:pt>
              </c:strCache>
            </c:strRef>
          </c:tx>
          <c:spPr>
            <a:ln w="12700" cap="rnd">
              <a:solidFill>
                <a:schemeClr val="accent5"/>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Sheet1!$F$5:$F$11</c:f>
              <c:numCache>
                <c:formatCode>General</c:formatCode>
                <c:ptCount val="6"/>
                <c:pt idx="0">
                  <c:v>8.0960000000000001</c:v>
                </c:pt>
                <c:pt idx="1">
                  <c:v>8.67957</c:v>
                </c:pt>
                <c:pt idx="2">
                  <c:v>8.9880600000000008</c:v>
                </c:pt>
                <c:pt idx="3">
                  <c:v>9.8514400000000002</c:v>
                </c:pt>
                <c:pt idx="4">
                  <c:v>10.8636</c:v>
                </c:pt>
                <c:pt idx="5">
                  <c:v>11.2203</c:v>
                </c:pt>
              </c:numCache>
            </c:numRef>
          </c:val>
          <c:smooth val="0"/>
          <c:extLst>
            <c:ext xmlns:c16="http://schemas.microsoft.com/office/drawing/2014/chart" uri="{C3380CC4-5D6E-409C-BE32-E72D297353CC}">
              <c16:uniqueId val="{00000004-5849-4BCB-814B-F814B4E6BB17}"/>
            </c:ext>
          </c:extLst>
        </c:ser>
        <c:ser>
          <c:idx val="5"/>
          <c:order val="5"/>
          <c:tx>
            <c:strRef>
              <c:f>Sheet1!$G$3:$G$4</c:f>
              <c:strCache>
                <c:ptCount val="1"/>
                <c:pt idx="0">
                  <c:v>DE</c:v>
                </c:pt>
              </c:strCache>
            </c:strRef>
          </c:tx>
          <c:spPr>
            <a:ln w="12700" cap="rnd">
              <a:solidFill>
                <a:schemeClr val="accent6"/>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Sheet1!$G$5:$G$11</c:f>
              <c:numCache>
                <c:formatCode>General</c:formatCode>
                <c:ptCount val="6"/>
                <c:pt idx="0">
                  <c:v>8.9241499999999991</c:v>
                </c:pt>
                <c:pt idx="1">
                  <c:v>9.3660700000000006</c:v>
                </c:pt>
                <c:pt idx="2">
                  <c:v>9.7304999999999993</c:v>
                </c:pt>
                <c:pt idx="3">
                  <c:v>10.1587</c:v>
                </c:pt>
                <c:pt idx="4">
                  <c:v>11.914300000000001</c:v>
                </c:pt>
                <c:pt idx="5">
                  <c:v>14.8489</c:v>
                </c:pt>
              </c:numCache>
            </c:numRef>
          </c:val>
          <c:smooth val="0"/>
          <c:extLst>
            <c:ext xmlns:c16="http://schemas.microsoft.com/office/drawing/2014/chart" uri="{C3380CC4-5D6E-409C-BE32-E72D297353CC}">
              <c16:uniqueId val="{00000005-5849-4BCB-814B-F814B4E6BB17}"/>
            </c:ext>
          </c:extLst>
        </c:ser>
        <c:ser>
          <c:idx val="6"/>
          <c:order val="6"/>
          <c:tx>
            <c:strRef>
              <c:f>Sheet1!$H$3:$H$4</c:f>
              <c:strCache>
                <c:ptCount val="1"/>
                <c:pt idx="0">
                  <c:v>DK</c:v>
                </c:pt>
              </c:strCache>
            </c:strRef>
          </c:tx>
          <c:spPr>
            <a:ln w="12700" cap="rnd">
              <a:solidFill>
                <a:schemeClr val="accent1">
                  <a:lumMod val="6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Sheet1!$H$5:$H$11</c:f>
              <c:numCache>
                <c:formatCode>General</c:formatCode>
                <c:ptCount val="6"/>
                <c:pt idx="0">
                  <c:v>11.2773</c:v>
                </c:pt>
                <c:pt idx="1">
                  <c:v>11.683</c:v>
                </c:pt>
                <c:pt idx="2">
                  <c:v>12.3536</c:v>
                </c:pt>
                <c:pt idx="3">
                  <c:v>13.0627</c:v>
                </c:pt>
                <c:pt idx="4">
                  <c:v>14.7966</c:v>
                </c:pt>
                <c:pt idx="5">
                  <c:v>16.455100000000002</c:v>
                </c:pt>
              </c:numCache>
            </c:numRef>
          </c:val>
          <c:smooth val="0"/>
          <c:extLst>
            <c:ext xmlns:c16="http://schemas.microsoft.com/office/drawing/2014/chart" uri="{C3380CC4-5D6E-409C-BE32-E72D297353CC}">
              <c16:uniqueId val="{00000006-5849-4BCB-814B-F814B4E6BB17}"/>
            </c:ext>
          </c:extLst>
        </c:ser>
        <c:ser>
          <c:idx val="7"/>
          <c:order val="7"/>
          <c:tx>
            <c:strRef>
              <c:f>Sheet1!$I$3:$I$4</c:f>
              <c:strCache>
                <c:ptCount val="1"/>
                <c:pt idx="0">
                  <c:v>EE</c:v>
                </c:pt>
              </c:strCache>
            </c:strRef>
          </c:tx>
          <c:spPr>
            <a:ln w="12700" cap="rnd">
              <a:solidFill>
                <a:schemeClr val="accent2">
                  <a:lumMod val="6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Sheet1!$I$5:$I$11</c:f>
              <c:numCache>
                <c:formatCode>General</c:formatCode>
                <c:ptCount val="6"/>
                <c:pt idx="0">
                  <c:v>9.6720299999999995</c:v>
                </c:pt>
                <c:pt idx="1">
                  <c:v>10.789199999999999</c:v>
                </c:pt>
                <c:pt idx="2">
                  <c:v>11.362500000000001</c:v>
                </c:pt>
                <c:pt idx="3">
                  <c:v>11.769500000000001</c:v>
                </c:pt>
                <c:pt idx="4">
                  <c:v>12.4861</c:v>
                </c:pt>
                <c:pt idx="5">
                  <c:v>12.964</c:v>
                </c:pt>
              </c:numCache>
            </c:numRef>
          </c:val>
          <c:smooth val="0"/>
          <c:extLst>
            <c:ext xmlns:c16="http://schemas.microsoft.com/office/drawing/2014/chart" uri="{C3380CC4-5D6E-409C-BE32-E72D297353CC}">
              <c16:uniqueId val="{00000007-5849-4BCB-814B-F814B4E6BB17}"/>
            </c:ext>
          </c:extLst>
        </c:ser>
        <c:ser>
          <c:idx val="8"/>
          <c:order val="8"/>
          <c:tx>
            <c:strRef>
              <c:f>Sheet1!$J$3:$J$4</c:f>
              <c:strCache>
                <c:ptCount val="1"/>
                <c:pt idx="0">
                  <c:v>EL</c:v>
                </c:pt>
              </c:strCache>
            </c:strRef>
          </c:tx>
          <c:spPr>
            <a:ln w="12700" cap="rnd">
              <a:solidFill>
                <a:schemeClr val="accent3">
                  <a:lumMod val="6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Sheet1!$J$5:$J$11</c:f>
              <c:numCache>
                <c:formatCode>General</c:formatCode>
                <c:ptCount val="6"/>
                <c:pt idx="0">
                  <c:v>4.73184</c:v>
                </c:pt>
                <c:pt idx="1">
                  <c:v>5.2829100000000002</c:v>
                </c:pt>
                <c:pt idx="2">
                  <c:v>5.8635299999999999</c:v>
                </c:pt>
                <c:pt idx="3">
                  <c:v>6.4919700000000002</c:v>
                </c:pt>
                <c:pt idx="4">
                  <c:v>7.3737500000000002</c:v>
                </c:pt>
                <c:pt idx="5">
                  <c:v>8.3422300000000007</c:v>
                </c:pt>
              </c:numCache>
            </c:numRef>
          </c:val>
          <c:smooth val="0"/>
          <c:extLst>
            <c:ext xmlns:c16="http://schemas.microsoft.com/office/drawing/2014/chart" uri="{C3380CC4-5D6E-409C-BE32-E72D297353CC}">
              <c16:uniqueId val="{00000008-5849-4BCB-814B-F814B4E6BB17}"/>
            </c:ext>
          </c:extLst>
        </c:ser>
        <c:ser>
          <c:idx val="9"/>
          <c:order val="9"/>
          <c:tx>
            <c:strRef>
              <c:f>Sheet1!$K$3:$K$4</c:f>
              <c:strCache>
                <c:ptCount val="1"/>
                <c:pt idx="0">
                  <c:v>ES</c:v>
                </c:pt>
              </c:strCache>
            </c:strRef>
          </c:tx>
          <c:spPr>
            <a:ln w="12700" cap="rnd">
              <a:solidFill>
                <a:schemeClr val="accent4">
                  <a:lumMod val="6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Sheet1!$K$5:$K$11</c:f>
              <c:numCache>
                <c:formatCode>General</c:formatCode>
                <c:ptCount val="6"/>
                <c:pt idx="0">
                  <c:v>8.3840800000000009</c:v>
                </c:pt>
                <c:pt idx="1">
                  <c:v>9.3908000000000005</c:v>
                </c:pt>
                <c:pt idx="2">
                  <c:v>10.6297</c:v>
                </c:pt>
                <c:pt idx="3">
                  <c:v>11.487500000000001</c:v>
                </c:pt>
                <c:pt idx="4">
                  <c:v>13.8499</c:v>
                </c:pt>
                <c:pt idx="5">
                  <c:v>15.198499999999999</c:v>
                </c:pt>
              </c:numCache>
            </c:numRef>
          </c:val>
          <c:smooth val="0"/>
          <c:extLst>
            <c:ext xmlns:c16="http://schemas.microsoft.com/office/drawing/2014/chart" uri="{C3380CC4-5D6E-409C-BE32-E72D297353CC}">
              <c16:uniqueId val="{00000009-5849-4BCB-814B-F814B4E6BB17}"/>
            </c:ext>
          </c:extLst>
        </c:ser>
        <c:ser>
          <c:idx val="10"/>
          <c:order val="10"/>
          <c:tx>
            <c:strRef>
              <c:f>Sheet1!$L$3:$L$4</c:f>
              <c:strCache>
                <c:ptCount val="1"/>
                <c:pt idx="0">
                  <c:v>EU</c:v>
                </c:pt>
              </c:strCache>
            </c:strRef>
          </c:tx>
          <c:spPr>
            <a:ln w="57150" cap="rnd">
              <a:solidFill>
                <a:schemeClr val="accent5">
                  <a:lumMod val="6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Sheet1!$L$5:$L$11</c:f>
              <c:numCache>
                <c:formatCode>General</c:formatCode>
                <c:ptCount val="6"/>
                <c:pt idx="0">
                  <c:v>7.7822899999999997</c:v>
                </c:pt>
                <c:pt idx="1">
                  <c:v>8.5198999999999998</c:v>
                </c:pt>
                <c:pt idx="2">
                  <c:v>9.2754100000000008</c:v>
                </c:pt>
                <c:pt idx="3">
                  <c:v>9.98109</c:v>
                </c:pt>
                <c:pt idx="4">
                  <c:v>11.1867</c:v>
                </c:pt>
                <c:pt idx="5">
                  <c:v>12.5146</c:v>
                </c:pt>
              </c:numCache>
            </c:numRef>
          </c:val>
          <c:smooth val="0"/>
          <c:extLst>
            <c:ext xmlns:c16="http://schemas.microsoft.com/office/drawing/2014/chart" uri="{C3380CC4-5D6E-409C-BE32-E72D297353CC}">
              <c16:uniqueId val="{0000000A-5849-4BCB-814B-F814B4E6BB17}"/>
            </c:ext>
          </c:extLst>
        </c:ser>
        <c:ser>
          <c:idx val="11"/>
          <c:order val="11"/>
          <c:tx>
            <c:strRef>
              <c:f>Sheet1!$M$3:$M$4</c:f>
              <c:strCache>
                <c:ptCount val="1"/>
                <c:pt idx="0">
                  <c:v>FI</c:v>
                </c:pt>
              </c:strCache>
            </c:strRef>
          </c:tx>
          <c:spPr>
            <a:ln w="12700" cap="rnd">
              <a:solidFill>
                <a:schemeClr val="accent6">
                  <a:lumMod val="6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Sheet1!$M$5:$M$11</c:f>
              <c:numCache>
                <c:formatCode>General</c:formatCode>
                <c:ptCount val="6"/>
                <c:pt idx="0">
                  <c:v>9.91113</c:v>
                </c:pt>
                <c:pt idx="1">
                  <c:v>10.0877</c:v>
                </c:pt>
                <c:pt idx="2">
                  <c:v>10.6036</c:v>
                </c:pt>
                <c:pt idx="3">
                  <c:v>10.394</c:v>
                </c:pt>
                <c:pt idx="4">
                  <c:v>13.6365</c:v>
                </c:pt>
                <c:pt idx="5">
                  <c:v>14.792899999999999</c:v>
                </c:pt>
              </c:numCache>
            </c:numRef>
          </c:val>
          <c:smooth val="0"/>
          <c:extLst>
            <c:ext xmlns:c16="http://schemas.microsoft.com/office/drawing/2014/chart" uri="{C3380CC4-5D6E-409C-BE32-E72D297353CC}">
              <c16:uniqueId val="{0000000B-5849-4BCB-814B-F814B4E6BB17}"/>
            </c:ext>
          </c:extLst>
        </c:ser>
        <c:ser>
          <c:idx val="12"/>
          <c:order val="12"/>
          <c:tx>
            <c:strRef>
              <c:f>Sheet1!$N$3:$N$4</c:f>
              <c:strCache>
                <c:ptCount val="1"/>
                <c:pt idx="0">
                  <c:v>FR</c:v>
                </c:pt>
              </c:strCache>
            </c:strRef>
          </c:tx>
          <c:spPr>
            <a:ln w="12700" cap="rnd">
              <a:solidFill>
                <a:schemeClr val="accent1">
                  <a:lumMod val="80000"/>
                  <a:lumOff val="2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Sheet1!$N$5:$N$11</c:f>
              <c:numCache>
                <c:formatCode>General</c:formatCode>
                <c:ptCount val="6"/>
                <c:pt idx="0">
                  <c:v>7.6581299999999999</c:v>
                </c:pt>
                <c:pt idx="1">
                  <c:v>8.0429300000000001</c:v>
                </c:pt>
                <c:pt idx="2">
                  <c:v>8.8816600000000001</c:v>
                </c:pt>
                <c:pt idx="3">
                  <c:v>9.6075599999999994</c:v>
                </c:pt>
                <c:pt idx="4">
                  <c:v>11.9964</c:v>
                </c:pt>
                <c:pt idx="5">
                  <c:v>12.461</c:v>
                </c:pt>
              </c:numCache>
            </c:numRef>
          </c:val>
          <c:smooth val="0"/>
          <c:extLst>
            <c:ext xmlns:c16="http://schemas.microsoft.com/office/drawing/2014/chart" uri="{C3380CC4-5D6E-409C-BE32-E72D297353CC}">
              <c16:uniqueId val="{0000000C-5849-4BCB-814B-F814B4E6BB17}"/>
            </c:ext>
          </c:extLst>
        </c:ser>
        <c:ser>
          <c:idx val="13"/>
          <c:order val="13"/>
          <c:tx>
            <c:strRef>
              <c:f>Sheet1!$O$3:$O$4</c:f>
              <c:strCache>
                <c:ptCount val="1"/>
                <c:pt idx="0">
                  <c:v>HR</c:v>
                </c:pt>
              </c:strCache>
            </c:strRef>
          </c:tx>
          <c:spPr>
            <a:ln w="12700" cap="rnd">
              <a:solidFill>
                <a:schemeClr val="accent2">
                  <a:lumMod val="80000"/>
                  <a:lumOff val="2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Sheet1!$O$5:$O$11</c:f>
              <c:numCache>
                <c:formatCode>General</c:formatCode>
                <c:ptCount val="6"/>
                <c:pt idx="0">
                  <c:v>5.6510699999999998</c:v>
                </c:pt>
                <c:pt idx="1">
                  <c:v>6.6798400000000004</c:v>
                </c:pt>
                <c:pt idx="2">
                  <c:v>7.5169300000000003</c:v>
                </c:pt>
                <c:pt idx="3">
                  <c:v>8.03186</c:v>
                </c:pt>
                <c:pt idx="4">
                  <c:v>9.30199</c:v>
                </c:pt>
                <c:pt idx="5">
                  <c:v>10.2882</c:v>
                </c:pt>
              </c:numCache>
            </c:numRef>
          </c:val>
          <c:smooth val="0"/>
          <c:extLst>
            <c:ext xmlns:c16="http://schemas.microsoft.com/office/drawing/2014/chart" uri="{C3380CC4-5D6E-409C-BE32-E72D297353CC}">
              <c16:uniqueId val="{0000000D-5849-4BCB-814B-F814B4E6BB17}"/>
            </c:ext>
          </c:extLst>
        </c:ser>
        <c:ser>
          <c:idx val="14"/>
          <c:order val="14"/>
          <c:tx>
            <c:strRef>
              <c:f>Sheet1!$P$3:$P$4</c:f>
              <c:strCache>
                <c:ptCount val="1"/>
                <c:pt idx="0">
                  <c:v>HU</c:v>
                </c:pt>
              </c:strCache>
            </c:strRef>
          </c:tx>
          <c:spPr>
            <a:ln w="12700" cap="rnd">
              <a:solidFill>
                <a:schemeClr val="accent3">
                  <a:lumMod val="80000"/>
                  <a:lumOff val="2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Sheet1!$P$5:$P$11</c:f>
              <c:numCache>
                <c:formatCode>General</c:formatCode>
                <c:ptCount val="6"/>
                <c:pt idx="0">
                  <c:v>7.3502200000000002</c:v>
                </c:pt>
                <c:pt idx="1">
                  <c:v>8.5210000000000008</c:v>
                </c:pt>
                <c:pt idx="2">
                  <c:v>9.3485300000000002</c:v>
                </c:pt>
                <c:pt idx="3">
                  <c:v>10.286</c:v>
                </c:pt>
                <c:pt idx="4">
                  <c:v>11.4819</c:v>
                </c:pt>
                <c:pt idx="5">
                  <c:v>14.9468</c:v>
                </c:pt>
              </c:numCache>
            </c:numRef>
          </c:val>
          <c:smooth val="0"/>
          <c:extLst>
            <c:ext xmlns:c16="http://schemas.microsoft.com/office/drawing/2014/chart" uri="{C3380CC4-5D6E-409C-BE32-E72D297353CC}">
              <c16:uniqueId val="{0000000E-5849-4BCB-814B-F814B4E6BB17}"/>
            </c:ext>
          </c:extLst>
        </c:ser>
        <c:ser>
          <c:idx val="15"/>
          <c:order val="15"/>
          <c:tx>
            <c:strRef>
              <c:f>Sheet1!$Q$3:$Q$4</c:f>
              <c:strCache>
                <c:ptCount val="1"/>
                <c:pt idx="0">
                  <c:v>IE</c:v>
                </c:pt>
              </c:strCache>
            </c:strRef>
          </c:tx>
          <c:spPr>
            <a:ln w="12700" cap="rnd">
              <a:solidFill>
                <a:schemeClr val="accent4">
                  <a:lumMod val="80000"/>
                  <a:lumOff val="2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Sheet1!$Q$5:$Q$11</c:f>
              <c:numCache>
                <c:formatCode>General</c:formatCode>
                <c:ptCount val="6"/>
                <c:pt idx="0">
                  <c:v>6.5734700000000004</c:v>
                </c:pt>
                <c:pt idx="1">
                  <c:v>7.4557399999999996</c:v>
                </c:pt>
                <c:pt idx="2">
                  <c:v>8.0924600000000009</c:v>
                </c:pt>
                <c:pt idx="3">
                  <c:v>8.9806100000000004</c:v>
                </c:pt>
                <c:pt idx="4">
                  <c:v>10.6281</c:v>
                </c:pt>
                <c:pt idx="5">
                  <c:v>11.422800000000001</c:v>
                </c:pt>
              </c:numCache>
            </c:numRef>
          </c:val>
          <c:smooth val="0"/>
          <c:extLst>
            <c:ext xmlns:c16="http://schemas.microsoft.com/office/drawing/2014/chart" uri="{C3380CC4-5D6E-409C-BE32-E72D297353CC}">
              <c16:uniqueId val="{0000000F-5849-4BCB-814B-F814B4E6BB17}"/>
            </c:ext>
          </c:extLst>
        </c:ser>
        <c:ser>
          <c:idx val="16"/>
          <c:order val="16"/>
          <c:tx>
            <c:strRef>
              <c:f>Sheet1!$R$3:$R$4</c:f>
              <c:strCache>
                <c:ptCount val="1"/>
                <c:pt idx="0">
                  <c:v>IT</c:v>
                </c:pt>
              </c:strCache>
            </c:strRef>
          </c:tx>
          <c:spPr>
            <a:ln w="12700" cap="rnd">
              <a:solidFill>
                <a:schemeClr val="accent5">
                  <a:lumMod val="80000"/>
                  <a:lumOff val="2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Sheet1!$R$5:$R$11</c:f>
              <c:numCache>
                <c:formatCode>General</c:formatCode>
                <c:ptCount val="6"/>
                <c:pt idx="0">
                  <c:v>5.8958199999999996</c:v>
                </c:pt>
                <c:pt idx="1">
                  <c:v>6.7868599999999999</c:v>
                </c:pt>
                <c:pt idx="2">
                  <c:v>8.0089100000000002</c:v>
                </c:pt>
                <c:pt idx="3">
                  <c:v>8.7628900000000005</c:v>
                </c:pt>
                <c:pt idx="4">
                  <c:v>12.043100000000001</c:v>
                </c:pt>
                <c:pt idx="5">
                  <c:v>12.496600000000001</c:v>
                </c:pt>
              </c:numCache>
            </c:numRef>
          </c:val>
          <c:smooth val="0"/>
          <c:extLst>
            <c:ext xmlns:c16="http://schemas.microsoft.com/office/drawing/2014/chart" uri="{C3380CC4-5D6E-409C-BE32-E72D297353CC}">
              <c16:uniqueId val="{00000010-5849-4BCB-814B-F814B4E6BB17}"/>
            </c:ext>
          </c:extLst>
        </c:ser>
        <c:ser>
          <c:idx val="17"/>
          <c:order val="17"/>
          <c:tx>
            <c:strRef>
              <c:f>Sheet1!$S$3:$S$4</c:f>
              <c:strCache>
                <c:ptCount val="1"/>
                <c:pt idx="0">
                  <c:v>LT</c:v>
                </c:pt>
              </c:strCache>
            </c:strRef>
          </c:tx>
          <c:spPr>
            <a:ln w="12700" cap="rnd">
              <a:solidFill>
                <a:schemeClr val="accent6">
                  <a:lumMod val="80000"/>
                  <a:lumOff val="2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Sheet1!$S$5:$S$11</c:f>
              <c:numCache>
                <c:formatCode>General</c:formatCode>
                <c:ptCount val="6"/>
                <c:pt idx="0">
                  <c:v>8.5818399999999997</c:v>
                </c:pt>
                <c:pt idx="1">
                  <c:v>9.3143999999999991</c:v>
                </c:pt>
                <c:pt idx="2">
                  <c:v>9.9368599999999994</c:v>
                </c:pt>
                <c:pt idx="3">
                  <c:v>10.8734</c:v>
                </c:pt>
                <c:pt idx="4">
                  <c:v>11.5014</c:v>
                </c:pt>
                <c:pt idx="5">
                  <c:v>12.220499999999999</c:v>
                </c:pt>
              </c:numCache>
            </c:numRef>
          </c:val>
          <c:smooth val="0"/>
          <c:extLst>
            <c:ext xmlns:c16="http://schemas.microsoft.com/office/drawing/2014/chart" uri="{C3380CC4-5D6E-409C-BE32-E72D297353CC}">
              <c16:uniqueId val="{00000011-5849-4BCB-814B-F814B4E6BB17}"/>
            </c:ext>
          </c:extLst>
        </c:ser>
        <c:ser>
          <c:idx val="18"/>
          <c:order val="18"/>
          <c:tx>
            <c:strRef>
              <c:f>Sheet1!$T$3:$T$4</c:f>
              <c:strCache>
                <c:ptCount val="1"/>
                <c:pt idx="0">
                  <c:v>LU</c:v>
                </c:pt>
              </c:strCache>
            </c:strRef>
          </c:tx>
          <c:spPr>
            <a:ln w="12700" cap="rnd">
              <a:solidFill>
                <a:schemeClr val="accent1">
                  <a:lumMod val="8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Sheet1!$T$5:$T$11</c:f>
              <c:numCache>
                <c:formatCode>General</c:formatCode>
                <c:ptCount val="6"/>
                <c:pt idx="0">
                  <c:v>11.2743</c:v>
                </c:pt>
                <c:pt idx="1">
                  <c:v>12.2315</c:v>
                </c:pt>
                <c:pt idx="2">
                  <c:v>13.2761</c:v>
                </c:pt>
                <c:pt idx="3">
                  <c:v>13.8193</c:v>
                </c:pt>
                <c:pt idx="4">
                  <c:v>14.273899999999999</c:v>
                </c:pt>
                <c:pt idx="5">
                  <c:v>15.837199999999999</c:v>
                </c:pt>
              </c:numCache>
            </c:numRef>
          </c:val>
          <c:smooth val="0"/>
          <c:extLst>
            <c:ext xmlns:c16="http://schemas.microsoft.com/office/drawing/2014/chart" uri="{C3380CC4-5D6E-409C-BE32-E72D297353CC}">
              <c16:uniqueId val="{00000012-5849-4BCB-814B-F814B4E6BB17}"/>
            </c:ext>
          </c:extLst>
        </c:ser>
        <c:ser>
          <c:idx val="19"/>
          <c:order val="19"/>
          <c:tx>
            <c:strRef>
              <c:f>Sheet1!$U$3:$U$4</c:f>
              <c:strCache>
                <c:ptCount val="1"/>
                <c:pt idx="0">
                  <c:v>LV</c:v>
                </c:pt>
              </c:strCache>
            </c:strRef>
          </c:tx>
          <c:spPr>
            <a:ln w="57150" cap="rnd">
              <a:solidFill>
                <a:schemeClr val="accent2">
                  <a:lumMod val="8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Sheet1!$U$5:$U$11</c:f>
              <c:numCache>
                <c:formatCode>General</c:formatCode>
                <c:ptCount val="6"/>
                <c:pt idx="0">
                  <c:v>11.3794</c:v>
                </c:pt>
                <c:pt idx="1">
                  <c:v>12.4397</c:v>
                </c:pt>
                <c:pt idx="2">
                  <c:v>12.561500000000001</c:v>
                </c:pt>
                <c:pt idx="3">
                  <c:v>13.254</c:v>
                </c:pt>
                <c:pt idx="4">
                  <c:v>14.945600000000001</c:v>
                </c:pt>
                <c:pt idx="5">
                  <c:v>15.440300000000001</c:v>
                </c:pt>
              </c:numCache>
            </c:numRef>
          </c:val>
          <c:smooth val="0"/>
          <c:extLst>
            <c:ext xmlns:c16="http://schemas.microsoft.com/office/drawing/2014/chart" uri="{C3380CC4-5D6E-409C-BE32-E72D297353CC}">
              <c16:uniqueId val="{00000013-5849-4BCB-814B-F814B4E6BB17}"/>
            </c:ext>
          </c:extLst>
        </c:ser>
        <c:ser>
          <c:idx val="20"/>
          <c:order val="20"/>
          <c:tx>
            <c:strRef>
              <c:f>Sheet1!$V$3:$V$4</c:f>
              <c:strCache>
                <c:ptCount val="1"/>
                <c:pt idx="0">
                  <c:v>MT</c:v>
                </c:pt>
              </c:strCache>
            </c:strRef>
          </c:tx>
          <c:spPr>
            <a:ln w="12700" cap="rnd">
              <a:solidFill>
                <a:schemeClr val="accent3">
                  <a:lumMod val="8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Sheet1!$V$5:$V$11</c:f>
              <c:numCache>
                <c:formatCode>General</c:formatCode>
                <c:ptCount val="6"/>
                <c:pt idx="0">
                  <c:v>8.1821300000000008</c:v>
                </c:pt>
                <c:pt idx="1">
                  <c:v>8.7515199999999993</c:v>
                </c:pt>
                <c:pt idx="2">
                  <c:v>9.6878299999999999</c:v>
                </c:pt>
                <c:pt idx="3">
                  <c:v>10.604200000000001</c:v>
                </c:pt>
                <c:pt idx="4">
                  <c:v>10.9627</c:v>
                </c:pt>
                <c:pt idx="5">
                  <c:v>14.679600000000001</c:v>
                </c:pt>
              </c:numCache>
            </c:numRef>
          </c:val>
          <c:smooth val="0"/>
          <c:extLst>
            <c:ext xmlns:c16="http://schemas.microsoft.com/office/drawing/2014/chart" uri="{C3380CC4-5D6E-409C-BE32-E72D297353CC}">
              <c16:uniqueId val="{00000014-5849-4BCB-814B-F814B4E6BB17}"/>
            </c:ext>
          </c:extLst>
        </c:ser>
        <c:ser>
          <c:idx val="21"/>
          <c:order val="21"/>
          <c:tx>
            <c:strRef>
              <c:f>Sheet1!$W$3:$W$4</c:f>
              <c:strCache>
                <c:ptCount val="1"/>
                <c:pt idx="0">
                  <c:v>NL</c:v>
                </c:pt>
              </c:strCache>
            </c:strRef>
          </c:tx>
          <c:spPr>
            <a:ln w="12700" cap="rnd">
              <a:solidFill>
                <a:schemeClr val="accent4">
                  <a:lumMod val="8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Sheet1!$W$5:$W$11</c:f>
              <c:numCache>
                <c:formatCode>General</c:formatCode>
                <c:ptCount val="6"/>
                <c:pt idx="0">
                  <c:v>10.0916</c:v>
                </c:pt>
                <c:pt idx="1">
                  <c:v>11.269</c:v>
                </c:pt>
                <c:pt idx="2">
                  <c:v>11.9343</c:v>
                </c:pt>
                <c:pt idx="3">
                  <c:v>12.4038</c:v>
                </c:pt>
                <c:pt idx="4">
                  <c:v>12.6313</c:v>
                </c:pt>
                <c:pt idx="5">
                  <c:v>15.0807</c:v>
                </c:pt>
              </c:numCache>
            </c:numRef>
          </c:val>
          <c:smooth val="0"/>
          <c:extLst>
            <c:ext xmlns:c16="http://schemas.microsoft.com/office/drawing/2014/chart" uri="{C3380CC4-5D6E-409C-BE32-E72D297353CC}">
              <c16:uniqueId val="{00000015-5849-4BCB-814B-F814B4E6BB17}"/>
            </c:ext>
          </c:extLst>
        </c:ser>
        <c:ser>
          <c:idx val="22"/>
          <c:order val="22"/>
          <c:tx>
            <c:strRef>
              <c:f>Sheet1!$X$3:$X$4</c:f>
              <c:strCache>
                <c:ptCount val="1"/>
                <c:pt idx="0">
                  <c:v>PL</c:v>
                </c:pt>
              </c:strCache>
            </c:strRef>
          </c:tx>
          <c:spPr>
            <a:ln w="12700" cap="rnd">
              <a:solidFill>
                <a:schemeClr val="accent5">
                  <a:lumMod val="8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Sheet1!$X$5:$X$11</c:f>
              <c:numCache>
                <c:formatCode>General</c:formatCode>
                <c:ptCount val="6"/>
                <c:pt idx="0">
                  <c:v>6.9598100000000001</c:v>
                </c:pt>
                <c:pt idx="1">
                  <c:v>7.65665</c:v>
                </c:pt>
                <c:pt idx="2">
                  <c:v>8.8097399999999997</c:v>
                </c:pt>
                <c:pt idx="3">
                  <c:v>9.8545999999999996</c:v>
                </c:pt>
                <c:pt idx="4">
                  <c:v>10.7095</c:v>
                </c:pt>
                <c:pt idx="5">
                  <c:v>12.835800000000001</c:v>
                </c:pt>
              </c:numCache>
            </c:numRef>
          </c:val>
          <c:smooth val="0"/>
          <c:extLst>
            <c:ext xmlns:c16="http://schemas.microsoft.com/office/drawing/2014/chart" uri="{C3380CC4-5D6E-409C-BE32-E72D297353CC}">
              <c16:uniqueId val="{00000016-5849-4BCB-814B-F814B4E6BB17}"/>
            </c:ext>
          </c:extLst>
        </c:ser>
        <c:ser>
          <c:idx val="23"/>
          <c:order val="23"/>
          <c:tx>
            <c:strRef>
              <c:f>Sheet1!$Y$3:$Y$4</c:f>
              <c:strCache>
                <c:ptCount val="1"/>
                <c:pt idx="0">
                  <c:v>PT</c:v>
                </c:pt>
              </c:strCache>
            </c:strRef>
          </c:tx>
          <c:spPr>
            <a:ln w="12700" cap="rnd">
              <a:solidFill>
                <a:schemeClr val="accent6">
                  <a:lumMod val="8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Sheet1!$Y$5:$Y$11</c:f>
              <c:numCache>
                <c:formatCode>General</c:formatCode>
                <c:ptCount val="6"/>
                <c:pt idx="0">
                  <c:v>7.71197</c:v>
                </c:pt>
                <c:pt idx="1">
                  <c:v>8.7017100000000003</c:v>
                </c:pt>
                <c:pt idx="2">
                  <c:v>9.70383</c:v>
                </c:pt>
                <c:pt idx="3">
                  <c:v>11.0768</c:v>
                </c:pt>
                <c:pt idx="4">
                  <c:v>12.1013</c:v>
                </c:pt>
                <c:pt idx="5">
                  <c:v>13.4802</c:v>
                </c:pt>
              </c:numCache>
            </c:numRef>
          </c:val>
          <c:smooth val="0"/>
          <c:extLst>
            <c:ext xmlns:c16="http://schemas.microsoft.com/office/drawing/2014/chart" uri="{C3380CC4-5D6E-409C-BE32-E72D297353CC}">
              <c16:uniqueId val="{00000017-5849-4BCB-814B-F814B4E6BB17}"/>
            </c:ext>
          </c:extLst>
        </c:ser>
        <c:ser>
          <c:idx val="24"/>
          <c:order val="24"/>
          <c:tx>
            <c:strRef>
              <c:f>Sheet1!$Z$3:$Z$4</c:f>
              <c:strCache>
                <c:ptCount val="1"/>
                <c:pt idx="0">
                  <c:v>RO</c:v>
                </c:pt>
              </c:strCache>
            </c:strRef>
          </c:tx>
          <c:spPr>
            <a:ln w="12700" cap="rnd">
              <a:solidFill>
                <a:schemeClr val="accent1">
                  <a:lumMod val="60000"/>
                  <a:lumOff val="4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Sheet1!$Z$5:$Z$11</c:f>
              <c:numCache>
                <c:formatCode>General</c:formatCode>
                <c:ptCount val="6"/>
                <c:pt idx="0">
                  <c:v>8.7338500000000003</c:v>
                </c:pt>
                <c:pt idx="1">
                  <c:v>10.054</c:v>
                </c:pt>
                <c:pt idx="2">
                  <c:v>10.729100000000001</c:v>
                </c:pt>
                <c:pt idx="3">
                  <c:v>12.202400000000001</c:v>
                </c:pt>
                <c:pt idx="4">
                  <c:v>12.504099999999999</c:v>
                </c:pt>
                <c:pt idx="5">
                  <c:v>14.0463</c:v>
                </c:pt>
              </c:numCache>
            </c:numRef>
          </c:val>
          <c:smooth val="0"/>
          <c:extLst>
            <c:ext xmlns:c16="http://schemas.microsoft.com/office/drawing/2014/chart" uri="{C3380CC4-5D6E-409C-BE32-E72D297353CC}">
              <c16:uniqueId val="{00000018-5849-4BCB-814B-F814B4E6BB17}"/>
            </c:ext>
          </c:extLst>
        </c:ser>
        <c:ser>
          <c:idx val="25"/>
          <c:order val="25"/>
          <c:tx>
            <c:strRef>
              <c:f>Sheet1!$AA$3:$AA$4</c:f>
              <c:strCache>
                <c:ptCount val="1"/>
                <c:pt idx="0">
                  <c:v>SE</c:v>
                </c:pt>
              </c:strCache>
            </c:strRef>
          </c:tx>
          <c:spPr>
            <a:ln w="12700" cap="rnd">
              <a:solidFill>
                <a:schemeClr val="accent2">
                  <a:lumMod val="60000"/>
                  <a:lumOff val="4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Sheet1!$AA$5:$AA$11</c:f>
              <c:numCache>
                <c:formatCode>General</c:formatCode>
                <c:ptCount val="6"/>
                <c:pt idx="0">
                  <c:v>11.199199999999999</c:v>
                </c:pt>
                <c:pt idx="1">
                  <c:v>11.587899999999999</c:v>
                </c:pt>
                <c:pt idx="2">
                  <c:v>12.2639</c:v>
                </c:pt>
                <c:pt idx="3">
                  <c:v>13.375299999999999</c:v>
                </c:pt>
                <c:pt idx="4">
                  <c:v>15.014699999999999</c:v>
                </c:pt>
                <c:pt idx="5">
                  <c:v>16.092300000000002</c:v>
                </c:pt>
              </c:numCache>
            </c:numRef>
          </c:val>
          <c:smooth val="0"/>
          <c:extLst>
            <c:ext xmlns:c16="http://schemas.microsoft.com/office/drawing/2014/chart" uri="{C3380CC4-5D6E-409C-BE32-E72D297353CC}">
              <c16:uniqueId val="{00000019-5849-4BCB-814B-F814B4E6BB17}"/>
            </c:ext>
          </c:extLst>
        </c:ser>
        <c:ser>
          <c:idx val="26"/>
          <c:order val="26"/>
          <c:tx>
            <c:strRef>
              <c:f>Sheet1!$AB$3:$AB$4</c:f>
              <c:strCache>
                <c:ptCount val="1"/>
                <c:pt idx="0">
                  <c:v>SI</c:v>
                </c:pt>
              </c:strCache>
            </c:strRef>
          </c:tx>
          <c:spPr>
            <a:ln w="12700" cap="rnd">
              <a:solidFill>
                <a:schemeClr val="accent3">
                  <a:lumMod val="60000"/>
                  <a:lumOff val="4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Sheet1!$AB$5:$AB$11</c:f>
              <c:numCache>
                <c:formatCode>General</c:formatCode>
                <c:ptCount val="6"/>
                <c:pt idx="0">
                  <c:v>9.07057</c:v>
                </c:pt>
                <c:pt idx="1">
                  <c:v>9.8272999999999993</c:v>
                </c:pt>
                <c:pt idx="2">
                  <c:v>10.4567</c:v>
                </c:pt>
                <c:pt idx="3">
                  <c:v>10.96</c:v>
                </c:pt>
                <c:pt idx="4">
                  <c:v>12.1378</c:v>
                </c:pt>
                <c:pt idx="5">
                  <c:v>12.5581</c:v>
                </c:pt>
              </c:numCache>
            </c:numRef>
          </c:val>
          <c:smooth val="0"/>
          <c:extLst>
            <c:ext xmlns:c16="http://schemas.microsoft.com/office/drawing/2014/chart" uri="{C3380CC4-5D6E-409C-BE32-E72D297353CC}">
              <c16:uniqueId val="{0000001A-5849-4BCB-814B-F814B4E6BB17}"/>
            </c:ext>
          </c:extLst>
        </c:ser>
        <c:ser>
          <c:idx val="27"/>
          <c:order val="27"/>
          <c:tx>
            <c:strRef>
              <c:f>Sheet1!$AC$3:$AC$4</c:f>
              <c:strCache>
                <c:ptCount val="1"/>
                <c:pt idx="0">
                  <c:v>SK</c:v>
                </c:pt>
              </c:strCache>
            </c:strRef>
          </c:tx>
          <c:spPr>
            <a:ln w="12700" cap="rnd">
              <a:solidFill>
                <a:schemeClr val="accent4">
                  <a:lumMod val="60000"/>
                  <a:lumOff val="4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Sheet1!$AC$5:$AC$11</c:f>
              <c:numCache>
                <c:formatCode>General</c:formatCode>
                <c:ptCount val="6"/>
                <c:pt idx="0">
                  <c:v>7.22112</c:v>
                </c:pt>
                <c:pt idx="1">
                  <c:v>7.9615</c:v>
                </c:pt>
                <c:pt idx="2">
                  <c:v>9.0184099999999994</c:v>
                </c:pt>
                <c:pt idx="3">
                  <c:v>9.4788800000000002</c:v>
                </c:pt>
                <c:pt idx="4">
                  <c:v>9.9108099999999997</c:v>
                </c:pt>
                <c:pt idx="5">
                  <c:v>11.8659</c:v>
                </c:pt>
              </c:numCache>
            </c:numRef>
          </c:val>
          <c:smooth val="0"/>
          <c:extLst>
            <c:ext xmlns:c16="http://schemas.microsoft.com/office/drawing/2014/chart" uri="{C3380CC4-5D6E-409C-BE32-E72D297353CC}">
              <c16:uniqueId val="{0000001B-5849-4BCB-814B-F814B4E6BB17}"/>
            </c:ext>
          </c:extLst>
        </c:ser>
        <c:ser>
          <c:idx val="28"/>
          <c:order val="28"/>
          <c:tx>
            <c:strRef>
              <c:f>Sheet1!$AD$3:$AD$4</c:f>
              <c:strCache>
                <c:ptCount val="1"/>
                <c:pt idx="0">
                  <c:v>UK</c:v>
                </c:pt>
              </c:strCache>
            </c:strRef>
          </c:tx>
          <c:spPr>
            <a:ln w="12700" cap="rnd">
              <a:solidFill>
                <a:schemeClr val="accent5">
                  <a:lumMod val="60000"/>
                  <a:lumOff val="4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Sheet1!$AD$5:$AD$11</c:f>
              <c:numCache>
                <c:formatCode>General</c:formatCode>
                <c:ptCount val="6"/>
                <c:pt idx="0">
                  <c:v>8.5566899999999997</c:v>
                </c:pt>
                <c:pt idx="1">
                  <c:v>9.2916799999999995</c:v>
                </c:pt>
                <c:pt idx="2">
                  <c:v>9.7962000000000007</c:v>
                </c:pt>
                <c:pt idx="3">
                  <c:v>10.2066</c:v>
                </c:pt>
                <c:pt idx="4">
                  <c:v>10.707800000000001</c:v>
                </c:pt>
                <c:pt idx="5">
                  <c:v>12.204499999999999</c:v>
                </c:pt>
              </c:numCache>
            </c:numRef>
          </c:val>
          <c:smooth val="0"/>
          <c:extLst>
            <c:ext xmlns:c16="http://schemas.microsoft.com/office/drawing/2014/chart" uri="{C3380CC4-5D6E-409C-BE32-E72D297353CC}">
              <c16:uniqueId val="{0000001C-5849-4BCB-814B-F814B4E6BB17}"/>
            </c:ext>
          </c:extLst>
        </c:ser>
        <c:dLbls>
          <c:showLegendKey val="0"/>
          <c:showVal val="0"/>
          <c:showCatName val="0"/>
          <c:showSerName val="0"/>
          <c:showPercent val="0"/>
          <c:showBubbleSize val="0"/>
        </c:dLbls>
        <c:smooth val="0"/>
        <c:axId val="285833088"/>
        <c:axId val="285834624"/>
      </c:lineChart>
      <c:catAx>
        <c:axId val="28583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5834624"/>
        <c:crosses val="autoZero"/>
        <c:auto val="1"/>
        <c:lblAlgn val="ctr"/>
        <c:lblOffset val="100"/>
        <c:noMultiLvlLbl val="0"/>
      </c:catAx>
      <c:valAx>
        <c:axId val="285834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5833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[desi_04_10_2020 (1).xlsx]Sheet1!PivotTable2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0"/>
        <c:spPr>
          <a:solidFill>
            <a:schemeClr val="accent1"/>
          </a:solidFill>
          <a:ln w="5715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4"/>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19"/>
        <c:spPr>
          <a:solidFill>
            <a:schemeClr val="accent1"/>
          </a:solidFill>
          <a:ln w="5715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4"/>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29"/>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4"/>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39"/>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4"/>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5"/>
        <c:spPr>
          <a:solidFill>
            <a:schemeClr val="accent1"/>
          </a:solidFill>
          <a:ln w="5715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49"/>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4"/>
        <c:spPr>
          <a:solidFill>
            <a:schemeClr val="accent1"/>
          </a:solidFill>
          <a:ln w="5715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59"/>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4"/>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69"/>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3"/>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4"/>
        <c:spPr>
          <a:solidFill>
            <a:schemeClr val="accent1"/>
          </a:solidFill>
          <a:ln w="5715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79"/>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3"/>
        <c:spPr>
          <a:solidFill>
            <a:schemeClr val="accent1"/>
          </a:solidFill>
          <a:ln w="5715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4"/>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5"/>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6"/>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7"/>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8"/>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89"/>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0"/>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1"/>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
        <c:idx val="92"/>
        <c:spPr>
          <a:solidFill>
            <a:schemeClr val="accent1"/>
          </a:solidFill>
          <a:ln w="12700" cap="rnd">
            <a:solidFill>
              <a:schemeClr val="accent1"/>
            </a:solidFill>
            <a:round/>
          </a:ln>
          <a:effectLst/>
        </c:spPr>
        <c:marker>
          <c:symbol val="none"/>
        </c:marker>
        <c:dLbl>
          <c:idx val="0"/>
          <c:delete val="1"/>
          <c:extLst>
            <c:ext xmlns:c15="http://schemas.microsoft.com/office/drawing/2012/chart" uri="{CE6537A1-D6FC-4f65-9D91-7224C49458BB}"/>
          </c:extLst>
        </c:dLbl>
      </c:pivotFmt>
    </c:pivotFmts>
    <c:plotArea>
      <c:layout/>
      <c:lineChart>
        <c:grouping val="standard"/>
        <c:varyColors val="0"/>
        <c:ser>
          <c:idx val="0"/>
          <c:order val="0"/>
          <c:tx>
            <c:strRef>
              <c:f>Sheet1!$B$3:$B$4</c:f>
              <c:strCache>
                <c:ptCount val="1"/>
                <c:pt idx="0">
                  <c:v>AT</c:v>
                </c:pt>
              </c:strCache>
            </c:strRef>
          </c:tx>
          <c:spPr>
            <a:ln w="12700" cap="rnd">
              <a:solidFill>
                <a:schemeClr val="accent1"/>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Sheet1!$B$5:$B$11</c:f>
              <c:numCache>
                <c:formatCode>General</c:formatCode>
                <c:ptCount val="6"/>
                <c:pt idx="0">
                  <c:v>5.6039300000000001</c:v>
                </c:pt>
                <c:pt idx="1">
                  <c:v>6.0392700000000001</c:v>
                </c:pt>
                <c:pt idx="2">
                  <c:v>6.2829800000000002</c:v>
                </c:pt>
                <c:pt idx="3">
                  <c:v>6.9813400000000003</c:v>
                </c:pt>
                <c:pt idx="4">
                  <c:v>6.9548899999999998</c:v>
                </c:pt>
                <c:pt idx="5">
                  <c:v>8.1151599999999995</c:v>
                </c:pt>
              </c:numCache>
            </c:numRef>
          </c:val>
          <c:smooth val="0"/>
          <c:extLst>
            <c:ext xmlns:c16="http://schemas.microsoft.com/office/drawing/2014/chart" uri="{C3380CC4-5D6E-409C-BE32-E72D297353CC}">
              <c16:uniqueId val="{00000000-B34D-4105-A1C6-4FC784E666FE}"/>
            </c:ext>
          </c:extLst>
        </c:ser>
        <c:ser>
          <c:idx val="1"/>
          <c:order val="1"/>
          <c:tx>
            <c:strRef>
              <c:f>Sheet1!$C$3:$C$4</c:f>
              <c:strCache>
                <c:ptCount val="1"/>
                <c:pt idx="0">
                  <c:v>BE</c:v>
                </c:pt>
              </c:strCache>
            </c:strRef>
          </c:tx>
          <c:spPr>
            <a:ln w="12700" cap="rnd">
              <a:solidFill>
                <a:schemeClr val="accent2"/>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Sheet1!$C$5:$C$11</c:f>
              <c:numCache>
                <c:formatCode>General</c:formatCode>
                <c:ptCount val="6"/>
                <c:pt idx="0">
                  <c:v>8.5675799999999995</c:v>
                </c:pt>
                <c:pt idx="1">
                  <c:v>9.9622399999999995</c:v>
                </c:pt>
                <c:pt idx="2">
                  <c:v>11.064</c:v>
                </c:pt>
                <c:pt idx="3">
                  <c:v>11.2895</c:v>
                </c:pt>
                <c:pt idx="4">
                  <c:v>12.28</c:v>
                </c:pt>
                <c:pt idx="5">
                  <c:v>13.1739</c:v>
                </c:pt>
              </c:numCache>
            </c:numRef>
          </c:val>
          <c:smooth val="0"/>
          <c:extLst>
            <c:ext xmlns:c16="http://schemas.microsoft.com/office/drawing/2014/chart" uri="{C3380CC4-5D6E-409C-BE32-E72D297353CC}">
              <c16:uniqueId val="{00000001-B34D-4105-A1C6-4FC784E666FE}"/>
            </c:ext>
          </c:extLst>
        </c:ser>
        <c:ser>
          <c:idx val="2"/>
          <c:order val="2"/>
          <c:tx>
            <c:strRef>
              <c:f>Sheet1!$D$3:$D$4</c:f>
              <c:strCache>
                <c:ptCount val="1"/>
                <c:pt idx="0">
                  <c:v>BG</c:v>
                </c:pt>
              </c:strCache>
            </c:strRef>
          </c:tx>
          <c:spPr>
            <a:ln w="12700" cap="rnd">
              <a:solidFill>
                <a:schemeClr val="accent3"/>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Sheet1!$D$5:$D$11</c:f>
              <c:numCache>
                <c:formatCode>General</c:formatCode>
                <c:ptCount val="6"/>
                <c:pt idx="0">
                  <c:v>3.0567199999999999</c:v>
                </c:pt>
                <c:pt idx="1">
                  <c:v>3.1932</c:v>
                </c:pt>
                <c:pt idx="2">
                  <c:v>3.3140200000000002</c:v>
                </c:pt>
                <c:pt idx="3">
                  <c:v>3.6654599999999999</c:v>
                </c:pt>
                <c:pt idx="4">
                  <c:v>3.3784800000000001</c:v>
                </c:pt>
                <c:pt idx="5">
                  <c:v>3.5729099999999998</c:v>
                </c:pt>
              </c:numCache>
            </c:numRef>
          </c:val>
          <c:smooth val="0"/>
          <c:extLst>
            <c:ext xmlns:c16="http://schemas.microsoft.com/office/drawing/2014/chart" uri="{C3380CC4-5D6E-409C-BE32-E72D297353CC}">
              <c16:uniqueId val="{00000002-B34D-4105-A1C6-4FC784E666FE}"/>
            </c:ext>
          </c:extLst>
        </c:ser>
        <c:ser>
          <c:idx val="3"/>
          <c:order val="3"/>
          <c:tx>
            <c:strRef>
              <c:f>Sheet1!$E$3:$E$4</c:f>
              <c:strCache>
                <c:ptCount val="1"/>
                <c:pt idx="0">
                  <c:v>CY</c:v>
                </c:pt>
              </c:strCache>
            </c:strRef>
          </c:tx>
          <c:spPr>
            <a:ln w="12700" cap="rnd">
              <a:solidFill>
                <a:schemeClr val="accent4"/>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Sheet1!$E$5:$E$11</c:f>
              <c:numCache>
                <c:formatCode>General</c:formatCode>
                <c:ptCount val="6"/>
                <c:pt idx="0">
                  <c:v>4.9991099999999999</c:v>
                </c:pt>
                <c:pt idx="1">
                  <c:v>5.7693300000000001</c:v>
                </c:pt>
                <c:pt idx="2">
                  <c:v>6.0879000000000003</c:v>
                </c:pt>
                <c:pt idx="3">
                  <c:v>6.3191899999999999</c:v>
                </c:pt>
                <c:pt idx="4">
                  <c:v>6.7015799999999999</c:v>
                </c:pt>
                <c:pt idx="5">
                  <c:v>6.8968699999999998</c:v>
                </c:pt>
              </c:numCache>
            </c:numRef>
          </c:val>
          <c:smooth val="0"/>
          <c:extLst>
            <c:ext xmlns:c16="http://schemas.microsoft.com/office/drawing/2014/chart" uri="{C3380CC4-5D6E-409C-BE32-E72D297353CC}">
              <c16:uniqueId val="{00000003-B34D-4105-A1C6-4FC784E666FE}"/>
            </c:ext>
          </c:extLst>
        </c:ser>
        <c:ser>
          <c:idx val="4"/>
          <c:order val="4"/>
          <c:tx>
            <c:strRef>
              <c:f>Sheet1!$F$3:$F$4</c:f>
              <c:strCache>
                <c:ptCount val="1"/>
                <c:pt idx="0">
                  <c:v>CZ</c:v>
                </c:pt>
              </c:strCache>
            </c:strRef>
          </c:tx>
          <c:spPr>
            <a:ln w="12700" cap="rnd">
              <a:solidFill>
                <a:schemeClr val="accent5"/>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Sheet1!$F$5:$F$11</c:f>
              <c:numCache>
                <c:formatCode>General</c:formatCode>
                <c:ptCount val="6"/>
                <c:pt idx="0">
                  <c:v>7.4405599999999996</c:v>
                </c:pt>
                <c:pt idx="1">
                  <c:v>7.4649200000000002</c:v>
                </c:pt>
                <c:pt idx="2">
                  <c:v>8.3925999999999998</c:v>
                </c:pt>
                <c:pt idx="3">
                  <c:v>8.2967300000000002</c:v>
                </c:pt>
                <c:pt idx="4">
                  <c:v>8.54251</c:v>
                </c:pt>
                <c:pt idx="5">
                  <c:v>9.9189299999999996</c:v>
                </c:pt>
              </c:numCache>
            </c:numRef>
          </c:val>
          <c:smooth val="0"/>
          <c:extLst>
            <c:ext xmlns:c16="http://schemas.microsoft.com/office/drawing/2014/chart" uri="{C3380CC4-5D6E-409C-BE32-E72D297353CC}">
              <c16:uniqueId val="{00000004-B34D-4105-A1C6-4FC784E666FE}"/>
            </c:ext>
          </c:extLst>
        </c:ser>
        <c:ser>
          <c:idx val="5"/>
          <c:order val="5"/>
          <c:tx>
            <c:strRef>
              <c:f>Sheet1!$G$3:$G$4</c:f>
              <c:strCache>
                <c:ptCount val="1"/>
                <c:pt idx="0">
                  <c:v>DE</c:v>
                </c:pt>
              </c:strCache>
            </c:strRef>
          </c:tx>
          <c:spPr>
            <a:ln w="12700" cap="rnd">
              <a:solidFill>
                <a:schemeClr val="accent6"/>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Sheet1!$G$5:$G$11</c:f>
              <c:numCache>
                <c:formatCode>General</c:formatCode>
                <c:ptCount val="6"/>
                <c:pt idx="0">
                  <c:v>5.6964300000000003</c:v>
                </c:pt>
                <c:pt idx="1">
                  <c:v>6.3769099999999996</c:v>
                </c:pt>
                <c:pt idx="2">
                  <c:v>6.6819199999999999</c:v>
                </c:pt>
                <c:pt idx="3">
                  <c:v>7.1669799999999997</c:v>
                </c:pt>
                <c:pt idx="4">
                  <c:v>7.8312999999999997</c:v>
                </c:pt>
                <c:pt idx="5">
                  <c:v>7.9063100000000004</c:v>
                </c:pt>
              </c:numCache>
            </c:numRef>
          </c:val>
          <c:smooth val="0"/>
          <c:extLst>
            <c:ext xmlns:c16="http://schemas.microsoft.com/office/drawing/2014/chart" uri="{C3380CC4-5D6E-409C-BE32-E72D297353CC}">
              <c16:uniqueId val="{00000005-B34D-4105-A1C6-4FC784E666FE}"/>
            </c:ext>
          </c:extLst>
        </c:ser>
        <c:ser>
          <c:idx val="6"/>
          <c:order val="6"/>
          <c:tx>
            <c:strRef>
              <c:f>Sheet1!$H$3:$H$4</c:f>
              <c:strCache>
                <c:ptCount val="1"/>
                <c:pt idx="0">
                  <c:v>DK</c:v>
                </c:pt>
              </c:strCache>
            </c:strRef>
          </c:tx>
          <c:spPr>
            <a:ln w="12700" cap="rnd">
              <a:solidFill>
                <a:schemeClr val="accent1">
                  <a:lumMod val="6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Sheet1!$H$5:$H$11</c:f>
              <c:numCache>
                <c:formatCode>General</c:formatCode>
                <c:ptCount val="6"/>
                <c:pt idx="0">
                  <c:v>9.5929500000000001</c:v>
                </c:pt>
                <c:pt idx="1">
                  <c:v>9.9363399999999995</c:v>
                </c:pt>
                <c:pt idx="2">
                  <c:v>11.0816</c:v>
                </c:pt>
                <c:pt idx="3">
                  <c:v>11.334099999999999</c:v>
                </c:pt>
                <c:pt idx="4">
                  <c:v>12.237500000000001</c:v>
                </c:pt>
                <c:pt idx="5">
                  <c:v>13.029500000000001</c:v>
                </c:pt>
              </c:numCache>
            </c:numRef>
          </c:val>
          <c:smooth val="0"/>
          <c:extLst>
            <c:ext xmlns:c16="http://schemas.microsoft.com/office/drawing/2014/chart" uri="{C3380CC4-5D6E-409C-BE32-E72D297353CC}">
              <c16:uniqueId val="{00000006-B34D-4105-A1C6-4FC784E666FE}"/>
            </c:ext>
          </c:extLst>
        </c:ser>
        <c:ser>
          <c:idx val="7"/>
          <c:order val="7"/>
          <c:tx>
            <c:strRef>
              <c:f>Sheet1!$I$3:$I$4</c:f>
              <c:strCache>
                <c:ptCount val="1"/>
                <c:pt idx="0">
                  <c:v>EE</c:v>
                </c:pt>
              </c:strCache>
            </c:strRef>
          </c:tx>
          <c:spPr>
            <a:ln w="12700" cap="rnd">
              <a:solidFill>
                <a:schemeClr val="accent2">
                  <a:lumMod val="6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Sheet1!$I$5:$I$11</c:f>
              <c:numCache>
                <c:formatCode>General</c:formatCode>
                <c:ptCount val="6"/>
                <c:pt idx="0">
                  <c:v>4.9421999999999997</c:v>
                </c:pt>
                <c:pt idx="1">
                  <c:v>5.6984199999999996</c:v>
                </c:pt>
                <c:pt idx="2">
                  <c:v>6.84375</c:v>
                </c:pt>
                <c:pt idx="3">
                  <c:v>7.7210999999999999</c:v>
                </c:pt>
                <c:pt idx="4">
                  <c:v>7.9678699999999996</c:v>
                </c:pt>
                <c:pt idx="5">
                  <c:v>8.2298899999999993</c:v>
                </c:pt>
              </c:numCache>
            </c:numRef>
          </c:val>
          <c:smooth val="0"/>
          <c:extLst>
            <c:ext xmlns:c16="http://schemas.microsoft.com/office/drawing/2014/chart" uri="{C3380CC4-5D6E-409C-BE32-E72D297353CC}">
              <c16:uniqueId val="{00000007-B34D-4105-A1C6-4FC784E666FE}"/>
            </c:ext>
          </c:extLst>
        </c:ser>
        <c:ser>
          <c:idx val="8"/>
          <c:order val="8"/>
          <c:tx>
            <c:strRef>
              <c:f>Sheet1!$J$3:$J$4</c:f>
              <c:strCache>
                <c:ptCount val="1"/>
                <c:pt idx="0">
                  <c:v>EL</c:v>
                </c:pt>
              </c:strCache>
            </c:strRef>
          </c:tx>
          <c:spPr>
            <a:ln w="12700" cap="rnd">
              <a:solidFill>
                <a:schemeClr val="accent3">
                  <a:lumMod val="6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Sheet1!$J$5:$J$11</c:f>
              <c:numCache>
                <c:formatCode>General</c:formatCode>
                <c:ptCount val="6"/>
                <c:pt idx="0">
                  <c:v>4.8547700000000003</c:v>
                </c:pt>
                <c:pt idx="1">
                  <c:v>4.5892600000000003</c:v>
                </c:pt>
                <c:pt idx="2">
                  <c:v>5.49329</c:v>
                </c:pt>
                <c:pt idx="3">
                  <c:v>5.7240000000000002</c:v>
                </c:pt>
                <c:pt idx="4">
                  <c:v>6.0489600000000001</c:v>
                </c:pt>
                <c:pt idx="5">
                  <c:v>5.63917</c:v>
                </c:pt>
              </c:numCache>
            </c:numRef>
          </c:val>
          <c:smooth val="0"/>
          <c:extLst>
            <c:ext xmlns:c16="http://schemas.microsoft.com/office/drawing/2014/chart" uri="{C3380CC4-5D6E-409C-BE32-E72D297353CC}">
              <c16:uniqueId val="{00000008-B34D-4105-A1C6-4FC784E666FE}"/>
            </c:ext>
          </c:extLst>
        </c:ser>
        <c:ser>
          <c:idx val="9"/>
          <c:order val="9"/>
          <c:tx>
            <c:strRef>
              <c:f>Sheet1!$K$3:$K$4</c:f>
              <c:strCache>
                <c:ptCount val="1"/>
                <c:pt idx="0">
                  <c:v>ES</c:v>
                </c:pt>
              </c:strCache>
            </c:strRef>
          </c:tx>
          <c:spPr>
            <a:ln w="12700" cap="rnd">
              <a:solidFill>
                <a:schemeClr val="accent4">
                  <a:lumMod val="6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Sheet1!$K$5:$K$11</c:f>
              <c:numCache>
                <c:formatCode>General</c:formatCode>
                <c:ptCount val="6"/>
                <c:pt idx="0">
                  <c:v>5.8538800000000002</c:v>
                </c:pt>
                <c:pt idx="1">
                  <c:v>6.1710000000000003</c:v>
                </c:pt>
                <c:pt idx="2">
                  <c:v>7.0816400000000002</c:v>
                </c:pt>
                <c:pt idx="3">
                  <c:v>8.2294699999999992</c:v>
                </c:pt>
                <c:pt idx="4">
                  <c:v>8.2567400000000006</c:v>
                </c:pt>
                <c:pt idx="5">
                  <c:v>8.2431099999999997</c:v>
                </c:pt>
              </c:numCache>
            </c:numRef>
          </c:val>
          <c:smooth val="0"/>
          <c:extLst>
            <c:ext xmlns:c16="http://schemas.microsoft.com/office/drawing/2014/chart" uri="{C3380CC4-5D6E-409C-BE32-E72D297353CC}">
              <c16:uniqueId val="{00000009-B34D-4105-A1C6-4FC784E666FE}"/>
            </c:ext>
          </c:extLst>
        </c:ser>
        <c:ser>
          <c:idx val="10"/>
          <c:order val="10"/>
          <c:tx>
            <c:strRef>
              <c:f>Sheet1!$L$3:$L$4</c:f>
              <c:strCache>
                <c:ptCount val="1"/>
                <c:pt idx="0">
                  <c:v>EU</c:v>
                </c:pt>
              </c:strCache>
            </c:strRef>
          </c:tx>
          <c:spPr>
            <a:ln w="57150" cap="rnd">
              <a:solidFill>
                <a:schemeClr val="accent5">
                  <a:lumMod val="6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Sheet1!$L$5:$L$11</c:f>
              <c:numCache>
                <c:formatCode>General</c:formatCode>
                <c:ptCount val="6"/>
                <c:pt idx="0">
                  <c:v>5.8445799999999997</c:v>
                </c:pt>
                <c:pt idx="1">
                  <c:v>6.6234999999999999</c:v>
                </c:pt>
                <c:pt idx="2">
                  <c:v>7.1365100000000004</c:v>
                </c:pt>
                <c:pt idx="3">
                  <c:v>7.5587900000000001</c:v>
                </c:pt>
                <c:pt idx="4">
                  <c:v>7.9529100000000001</c:v>
                </c:pt>
                <c:pt idx="5">
                  <c:v>8.2742199999999997</c:v>
                </c:pt>
              </c:numCache>
            </c:numRef>
          </c:val>
          <c:smooth val="0"/>
          <c:extLst>
            <c:ext xmlns:c16="http://schemas.microsoft.com/office/drawing/2014/chart" uri="{C3380CC4-5D6E-409C-BE32-E72D297353CC}">
              <c16:uniqueId val="{0000000A-B34D-4105-A1C6-4FC784E666FE}"/>
            </c:ext>
          </c:extLst>
        </c:ser>
        <c:ser>
          <c:idx val="11"/>
          <c:order val="11"/>
          <c:tx>
            <c:strRef>
              <c:f>Sheet1!$M$3:$M$4</c:f>
              <c:strCache>
                <c:ptCount val="1"/>
                <c:pt idx="0">
                  <c:v>FI</c:v>
                </c:pt>
              </c:strCache>
            </c:strRef>
          </c:tx>
          <c:spPr>
            <a:ln w="12700" cap="rnd">
              <a:solidFill>
                <a:schemeClr val="accent6">
                  <a:lumMod val="6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Sheet1!$M$5:$M$11</c:f>
              <c:numCache>
                <c:formatCode>General</c:formatCode>
                <c:ptCount val="6"/>
                <c:pt idx="0">
                  <c:v>8.4269700000000007</c:v>
                </c:pt>
                <c:pt idx="1">
                  <c:v>9.1180900000000005</c:v>
                </c:pt>
                <c:pt idx="2">
                  <c:v>10.11</c:v>
                </c:pt>
                <c:pt idx="3">
                  <c:v>11.377700000000001</c:v>
                </c:pt>
                <c:pt idx="4">
                  <c:v>12.029500000000001</c:v>
                </c:pt>
                <c:pt idx="5">
                  <c:v>13.409000000000001</c:v>
                </c:pt>
              </c:numCache>
            </c:numRef>
          </c:val>
          <c:smooth val="0"/>
          <c:extLst>
            <c:ext xmlns:c16="http://schemas.microsoft.com/office/drawing/2014/chart" uri="{C3380CC4-5D6E-409C-BE32-E72D297353CC}">
              <c16:uniqueId val="{0000000B-B34D-4105-A1C6-4FC784E666FE}"/>
            </c:ext>
          </c:extLst>
        </c:ser>
        <c:ser>
          <c:idx val="12"/>
          <c:order val="12"/>
          <c:tx>
            <c:strRef>
              <c:f>Sheet1!$N$3:$N$4</c:f>
              <c:strCache>
                <c:ptCount val="1"/>
                <c:pt idx="0">
                  <c:v>FR</c:v>
                </c:pt>
              </c:strCache>
            </c:strRef>
          </c:tx>
          <c:spPr>
            <a:ln w="12700" cap="rnd">
              <a:solidFill>
                <a:schemeClr val="accent1">
                  <a:lumMod val="80000"/>
                  <a:lumOff val="2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Sheet1!$N$5:$N$11</c:f>
              <c:numCache>
                <c:formatCode>General</c:formatCode>
                <c:ptCount val="6"/>
                <c:pt idx="0">
                  <c:v>5.1810900000000002</c:v>
                </c:pt>
                <c:pt idx="1">
                  <c:v>6.6606300000000003</c:v>
                </c:pt>
                <c:pt idx="2">
                  <c:v>7.1706000000000003</c:v>
                </c:pt>
                <c:pt idx="3">
                  <c:v>7.4906199999999998</c:v>
                </c:pt>
                <c:pt idx="4">
                  <c:v>8.1512100000000007</c:v>
                </c:pt>
                <c:pt idx="5">
                  <c:v>8.4095399999999998</c:v>
                </c:pt>
              </c:numCache>
            </c:numRef>
          </c:val>
          <c:smooth val="0"/>
          <c:extLst>
            <c:ext xmlns:c16="http://schemas.microsoft.com/office/drawing/2014/chart" uri="{C3380CC4-5D6E-409C-BE32-E72D297353CC}">
              <c16:uniqueId val="{0000000C-B34D-4105-A1C6-4FC784E666FE}"/>
            </c:ext>
          </c:extLst>
        </c:ser>
        <c:ser>
          <c:idx val="13"/>
          <c:order val="13"/>
          <c:tx>
            <c:strRef>
              <c:f>Sheet1!$O$3:$O$4</c:f>
              <c:strCache>
                <c:ptCount val="1"/>
                <c:pt idx="0">
                  <c:v>HR</c:v>
                </c:pt>
              </c:strCache>
            </c:strRef>
          </c:tx>
          <c:spPr>
            <a:ln w="12700" cap="rnd">
              <a:solidFill>
                <a:schemeClr val="accent2">
                  <a:lumMod val="80000"/>
                  <a:lumOff val="2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Sheet1!$O$5:$O$11</c:f>
              <c:numCache>
                <c:formatCode>General</c:formatCode>
                <c:ptCount val="6"/>
                <c:pt idx="0">
                  <c:v>7.1479499999999998</c:v>
                </c:pt>
                <c:pt idx="1">
                  <c:v>6.7170399999999999</c:v>
                </c:pt>
                <c:pt idx="2">
                  <c:v>7.0082599999999999</c:v>
                </c:pt>
                <c:pt idx="3">
                  <c:v>7.3452500000000001</c:v>
                </c:pt>
                <c:pt idx="4">
                  <c:v>7.7054200000000002</c:v>
                </c:pt>
                <c:pt idx="5">
                  <c:v>8.2933500000000002</c:v>
                </c:pt>
              </c:numCache>
            </c:numRef>
          </c:val>
          <c:smooth val="0"/>
          <c:extLst>
            <c:ext xmlns:c16="http://schemas.microsoft.com/office/drawing/2014/chart" uri="{C3380CC4-5D6E-409C-BE32-E72D297353CC}">
              <c16:uniqueId val="{0000000D-B34D-4105-A1C6-4FC784E666FE}"/>
            </c:ext>
          </c:extLst>
        </c:ser>
        <c:ser>
          <c:idx val="14"/>
          <c:order val="14"/>
          <c:tx>
            <c:strRef>
              <c:f>Sheet1!$P$3:$P$4</c:f>
              <c:strCache>
                <c:ptCount val="1"/>
                <c:pt idx="0">
                  <c:v>HU</c:v>
                </c:pt>
              </c:strCache>
            </c:strRef>
          </c:tx>
          <c:spPr>
            <a:ln w="12700" cap="rnd">
              <a:solidFill>
                <a:schemeClr val="accent3">
                  <a:lumMod val="80000"/>
                  <a:lumOff val="2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Sheet1!$P$5:$P$11</c:f>
              <c:numCache>
                <c:formatCode>General</c:formatCode>
                <c:ptCount val="6"/>
                <c:pt idx="0">
                  <c:v>3.5905300000000002</c:v>
                </c:pt>
                <c:pt idx="1">
                  <c:v>4.0165800000000003</c:v>
                </c:pt>
                <c:pt idx="2">
                  <c:v>4.5832699999999997</c:v>
                </c:pt>
                <c:pt idx="3">
                  <c:v>5.1378599999999999</c:v>
                </c:pt>
                <c:pt idx="4">
                  <c:v>4.9701899999999997</c:v>
                </c:pt>
                <c:pt idx="5">
                  <c:v>5.0613900000000003</c:v>
                </c:pt>
              </c:numCache>
            </c:numRef>
          </c:val>
          <c:smooth val="0"/>
          <c:extLst>
            <c:ext xmlns:c16="http://schemas.microsoft.com/office/drawing/2014/chart" uri="{C3380CC4-5D6E-409C-BE32-E72D297353CC}">
              <c16:uniqueId val="{0000000E-B34D-4105-A1C6-4FC784E666FE}"/>
            </c:ext>
          </c:extLst>
        </c:ser>
        <c:ser>
          <c:idx val="15"/>
          <c:order val="15"/>
          <c:tx>
            <c:strRef>
              <c:f>Sheet1!$Q$3:$Q$4</c:f>
              <c:strCache>
                <c:ptCount val="1"/>
                <c:pt idx="0">
                  <c:v>IE</c:v>
                </c:pt>
              </c:strCache>
            </c:strRef>
          </c:tx>
          <c:spPr>
            <a:ln w="12700" cap="rnd">
              <a:solidFill>
                <a:schemeClr val="accent4">
                  <a:lumMod val="80000"/>
                  <a:lumOff val="2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Sheet1!$Q$5:$Q$11</c:f>
              <c:numCache>
                <c:formatCode>General</c:formatCode>
                <c:ptCount val="6"/>
                <c:pt idx="0">
                  <c:v>9.2573699999999999</c:v>
                </c:pt>
                <c:pt idx="1">
                  <c:v>11.3485</c:v>
                </c:pt>
                <c:pt idx="2">
                  <c:v>12.0778</c:v>
                </c:pt>
                <c:pt idx="3">
                  <c:v>12.6899</c:v>
                </c:pt>
                <c:pt idx="4">
                  <c:v>13.823700000000001</c:v>
                </c:pt>
                <c:pt idx="5">
                  <c:v>14.864100000000001</c:v>
                </c:pt>
              </c:numCache>
            </c:numRef>
          </c:val>
          <c:smooth val="0"/>
          <c:extLst>
            <c:ext xmlns:c16="http://schemas.microsoft.com/office/drawing/2014/chart" uri="{C3380CC4-5D6E-409C-BE32-E72D297353CC}">
              <c16:uniqueId val="{0000000F-B34D-4105-A1C6-4FC784E666FE}"/>
            </c:ext>
          </c:extLst>
        </c:ser>
        <c:ser>
          <c:idx val="16"/>
          <c:order val="16"/>
          <c:tx>
            <c:strRef>
              <c:f>Sheet1!$R$3:$R$4</c:f>
              <c:strCache>
                <c:ptCount val="1"/>
                <c:pt idx="0">
                  <c:v>IT</c:v>
                </c:pt>
              </c:strCache>
            </c:strRef>
          </c:tx>
          <c:spPr>
            <a:ln w="12700" cap="rnd">
              <a:solidFill>
                <a:schemeClr val="accent5">
                  <a:lumMod val="80000"/>
                  <a:lumOff val="2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Sheet1!$R$5:$R$11</c:f>
              <c:numCache>
                <c:formatCode>General</c:formatCode>
                <c:ptCount val="6"/>
                <c:pt idx="0">
                  <c:v>4.4356999999999998</c:v>
                </c:pt>
                <c:pt idx="1">
                  <c:v>5.2453500000000002</c:v>
                </c:pt>
                <c:pt idx="2">
                  <c:v>5.5034799999999997</c:v>
                </c:pt>
                <c:pt idx="3">
                  <c:v>5.8215700000000004</c:v>
                </c:pt>
                <c:pt idx="4">
                  <c:v>6.00481</c:v>
                </c:pt>
                <c:pt idx="5">
                  <c:v>6.2450799999999997</c:v>
                </c:pt>
              </c:numCache>
            </c:numRef>
          </c:val>
          <c:smooth val="0"/>
          <c:extLst>
            <c:ext xmlns:c16="http://schemas.microsoft.com/office/drawing/2014/chart" uri="{C3380CC4-5D6E-409C-BE32-E72D297353CC}">
              <c16:uniqueId val="{00000010-B34D-4105-A1C6-4FC784E666FE}"/>
            </c:ext>
          </c:extLst>
        </c:ser>
        <c:ser>
          <c:idx val="17"/>
          <c:order val="17"/>
          <c:tx>
            <c:strRef>
              <c:f>Sheet1!$S$3:$S$4</c:f>
              <c:strCache>
                <c:ptCount val="1"/>
                <c:pt idx="0">
                  <c:v>LT</c:v>
                </c:pt>
              </c:strCache>
            </c:strRef>
          </c:tx>
          <c:spPr>
            <a:ln w="12700" cap="rnd">
              <a:solidFill>
                <a:schemeClr val="accent6">
                  <a:lumMod val="80000"/>
                  <a:lumOff val="2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Sheet1!$S$5:$S$11</c:f>
              <c:numCache>
                <c:formatCode>General</c:formatCode>
                <c:ptCount val="6"/>
                <c:pt idx="0">
                  <c:v>6.7355099999999997</c:v>
                </c:pt>
                <c:pt idx="1">
                  <c:v>7.47485</c:v>
                </c:pt>
                <c:pt idx="2">
                  <c:v>8.0648400000000002</c:v>
                </c:pt>
                <c:pt idx="3">
                  <c:v>9.1868400000000001</c:v>
                </c:pt>
                <c:pt idx="4">
                  <c:v>9.5127500000000005</c:v>
                </c:pt>
                <c:pt idx="5">
                  <c:v>9.8938400000000009</c:v>
                </c:pt>
              </c:numCache>
            </c:numRef>
          </c:val>
          <c:smooth val="0"/>
          <c:extLst>
            <c:ext xmlns:c16="http://schemas.microsoft.com/office/drawing/2014/chart" uri="{C3380CC4-5D6E-409C-BE32-E72D297353CC}">
              <c16:uniqueId val="{00000011-B34D-4105-A1C6-4FC784E666FE}"/>
            </c:ext>
          </c:extLst>
        </c:ser>
        <c:ser>
          <c:idx val="18"/>
          <c:order val="18"/>
          <c:tx>
            <c:strRef>
              <c:f>Sheet1!$T$3:$T$4</c:f>
              <c:strCache>
                <c:ptCount val="1"/>
                <c:pt idx="0">
                  <c:v>LU</c:v>
                </c:pt>
              </c:strCache>
            </c:strRef>
          </c:tx>
          <c:spPr>
            <a:ln w="12700" cap="rnd">
              <a:solidFill>
                <a:schemeClr val="accent1">
                  <a:lumMod val="8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Sheet1!$T$5:$T$11</c:f>
              <c:numCache>
                <c:formatCode>General</c:formatCode>
                <c:ptCount val="6"/>
                <c:pt idx="0">
                  <c:v>5.3806799999999999</c:v>
                </c:pt>
                <c:pt idx="1">
                  <c:v>5.2870799999999996</c:v>
                </c:pt>
                <c:pt idx="2">
                  <c:v>6.1674600000000002</c:v>
                </c:pt>
                <c:pt idx="3">
                  <c:v>6.5054600000000002</c:v>
                </c:pt>
                <c:pt idx="4">
                  <c:v>7.48482</c:v>
                </c:pt>
                <c:pt idx="5">
                  <c:v>7.64194</c:v>
                </c:pt>
              </c:numCache>
            </c:numRef>
          </c:val>
          <c:smooth val="0"/>
          <c:extLst>
            <c:ext xmlns:c16="http://schemas.microsoft.com/office/drawing/2014/chart" uri="{C3380CC4-5D6E-409C-BE32-E72D297353CC}">
              <c16:uniqueId val="{00000012-B34D-4105-A1C6-4FC784E666FE}"/>
            </c:ext>
          </c:extLst>
        </c:ser>
        <c:ser>
          <c:idx val="19"/>
          <c:order val="19"/>
          <c:tx>
            <c:strRef>
              <c:f>Sheet1!$U$3:$U$4</c:f>
              <c:strCache>
                <c:ptCount val="1"/>
                <c:pt idx="0">
                  <c:v>LV</c:v>
                </c:pt>
              </c:strCache>
            </c:strRef>
          </c:tx>
          <c:spPr>
            <a:ln w="57150" cap="rnd">
              <a:solidFill>
                <a:schemeClr val="accent2">
                  <a:lumMod val="8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Sheet1!$U$5:$U$11</c:f>
              <c:numCache>
                <c:formatCode>General</c:formatCode>
                <c:ptCount val="6"/>
                <c:pt idx="0">
                  <c:v>3.1060400000000001</c:v>
                </c:pt>
                <c:pt idx="1">
                  <c:v>3.7217099999999999</c:v>
                </c:pt>
                <c:pt idx="2">
                  <c:v>3.9409299999999998</c:v>
                </c:pt>
                <c:pt idx="3">
                  <c:v>4.9208999999999996</c:v>
                </c:pt>
                <c:pt idx="4">
                  <c:v>4.9405700000000001</c:v>
                </c:pt>
                <c:pt idx="5">
                  <c:v>5.6610800000000001</c:v>
                </c:pt>
              </c:numCache>
            </c:numRef>
          </c:val>
          <c:smooth val="0"/>
          <c:extLst>
            <c:ext xmlns:c16="http://schemas.microsoft.com/office/drawing/2014/chart" uri="{C3380CC4-5D6E-409C-BE32-E72D297353CC}">
              <c16:uniqueId val="{00000013-B34D-4105-A1C6-4FC784E666FE}"/>
            </c:ext>
          </c:extLst>
        </c:ser>
        <c:ser>
          <c:idx val="20"/>
          <c:order val="20"/>
          <c:tx>
            <c:strRef>
              <c:f>Sheet1!$V$3:$V$4</c:f>
              <c:strCache>
                <c:ptCount val="1"/>
                <c:pt idx="0">
                  <c:v>MT</c:v>
                </c:pt>
              </c:strCache>
            </c:strRef>
          </c:tx>
          <c:spPr>
            <a:ln w="12700" cap="rnd">
              <a:solidFill>
                <a:schemeClr val="accent3">
                  <a:lumMod val="8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Sheet1!$V$5:$V$11</c:f>
              <c:numCache>
                <c:formatCode>General</c:formatCode>
                <c:ptCount val="6"/>
                <c:pt idx="0">
                  <c:v>7.1297100000000002</c:v>
                </c:pt>
                <c:pt idx="1">
                  <c:v>7.6972100000000001</c:v>
                </c:pt>
                <c:pt idx="2">
                  <c:v>8.6524199999999993</c:v>
                </c:pt>
                <c:pt idx="3">
                  <c:v>8.42347</c:v>
                </c:pt>
                <c:pt idx="4">
                  <c:v>9.9223400000000002</c:v>
                </c:pt>
                <c:pt idx="5">
                  <c:v>10.980700000000001</c:v>
                </c:pt>
              </c:numCache>
            </c:numRef>
          </c:val>
          <c:smooth val="0"/>
          <c:extLst>
            <c:ext xmlns:c16="http://schemas.microsoft.com/office/drawing/2014/chart" uri="{C3380CC4-5D6E-409C-BE32-E72D297353CC}">
              <c16:uniqueId val="{00000014-B34D-4105-A1C6-4FC784E666FE}"/>
            </c:ext>
          </c:extLst>
        </c:ser>
        <c:ser>
          <c:idx val="21"/>
          <c:order val="21"/>
          <c:tx>
            <c:strRef>
              <c:f>Sheet1!$W$3:$W$4</c:f>
              <c:strCache>
                <c:ptCount val="1"/>
                <c:pt idx="0">
                  <c:v>NL</c:v>
                </c:pt>
              </c:strCache>
            </c:strRef>
          </c:tx>
          <c:spPr>
            <a:ln w="12700" cap="rnd">
              <a:solidFill>
                <a:schemeClr val="accent4">
                  <a:lumMod val="8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Sheet1!$W$5:$W$11</c:f>
              <c:numCache>
                <c:formatCode>General</c:formatCode>
                <c:ptCount val="6"/>
                <c:pt idx="0">
                  <c:v>8.6769200000000009</c:v>
                </c:pt>
                <c:pt idx="1">
                  <c:v>10.0791</c:v>
                </c:pt>
                <c:pt idx="2">
                  <c:v>10.8322</c:v>
                </c:pt>
                <c:pt idx="3">
                  <c:v>11.5031</c:v>
                </c:pt>
                <c:pt idx="4">
                  <c:v>12.522500000000001</c:v>
                </c:pt>
                <c:pt idx="5">
                  <c:v>13.1492</c:v>
                </c:pt>
              </c:numCache>
            </c:numRef>
          </c:val>
          <c:smooth val="0"/>
          <c:extLst>
            <c:ext xmlns:c16="http://schemas.microsoft.com/office/drawing/2014/chart" uri="{C3380CC4-5D6E-409C-BE32-E72D297353CC}">
              <c16:uniqueId val="{00000015-B34D-4105-A1C6-4FC784E666FE}"/>
            </c:ext>
          </c:extLst>
        </c:ser>
        <c:ser>
          <c:idx val="22"/>
          <c:order val="22"/>
          <c:tx>
            <c:strRef>
              <c:f>Sheet1!$X$3:$X$4</c:f>
              <c:strCache>
                <c:ptCount val="1"/>
                <c:pt idx="0">
                  <c:v>PL</c:v>
                </c:pt>
              </c:strCache>
            </c:strRef>
          </c:tx>
          <c:spPr>
            <a:ln w="12700" cap="rnd">
              <a:solidFill>
                <a:schemeClr val="accent5">
                  <a:lumMod val="8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Sheet1!$X$5:$X$11</c:f>
              <c:numCache>
                <c:formatCode>General</c:formatCode>
                <c:ptCount val="6"/>
                <c:pt idx="0">
                  <c:v>3.4536199999999999</c:v>
                </c:pt>
                <c:pt idx="1">
                  <c:v>3.69049</c:v>
                </c:pt>
                <c:pt idx="2">
                  <c:v>3.9294899999999999</c:v>
                </c:pt>
                <c:pt idx="3">
                  <c:v>4.1956600000000002</c:v>
                </c:pt>
                <c:pt idx="4">
                  <c:v>4.7014199999999997</c:v>
                </c:pt>
                <c:pt idx="5">
                  <c:v>5.2485099999999996</c:v>
                </c:pt>
              </c:numCache>
            </c:numRef>
          </c:val>
          <c:smooth val="0"/>
          <c:extLst>
            <c:ext xmlns:c16="http://schemas.microsoft.com/office/drawing/2014/chart" uri="{C3380CC4-5D6E-409C-BE32-E72D297353CC}">
              <c16:uniqueId val="{00000016-B34D-4105-A1C6-4FC784E666FE}"/>
            </c:ext>
          </c:extLst>
        </c:ser>
        <c:ser>
          <c:idx val="23"/>
          <c:order val="23"/>
          <c:tx>
            <c:strRef>
              <c:f>Sheet1!$Y$3:$Y$4</c:f>
              <c:strCache>
                <c:ptCount val="1"/>
                <c:pt idx="0">
                  <c:v>PT</c:v>
                </c:pt>
              </c:strCache>
            </c:strRef>
          </c:tx>
          <c:spPr>
            <a:ln w="12700" cap="rnd">
              <a:solidFill>
                <a:schemeClr val="accent6">
                  <a:lumMod val="8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Sheet1!$Y$5:$Y$11</c:f>
              <c:numCache>
                <c:formatCode>General</c:formatCode>
                <c:ptCount val="6"/>
                <c:pt idx="0">
                  <c:v>6.0241199999999999</c:v>
                </c:pt>
                <c:pt idx="1">
                  <c:v>7.4590699999999996</c:v>
                </c:pt>
                <c:pt idx="2">
                  <c:v>7.9309599999999998</c:v>
                </c:pt>
                <c:pt idx="3">
                  <c:v>8.0589399999999998</c:v>
                </c:pt>
                <c:pt idx="4">
                  <c:v>8.2807499999999994</c:v>
                </c:pt>
                <c:pt idx="5">
                  <c:v>8.1743600000000001</c:v>
                </c:pt>
              </c:numCache>
            </c:numRef>
          </c:val>
          <c:smooth val="0"/>
          <c:extLst>
            <c:ext xmlns:c16="http://schemas.microsoft.com/office/drawing/2014/chart" uri="{C3380CC4-5D6E-409C-BE32-E72D297353CC}">
              <c16:uniqueId val="{00000017-B34D-4105-A1C6-4FC784E666FE}"/>
            </c:ext>
          </c:extLst>
        </c:ser>
        <c:ser>
          <c:idx val="24"/>
          <c:order val="24"/>
          <c:tx>
            <c:strRef>
              <c:f>Sheet1!$Z$3:$Z$4</c:f>
              <c:strCache>
                <c:ptCount val="1"/>
                <c:pt idx="0">
                  <c:v>RO</c:v>
                </c:pt>
              </c:strCache>
            </c:strRef>
          </c:tx>
          <c:spPr>
            <a:ln w="12700" cap="rnd">
              <a:solidFill>
                <a:schemeClr val="accent1">
                  <a:lumMod val="60000"/>
                  <a:lumOff val="4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Sheet1!$Z$5:$Z$11</c:f>
              <c:numCache>
                <c:formatCode>General</c:formatCode>
                <c:ptCount val="6"/>
                <c:pt idx="0">
                  <c:v>3.3450899999999999</c:v>
                </c:pt>
                <c:pt idx="1">
                  <c:v>3.7452700000000001</c:v>
                </c:pt>
                <c:pt idx="2">
                  <c:v>3.9742099999999998</c:v>
                </c:pt>
                <c:pt idx="3">
                  <c:v>4.1651400000000001</c:v>
                </c:pt>
                <c:pt idx="4">
                  <c:v>4.2641900000000001</c:v>
                </c:pt>
                <c:pt idx="5">
                  <c:v>4.9853800000000001</c:v>
                </c:pt>
              </c:numCache>
            </c:numRef>
          </c:val>
          <c:smooth val="0"/>
          <c:extLst>
            <c:ext xmlns:c16="http://schemas.microsoft.com/office/drawing/2014/chart" uri="{C3380CC4-5D6E-409C-BE32-E72D297353CC}">
              <c16:uniqueId val="{00000018-B34D-4105-A1C6-4FC784E666FE}"/>
            </c:ext>
          </c:extLst>
        </c:ser>
        <c:ser>
          <c:idx val="25"/>
          <c:order val="25"/>
          <c:tx>
            <c:strRef>
              <c:f>Sheet1!$AA$3:$AA$4</c:f>
              <c:strCache>
                <c:ptCount val="1"/>
                <c:pt idx="0">
                  <c:v>SE</c:v>
                </c:pt>
              </c:strCache>
            </c:strRef>
          </c:tx>
          <c:spPr>
            <a:ln w="12700" cap="rnd">
              <a:solidFill>
                <a:schemeClr val="accent2">
                  <a:lumMod val="60000"/>
                  <a:lumOff val="4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Sheet1!$AA$5:$AA$11</c:f>
              <c:numCache>
                <c:formatCode>General</c:formatCode>
                <c:ptCount val="6"/>
                <c:pt idx="0">
                  <c:v>9.0093200000000007</c:v>
                </c:pt>
                <c:pt idx="1">
                  <c:v>9.8345500000000001</c:v>
                </c:pt>
                <c:pt idx="2">
                  <c:v>10.512700000000001</c:v>
                </c:pt>
                <c:pt idx="3">
                  <c:v>10.839600000000001</c:v>
                </c:pt>
                <c:pt idx="4">
                  <c:v>11.587899999999999</c:v>
                </c:pt>
                <c:pt idx="5">
                  <c:v>12.4269</c:v>
                </c:pt>
              </c:numCache>
            </c:numRef>
          </c:val>
          <c:smooth val="0"/>
          <c:extLst>
            <c:ext xmlns:c16="http://schemas.microsoft.com/office/drawing/2014/chart" uri="{C3380CC4-5D6E-409C-BE32-E72D297353CC}">
              <c16:uniqueId val="{00000019-B34D-4105-A1C6-4FC784E666FE}"/>
            </c:ext>
          </c:extLst>
        </c:ser>
        <c:ser>
          <c:idx val="26"/>
          <c:order val="26"/>
          <c:tx>
            <c:strRef>
              <c:f>Sheet1!$AB$3:$AB$4</c:f>
              <c:strCache>
                <c:ptCount val="1"/>
                <c:pt idx="0">
                  <c:v>SI</c:v>
                </c:pt>
              </c:strCache>
            </c:strRef>
          </c:tx>
          <c:spPr>
            <a:ln w="12700" cap="rnd">
              <a:solidFill>
                <a:schemeClr val="accent3">
                  <a:lumMod val="60000"/>
                  <a:lumOff val="4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Sheet1!$AB$5:$AB$11</c:f>
              <c:numCache>
                <c:formatCode>General</c:formatCode>
                <c:ptCount val="6"/>
                <c:pt idx="0">
                  <c:v>5.3345000000000002</c:v>
                </c:pt>
                <c:pt idx="1">
                  <c:v>6.7650100000000002</c:v>
                </c:pt>
                <c:pt idx="2">
                  <c:v>7.14344</c:v>
                </c:pt>
                <c:pt idx="3">
                  <c:v>7.6494499999999999</c:v>
                </c:pt>
                <c:pt idx="4">
                  <c:v>7.8233499999999996</c:v>
                </c:pt>
                <c:pt idx="5">
                  <c:v>8.1892800000000001</c:v>
                </c:pt>
              </c:numCache>
            </c:numRef>
          </c:val>
          <c:smooth val="0"/>
          <c:extLst>
            <c:ext xmlns:c16="http://schemas.microsoft.com/office/drawing/2014/chart" uri="{C3380CC4-5D6E-409C-BE32-E72D297353CC}">
              <c16:uniqueId val="{0000001A-B34D-4105-A1C6-4FC784E666FE}"/>
            </c:ext>
          </c:extLst>
        </c:ser>
        <c:ser>
          <c:idx val="27"/>
          <c:order val="27"/>
          <c:tx>
            <c:strRef>
              <c:f>Sheet1!$AC$3:$AC$4</c:f>
              <c:strCache>
                <c:ptCount val="1"/>
                <c:pt idx="0">
                  <c:v>SK</c:v>
                </c:pt>
              </c:strCache>
            </c:strRef>
          </c:tx>
          <c:spPr>
            <a:ln w="12700" cap="rnd">
              <a:solidFill>
                <a:schemeClr val="accent4">
                  <a:lumMod val="60000"/>
                  <a:lumOff val="4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Sheet1!$AC$5:$AC$11</c:f>
              <c:numCache>
                <c:formatCode>General</c:formatCode>
                <c:ptCount val="6"/>
                <c:pt idx="0">
                  <c:v>5.5891700000000002</c:v>
                </c:pt>
                <c:pt idx="1">
                  <c:v>6.1833600000000004</c:v>
                </c:pt>
                <c:pt idx="2">
                  <c:v>6.2440600000000002</c:v>
                </c:pt>
                <c:pt idx="3">
                  <c:v>7.1602399999999999</c:v>
                </c:pt>
                <c:pt idx="4">
                  <c:v>6.6124200000000002</c:v>
                </c:pt>
                <c:pt idx="5">
                  <c:v>6.5140900000000004</c:v>
                </c:pt>
              </c:numCache>
            </c:numRef>
          </c:val>
          <c:smooth val="0"/>
          <c:extLst>
            <c:ext xmlns:c16="http://schemas.microsoft.com/office/drawing/2014/chart" uri="{C3380CC4-5D6E-409C-BE32-E72D297353CC}">
              <c16:uniqueId val="{0000001B-B34D-4105-A1C6-4FC784E666FE}"/>
            </c:ext>
          </c:extLst>
        </c:ser>
        <c:ser>
          <c:idx val="28"/>
          <c:order val="28"/>
          <c:tx>
            <c:strRef>
              <c:f>Sheet1!$AD$3:$AD$4</c:f>
              <c:strCache>
                <c:ptCount val="1"/>
                <c:pt idx="0">
                  <c:v>UK</c:v>
                </c:pt>
              </c:strCache>
            </c:strRef>
          </c:tx>
          <c:spPr>
            <a:ln w="12700" cap="rnd">
              <a:solidFill>
                <a:schemeClr val="accent5">
                  <a:lumMod val="60000"/>
                  <a:lumOff val="40000"/>
                </a:schemeClr>
              </a:solidFill>
              <a:round/>
            </a:ln>
            <a:effectLst/>
          </c:spPr>
          <c:marker>
            <c:symbol val="none"/>
          </c:marker>
          <c:cat>
            <c:strRef>
              <c:f>Sheet1!$A$5:$A$11</c:f>
              <c:strCache>
                <c:ptCount val="6"/>
                <c:pt idx="0">
                  <c:v>2015</c:v>
                </c:pt>
                <c:pt idx="1">
                  <c:v>2016</c:v>
                </c:pt>
                <c:pt idx="2">
                  <c:v>2017</c:v>
                </c:pt>
                <c:pt idx="3">
                  <c:v>2018</c:v>
                </c:pt>
                <c:pt idx="4">
                  <c:v>2019</c:v>
                </c:pt>
                <c:pt idx="5">
                  <c:v>2020</c:v>
                </c:pt>
              </c:strCache>
            </c:strRef>
          </c:cat>
          <c:val>
            <c:numRef>
              <c:f>Sheet1!$AD$5:$AD$11</c:f>
              <c:numCache>
                <c:formatCode>General</c:formatCode>
                <c:ptCount val="6"/>
                <c:pt idx="0">
                  <c:v>7.0004099999999996</c:v>
                </c:pt>
                <c:pt idx="1">
                  <c:v>8.1254299999999997</c:v>
                </c:pt>
                <c:pt idx="2">
                  <c:v>9.0407100000000007</c:v>
                </c:pt>
                <c:pt idx="3">
                  <c:v>9.55044</c:v>
                </c:pt>
                <c:pt idx="4">
                  <c:v>10.4031</c:v>
                </c:pt>
                <c:pt idx="5">
                  <c:v>10.8377</c:v>
                </c:pt>
              </c:numCache>
            </c:numRef>
          </c:val>
          <c:smooth val="0"/>
          <c:extLst>
            <c:ext xmlns:c16="http://schemas.microsoft.com/office/drawing/2014/chart" uri="{C3380CC4-5D6E-409C-BE32-E72D297353CC}">
              <c16:uniqueId val="{0000001C-B34D-4105-A1C6-4FC784E666FE}"/>
            </c:ext>
          </c:extLst>
        </c:ser>
        <c:dLbls>
          <c:showLegendKey val="0"/>
          <c:showVal val="0"/>
          <c:showCatName val="0"/>
          <c:showSerName val="0"/>
          <c:showPercent val="0"/>
          <c:showBubbleSize val="0"/>
        </c:dLbls>
        <c:smooth val="0"/>
        <c:axId val="286326784"/>
        <c:axId val="286328320"/>
      </c:lineChart>
      <c:catAx>
        <c:axId val="28632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6328320"/>
        <c:crosses val="autoZero"/>
        <c:auto val="1"/>
        <c:lblAlgn val="ctr"/>
        <c:lblOffset val="100"/>
        <c:noMultiLvlLbl val="0"/>
      </c:catAx>
      <c:valAx>
        <c:axId val="286328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6326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Pamata internets (ātrums no 144kb/s līdz 30 Mb/s)</c:v>
                </c:pt>
                <c:pt idx="1">
                  <c:v>Ātrs internets (ātrums no 30 līdz 100 Mb/s)</c:v>
                </c:pt>
                <c:pt idx="2">
                  <c:v>Īpaši ātrs internets (ātrums virs 100 Mb/s)</c:v>
                </c:pt>
                <c:pt idx="3">
                  <c:v>Grūti pateikt</c:v>
                </c:pt>
              </c:strCache>
            </c:strRef>
          </c:cat>
          <c:val>
            <c:numRef>
              <c:f>Sheet1!$B$2:$B$5</c:f>
              <c:numCache>
                <c:formatCode>General</c:formatCode>
                <c:ptCount val="4"/>
                <c:pt idx="0">
                  <c:v>64</c:v>
                </c:pt>
                <c:pt idx="1">
                  <c:v>68</c:v>
                </c:pt>
                <c:pt idx="2">
                  <c:v>30</c:v>
                </c:pt>
                <c:pt idx="3">
                  <c:v>12</c:v>
                </c:pt>
              </c:numCache>
            </c:numRef>
          </c:val>
          <c:extLst>
            <c:ext xmlns:c16="http://schemas.microsoft.com/office/drawing/2014/chart" uri="{C3380CC4-5D6E-409C-BE32-E72D297353CC}">
              <c16:uniqueId val="{00000000-CD07-CB4E-AA84-408231823E9A}"/>
            </c:ext>
          </c:extLst>
        </c:ser>
        <c:dLbls>
          <c:dLblPos val="outEnd"/>
          <c:showLegendKey val="0"/>
          <c:showVal val="1"/>
          <c:showCatName val="0"/>
          <c:showSerName val="0"/>
          <c:showPercent val="0"/>
          <c:showBubbleSize val="0"/>
        </c:dLbls>
        <c:gapWidth val="150"/>
        <c:axId val="286356224"/>
        <c:axId val="286358912"/>
      </c:barChart>
      <c:catAx>
        <c:axId val="286356224"/>
        <c:scaling>
          <c:orientation val="minMax"/>
        </c:scaling>
        <c:delete val="0"/>
        <c:axPos val="b"/>
        <c:numFmt formatCode="General" sourceLinked="0"/>
        <c:majorTickMark val="out"/>
        <c:minorTickMark val="none"/>
        <c:tickLblPos val="nextTo"/>
        <c:crossAx val="286358912"/>
        <c:crosses val="autoZero"/>
        <c:auto val="1"/>
        <c:lblAlgn val="ctr"/>
        <c:lblOffset val="100"/>
        <c:noMultiLvlLbl val="0"/>
      </c:catAx>
      <c:valAx>
        <c:axId val="286358912"/>
        <c:scaling>
          <c:orientation val="minMax"/>
        </c:scaling>
        <c:delete val="0"/>
        <c:axPos val="l"/>
        <c:majorGridlines/>
        <c:numFmt formatCode="General" sourceLinked="1"/>
        <c:majorTickMark val="out"/>
        <c:minorTickMark val="none"/>
        <c:tickLblPos val="nextTo"/>
        <c:crossAx val="286356224"/>
        <c:crosses val="autoZero"/>
        <c:crossBetween val="between"/>
      </c:valAx>
    </c:plotArea>
    <c:plotVisOnly val="1"/>
    <c:dispBlanksAs val="gap"/>
    <c:showDLblsOverMax val="0"/>
  </c:chart>
  <c:txPr>
    <a:bodyPr/>
    <a:lstStyle/>
    <a:p>
      <a:pPr>
        <a:defRPr sz="800"/>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Sheet2!$A$1:$A$4</c:f>
              <c:strCache>
                <c:ptCount val="4"/>
                <c:pt idx="0">
                  <c:v>Daļēji, nepieciešami uzlabojumi</c:v>
                </c:pt>
                <c:pt idx="1">
                  <c:v>Jā</c:v>
                </c:pt>
                <c:pt idx="2">
                  <c:v>Nē</c:v>
                </c:pt>
                <c:pt idx="3">
                  <c:v>Grūti pateikt</c:v>
                </c:pt>
              </c:strCache>
            </c:strRef>
          </c:cat>
          <c:val>
            <c:numRef>
              <c:f>Sheet2!$B$1:$B$4</c:f>
              <c:numCache>
                <c:formatCode>General</c:formatCode>
                <c:ptCount val="4"/>
                <c:pt idx="0">
                  <c:v>38</c:v>
                </c:pt>
                <c:pt idx="1">
                  <c:v>16</c:v>
                </c:pt>
                <c:pt idx="2">
                  <c:v>23</c:v>
                </c:pt>
                <c:pt idx="3">
                  <c:v>26</c:v>
                </c:pt>
              </c:numCache>
            </c:numRef>
          </c:val>
          <c:extLst>
            <c:ext xmlns:c16="http://schemas.microsoft.com/office/drawing/2014/chart" uri="{C3380CC4-5D6E-409C-BE32-E72D297353CC}">
              <c16:uniqueId val="{00000000-EE56-5140-BC92-7616B4D46DD1}"/>
            </c:ext>
          </c:extLst>
        </c:ser>
        <c:dLbls>
          <c:dLblPos val="outEnd"/>
          <c:showLegendKey val="0"/>
          <c:showVal val="1"/>
          <c:showCatName val="0"/>
          <c:showSerName val="0"/>
          <c:showPercent val="0"/>
          <c:showBubbleSize val="0"/>
        </c:dLbls>
        <c:gapWidth val="150"/>
        <c:axId val="286378240"/>
        <c:axId val="286389376"/>
      </c:barChart>
      <c:catAx>
        <c:axId val="286378240"/>
        <c:scaling>
          <c:orientation val="minMax"/>
        </c:scaling>
        <c:delete val="0"/>
        <c:axPos val="l"/>
        <c:numFmt formatCode="General" sourceLinked="0"/>
        <c:majorTickMark val="out"/>
        <c:minorTickMark val="none"/>
        <c:tickLblPos val="nextTo"/>
        <c:crossAx val="286389376"/>
        <c:crosses val="autoZero"/>
        <c:auto val="1"/>
        <c:lblAlgn val="ctr"/>
        <c:lblOffset val="100"/>
        <c:noMultiLvlLbl val="0"/>
      </c:catAx>
      <c:valAx>
        <c:axId val="286389376"/>
        <c:scaling>
          <c:orientation val="minMax"/>
        </c:scaling>
        <c:delete val="0"/>
        <c:axPos val="b"/>
        <c:majorGridlines/>
        <c:numFmt formatCode="General" sourceLinked="1"/>
        <c:majorTickMark val="out"/>
        <c:minorTickMark val="none"/>
        <c:tickLblPos val="nextTo"/>
        <c:crossAx val="286378240"/>
        <c:crosses val="autoZero"/>
        <c:crossBetween val="between"/>
      </c:valAx>
    </c:plotArea>
    <c:plotVisOnly val="1"/>
    <c:dispBlanksAs val="gap"/>
    <c:showDLblsOverMax val="0"/>
  </c:chart>
  <c:txPr>
    <a:bodyPr/>
    <a:lstStyle/>
    <a:p>
      <a:pPr>
        <a:defRPr sz="800"/>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Sheet3!$A$1:$A$3</c:f>
              <c:strCache>
                <c:ptCount val="3"/>
                <c:pt idx="0">
                  <c:v>Pakalpojuma cena atbilst mājsaimniecību maksātspējai</c:v>
                </c:pt>
                <c:pt idx="1">
                  <c:v>Pakalpojuma cena ievērojami pārsniedz mājsaimniecību maksātspēju</c:v>
                </c:pt>
                <c:pt idx="2">
                  <c:v>Grūti pateikt</c:v>
                </c:pt>
              </c:strCache>
            </c:strRef>
          </c:cat>
          <c:val>
            <c:numRef>
              <c:f>Sheet3!$B$1:$B$3</c:f>
              <c:numCache>
                <c:formatCode>General</c:formatCode>
                <c:ptCount val="3"/>
                <c:pt idx="0">
                  <c:v>28</c:v>
                </c:pt>
                <c:pt idx="1">
                  <c:v>20</c:v>
                </c:pt>
                <c:pt idx="2">
                  <c:v>55</c:v>
                </c:pt>
              </c:numCache>
            </c:numRef>
          </c:val>
          <c:extLst>
            <c:ext xmlns:c16="http://schemas.microsoft.com/office/drawing/2014/chart" uri="{C3380CC4-5D6E-409C-BE32-E72D297353CC}">
              <c16:uniqueId val="{00000000-3EE8-CF4D-AEFE-21DBE4AE8262}"/>
            </c:ext>
          </c:extLst>
        </c:ser>
        <c:dLbls>
          <c:dLblPos val="outEnd"/>
          <c:showLegendKey val="0"/>
          <c:showVal val="1"/>
          <c:showCatName val="0"/>
          <c:showSerName val="0"/>
          <c:showPercent val="0"/>
          <c:showBubbleSize val="0"/>
        </c:dLbls>
        <c:gapWidth val="150"/>
        <c:axId val="286412800"/>
        <c:axId val="286415488"/>
      </c:barChart>
      <c:catAx>
        <c:axId val="286412800"/>
        <c:scaling>
          <c:orientation val="minMax"/>
        </c:scaling>
        <c:delete val="0"/>
        <c:axPos val="l"/>
        <c:numFmt formatCode="General" sourceLinked="0"/>
        <c:majorTickMark val="out"/>
        <c:minorTickMark val="none"/>
        <c:tickLblPos val="nextTo"/>
        <c:crossAx val="286415488"/>
        <c:crosses val="autoZero"/>
        <c:auto val="1"/>
        <c:lblAlgn val="ctr"/>
        <c:lblOffset val="100"/>
        <c:noMultiLvlLbl val="0"/>
      </c:catAx>
      <c:valAx>
        <c:axId val="286415488"/>
        <c:scaling>
          <c:orientation val="minMax"/>
        </c:scaling>
        <c:delete val="0"/>
        <c:axPos val="b"/>
        <c:majorGridlines/>
        <c:numFmt formatCode="General" sourceLinked="1"/>
        <c:majorTickMark val="out"/>
        <c:minorTickMark val="none"/>
        <c:tickLblPos val="nextTo"/>
        <c:crossAx val="286412800"/>
        <c:crosses val="autoZero"/>
        <c:crossBetween val="between"/>
      </c:valAx>
    </c:plotArea>
    <c:plotVisOnly val="1"/>
    <c:dispBlanksAs val="gap"/>
    <c:showDLblsOverMax val="0"/>
  </c:chart>
  <c:txPr>
    <a:bodyPr/>
    <a:lstStyle/>
    <a:p>
      <a:pPr>
        <a:defRPr sz="800"/>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Sheet4!$A$1:$A$5</c:f>
              <c:strCache>
                <c:ptCount val="5"/>
                <c:pt idx="0">
                  <c:v>Grūti pateikt</c:v>
                </c:pt>
                <c:pt idx="1">
                  <c:v>Izmanto mobilo internetu</c:v>
                </c:pt>
                <c:pt idx="2">
                  <c:v>Nav datora</c:v>
                </c:pt>
                <c:pt idx="3">
                  <c:v>Nav intereses</c:v>
                </c:pt>
                <c:pt idx="4">
                  <c:v>Neatbilstoša cena</c:v>
                </c:pt>
              </c:strCache>
            </c:strRef>
          </c:cat>
          <c:val>
            <c:numRef>
              <c:f>Sheet4!$B$1:$B$5</c:f>
              <c:numCache>
                <c:formatCode>General</c:formatCode>
                <c:ptCount val="5"/>
                <c:pt idx="0">
                  <c:v>51</c:v>
                </c:pt>
                <c:pt idx="1">
                  <c:v>35</c:v>
                </c:pt>
                <c:pt idx="2">
                  <c:v>2</c:v>
                </c:pt>
                <c:pt idx="3">
                  <c:v>7</c:v>
                </c:pt>
                <c:pt idx="4">
                  <c:v>8</c:v>
                </c:pt>
              </c:numCache>
            </c:numRef>
          </c:val>
          <c:extLst>
            <c:ext xmlns:c16="http://schemas.microsoft.com/office/drawing/2014/chart" uri="{C3380CC4-5D6E-409C-BE32-E72D297353CC}">
              <c16:uniqueId val="{00000000-1B63-3A4A-8261-2383EE0BC3C1}"/>
            </c:ext>
          </c:extLst>
        </c:ser>
        <c:dLbls>
          <c:dLblPos val="outEnd"/>
          <c:showLegendKey val="0"/>
          <c:showVal val="1"/>
          <c:showCatName val="0"/>
          <c:showSerName val="0"/>
          <c:showPercent val="0"/>
          <c:showBubbleSize val="0"/>
        </c:dLbls>
        <c:gapWidth val="150"/>
        <c:axId val="286447104"/>
        <c:axId val="286474624"/>
      </c:barChart>
      <c:catAx>
        <c:axId val="286447104"/>
        <c:scaling>
          <c:orientation val="minMax"/>
        </c:scaling>
        <c:delete val="0"/>
        <c:axPos val="l"/>
        <c:numFmt formatCode="General" sourceLinked="0"/>
        <c:majorTickMark val="out"/>
        <c:minorTickMark val="none"/>
        <c:tickLblPos val="nextTo"/>
        <c:crossAx val="286474624"/>
        <c:crosses val="autoZero"/>
        <c:auto val="1"/>
        <c:lblAlgn val="ctr"/>
        <c:lblOffset val="100"/>
        <c:noMultiLvlLbl val="0"/>
      </c:catAx>
      <c:valAx>
        <c:axId val="286474624"/>
        <c:scaling>
          <c:orientation val="minMax"/>
        </c:scaling>
        <c:delete val="0"/>
        <c:axPos val="b"/>
        <c:majorGridlines/>
        <c:numFmt formatCode="General" sourceLinked="1"/>
        <c:majorTickMark val="out"/>
        <c:minorTickMark val="none"/>
        <c:tickLblPos val="nextTo"/>
        <c:crossAx val="286447104"/>
        <c:crosses val="autoZero"/>
        <c:crossBetween val="between"/>
      </c:valAx>
    </c:plotArea>
    <c:plotVisOnly val="1"/>
    <c:dispBlanksAs val="gap"/>
    <c:showDLblsOverMax val="0"/>
  </c:chart>
  <c:txPr>
    <a:bodyPr/>
    <a:lstStyle/>
    <a:p>
      <a:pPr>
        <a:defRPr sz="800"/>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Sheet13!$A$1:$A$3</c:f>
              <c:strCache>
                <c:ptCount val="3"/>
                <c:pt idx="0">
                  <c:v>Jā</c:v>
                </c:pt>
                <c:pt idx="1">
                  <c:v>Nē</c:v>
                </c:pt>
                <c:pt idx="2">
                  <c:v>Grūti pateikt</c:v>
                </c:pt>
              </c:strCache>
            </c:strRef>
          </c:cat>
          <c:val>
            <c:numRef>
              <c:f>Sheet13!$B$1:$B$3</c:f>
              <c:numCache>
                <c:formatCode>General</c:formatCode>
                <c:ptCount val="3"/>
                <c:pt idx="0">
                  <c:v>33</c:v>
                </c:pt>
                <c:pt idx="1">
                  <c:v>50</c:v>
                </c:pt>
                <c:pt idx="2">
                  <c:v>9</c:v>
                </c:pt>
              </c:numCache>
            </c:numRef>
          </c:val>
          <c:extLst>
            <c:ext xmlns:c16="http://schemas.microsoft.com/office/drawing/2014/chart" uri="{C3380CC4-5D6E-409C-BE32-E72D297353CC}">
              <c16:uniqueId val="{00000000-2E2A-FC48-BFA6-1C0A48F933CA}"/>
            </c:ext>
          </c:extLst>
        </c:ser>
        <c:dLbls>
          <c:dLblPos val="outEnd"/>
          <c:showLegendKey val="0"/>
          <c:showVal val="1"/>
          <c:showCatName val="0"/>
          <c:showSerName val="0"/>
          <c:showPercent val="0"/>
          <c:showBubbleSize val="0"/>
        </c:dLbls>
        <c:gapWidth val="150"/>
        <c:axId val="286485504"/>
        <c:axId val="286492544"/>
      </c:barChart>
      <c:catAx>
        <c:axId val="286485504"/>
        <c:scaling>
          <c:orientation val="minMax"/>
        </c:scaling>
        <c:delete val="0"/>
        <c:axPos val="l"/>
        <c:numFmt formatCode="General" sourceLinked="0"/>
        <c:majorTickMark val="out"/>
        <c:minorTickMark val="none"/>
        <c:tickLblPos val="nextTo"/>
        <c:crossAx val="286492544"/>
        <c:crosses val="autoZero"/>
        <c:auto val="1"/>
        <c:lblAlgn val="ctr"/>
        <c:lblOffset val="100"/>
        <c:noMultiLvlLbl val="0"/>
      </c:catAx>
      <c:valAx>
        <c:axId val="286492544"/>
        <c:scaling>
          <c:orientation val="minMax"/>
        </c:scaling>
        <c:delete val="0"/>
        <c:axPos val="b"/>
        <c:majorGridlines/>
        <c:numFmt formatCode="General" sourceLinked="1"/>
        <c:majorTickMark val="out"/>
        <c:minorTickMark val="none"/>
        <c:tickLblPos val="nextTo"/>
        <c:crossAx val="286485504"/>
        <c:crosses val="autoZero"/>
        <c:crossBetween val="between"/>
      </c:valAx>
    </c:plotArea>
    <c:plotVisOnly val="1"/>
    <c:dispBlanksAs val="gap"/>
    <c:showDLblsOverMax val="0"/>
  </c:chart>
  <c:txPr>
    <a:bodyPr/>
    <a:lstStyle/>
    <a:p>
      <a:pPr>
        <a:defRPr sz="800"/>
      </a:pPr>
      <a:endParaRPr lang="lv-LV"/>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35E4DD-9608-46B9-B1D0-47C4EB4868DF}"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en-GB"/>
        </a:p>
      </dgm:t>
    </dgm:pt>
    <dgm:pt modelId="{0F7FA2DF-F005-4E8C-B62F-131084ADE8AC}">
      <dgm:prSet phldrT="[Text]"/>
      <dgm:spPr/>
      <dgm:t>
        <a:bodyPr/>
        <a:lstStyle/>
        <a:p>
          <a:pPr algn="ctr"/>
          <a:r>
            <a:rPr lang="lv-LV"/>
            <a:t>Satiksmes ministrija</a:t>
          </a:r>
          <a:endParaRPr lang="en-GB"/>
        </a:p>
      </dgm:t>
    </dgm:pt>
    <dgm:pt modelId="{4DF7A69C-59FD-4839-850A-4CD823B6E98C}" type="parTrans" cxnId="{4CF123F0-A378-4633-A55F-0129D3EA49C4}">
      <dgm:prSet/>
      <dgm:spPr/>
      <dgm:t>
        <a:bodyPr/>
        <a:lstStyle/>
        <a:p>
          <a:pPr algn="ctr"/>
          <a:endParaRPr lang="en-GB"/>
        </a:p>
      </dgm:t>
    </dgm:pt>
    <dgm:pt modelId="{F6063A4D-BA70-4EB4-B744-3EF098647431}" type="sibTrans" cxnId="{4CF123F0-A378-4633-A55F-0129D3EA49C4}">
      <dgm:prSet/>
      <dgm:spPr/>
      <dgm:t>
        <a:bodyPr/>
        <a:lstStyle/>
        <a:p>
          <a:pPr algn="ctr"/>
          <a:endParaRPr lang="en-GB"/>
        </a:p>
      </dgm:t>
    </dgm:pt>
    <dgm:pt modelId="{0B595685-8F67-4C0F-829B-B362509FB5CD}">
      <dgm:prSet phldrT="[Text]"/>
      <dgm:spPr/>
      <dgm:t>
        <a:bodyPr/>
        <a:lstStyle/>
        <a:p>
          <a:pPr algn="ctr"/>
          <a:r>
            <a:rPr lang="lv-LV"/>
            <a:t>VAS "Elektroniskie sakari"</a:t>
          </a:r>
          <a:endParaRPr lang="en-GB"/>
        </a:p>
      </dgm:t>
    </dgm:pt>
    <dgm:pt modelId="{D5E107CD-B4BA-42AA-88A6-8AC50339BB72}" type="parTrans" cxnId="{BD975F2F-BD51-448E-AEC6-CF50FBD713F1}">
      <dgm:prSet/>
      <dgm:spPr/>
      <dgm:t>
        <a:bodyPr/>
        <a:lstStyle/>
        <a:p>
          <a:pPr algn="ctr"/>
          <a:endParaRPr lang="en-GB"/>
        </a:p>
      </dgm:t>
    </dgm:pt>
    <dgm:pt modelId="{93037E0E-4B81-495E-8B37-DAF28F9E817B}" type="sibTrans" cxnId="{BD975F2F-BD51-448E-AEC6-CF50FBD713F1}">
      <dgm:prSet/>
      <dgm:spPr/>
      <dgm:t>
        <a:bodyPr/>
        <a:lstStyle/>
        <a:p>
          <a:pPr algn="ctr"/>
          <a:endParaRPr lang="en-GB"/>
        </a:p>
      </dgm:t>
    </dgm:pt>
    <dgm:pt modelId="{7C9C5AA0-012D-436E-BBAA-80F93C84672C}">
      <dgm:prSet phldrT="[Text]"/>
      <dgm:spPr/>
      <dgm:t>
        <a:bodyPr/>
        <a:lstStyle/>
        <a:p>
          <a:pPr algn="ctr"/>
          <a:r>
            <a:rPr lang="lv-LV"/>
            <a:t>Valsts zemes dienests</a:t>
          </a:r>
          <a:endParaRPr lang="en-GB"/>
        </a:p>
      </dgm:t>
    </dgm:pt>
    <dgm:pt modelId="{55E3CA15-5910-445C-ACF3-5D8B67E5D5F9}" type="parTrans" cxnId="{B9D64159-8376-453C-94BF-1AC9CCC0C9AD}">
      <dgm:prSet/>
      <dgm:spPr/>
      <dgm:t>
        <a:bodyPr/>
        <a:lstStyle/>
        <a:p>
          <a:pPr algn="ctr"/>
          <a:endParaRPr lang="en-GB"/>
        </a:p>
      </dgm:t>
    </dgm:pt>
    <dgm:pt modelId="{A6FA82CA-76EF-4539-83B2-42AF92A8305E}" type="sibTrans" cxnId="{B9D64159-8376-453C-94BF-1AC9CCC0C9AD}">
      <dgm:prSet/>
      <dgm:spPr/>
      <dgm:t>
        <a:bodyPr/>
        <a:lstStyle/>
        <a:p>
          <a:pPr algn="ctr"/>
          <a:endParaRPr lang="en-GB"/>
        </a:p>
      </dgm:t>
    </dgm:pt>
    <dgm:pt modelId="{5E6AA2DD-5218-4D52-8E41-6B68CFFEC2E9}">
      <dgm:prSet phldrT="[Text]"/>
      <dgm:spPr/>
      <dgm:t>
        <a:bodyPr/>
        <a:lstStyle/>
        <a:p>
          <a:pPr algn="ctr"/>
          <a:r>
            <a:rPr lang="lv-LV"/>
            <a:t>Latvjas Ģeotelpiskās informācijas aģentūra</a:t>
          </a:r>
          <a:endParaRPr lang="en-GB"/>
        </a:p>
      </dgm:t>
    </dgm:pt>
    <dgm:pt modelId="{0433B448-D7E7-44F0-A199-3D186607F6E6}" type="parTrans" cxnId="{22D87511-58E1-4CE2-B678-CE09E0575686}">
      <dgm:prSet/>
      <dgm:spPr/>
      <dgm:t>
        <a:bodyPr/>
        <a:lstStyle/>
        <a:p>
          <a:pPr algn="ctr"/>
          <a:endParaRPr lang="en-GB"/>
        </a:p>
      </dgm:t>
    </dgm:pt>
    <dgm:pt modelId="{1D182BB3-9F81-44DC-9075-EE26691D9890}" type="sibTrans" cxnId="{22D87511-58E1-4CE2-B678-CE09E0575686}">
      <dgm:prSet/>
      <dgm:spPr/>
      <dgm:t>
        <a:bodyPr/>
        <a:lstStyle/>
        <a:p>
          <a:pPr algn="ctr"/>
          <a:endParaRPr lang="en-GB"/>
        </a:p>
      </dgm:t>
    </dgm:pt>
    <dgm:pt modelId="{BE137D8E-E859-4D37-B224-028C3244CAB2}">
      <dgm:prSet phldrT="[Text]"/>
      <dgm:spPr/>
      <dgm:t>
        <a:bodyPr/>
        <a:lstStyle/>
        <a:p>
          <a:pPr algn="ctr"/>
          <a:r>
            <a:rPr lang="en-GB"/>
            <a:t>Sabiedrisko </a:t>
          </a:r>
          <a:br>
            <a:rPr lang="lv-LV"/>
          </a:br>
          <a:r>
            <a:rPr lang="en-GB"/>
            <a:t>pakalpojumu </a:t>
          </a:r>
          <a:br>
            <a:rPr lang="lv-LV"/>
          </a:br>
          <a:r>
            <a:rPr lang="en-GB"/>
            <a:t>regulēšanas </a:t>
          </a:r>
          <a:br>
            <a:rPr lang="lv-LV"/>
          </a:br>
          <a:r>
            <a:rPr lang="en-GB"/>
            <a:t>komisija</a:t>
          </a:r>
        </a:p>
      </dgm:t>
    </dgm:pt>
    <dgm:pt modelId="{20D656FE-C680-44DB-99EB-4E0DDA7D6509}" type="parTrans" cxnId="{B1C27AD1-6234-4058-AD7B-1BB1273BB22A}">
      <dgm:prSet/>
      <dgm:spPr/>
      <dgm:t>
        <a:bodyPr/>
        <a:lstStyle/>
        <a:p>
          <a:pPr algn="ctr"/>
          <a:endParaRPr lang="en-GB"/>
        </a:p>
      </dgm:t>
    </dgm:pt>
    <dgm:pt modelId="{65AACA3F-C0DA-464B-8280-86F7C6147B4E}" type="sibTrans" cxnId="{B1C27AD1-6234-4058-AD7B-1BB1273BB22A}">
      <dgm:prSet/>
      <dgm:spPr/>
      <dgm:t>
        <a:bodyPr/>
        <a:lstStyle/>
        <a:p>
          <a:pPr algn="ctr"/>
          <a:endParaRPr lang="en-GB"/>
        </a:p>
      </dgm:t>
    </dgm:pt>
    <dgm:pt modelId="{7FFD1B45-D3FB-4F6B-8776-753A5FB99980}">
      <dgm:prSet phldrT="[Text]"/>
      <dgm:spPr/>
      <dgm:t>
        <a:bodyPr/>
        <a:lstStyle/>
        <a:p>
          <a:pPr algn="ctr"/>
          <a:r>
            <a:rPr lang="lv-LV"/>
            <a:t>Sakaru pakalpojumu operatori (komersanti)</a:t>
          </a:r>
          <a:endParaRPr lang="en-GB"/>
        </a:p>
      </dgm:t>
    </dgm:pt>
    <dgm:pt modelId="{C9B1CDF8-920C-404A-B313-3F5A1976C97F}" type="parTrans" cxnId="{81FD36AD-DD02-4E92-998A-2F5EC7038858}">
      <dgm:prSet/>
      <dgm:spPr/>
      <dgm:t>
        <a:bodyPr/>
        <a:lstStyle/>
        <a:p>
          <a:pPr algn="ctr"/>
          <a:endParaRPr lang="en-GB"/>
        </a:p>
      </dgm:t>
    </dgm:pt>
    <dgm:pt modelId="{D0683D79-88BA-4CDC-99F2-C2D6056562F4}" type="sibTrans" cxnId="{81FD36AD-DD02-4E92-998A-2F5EC7038858}">
      <dgm:prSet/>
      <dgm:spPr/>
      <dgm:t>
        <a:bodyPr/>
        <a:lstStyle/>
        <a:p>
          <a:pPr algn="ctr"/>
          <a:endParaRPr lang="en-GB"/>
        </a:p>
      </dgm:t>
    </dgm:pt>
    <dgm:pt modelId="{02504C30-094D-4045-B65C-38703415247D}">
      <dgm:prSet phldrT="[Text]" custT="1"/>
      <dgm:spPr/>
      <dgm:t>
        <a:bodyPr/>
        <a:lstStyle/>
        <a:p>
          <a:pPr algn="ctr"/>
          <a:r>
            <a:rPr lang="lv-LV" sz="1100" b="1"/>
            <a:t>Sakaru nozares politika valstī</a:t>
          </a:r>
          <a:endParaRPr lang="en-GB" sz="1100" b="1"/>
        </a:p>
      </dgm:t>
    </dgm:pt>
    <dgm:pt modelId="{8123E810-D23C-4431-9AC3-11630B562689}" type="parTrans" cxnId="{57B7BF7B-620D-4E66-9998-F7EA6BDAB6A6}">
      <dgm:prSet/>
      <dgm:spPr/>
      <dgm:t>
        <a:bodyPr/>
        <a:lstStyle/>
        <a:p>
          <a:pPr algn="ctr"/>
          <a:endParaRPr lang="en-GB"/>
        </a:p>
      </dgm:t>
    </dgm:pt>
    <dgm:pt modelId="{D205AF66-3685-4FD0-9430-BA1AFE31921D}" type="sibTrans" cxnId="{57B7BF7B-620D-4E66-9998-F7EA6BDAB6A6}">
      <dgm:prSet/>
      <dgm:spPr/>
      <dgm:t>
        <a:bodyPr/>
        <a:lstStyle/>
        <a:p>
          <a:pPr algn="ctr"/>
          <a:endParaRPr lang="en-GB"/>
        </a:p>
      </dgm:t>
    </dgm:pt>
    <dgm:pt modelId="{8B5C3647-9DCA-4EBB-9CD8-64EA61829C16}">
      <dgm:prSet phldrT="[Text]" custT="1"/>
      <dgm:spPr/>
      <dgm:t>
        <a:bodyPr/>
        <a:lstStyle/>
        <a:p>
          <a:pPr algn="ctr"/>
          <a:r>
            <a:rPr lang="lv-LV" sz="1100" b="1"/>
            <a:t>E</a:t>
          </a:r>
          <a:r>
            <a:rPr lang="en-GB" sz="1100" b="1"/>
            <a:t>lektronisko sakaru tīkla</a:t>
          </a:r>
          <a:r>
            <a:rPr lang="lv-LV" sz="1100" b="1"/>
            <a:t> ģeogrāfiskā apsekošana</a:t>
          </a:r>
          <a:endParaRPr lang="en-GB" sz="1100" b="1"/>
        </a:p>
      </dgm:t>
    </dgm:pt>
    <dgm:pt modelId="{AEB2B785-A24A-499F-B8B8-FEFC7327AD86}" type="parTrans" cxnId="{2E280CAD-269D-4DEF-A57B-1CAB3A6CC543}">
      <dgm:prSet/>
      <dgm:spPr/>
      <dgm:t>
        <a:bodyPr/>
        <a:lstStyle/>
        <a:p>
          <a:pPr algn="ctr"/>
          <a:endParaRPr lang="en-GB"/>
        </a:p>
      </dgm:t>
    </dgm:pt>
    <dgm:pt modelId="{CD92E47E-1294-4DE0-8111-B841A7538635}" type="sibTrans" cxnId="{2E280CAD-269D-4DEF-A57B-1CAB3A6CC543}">
      <dgm:prSet/>
      <dgm:spPr/>
      <dgm:t>
        <a:bodyPr/>
        <a:lstStyle/>
        <a:p>
          <a:pPr algn="ctr"/>
          <a:endParaRPr lang="en-GB"/>
        </a:p>
      </dgm:t>
    </dgm:pt>
    <dgm:pt modelId="{1DC60F25-27FC-48D0-B285-00334EB7B565}">
      <dgm:prSet phldrT="[Text]" custT="1"/>
      <dgm:spPr/>
      <dgm:t>
        <a:bodyPr/>
        <a:lstStyle/>
        <a:p>
          <a:pPr algn="ctr"/>
          <a:r>
            <a:rPr lang="lv-LV" sz="1100" b="1"/>
            <a:t>Informācijas sniegšana</a:t>
          </a:r>
          <a:endParaRPr lang="en-GB" sz="1100" b="1"/>
        </a:p>
      </dgm:t>
    </dgm:pt>
    <dgm:pt modelId="{122F7104-2DEF-4F44-8D20-5597E564AD11}" type="parTrans" cxnId="{6F89B03A-18DE-477B-B432-83102CAB70CD}">
      <dgm:prSet/>
      <dgm:spPr/>
      <dgm:t>
        <a:bodyPr/>
        <a:lstStyle/>
        <a:p>
          <a:pPr algn="ctr"/>
          <a:endParaRPr lang="en-GB"/>
        </a:p>
      </dgm:t>
    </dgm:pt>
    <dgm:pt modelId="{9213FDBE-2BF4-44B0-A580-3D4DD1C029E0}" type="sibTrans" cxnId="{6F89B03A-18DE-477B-B432-83102CAB70CD}">
      <dgm:prSet/>
      <dgm:spPr/>
      <dgm:t>
        <a:bodyPr/>
        <a:lstStyle/>
        <a:p>
          <a:pPr algn="ctr"/>
          <a:endParaRPr lang="en-GB"/>
        </a:p>
      </dgm:t>
    </dgm:pt>
    <dgm:pt modelId="{D5BF38BA-7136-4E70-A47D-F27D2D360BEC}">
      <dgm:prSet/>
      <dgm:spPr/>
      <dgm:t>
        <a:bodyPr/>
        <a:lstStyle/>
        <a:p>
          <a:pPr algn="ctr"/>
          <a:r>
            <a:rPr lang="lv-LV"/>
            <a:t>Centrālā statistikas pārvalde</a:t>
          </a:r>
          <a:endParaRPr lang="en-GB"/>
        </a:p>
      </dgm:t>
    </dgm:pt>
    <dgm:pt modelId="{E305E1B7-EE09-467D-904C-35D20AA204B7}" type="parTrans" cxnId="{00857EA2-A658-4EC8-8937-51896841A19F}">
      <dgm:prSet/>
      <dgm:spPr/>
      <dgm:t>
        <a:bodyPr/>
        <a:lstStyle/>
        <a:p>
          <a:pPr algn="ctr"/>
          <a:endParaRPr lang="en-GB"/>
        </a:p>
      </dgm:t>
    </dgm:pt>
    <dgm:pt modelId="{894E9E20-E73B-4211-B36F-5DAB54C25882}" type="sibTrans" cxnId="{00857EA2-A658-4EC8-8937-51896841A19F}">
      <dgm:prSet/>
      <dgm:spPr/>
      <dgm:t>
        <a:bodyPr/>
        <a:lstStyle/>
        <a:p>
          <a:pPr algn="ctr"/>
          <a:endParaRPr lang="en-GB"/>
        </a:p>
      </dgm:t>
    </dgm:pt>
    <dgm:pt modelId="{545E5F47-69AD-4C22-B187-9B07B6362184}" type="pres">
      <dgm:prSet presAssocID="{EC35E4DD-9608-46B9-B1D0-47C4EB4868DF}" presName="mainComposite" presStyleCnt="0">
        <dgm:presLayoutVars>
          <dgm:chPref val="1"/>
          <dgm:dir/>
          <dgm:animOne val="branch"/>
          <dgm:animLvl val="lvl"/>
          <dgm:resizeHandles val="exact"/>
        </dgm:presLayoutVars>
      </dgm:prSet>
      <dgm:spPr/>
    </dgm:pt>
    <dgm:pt modelId="{74860547-EEAE-452B-8451-AD9011D91212}" type="pres">
      <dgm:prSet presAssocID="{EC35E4DD-9608-46B9-B1D0-47C4EB4868DF}" presName="hierFlow" presStyleCnt="0"/>
      <dgm:spPr/>
    </dgm:pt>
    <dgm:pt modelId="{10839B78-0521-4BCA-8B1B-6954DB86D712}" type="pres">
      <dgm:prSet presAssocID="{EC35E4DD-9608-46B9-B1D0-47C4EB4868DF}" presName="firstBuf" presStyleCnt="0"/>
      <dgm:spPr/>
    </dgm:pt>
    <dgm:pt modelId="{ADD539E5-8F32-4C54-95D9-6E20BB43F259}" type="pres">
      <dgm:prSet presAssocID="{EC35E4DD-9608-46B9-B1D0-47C4EB4868DF}" presName="hierChild1" presStyleCnt="0">
        <dgm:presLayoutVars>
          <dgm:chPref val="1"/>
          <dgm:animOne val="branch"/>
          <dgm:animLvl val="lvl"/>
        </dgm:presLayoutVars>
      </dgm:prSet>
      <dgm:spPr/>
    </dgm:pt>
    <dgm:pt modelId="{4A8DB8DE-2D27-4486-8DD6-6125D3EE5420}" type="pres">
      <dgm:prSet presAssocID="{0F7FA2DF-F005-4E8C-B62F-131084ADE8AC}" presName="Name17" presStyleCnt="0"/>
      <dgm:spPr/>
    </dgm:pt>
    <dgm:pt modelId="{38B5C317-A97F-4106-95A8-5EEA02AAEE87}" type="pres">
      <dgm:prSet presAssocID="{0F7FA2DF-F005-4E8C-B62F-131084ADE8AC}" presName="level1Shape" presStyleLbl="node0" presStyleIdx="0" presStyleCnt="1" custLinFactY="-764" custLinFactNeighborX="-1947" custLinFactNeighborY="-100000">
        <dgm:presLayoutVars>
          <dgm:chPref val="3"/>
        </dgm:presLayoutVars>
      </dgm:prSet>
      <dgm:spPr/>
    </dgm:pt>
    <dgm:pt modelId="{428545C6-B450-41CF-9D07-D821FB0D27C5}" type="pres">
      <dgm:prSet presAssocID="{0F7FA2DF-F005-4E8C-B62F-131084ADE8AC}" presName="hierChild2" presStyleCnt="0"/>
      <dgm:spPr/>
    </dgm:pt>
    <dgm:pt modelId="{DAC0AC83-B757-4F40-B565-C99CD8E9361E}" type="pres">
      <dgm:prSet presAssocID="{D5E107CD-B4BA-42AA-88A6-8AC50339BB72}" presName="Name25" presStyleLbl="parChTrans1D2" presStyleIdx="0" presStyleCnt="2"/>
      <dgm:spPr/>
    </dgm:pt>
    <dgm:pt modelId="{1803F452-774E-4925-ACCE-D4A37B4EC73D}" type="pres">
      <dgm:prSet presAssocID="{D5E107CD-B4BA-42AA-88A6-8AC50339BB72}" presName="connTx" presStyleLbl="parChTrans1D2" presStyleIdx="0" presStyleCnt="2"/>
      <dgm:spPr/>
    </dgm:pt>
    <dgm:pt modelId="{AC06D3DE-E629-4754-8A3B-A47AE695BF32}" type="pres">
      <dgm:prSet presAssocID="{0B595685-8F67-4C0F-829B-B362509FB5CD}" presName="Name30" presStyleCnt="0"/>
      <dgm:spPr/>
    </dgm:pt>
    <dgm:pt modelId="{90B4D940-D891-4D7E-A4E7-7F34A1C2D224}" type="pres">
      <dgm:prSet presAssocID="{0B595685-8F67-4C0F-829B-B362509FB5CD}" presName="level2Shape" presStyleLbl="node2" presStyleIdx="0" presStyleCnt="2" custLinFactY="15067" custLinFactNeighborX="1191" custLinFactNeighborY="100000"/>
      <dgm:spPr/>
    </dgm:pt>
    <dgm:pt modelId="{7EC0BFB4-FD4B-41FB-973F-266DA6C541A9}" type="pres">
      <dgm:prSet presAssocID="{0B595685-8F67-4C0F-829B-B362509FB5CD}" presName="hierChild3" presStyleCnt="0"/>
      <dgm:spPr/>
    </dgm:pt>
    <dgm:pt modelId="{5BE77692-50FE-48BB-A439-B859CA5372D7}" type="pres">
      <dgm:prSet presAssocID="{55E3CA15-5910-445C-ACF3-5D8B67E5D5F9}" presName="Name25" presStyleLbl="parChTrans1D3" presStyleIdx="0" presStyleCnt="4"/>
      <dgm:spPr/>
    </dgm:pt>
    <dgm:pt modelId="{00F46C75-3387-4F47-B393-338AE2BED74C}" type="pres">
      <dgm:prSet presAssocID="{55E3CA15-5910-445C-ACF3-5D8B67E5D5F9}" presName="connTx" presStyleLbl="parChTrans1D3" presStyleIdx="0" presStyleCnt="4"/>
      <dgm:spPr/>
    </dgm:pt>
    <dgm:pt modelId="{52A61EE9-1915-4728-B70E-295B106AC025}" type="pres">
      <dgm:prSet presAssocID="{7C9C5AA0-012D-436E-BBAA-80F93C84672C}" presName="Name30" presStyleCnt="0"/>
      <dgm:spPr/>
    </dgm:pt>
    <dgm:pt modelId="{7E30A6F9-7066-4EB9-952A-2BEF148DBE84}" type="pres">
      <dgm:prSet presAssocID="{7C9C5AA0-012D-436E-BBAA-80F93C84672C}" presName="level2Shape" presStyleLbl="node3" presStyleIdx="0" presStyleCnt="4" custLinFactY="18639" custLinFactNeighborX="595" custLinFactNeighborY="100000"/>
      <dgm:spPr/>
    </dgm:pt>
    <dgm:pt modelId="{A8936831-45C6-4E6F-8DDD-1308A4F86DAE}" type="pres">
      <dgm:prSet presAssocID="{7C9C5AA0-012D-436E-BBAA-80F93C84672C}" presName="hierChild3" presStyleCnt="0"/>
      <dgm:spPr/>
    </dgm:pt>
    <dgm:pt modelId="{E8AAA959-7F0E-42C9-8750-D288C2473EBA}" type="pres">
      <dgm:prSet presAssocID="{0433B448-D7E7-44F0-A199-3D186607F6E6}" presName="Name25" presStyleLbl="parChTrans1D3" presStyleIdx="1" presStyleCnt="4"/>
      <dgm:spPr/>
    </dgm:pt>
    <dgm:pt modelId="{92CFA28A-EEA8-473B-A494-A67AF0968CB3}" type="pres">
      <dgm:prSet presAssocID="{0433B448-D7E7-44F0-A199-3D186607F6E6}" presName="connTx" presStyleLbl="parChTrans1D3" presStyleIdx="1" presStyleCnt="4"/>
      <dgm:spPr/>
    </dgm:pt>
    <dgm:pt modelId="{391264F8-6A91-4871-BD3E-3FE94D4224C1}" type="pres">
      <dgm:prSet presAssocID="{5E6AA2DD-5218-4D52-8E41-6B68CFFEC2E9}" presName="Name30" presStyleCnt="0"/>
      <dgm:spPr/>
    </dgm:pt>
    <dgm:pt modelId="{BE1A83B9-4036-4A2B-9B72-12008DFD4E31}" type="pres">
      <dgm:prSet presAssocID="{5E6AA2DD-5218-4D52-8E41-6B68CFFEC2E9}" presName="level2Shape" presStyleLbl="node3" presStyleIdx="1" presStyleCnt="4" custLinFactY="16257" custLinFactNeighborY="100000"/>
      <dgm:spPr/>
    </dgm:pt>
    <dgm:pt modelId="{728AF56E-1559-4B2C-B0B8-F1BB6A954CCC}" type="pres">
      <dgm:prSet presAssocID="{5E6AA2DD-5218-4D52-8E41-6B68CFFEC2E9}" presName="hierChild3" presStyleCnt="0"/>
      <dgm:spPr/>
    </dgm:pt>
    <dgm:pt modelId="{5B3D185A-95AE-42A2-A730-E74D5982EFCE}" type="pres">
      <dgm:prSet presAssocID="{E305E1B7-EE09-467D-904C-35D20AA204B7}" presName="Name25" presStyleLbl="parChTrans1D3" presStyleIdx="2" presStyleCnt="4"/>
      <dgm:spPr/>
    </dgm:pt>
    <dgm:pt modelId="{68D89639-068B-4F4D-B0AA-072A46EC158A}" type="pres">
      <dgm:prSet presAssocID="{E305E1B7-EE09-467D-904C-35D20AA204B7}" presName="connTx" presStyleLbl="parChTrans1D3" presStyleIdx="2" presStyleCnt="4"/>
      <dgm:spPr/>
    </dgm:pt>
    <dgm:pt modelId="{56152F3A-4C3B-4A94-9E6C-0577F39D79B1}" type="pres">
      <dgm:prSet presAssocID="{D5BF38BA-7136-4E70-A47D-F27D2D360BEC}" presName="Name30" presStyleCnt="0"/>
      <dgm:spPr/>
    </dgm:pt>
    <dgm:pt modelId="{4F7C0F81-EBA1-453F-AC20-BB5483FD3724}" type="pres">
      <dgm:prSet presAssocID="{D5BF38BA-7136-4E70-A47D-F27D2D360BEC}" presName="level2Shape" presStyleLbl="node3" presStyleIdx="2" presStyleCnt="4" custLinFactY="14221" custLinFactNeighborX="-389" custLinFactNeighborY="100000"/>
      <dgm:spPr/>
    </dgm:pt>
    <dgm:pt modelId="{915B1749-4ADF-4EC0-92AF-0708D3F76024}" type="pres">
      <dgm:prSet presAssocID="{D5BF38BA-7136-4E70-A47D-F27D2D360BEC}" presName="hierChild3" presStyleCnt="0"/>
      <dgm:spPr/>
    </dgm:pt>
    <dgm:pt modelId="{F9F32057-AFFD-4B86-9866-73EA67FF53C7}" type="pres">
      <dgm:prSet presAssocID="{20D656FE-C680-44DB-99EB-4E0DDA7D6509}" presName="Name25" presStyleLbl="parChTrans1D2" presStyleIdx="1" presStyleCnt="2"/>
      <dgm:spPr/>
    </dgm:pt>
    <dgm:pt modelId="{C196B38E-A475-4527-9374-7C37F1AAC2A2}" type="pres">
      <dgm:prSet presAssocID="{20D656FE-C680-44DB-99EB-4E0DDA7D6509}" presName="connTx" presStyleLbl="parChTrans1D2" presStyleIdx="1" presStyleCnt="2"/>
      <dgm:spPr/>
    </dgm:pt>
    <dgm:pt modelId="{1DF0D45E-EC59-4A4D-BCCE-E28F537A38CA}" type="pres">
      <dgm:prSet presAssocID="{BE137D8E-E859-4D37-B224-028C3244CAB2}" presName="Name30" presStyleCnt="0"/>
      <dgm:spPr/>
    </dgm:pt>
    <dgm:pt modelId="{106198CB-46A1-482D-8D0A-B6EB90530F3E}" type="pres">
      <dgm:prSet presAssocID="{BE137D8E-E859-4D37-B224-028C3244CAB2}" presName="level2Shape" presStyleLbl="node2" presStyleIdx="1" presStyleCnt="2" custLinFactY="-145111" custLinFactNeighborX="3246" custLinFactNeighborY="-200000"/>
      <dgm:spPr/>
    </dgm:pt>
    <dgm:pt modelId="{56B131BB-9C79-4B30-9292-F5DCE9D75E8D}" type="pres">
      <dgm:prSet presAssocID="{BE137D8E-E859-4D37-B224-028C3244CAB2}" presName="hierChild3" presStyleCnt="0"/>
      <dgm:spPr/>
    </dgm:pt>
    <dgm:pt modelId="{A897FF4F-B774-476A-8229-70B64E80440D}" type="pres">
      <dgm:prSet presAssocID="{C9B1CDF8-920C-404A-B313-3F5A1976C97F}" presName="Name25" presStyleLbl="parChTrans1D3" presStyleIdx="3" presStyleCnt="4"/>
      <dgm:spPr/>
    </dgm:pt>
    <dgm:pt modelId="{71449A69-705B-4349-9479-886978778413}" type="pres">
      <dgm:prSet presAssocID="{C9B1CDF8-920C-404A-B313-3F5A1976C97F}" presName="connTx" presStyleLbl="parChTrans1D3" presStyleIdx="3" presStyleCnt="4"/>
      <dgm:spPr/>
    </dgm:pt>
    <dgm:pt modelId="{0F18BA33-8F52-4CDA-A30F-EC6AFEDCE59D}" type="pres">
      <dgm:prSet presAssocID="{7FFD1B45-D3FB-4F6B-8776-753A5FB99980}" presName="Name30" presStyleCnt="0"/>
      <dgm:spPr/>
    </dgm:pt>
    <dgm:pt modelId="{CF774027-98DB-4981-B861-BD558CB8F4ED}" type="pres">
      <dgm:prSet presAssocID="{7FFD1B45-D3FB-4F6B-8776-753A5FB99980}" presName="level2Shape" presStyleLbl="node3" presStyleIdx="3" presStyleCnt="4" custLinFactY="-145800" custLinFactNeighborX="1605" custLinFactNeighborY="-200000"/>
      <dgm:spPr/>
    </dgm:pt>
    <dgm:pt modelId="{88023DBB-011E-41F7-BA4E-928C3C95D307}" type="pres">
      <dgm:prSet presAssocID="{7FFD1B45-D3FB-4F6B-8776-753A5FB99980}" presName="hierChild3" presStyleCnt="0"/>
      <dgm:spPr/>
    </dgm:pt>
    <dgm:pt modelId="{84E2994F-A832-4FED-BEC0-1BEDBAAA308F}" type="pres">
      <dgm:prSet presAssocID="{EC35E4DD-9608-46B9-B1D0-47C4EB4868DF}" presName="bgShapesFlow" presStyleCnt="0"/>
      <dgm:spPr/>
    </dgm:pt>
    <dgm:pt modelId="{2C62D3F0-28BF-476C-B533-87552AF21CCB}" type="pres">
      <dgm:prSet presAssocID="{02504C30-094D-4045-B65C-38703415247D}" presName="rectComp" presStyleCnt="0"/>
      <dgm:spPr/>
    </dgm:pt>
    <dgm:pt modelId="{84A87D92-0EA3-4AE1-9E4E-BD6BAA0FE365}" type="pres">
      <dgm:prSet presAssocID="{02504C30-094D-4045-B65C-38703415247D}" presName="bgRect" presStyleLbl="bgShp" presStyleIdx="0" presStyleCnt="3"/>
      <dgm:spPr/>
    </dgm:pt>
    <dgm:pt modelId="{7BBAB649-B5C1-4899-8C1D-68CB871662E7}" type="pres">
      <dgm:prSet presAssocID="{02504C30-094D-4045-B65C-38703415247D}" presName="bgRectTx" presStyleLbl="bgShp" presStyleIdx="0" presStyleCnt="3">
        <dgm:presLayoutVars>
          <dgm:bulletEnabled val="1"/>
        </dgm:presLayoutVars>
      </dgm:prSet>
      <dgm:spPr/>
    </dgm:pt>
    <dgm:pt modelId="{F723682F-4B01-4492-A1AE-1B5C92AF442A}" type="pres">
      <dgm:prSet presAssocID="{02504C30-094D-4045-B65C-38703415247D}" presName="spComp" presStyleCnt="0"/>
      <dgm:spPr/>
    </dgm:pt>
    <dgm:pt modelId="{F0B8A281-961D-499C-A34D-33A05B448F70}" type="pres">
      <dgm:prSet presAssocID="{02504C30-094D-4045-B65C-38703415247D}" presName="hSp" presStyleCnt="0"/>
      <dgm:spPr/>
    </dgm:pt>
    <dgm:pt modelId="{5E5BD8B2-D7CC-46FB-9424-A205025E6FBD}" type="pres">
      <dgm:prSet presAssocID="{8B5C3647-9DCA-4EBB-9CD8-64EA61829C16}" presName="rectComp" presStyleCnt="0"/>
      <dgm:spPr/>
    </dgm:pt>
    <dgm:pt modelId="{41CB7E37-A017-47CF-ACAD-5AA2A5EB557D}" type="pres">
      <dgm:prSet presAssocID="{8B5C3647-9DCA-4EBB-9CD8-64EA61829C16}" presName="bgRect" presStyleLbl="bgShp" presStyleIdx="1" presStyleCnt="3" custLinFactNeighborY="-9286"/>
      <dgm:spPr/>
    </dgm:pt>
    <dgm:pt modelId="{4C4F5AC4-6577-4D90-BCB3-F0F7B465BC8C}" type="pres">
      <dgm:prSet presAssocID="{8B5C3647-9DCA-4EBB-9CD8-64EA61829C16}" presName="bgRectTx" presStyleLbl="bgShp" presStyleIdx="1" presStyleCnt="3">
        <dgm:presLayoutVars>
          <dgm:bulletEnabled val="1"/>
        </dgm:presLayoutVars>
      </dgm:prSet>
      <dgm:spPr/>
    </dgm:pt>
    <dgm:pt modelId="{ABE92562-CA93-48E9-B5FE-9DA50AA04258}" type="pres">
      <dgm:prSet presAssocID="{8B5C3647-9DCA-4EBB-9CD8-64EA61829C16}" presName="spComp" presStyleCnt="0"/>
      <dgm:spPr/>
    </dgm:pt>
    <dgm:pt modelId="{09A834C2-8DFB-480B-8826-E08528673949}" type="pres">
      <dgm:prSet presAssocID="{8B5C3647-9DCA-4EBB-9CD8-64EA61829C16}" presName="hSp" presStyleCnt="0"/>
      <dgm:spPr/>
    </dgm:pt>
    <dgm:pt modelId="{7C152E01-FE89-45BC-8004-66841BE4A6CF}" type="pres">
      <dgm:prSet presAssocID="{1DC60F25-27FC-48D0-B285-00334EB7B565}" presName="rectComp" presStyleCnt="0"/>
      <dgm:spPr/>
    </dgm:pt>
    <dgm:pt modelId="{E7EA6E7C-D738-4E99-8E04-356D40265D05}" type="pres">
      <dgm:prSet presAssocID="{1DC60F25-27FC-48D0-B285-00334EB7B565}" presName="bgRect" presStyleLbl="bgShp" presStyleIdx="2" presStyleCnt="3"/>
      <dgm:spPr/>
    </dgm:pt>
    <dgm:pt modelId="{5E564A02-B8F3-4C7B-A95A-E1CA074DCFB3}" type="pres">
      <dgm:prSet presAssocID="{1DC60F25-27FC-48D0-B285-00334EB7B565}" presName="bgRectTx" presStyleLbl="bgShp" presStyleIdx="2" presStyleCnt="3">
        <dgm:presLayoutVars>
          <dgm:bulletEnabled val="1"/>
        </dgm:presLayoutVars>
      </dgm:prSet>
      <dgm:spPr/>
    </dgm:pt>
  </dgm:ptLst>
  <dgm:cxnLst>
    <dgm:cxn modelId="{90F07402-5184-4212-95E5-F174136EB138}" type="presOf" srcId="{D5BF38BA-7136-4E70-A47D-F27D2D360BEC}" destId="{4F7C0F81-EBA1-453F-AC20-BB5483FD3724}" srcOrd="0" destOrd="0" presId="urn:microsoft.com/office/officeart/2005/8/layout/hierarchy5"/>
    <dgm:cxn modelId="{22D87511-58E1-4CE2-B678-CE09E0575686}" srcId="{0B595685-8F67-4C0F-829B-B362509FB5CD}" destId="{5E6AA2DD-5218-4D52-8E41-6B68CFFEC2E9}" srcOrd="1" destOrd="0" parTransId="{0433B448-D7E7-44F0-A199-3D186607F6E6}" sibTransId="{1D182BB3-9F81-44DC-9075-EE26691D9890}"/>
    <dgm:cxn modelId="{E110D613-5C33-486B-BFD4-4532B732E234}" type="presOf" srcId="{7C9C5AA0-012D-436E-BBAA-80F93C84672C}" destId="{7E30A6F9-7066-4EB9-952A-2BEF148DBE84}" srcOrd="0" destOrd="0" presId="urn:microsoft.com/office/officeart/2005/8/layout/hierarchy5"/>
    <dgm:cxn modelId="{6F5CAE1A-0179-415A-BE51-4E08A8BA58B5}" type="presOf" srcId="{02504C30-094D-4045-B65C-38703415247D}" destId="{84A87D92-0EA3-4AE1-9E4E-BD6BAA0FE365}" srcOrd="0" destOrd="0" presId="urn:microsoft.com/office/officeart/2005/8/layout/hierarchy5"/>
    <dgm:cxn modelId="{92CB721D-0A2F-4D74-9F59-7D1DB75A8327}" type="presOf" srcId="{7FFD1B45-D3FB-4F6B-8776-753A5FB99980}" destId="{CF774027-98DB-4981-B861-BD558CB8F4ED}" srcOrd="0" destOrd="0" presId="urn:microsoft.com/office/officeart/2005/8/layout/hierarchy5"/>
    <dgm:cxn modelId="{BD975F2F-BD51-448E-AEC6-CF50FBD713F1}" srcId="{0F7FA2DF-F005-4E8C-B62F-131084ADE8AC}" destId="{0B595685-8F67-4C0F-829B-B362509FB5CD}" srcOrd="0" destOrd="0" parTransId="{D5E107CD-B4BA-42AA-88A6-8AC50339BB72}" sibTransId="{93037E0E-4B81-495E-8B37-DAF28F9E817B}"/>
    <dgm:cxn modelId="{C7B36130-FBE0-496A-84BF-BDBDBB5BCB2E}" type="presOf" srcId="{8B5C3647-9DCA-4EBB-9CD8-64EA61829C16}" destId="{4C4F5AC4-6577-4D90-BCB3-F0F7B465BC8C}" srcOrd="1" destOrd="0" presId="urn:microsoft.com/office/officeart/2005/8/layout/hierarchy5"/>
    <dgm:cxn modelId="{6F89B03A-18DE-477B-B432-83102CAB70CD}" srcId="{EC35E4DD-9608-46B9-B1D0-47C4EB4868DF}" destId="{1DC60F25-27FC-48D0-B285-00334EB7B565}" srcOrd="3" destOrd="0" parTransId="{122F7104-2DEF-4F44-8D20-5597E564AD11}" sibTransId="{9213FDBE-2BF4-44B0-A580-3D4DD1C029E0}"/>
    <dgm:cxn modelId="{D4A70960-D087-4F69-AE63-22A9AB080014}" type="presOf" srcId="{C9B1CDF8-920C-404A-B313-3F5A1976C97F}" destId="{71449A69-705B-4349-9479-886978778413}" srcOrd="1" destOrd="0" presId="urn:microsoft.com/office/officeart/2005/8/layout/hierarchy5"/>
    <dgm:cxn modelId="{3304E146-9922-4731-BC49-24D2BD655FC4}" type="presOf" srcId="{8B5C3647-9DCA-4EBB-9CD8-64EA61829C16}" destId="{41CB7E37-A017-47CF-ACAD-5AA2A5EB557D}" srcOrd="0" destOrd="0" presId="urn:microsoft.com/office/officeart/2005/8/layout/hierarchy5"/>
    <dgm:cxn modelId="{97C7AD68-5C7E-41D6-BD1F-C94CF2CAAC0C}" type="presOf" srcId="{0433B448-D7E7-44F0-A199-3D186607F6E6}" destId="{92CFA28A-EEA8-473B-A494-A67AF0968CB3}" srcOrd="1" destOrd="0" presId="urn:microsoft.com/office/officeart/2005/8/layout/hierarchy5"/>
    <dgm:cxn modelId="{5618864F-6752-428C-8795-34FB9DCCC7F3}" type="presOf" srcId="{0433B448-D7E7-44F0-A199-3D186607F6E6}" destId="{E8AAA959-7F0E-42C9-8750-D288C2473EBA}" srcOrd="0" destOrd="0" presId="urn:microsoft.com/office/officeart/2005/8/layout/hierarchy5"/>
    <dgm:cxn modelId="{BF4F2850-9027-4778-A772-77CC1032136E}" type="presOf" srcId="{E305E1B7-EE09-467D-904C-35D20AA204B7}" destId="{68D89639-068B-4F4D-B0AA-072A46EC158A}" srcOrd="1" destOrd="0" presId="urn:microsoft.com/office/officeart/2005/8/layout/hierarchy5"/>
    <dgm:cxn modelId="{79F8C072-7DDB-42C8-94A9-B3A98325DB0E}" type="presOf" srcId="{20D656FE-C680-44DB-99EB-4E0DDA7D6509}" destId="{F9F32057-AFFD-4B86-9866-73EA67FF53C7}" srcOrd="0" destOrd="0" presId="urn:microsoft.com/office/officeart/2005/8/layout/hierarchy5"/>
    <dgm:cxn modelId="{34F7C574-BBF6-45F4-ADDB-8307922ACF63}" type="presOf" srcId="{BE137D8E-E859-4D37-B224-028C3244CAB2}" destId="{106198CB-46A1-482D-8D0A-B6EB90530F3E}" srcOrd="0" destOrd="0" presId="urn:microsoft.com/office/officeart/2005/8/layout/hierarchy5"/>
    <dgm:cxn modelId="{BB370B78-8480-4FE5-B4A2-8850A0D39C6B}" type="presOf" srcId="{1DC60F25-27FC-48D0-B285-00334EB7B565}" destId="{5E564A02-B8F3-4C7B-A95A-E1CA074DCFB3}" srcOrd="1" destOrd="0" presId="urn:microsoft.com/office/officeart/2005/8/layout/hierarchy5"/>
    <dgm:cxn modelId="{B9D64159-8376-453C-94BF-1AC9CCC0C9AD}" srcId="{0B595685-8F67-4C0F-829B-B362509FB5CD}" destId="{7C9C5AA0-012D-436E-BBAA-80F93C84672C}" srcOrd="0" destOrd="0" parTransId="{55E3CA15-5910-445C-ACF3-5D8B67E5D5F9}" sibTransId="{A6FA82CA-76EF-4539-83B2-42AF92A8305E}"/>
    <dgm:cxn modelId="{57B7BF7B-620D-4E66-9998-F7EA6BDAB6A6}" srcId="{EC35E4DD-9608-46B9-B1D0-47C4EB4868DF}" destId="{02504C30-094D-4045-B65C-38703415247D}" srcOrd="1" destOrd="0" parTransId="{8123E810-D23C-4431-9AC3-11630B562689}" sibTransId="{D205AF66-3685-4FD0-9430-BA1AFE31921D}"/>
    <dgm:cxn modelId="{C3BEE38D-EA56-4393-BE26-2B6DD82107D2}" type="presOf" srcId="{20D656FE-C680-44DB-99EB-4E0DDA7D6509}" destId="{C196B38E-A475-4527-9374-7C37F1AAC2A2}" srcOrd="1" destOrd="0" presId="urn:microsoft.com/office/officeart/2005/8/layout/hierarchy5"/>
    <dgm:cxn modelId="{3D69648F-48E7-4A44-80C9-1D0D8663A501}" type="presOf" srcId="{02504C30-094D-4045-B65C-38703415247D}" destId="{7BBAB649-B5C1-4899-8C1D-68CB871662E7}" srcOrd="1" destOrd="0" presId="urn:microsoft.com/office/officeart/2005/8/layout/hierarchy5"/>
    <dgm:cxn modelId="{ACF7D18F-C3D2-44E8-BF13-F3063FD492C6}" type="presOf" srcId="{C9B1CDF8-920C-404A-B313-3F5A1976C97F}" destId="{A897FF4F-B774-476A-8229-70B64E80440D}" srcOrd="0" destOrd="0" presId="urn:microsoft.com/office/officeart/2005/8/layout/hierarchy5"/>
    <dgm:cxn modelId="{ED6D1898-DC01-4B1E-85F4-FF3359EA4634}" type="presOf" srcId="{5E6AA2DD-5218-4D52-8E41-6B68CFFEC2E9}" destId="{BE1A83B9-4036-4A2B-9B72-12008DFD4E31}" srcOrd="0" destOrd="0" presId="urn:microsoft.com/office/officeart/2005/8/layout/hierarchy5"/>
    <dgm:cxn modelId="{DCB1609A-6880-4F9B-995D-75B86853D162}" type="presOf" srcId="{D5E107CD-B4BA-42AA-88A6-8AC50339BB72}" destId="{DAC0AC83-B757-4F40-B565-C99CD8E9361E}" srcOrd="0" destOrd="0" presId="urn:microsoft.com/office/officeart/2005/8/layout/hierarchy5"/>
    <dgm:cxn modelId="{1C13759C-D23D-4416-8B3F-A02CD0DA3D97}" type="presOf" srcId="{55E3CA15-5910-445C-ACF3-5D8B67E5D5F9}" destId="{5BE77692-50FE-48BB-A439-B859CA5372D7}" srcOrd="0" destOrd="0" presId="urn:microsoft.com/office/officeart/2005/8/layout/hierarchy5"/>
    <dgm:cxn modelId="{00857EA2-A658-4EC8-8937-51896841A19F}" srcId="{0B595685-8F67-4C0F-829B-B362509FB5CD}" destId="{D5BF38BA-7136-4E70-A47D-F27D2D360BEC}" srcOrd="2" destOrd="0" parTransId="{E305E1B7-EE09-467D-904C-35D20AA204B7}" sibTransId="{894E9E20-E73B-4211-B36F-5DAB54C25882}"/>
    <dgm:cxn modelId="{0CF991A5-D9CE-4B0B-A6FC-8C34F11CC4CB}" type="presOf" srcId="{0F7FA2DF-F005-4E8C-B62F-131084ADE8AC}" destId="{38B5C317-A97F-4106-95A8-5EEA02AAEE87}" srcOrd="0" destOrd="0" presId="urn:microsoft.com/office/officeart/2005/8/layout/hierarchy5"/>
    <dgm:cxn modelId="{2E280CAD-269D-4DEF-A57B-1CAB3A6CC543}" srcId="{EC35E4DD-9608-46B9-B1D0-47C4EB4868DF}" destId="{8B5C3647-9DCA-4EBB-9CD8-64EA61829C16}" srcOrd="2" destOrd="0" parTransId="{AEB2B785-A24A-499F-B8B8-FEFC7327AD86}" sibTransId="{CD92E47E-1294-4DE0-8111-B841A7538635}"/>
    <dgm:cxn modelId="{81FD36AD-DD02-4E92-998A-2F5EC7038858}" srcId="{BE137D8E-E859-4D37-B224-028C3244CAB2}" destId="{7FFD1B45-D3FB-4F6B-8776-753A5FB99980}" srcOrd="0" destOrd="0" parTransId="{C9B1CDF8-920C-404A-B313-3F5A1976C97F}" sibTransId="{D0683D79-88BA-4CDC-99F2-C2D6056562F4}"/>
    <dgm:cxn modelId="{88407FB3-A9A7-42FC-BC6C-A10F7C17DC45}" type="presOf" srcId="{EC35E4DD-9608-46B9-B1D0-47C4EB4868DF}" destId="{545E5F47-69AD-4C22-B187-9B07B6362184}" srcOrd="0" destOrd="0" presId="urn:microsoft.com/office/officeart/2005/8/layout/hierarchy5"/>
    <dgm:cxn modelId="{B1C27AD1-6234-4058-AD7B-1BB1273BB22A}" srcId="{0F7FA2DF-F005-4E8C-B62F-131084ADE8AC}" destId="{BE137D8E-E859-4D37-B224-028C3244CAB2}" srcOrd="1" destOrd="0" parTransId="{20D656FE-C680-44DB-99EB-4E0DDA7D6509}" sibTransId="{65AACA3F-C0DA-464B-8280-86F7C6147B4E}"/>
    <dgm:cxn modelId="{C77255D2-6FFD-4304-BD84-BAEDE5077495}" type="presOf" srcId="{55E3CA15-5910-445C-ACF3-5D8B67E5D5F9}" destId="{00F46C75-3387-4F47-B393-338AE2BED74C}" srcOrd="1" destOrd="0" presId="urn:microsoft.com/office/officeart/2005/8/layout/hierarchy5"/>
    <dgm:cxn modelId="{C6F53FE1-7C84-431D-9A9A-E8A27632D502}" type="presOf" srcId="{1DC60F25-27FC-48D0-B285-00334EB7B565}" destId="{E7EA6E7C-D738-4E99-8E04-356D40265D05}" srcOrd="0" destOrd="0" presId="urn:microsoft.com/office/officeart/2005/8/layout/hierarchy5"/>
    <dgm:cxn modelId="{319FD6E5-4D48-46AE-BC50-C0609A281B99}" type="presOf" srcId="{E305E1B7-EE09-467D-904C-35D20AA204B7}" destId="{5B3D185A-95AE-42A2-A730-E74D5982EFCE}" srcOrd="0" destOrd="0" presId="urn:microsoft.com/office/officeart/2005/8/layout/hierarchy5"/>
    <dgm:cxn modelId="{27311BEC-1900-45EC-92EF-BFAAA35B5E0A}" type="presOf" srcId="{D5E107CD-B4BA-42AA-88A6-8AC50339BB72}" destId="{1803F452-774E-4925-ACCE-D4A37B4EC73D}" srcOrd="1" destOrd="0" presId="urn:microsoft.com/office/officeart/2005/8/layout/hierarchy5"/>
    <dgm:cxn modelId="{934C99EE-97FF-44D3-A1C1-84223A21FD05}" type="presOf" srcId="{0B595685-8F67-4C0F-829B-B362509FB5CD}" destId="{90B4D940-D891-4D7E-A4E7-7F34A1C2D224}" srcOrd="0" destOrd="0" presId="urn:microsoft.com/office/officeart/2005/8/layout/hierarchy5"/>
    <dgm:cxn modelId="{4CF123F0-A378-4633-A55F-0129D3EA49C4}" srcId="{EC35E4DD-9608-46B9-B1D0-47C4EB4868DF}" destId="{0F7FA2DF-F005-4E8C-B62F-131084ADE8AC}" srcOrd="0" destOrd="0" parTransId="{4DF7A69C-59FD-4839-850A-4CD823B6E98C}" sibTransId="{F6063A4D-BA70-4EB4-B744-3EF098647431}"/>
    <dgm:cxn modelId="{7A3ACE58-65BC-4E4B-BAF4-EBB55E11AE74}" type="presParOf" srcId="{545E5F47-69AD-4C22-B187-9B07B6362184}" destId="{74860547-EEAE-452B-8451-AD9011D91212}" srcOrd="0" destOrd="0" presId="urn:microsoft.com/office/officeart/2005/8/layout/hierarchy5"/>
    <dgm:cxn modelId="{49512C81-7CB9-470C-BF8A-044B60EC844D}" type="presParOf" srcId="{74860547-EEAE-452B-8451-AD9011D91212}" destId="{10839B78-0521-4BCA-8B1B-6954DB86D712}" srcOrd="0" destOrd="0" presId="urn:microsoft.com/office/officeart/2005/8/layout/hierarchy5"/>
    <dgm:cxn modelId="{A6B75478-8BCE-418C-8121-BFE648ABC29E}" type="presParOf" srcId="{74860547-EEAE-452B-8451-AD9011D91212}" destId="{ADD539E5-8F32-4C54-95D9-6E20BB43F259}" srcOrd="1" destOrd="0" presId="urn:microsoft.com/office/officeart/2005/8/layout/hierarchy5"/>
    <dgm:cxn modelId="{9ECB75F1-68DA-4FA5-A3CE-BD5C84974712}" type="presParOf" srcId="{ADD539E5-8F32-4C54-95D9-6E20BB43F259}" destId="{4A8DB8DE-2D27-4486-8DD6-6125D3EE5420}" srcOrd="0" destOrd="0" presId="urn:microsoft.com/office/officeart/2005/8/layout/hierarchy5"/>
    <dgm:cxn modelId="{EA65BB8C-D0DB-4467-A53F-B325D83E7858}" type="presParOf" srcId="{4A8DB8DE-2D27-4486-8DD6-6125D3EE5420}" destId="{38B5C317-A97F-4106-95A8-5EEA02AAEE87}" srcOrd="0" destOrd="0" presId="urn:microsoft.com/office/officeart/2005/8/layout/hierarchy5"/>
    <dgm:cxn modelId="{DFAD9822-76E9-45EA-986B-719E0477A2A1}" type="presParOf" srcId="{4A8DB8DE-2D27-4486-8DD6-6125D3EE5420}" destId="{428545C6-B450-41CF-9D07-D821FB0D27C5}" srcOrd="1" destOrd="0" presId="urn:microsoft.com/office/officeart/2005/8/layout/hierarchy5"/>
    <dgm:cxn modelId="{7CF001AF-A2D2-4232-80CF-71049B540EC4}" type="presParOf" srcId="{428545C6-B450-41CF-9D07-D821FB0D27C5}" destId="{DAC0AC83-B757-4F40-B565-C99CD8E9361E}" srcOrd="0" destOrd="0" presId="urn:microsoft.com/office/officeart/2005/8/layout/hierarchy5"/>
    <dgm:cxn modelId="{1EB7B849-0518-4826-B40B-C3A779FDD2F2}" type="presParOf" srcId="{DAC0AC83-B757-4F40-B565-C99CD8E9361E}" destId="{1803F452-774E-4925-ACCE-D4A37B4EC73D}" srcOrd="0" destOrd="0" presId="urn:microsoft.com/office/officeart/2005/8/layout/hierarchy5"/>
    <dgm:cxn modelId="{A28FCDF7-94BE-4767-A39F-8CFCDCB8FDA2}" type="presParOf" srcId="{428545C6-B450-41CF-9D07-D821FB0D27C5}" destId="{AC06D3DE-E629-4754-8A3B-A47AE695BF32}" srcOrd="1" destOrd="0" presId="urn:microsoft.com/office/officeart/2005/8/layout/hierarchy5"/>
    <dgm:cxn modelId="{2775A3A5-8692-4EF6-A3D2-5308C6597105}" type="presParOf" srcId="{AC06D3DE-E629-4754-8A3B-A47AE695BF32}" destId="{90B4D940-D891-4D7E-A4E7-7F34A1C2D224}" srcOrd="0" destOrd="0" presId="urn:microsoft.com/office/officeart/2005/8/layout/hierarchy5"/>
    <dgm:cxn modelId="{28761FEF-2173-4731-BC39-0DBA02079BD1}" type="presParOf" srcId="{AC06D3DE-E629-4754-8A3B-A47AE695BF32}" destId="{7EC0BFB4-FD4B-41FB-973F-266DA6C541A9}" srcOrd="1" destOrd="0" presId="urn:microsoft.com/office/officeart/2005/8/layout/hierarchy5"/>
    <dgm:cxn modelId="{F6433712-CF05-44C9-83CE-95178F0D1BE8}" type="presParOf" srcId="{7EC0BFB4-FD4B-41FB-973F-266DA6C541A9}" destId="{5BE77692-50FE-48BB-A439-B859CA5372D7}" srcOrd="0" destOrd="0" presId="urn:microsoft.com/office/officeart/2005/8/layout/hierarchy5"/>
    <dgm:cxn modelId="{94D97B85-B565-4825-8D05-350943F9E695}" type="presParOf" srcId="{5BE77692-50FE-48BB-A439-B859CA5372D7}" destId="{00F46C75-3387-4F47-B393-338AE2BED74C}" srcOrd="0" destOrd="0" presId="urn:microsoft.com/office/officeart/2005/8/layout/hierarchy5"/>
    <dgm:cxn modelId="{4673BDAB-171F-493E-BD9B-89FAE791A02D}" type="presParOf" srcId="{7EC0BFB4-FD4B-41FB-973F-266DA6C541A9}" destId="{52A61EE9-1915-4728-B70E-295B106AC025}" srcOrd="1" destOrd="0" presId="urn:microsoft.com/office/officeart/2005/8/layout/hierarchy5"/>
    <dgm:cxn modelId="{E272745A-7D03-4030-A9AA-B542BE589276}" type="presParOf" srcId="{52A61EE9-1915-4728-B70E-295B106AC025}" destId="{7E30A6F9-7066-4EB9-952A-2BEF148DBE84}" srcOrd="0" destOrd="0" presId="urn:microsoft.com/office/officeart/2005/8/layout/hierarchy5"/>
    <dgm:cxn modelId="{075ADBBD-4040-4E42-9534-68F43B7CDC47}" type="presParOf" srcId="{52A61EE9-1915-4728-B70E-295B106AC025}" destId="{A8936831-45C6-4E6F-8DDD-1308A4F86DAE}" srcOrd="1" destOrd="0" presId="urn:microsoft.com/office/officeart/2005/8/layout/hierarchy5"/>
    <dgm:cxn modelId="{5817B3C9-6AE6-4A5A-A9F8-875B486558D9}" type="presParOf" srcId="{7EC0BFB4-FD4B-41FB-973F-266DA6C541A9}" destId="{E8AAA959-7F0E-42C9-8750-D288C2473EBA}" srcOrd="2" destOrd="0" presId="urn:microsoft.com/office/officeart/2005/8/layout/hierarchy5"/>
    <dgm:cxn modelId="{08C4C213-E9D4-474E-A8AF-74A07CF61201}" type="presParOf" srcId="{E8AAA959-7F0E-42C9-8750-D288C2473EBA}" destId="{92CFA28A-EEA8-473B-A494-A67AF0968CB3}" srcOrd="0" destOrd="0" presId="urn:microsoft.com/office/officeart/2005/8/layout/hierarchy5"/>
    <dgm:cxn modelId="{6146B114-C0EE-4A1D-B704-A30CBCB61D90}" type="presParOf" srcId="{7EC0BFB4-FD4B-41FB-973F-266DA6C541A9}" destId="{391264F8-6A91-4871-BD3E-3FE94D4224C1}" srcOrd="3" destOrd="0" presId="urn:microsoft.com/office/officeart/2005/8/layout/hierarchy5"/>
    <dgm:cxn modelId="{4E3A25FD-70EB-4BDE-8EEA-0A251AE92176}" type="presParOf" srcId="{391264F8-6A91-4871-BD3E-3FE94D4224C1}" destId="{BE1A83B9-4036-4A2B-9B72-12008DFD4E31}" srcOrd="0" destOrd="0" presId="urn:microsoft.com/office/officeart/2005/8/layout/hierarchy5"/>
    <dgm:cxn modelId="{B193CD3D-CA59-4D59-B2AE-2FE6DDD4AF86}" type="presParOf" srcId="{391264F8-6A91-4871-BD3E-3FE94D4224C1}" destId="{728AF56E-1559-4B2C-B0B8-F1BB6A954CCC}" srcOrd="1" destOrd="0" presId="urn:microsoft.com/office/officeart/2005/8/layout/hierarchy5"/>
    <dgm:cxn modelId="{2113E7C3-172B-4254-A6E1-D8E51AC6A6CC}" type="presParOf" srcId="{7EC0BFB4-FD4B-41FB-973F-266DA6C541A9}" destId="{5B3D185A-95AE-42A2-A730-E74D5982EFCE}" srcOrd="4" destOrd="0" presId="urn:microsoft.com/office/officeart/2005/8/layout/hierarchy5"/>
    <dgm:cxn modelId="{41A630A7-3380-4012-AF69-B962BEC396D4}" type="presParOf" srcId="{5B3D185A-95AE-42A2-A730-E74D5982EFCE}" destId="{68D89639-068B-4F4D-B0AA-072A46EC158A}" srcOrd="0" destOrd="0" presId="urn:microsoft.com/office/officeart/2005/8/layout/hierarchy5"/>
    <dgm:cxn modelId="{3370CC7C-C61E-4E9F-99DB-522C4ACE8E0A}" type="presParOf" srcId="{7EC0BFB4-FD4B-41FB-973F-266DA6C541A9}" destId="{56152F3A-4C3B-4A94-9E6C-0577F39D79B1}" srcOrd="5" destOrd="0" presId="urn:microsoft.com/office/officeart/2005/8/layout/hierarchy5"/>
    <dgm:cxn modelId="{3E08C766-4115-470B-A90D-86364DFC101D}" type="presParOf" srcId="{56152F3A-4C3B-4A94-9E6C-0577F39D79B1}" destId="{4F7C0F81-EBA1-453F-AC20-BB5483FD3724}" srcOrd="0" destOrd="0" presId="urn:microsoft.com/office/officeart/2005/8/layout/hierarchy5"/>
    <dgm:cxn modelId="{F870062F-AD17-48DC-8160-226803AC7EA3}" type="presParOf" srcId="{56152F3A-4C3B-4A94-9E6C-0577F39D79B1}" destId="{915B1749-4ADF-4EC0-92AF-0708D3F76024}" srcOrd="1" destOrd="0" presId="urn:microsoft.com/office/officeart/2005/8/layout/hierarchy5"/>
    <dgm:cxn modelId="{C0F03B6C-3955-453A-99AF-4ACA18A83664}" type="presParOf" srcId="{428545C6-B450-41CF-9D07-D821FB0D27C5}" destId="{F9F32057-AFFD-4B86-9866-73EA67FF53C7}" srcOrd="2" destOrd="0" presId="urn:microsoft.com/office/officeart/2005/8/layout/hierarchy5"/>
    <dgm:cxn modelId="{70E37B38-0C75-4901-AB57-6DD84AB2DC10}" type="presParOf" srcId="{F9F32057-AFFD-4B86-9866-73EA67FF53C7}" destId="{C196B38E-A475-4527-9374-7C37F1AAC2A2}" srcOrd="0" destOrd="0" presId="urn:microsoft.com/office/officeart/2005/8/layout/hierarchy5"/>
    <dgm:cxn modelId="{44EE160E-00DE-4560-9D12-1EBC31057CC1}" type="presParOf" srcId="{428545C6-B450-41CF-9D07-D821FB0D27C5}" destId="{1DF0D45E-EC59-4A4D-BCCE-E28F537A38CA}" srcOrd="3" destOrd="0" presId="urn:microsoft.com/office/officeart/2005/8/layout/hierarchy5"/>
    <dgm:cxn modelId="{BDE1CE6B-BDCB-4A81-8F26-B90B2CBA1857}" type="presParOf" srcId="{1DF0D45E-EC59-4A4D-BCCE-E28F537A38CA}" destId="{106198CB-46A1-482D-8D0A-B6EB90530F3E}" srcOrd="0" destOrd="0" presId="urn:microsoft.com/office/officeart/2005/8/layout/hierarchy5"/>
    <dgm:cxn modelId="{9769BEC3-60E4-4BEE-A565-8E12D171F0FE}" type="presParOf" srcId="{1DF0D45E-EC59-4A4D-BCCE-E28F537A38CA}" destId="{56B131BB-9C79-4B30-9292-F5DCE9D75E8D}" srcOrd="1" destOrd="0" presId="urn:microsoft.com/office/officeart/2005/8/layout/hierarchy5"/>
    <dgm:cxn modelId="{39A3421A-DA6D-488F-8EA8-46523B0E13B2}" type="presParOf" srcId="{56B131BB-9C79-4B30-9292-F5DCE9D75E8D}" destId="{A897FF4F-B774-476A-8229-70B64E80440D}" srcOrd="0" destOrd="0" presId="urn:microsoft.com/office/officeart/2005/8/layout/hierarchy5"/>
    <dgm:cxn modelId="{FF194815-9651-47EA-8819-68F3160635A5}" type="presParOf" srcId="{A897FF4F-B774-476A-8229-70B64E80440D}" destId="{71449A69-705B-4349-9479-886978778413}" srcOrd="0" destOrd="0" presId="urn:microsoft.com/office/officeart/2005/8/layout/hierarchy5"/>
    <dgm:cxn modelId="{D37F5072-E88D-454C-B3E1-079C1CF67A0A}" type="presParOf" srcId="{56B131BB-9C79-4B30-9292-F5DCE9D75E8D}" destId="{0F18BA33-8F52-4CDA-A30F-EC6AFEDCE59D}" srcOrd="1" destOrd="0" presId="urn:microsoft.com/office/officeart/2005/8/layout/hierarchy5"/>
    <dgm:cxn modelId="{FB83B49B-9FEB-445C-A0B6-3BD19241A528}" type="presParOf" srcId="{0F18BA33-8F52-4CDA-A30F-EC6AFEDCE59D}" destId="{CF774027-98DB-4981-B861-BD558CB8F4ED}" srcOrd="0" destOrd="0" presId="urn:microsoft.com/office/officeart/2005/8/layout/hierarchy5"/>
    <dgm:cxn modelId="{F37AA780-4898-4B91-BC5F-32CEE1A6C540}" type="presParOf" srcId="{0F18BA33-8F52-4CDA-A30F-EC6AFEDCE59D}" destId="{88023DBB-011E-41F7-BA4E-928C3C95D307}" srcOrd="1" destOrd="0" presId="urn:microsoft.com/office/officeart/2005/8/layout/hierarchy5"/>
    <dgm:cxn modelId="{2C20F47A-BE0B-481C-8881-10C32F99E941}" type="presParOf" srcId="{545E5F47-69AD-4C22-B187-9B07B6362184}" destId="{84E2994F-A832-4FED-BEC0-1BEDBAAA308F}" srcOrd="1" destOrd="0" presId="urn:microsoft.com/office/officeart/2005/8/layout/hierarchy5"/>
    <dgm:cxn modelId="{C54CE398-33EF-4B1B-9A55-E0C44889F3B9}" type="presParOf" srcId="{84E2994F-A832-4FED-BEC0-1BEDBAAA308F}" destId="{2C62D3F0-28BF-476C-B533-87552AF21CCB}" srcOrd="0" destOrd="0" presId="urn:microsoft.com/office/officeart/2005/8/layout/hierarchy5"/>
    <dgm:cxn modelId="{0F90E1D6-0F20-4B38-B660-85656CC9B817}" type="presParOf" srcId="{2C62D3F0-28BF-476C-B533-87552AF21CCB}" destId="{84A87D92-0EA3-4AE1-9E4E-BD6BAA0FE365}" srcOrd="0" destOrd="0" presId="urn:microsoft.com/office/officeart/2005/8/layout/hierarchy5"/>
    <dgm:cxn modelId="{7C912201-DEC5-46B7-9927-0DC8FC32AE5C}" type="presParOf" srcId="{2C62D3F0-28BF-476C-B533-87552AF21CCB}" destId="{7BBAB649-B5C1-4899-8C1D-68CB871662E7}" srcOrd="1" destOrd="0" presId="urn:microsoft.com/office/officeart/2005/8/layout/hierarchy5"/>
    <dgm:cxn modelId="{CF6F5F39-ABE0-475D-BBDE-ACC7696DF5B4}" type="presParOf" srcId="{84E2994F-A832-4FED-BEC0-1BEDBAAA308F}" destId="{F723682F-4B01-4492-A1AE-1B5C92AF442A}" srcOrd="1" destOrd="0" presId="urn:microsoft.com/office/officeart/2005/8/layout/hierarchy5"/>
    <dgm:cxn modelId="{70CA04EB-A1BE-43C8-BD42-0996BBA4FB58}" type="presParOf" srcId="{F723682F-4B01-4492-A1AE-1B5C92AF442A}" destId="{F0B8A281-961D-499C-A34D-33A05B448F70}" srcOrd="0" destOrd="0" presId="urn:microsoft.com/office/officeart/2005/8/layout/hierarchy5"/>
    <dgm:cxn modelId="{3F7F682C-8358-49FD-8A7A-7AFD82C8AC01}" type="presParOf" srcId="{84E2994F-A832-4FED-BEC0-1BEDBAAA308F}" destId="{5E5BD8B2-D7CC-46FB-9424-A205025E6FBD}" srcOrd="2" destOrd="0" presId="urn:microsoft.com/office/officeart/2005/8/layout/hierarchy5"/>
    <dgm:cxn modelId="{35A8E65B-536C-4B76-86D5-6CE9C83B8FE1}" type="presParOf" srcId="{5E5BD8B2-D7CC-46FB-9424-A205025E6FBD}" destId="{41CB7E37-A017-47CF-ACAD-5AA2A5EB557D}" srcOrd="0" destOrd="0" presId="urn:microsoft.com/office/officeart/2005/8/layout/hierarchy5"/>
    <dgm:cxn modelId="{3E902275-01E8-4CBC-AD97-03B005B5D3CE}" type="presParOf" srcId="{5E5BD8B2-D7CC-46FB-9424-A205025E6FBD}" destId="{4C4F5AC4-6577-4D90-BCB3-F0F7B465BC8C}" srcOrd="1" destOrd="0" presId="urn:microsoft.com/office/officeart/2005/8/layout/hierarchy5"/>
    <dgm:cxn modelId="{1DDD7934-1409-4833-8FD4-A121A6D53EE6}" type="presParOf" srcId="{84E2994F-A832-4FED-BEC0-1BEDBAAA308F}" destId="{ABE92562-CA93-48E9-B5FE-9DA50AA04258}" srcOrd="3" destOrd="0" presId="urn:microsoft.com/office/officeart/2005/8/layout/hierarchy5"/>
    <dgm:cxn modelId="{D254D635-74D5-4584-8612-B65E696B9E0C}" type="presParOf" srcId="{ABE92562-CA93-48E9-B5FE-9DA50AA04258}" destId="{09A834C2-8DFB-480B-8826-E08528673949}" srcOrd="0" destOrd="0" presId="urn:microsoft.com/office/officeart/2005/8/layout/hierarchy5"/>
    <dgm:cxn modelId="{F5124B29-333F-4FC9-89F5-5703E130D659}" type="presParOf" srcId="{84E2994F-A832-4FED-BEC0-1BEDBAAA308F}" destId="{7C152E01-FE89-45BC-8004-66841BE4A6CF}" srcOrd="4" destOrd="0" presId="urn:microsoft.com/office/officeart/2005/8/layout/hierarchy5"/>
    <dgm:cxn modelId="{8D103D08-B74C-4FF2-A394-E746834A92B0}" type="presParOf" srcId="{7C152E01-FE89-45BC-8004-66841BE4A6CF}" destId="{E7EA6E7C-D738-4E99-8E04-356D40265D05}" srcOrd="0" destOrd="0" presId="urn:microsoft.com/office/officeart/2005/8/layout/hierarchy5"/>
    <dgm:cxn modelId="{E0E3A609-6D9B-44B4-934D-9745A9512845}" type="presParOf" srcId="{7C152E01-FE89-45BC-8004-66841BE4A6CF}" destId="{5E564A02-B8F3-4C7B-A95A-E1CA074DCFB3}" srcOrd="1" destOrd="0" presId="urn:microsoft.com/office/officeart/2005/8/layout/hierarchy5"/>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C35E4DD-9608-46B9-B1D0-47C4EB4868DF}"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en-GB"/>
        </a:p>
      </dgm:t>
    </dgm:pt>
    <dgm:pt modelId="{0F7FA2DF-F005-4E8C-B62F-131084ADE8AC}">
      <dgm:prSet phldrT="[Text]"/>
      <dgm:spPr/>
      <dgm:t>
        <a:bodyPr/>
        <a:lstStyle/>
        <a:p>
          <a:r>
            <a:rPr lang="lv-LV"/>
            <a:t>Satiksmes ministrija</a:t>
          </a:r>
          <a:endParaRPr lang="en-GB"/>
        </a:p>
      </dgm:t>
    </dgm:pt>
    <dgm:pt modelId="{4DF7A69C-59FD-4839-850A-4CD823B6E98C}" type="parTrans" cxnId="{4CF123F0-A378-4633-A55F-0129D3EA49C4}">
      <dgm:prSet/>
      <dgm:spPr/>
      <dgm:t>
        <a:bodyPr/>
        <a:lstStyle/>
        <a:p>
          <a:endParaRPr lang="en-GB"/>
        </a:p>
      </dgm:t>
    </dgm:pt>
    <dgm:pt modelId="{F6063A4D-BA70-4EB4-B744-3EF098647431}" type="sibTrans" cxnId="{4CF123F0-A378-4633-A55F-0129D3EA49C4}">
      <dgm:prSet/>
      <dgm:spPr/>
      <dgm:t>
        <a:bodyPr/>
        <a:lstStyle/>
        <a:p>
          <a:endParaRPr lang="en-GB"/>
        </a:p>
      </dgm:t>
    </dgm:pt>
    <dgm:pt modelId="{0B595685-8F67-4C0F-829B-B362509FB5CD}">
      <dgm:prSet phldrT="[Text]"/>
      <dgm:spPr/>
      <dgm:t>
        <a:bodyPr/>
        <a:lstStyle/>
        <a:p>
          <a:r>
            <a:rPr lang="en-GB"/>
            <a:t>Oficiālā</a:t>
          </a:r>
          <a:r>
            <a:rPr lang="lv-LV"/>
            <a:t> valsts</a:t>
          </a:r>
          <a:r>
            <a:rPr lang="en-GB"/>
            <a:t> statistikas programm</a:t>
          </a:r>
          <a:r>
            <a:rPr lang="lv-LV"/>
            <a:t>a</a:t>
          </a:r>
          <a:endParaRPr lang="en-GB"/>
        </a:p>
      </dgm:t>
    </dgm:pt>
    <dgm:pt modelId="{D5E107CD-B4BA-42AA-88A6-8AC50339BB72}" type="parTrans" cxnId="{BD975F2F-BD51-448E-AEC6-CF50FBD713F1}">
      <dgm:prSet/>
      <dgm:spPr/>
      <dgm:t>
        <a:bodyPr/>
        <a:lstStyle/>
        <a:p>
          <a:endParaRPr lang="en-GB"/>
        </a:p>
      </dgm:t>
    </dgm:pt>
    <dgm:pt modelId="{93037E0E-4B81-495E-8B37-DAF28F9E817B}" type="sibTrans" cxnId="{BD975F2F-BD51-448E-AEC6-CF50FBD713F1}">
      <dgm:prSet/>
      <dgm:spPr/>
      <dgm:t>
        <a:bodyPr/>
        <a:lstStyle/>
        <a:p>
          <a:endParaRPr lang="en-GB"/>
        </a:p>
      </dgm:t>
    </dgm:pt>
    <dgm:pt modelId="{BE137D8E-E859-4D37-B224-028C3244CAB2}">
      <dgm:prSet phldrT="[Text]"/>
      <dgm:spPr/>
      <dgm:t>
        <a:bodyPr/>
        <a:lstStyle/>
        <a:p>
          <a:r>
            <a:rPr lang="lv-LV"/>
            <a:t>Elektronisko sakaru tīkla ģeogrāfiskā apsekošana</a:t>
          </a:r>
          <a:endParaRPr lang="en-GB"/>
        </a:p>
      </dgm:t>
    </dgm:pt>
    <dgm:pt modelId="{20D656FE-C680-44DB-99EB-4E0DDA7D6509}" type="parTrans" cxnId="{B1C27AD1-6234-4058-AD7B-1BB1273BB22A}">
      <dgm:prSet/>
      <dgm:spPr/>
      <dgm:t>
        <a:bodyPr/>
        <a:lstStyle/>
        <a:p>
          <a:endParaRPr lang="en-GB"/>
        </a:p>
      </dgm:t>
    </dgm:pt>
    <dgm:pt modelId="{65AACA3F-C0DA-464B-8280-86F7C6147B4E}" type="sibTrans" cxnId="{B1C27AD1-6234-4058-AD7B-1BB1273BB22A}">
      <dgm:prSet/>
      <dgm:spPr/>
      <dgm:t>
        <a:bodyPr/>
        <a:lstStyle/>
        <a:p>
          <a:endParaRPr lang="en-GB"/>
        </a:p>
      </dgm:t>
    </dgm:pt>
    <dgm:pt modelId="{7FFD1B45-D3FB-4F6B-8776-753A5FB99980}">
      <dgm:prSet phldrT="[Text]"/>
      <dgm:spPr/>
      <dgm:t>
        <a:bodyPr/>
        <a:lstStyle/>
        <a:p>
          <a:r>
            <a:rPr lang="lv-LV"/>
            <a:t>Sakaru pakalpojumu operatori (komersanti)</a:t>
          </a:r>
          <a:endParaRPr lang="en-GB"/>
        </a:p>
      </dgm:t>
    </dgm:pt>
    <dgm:pt modelId="{C9B1CDF8-920C-404A-B313-3F5A1976C97F}" type="parTrans" cxnId="{81FD36AD-DD02-4E92-998A-2F5EC7038858}">
      <dgm:prSet/>
      <dgm:spPr/>
      <dgm:t>
        <a:bodyPr/>
        <a:lstStyle/>
        <a:p>
          <a:endParaRPr lang="en-GB"/>
        </a:p>
      </dgm:t>
    </dgm:pt>
    <dgm:pt modelId="{D0683D79-88BA-4CDC-99F2-C2D6056562F4}" type="sibTrans" cxnId="{81FD36AD-DD02-4E92-998A-2F5EC7038858}">
      <dgm:prSet/>
      <dgm:spPr/>
      <dgm:t>
        <a:bodyPr/>
        <a:lstStyle/>
        <a:p>
          <a:endParaRPr lang="en-GB"/>
        </a:p>
      </dgm:t>
    </dgm:pt>
    <dgm:pt modelId="{02504C30-094D-4045-B65C-38703415247D}">
      <dgm:prSet phldrT="[Text]" custT="1"/>
      <dgm:spPr/>
      <dgm:t>
        <a:bodyPr/>
        <a:lstStyle/>
        <a:p>
          <a:r>
            <a:rPr lang="lv-LV" sz="1100" b="1"/>
            <a:t>Sakaru nozares politika valstī</a:t>
          </a:r>
          <a:endParaRPr lang="en-GB" sz="1100" b="1"/>
        </a:p>
      </dgm:t>
    </dgm:pt>
    <dgm:pt modelId="{8123E810-D23C-4431-9AC3-11630B562689}" type="parTrans" cxnId="{57B7BF7B-620D-4E66-9998-F7EA6BDAB6A6}">
      <dgm:prSet/>
      <dgm:spPr/>
      <dgm:t>
        <a:bodyPr/>
        <a:lstStyle/>
        <a:p>
          <a:endParaRPr lang="en-GB"/>
        </a:p>
      </dgm:t>
    </dgm:pt>
    <dgm:pt modelId="{D205AF66-3685-4FD0-9430-BA1AFE31921D}" type="sibTrans" cxnId="{57B7BF7B-620D-4E66-9998-F7EA6BDAB6A6}">
      <dgm:prSet/>
      <dgm:spPr/>
      <dgm:t>
        <a:bodyPr/>
        <a:lstStyle/>
        <a:p>
          <a:endParaRPr lang="en-GB"/>
        </a:p>
      </dgm:t>
    </dgm:pt>
    <dgm:pt modelId="{8B5C3647-9DCA-4EBB-9CD8-64EA61829C16}">
      <dgm:prSet phldrT="[Text]" custT="1"/>
      <dgm:spPr/>
      <dgm:t>
        <a:bodyPr/>
        <a:lstStyle/>
        <a:p>
          <a:r>
            <a:rPr lang="lv-LV" sz="1100" b="1"/>
            <a:t>Rādītāju iegūšanas veids</a:t>
          </a:r>
          <a:endParaRPr lang="en-GB" sz="1100" b="1"/>
        </a:p>
      </dgm:t>
    </dgm:pt>
    <dgm:pt modelId="{AEB2B785-A24A-499F-B8B8-FEFC7327AD86}" type="parTrans" cxnId="{2E280CAD-269D-4DEF-A57B-1CAB3A6CC543}">
      <dgm:prSet/>
      <dgm:spPr/>
      <dgm:t>
        <a:bodyPr/>
        <a:lstStyle/>
        <a:p>
          <a:endParaRPr lang="en-GB"/>
        </a:p>
      </dgm:t>
    </dgm:pt>
    <dgm:pt modelId="{CD92E47E-1294-4DE0-8111-B841A7538635}" type="sibTrans" cxnId="{2E280CAD-269D-4DEF-A57B-1CAB3A6CC543}">
      <dgm:prSet/>
      <dgm:spPr/>
      <dgm:t>
        <a:bodyPr/>
        <a:lstStyle/>
        <a:p>
          <a:endParaRPr lang="en-GB"/>
        </a:p>
      </dgm:t>
    </dgm:pt>
    <dgm:pt modelId="{1DC60F25-27FC-48D0-B285-00334EB7B565}">
      <dgm:prSet phldrT="[Text]" custT="1"/>
      <dgm:spPr/>
      <dgm:t>
        <a:bodyPr/>
        <a:lstStyle/>
        <a:p>
          <a:r>
            <a:rPr lang="lv-LV" sz="1100" b="1"/>
            <a:t>Informācijas sniedzēji</a:t>
          </a:r>
          <a:endParaRPr lang="en-GB" sz="1100" b="1"/>
        </a:p>
      </dgm:t>
    </dgm:pt>
    <dgm:pt modelId="{122F7104-2DEF-4F44-8D20-5597E564AD11}" type="parTrans" cxnId="{6F89B03A-18DE-477B-B432-83102CAB70CD}">
      <dgm:prSet/>
      <dgm:spPr/>
      <dgm:t>
        <a:bodyPr/>
        <a:lstStyle/>
        <a:p>
          <a:endParaRPr lang="en-GB"/>
        </a:p>
      </dgm:t>
    </dgm:pt>
    <dgm:pt modelId="{9213FDBE-2BF4-44B0-A580-3D4DD1C029E0}" type="sibTrans" cxnId="{6F89B03A-18DE-477B-B432-83102CAB70CD}">
      <dgm:prSet/>
      <dgm:spPr/>
      <dgm:t>
        <a:bodyPr/>
        <a:lstStyle/>
        <a:p>
          <a:endParaRPr lang="en-GB"/>
        </a:p>
      </dgm:t>
    </dgm:pt>
    <dgm:pt modelId="{D5BF38BA-7136-4E70-A47D-F27D2D360BEC}">
      <dgm:prSet/>
      <dgm:spPr/>
      <dgm:t>
        <a:bodyPr/>
        <a:lstStyle/>
        <a:p>
          <a:r>
            <a:rPr lang="lv-LV"/>
            <a:t>Uzņēmumi</a:t>
          </a:r>
          <a:endParaRPr lang="en-GB"/>
        </a:p>
      </dgm:t>
    </dgm:pt>
    <dgm:pt modelId="{E305E1B7-EE09-467D-904C-35D20AA204B7}" type="parTrans" cxnId="{00857EA2-A658-4EC8-8937-51896841A19F}">
      <dgm:prSet/>
      <dgm:spPr/>
      <dgm:t>
        <a:bodyPr/>
        <a:lstStyle/>
        <a:p>
          <a:endParaRPr lang="en-GB"/>
        </a:p>
      </dgm:t>
    </dgm:pt>
    <dgm:pt modelId="{894E9E20-E73B-4211-B36F-5DAB54C25882}" type="sibTrans" cxnId="{00857EA2-A658-4EC8-8937-51896841A19F}">
      <dgm:prSet/>
      <dgm:spPr/>
      <dgm:t>
        <a:bodyPr/>
        <a:lstStyle/>
        <a:p>
          <a:endParaRPr lang="en-GB"/>
        </a:p>
      </dgm:t>
    </dgm:pt>
    <dgm:pt modelId="{36441F76-CB47-4E6F-A574-A5BA55AFF339}">
      <dgm:prSet/>
      <dgm:spPr/>
      <dgm:t>
        <a:bodyPr/>
        <a:lstStyle/>
        <a:p>
          <a:r>
            <a:rPr lang="lv-LV"/>
            <a:t>Sabiedrisko pakalpojumu regulēšnaas komisija</a:t>
          </a:r>
          <a:endParaRPr lang="en-GB"/>
        </a:p>
      </dgm:t>
    </dgm:pt>
    <dgm:pt modelId="{C1A0F6F4-25F2-43EB-BAFA-CEC1CF02E351}" type="parTrans" cxnId="{8FB64200-59A9-49F5-B4BE-8306CCAF49D3}">
      <dgm:prSet/>
      <dgm:spPr/>
      <dgm:t>
        <a:bodyPr/>
        <a:lstStyle/>
        <a:p>
          <a:endParaRPr lang="en-GB"/>
        </a:p>
      </dgm:t>
    </dgm:pt>
    <dgm:pt modelId="{5DC5BDFA-CE27-4B48-9A79-324F542556F0}" type="sibTrans" cxnId="{8FB64200-59A9-49F5-B4BE-8306CCAF49D3}">
      <dgm:prSet/>
      <dgm:spPr/>
      <dgm:t>
        <a:bodyPr/>
        <a:lstStyle/>
        <a:p>
          <a:endParaRPr lang="en-GB"/>
        </a:p>
      </dgm:t>
    </dgm:pt>
    <dgm:pt modelId="{545E5F47-69AD-4C22-B187-9B07B6362184}" type="pres">
      <dgm:prSet presAssocID="{EC35E4DD-9608-46B9-B1D0-47C4EB4868DF}" presName="mainComposite" presStyleCnt="0">
        <dgm:presLayoutVars>
          <dgm:chPref val="1"/>
          <dgm:dir/>
          <dgm:animOne val="branch"/>
          <dgm:animLvl val="lvl"/>
          <dgm:resizeHandles val="exact"/>
        </dgm:presLayoutVars>
      </dgm:prSet>
      <dgm:spPr/>
    </dgm:pt>
    <dgm:pt modelId="{74860547-EEAE-452B-8451-AD9011D91212}" type="pres">
      <dgm:prSet presAssocID="{EC35E4DD-9608-46B9-B1D0-47C4EB4868DF}" presName="hierFlow" presStyleCnt="0"/>
      <dgm:spPr/>
    </dgm:pt>
    <dgm:pt modelId="{10839B78-0521-4BCA-8B1B-6954DB86D712}" type="pres">
      <dgm:prSet presAssocID="{EC35E4DD-9608-46B9-B1D0-47C4EB4868DF}" presName="firstBuf" presStyleCnt="0"/>
      <dgm:spPr/>
    </dgm:pt>
    <dgm:pt modelId="{ADD539E5-8F32-4C54-95D9-6E20BB43F259}" type="pres">
      <dgm:prSet presAssocID="{EC35E4DD-9608-46B9-B1D0-47C4EB4868DF}" presName="hierChild1" presStyleCnt="0">
        <dgm:presLayoutVars>
          <dgm:chPref val="1"/>
          <dgm:animOne val="branch"/>
          <dgm:animLvl val="lvl"/>
        </dgm:presLayoutVars>
      </dgm:prSet>
      <dgm:spPr/>
    </dgm:pt>
    <dgm:pt modelId="{4A8DB8DE-2D27-4486-8DD6-6125D3EE5420}" type="pres">
      <dgm:prSet presAssocID="{0F7FA2DF-F005-4E8C-B62F-131084ADE8AC}" presName="Name17" presStyleCnt="0"/>
      <dgm:spPr/>
    </dgm:pt>
    <dgm:pt modelId="{38B5C317-A97F-4106-95A8-5EEA02AAEE87}" type="pres">
      <dgm:prSet presAssocID="{0F7FA2DF-F005-4E8C-B62F-131084ADE8AC}" presName="level1Shape" presStyleLbl="node0" presStyleIdx="0" presStyleCnt="1" custLinFactNeighborX="2204" custLinFactNeighborY="58860">
        <dgm:presLayoutVars>
          <dgm:chPref val="3"/>
        </dgm:presLayoutVars>
      </dgm:prSet>
      <dgm:spPr/>
    </dgm:pt>
    <dgm:pt modelId="{428545C6-B450-41CF-9D07-D821FB0D27C5}" type="pres">
      <dgm:prSet presAssocID="{0F7FA2DF-F005-4E8C-B62F-131084ADE8AC}" presName="hierChild2" presStyleCnt="0"/>
      <dgm:spPr/>
    </dgm:pt>
    <dgm:pt modelId="{DAC0AC83-B757-4F40-B565-C99CD8E9361E}" type="pres">
      <dgm:prSet presAssocID="{D5E107CD-B4BA-42AA-88A6-8AC50339BB72}" presName="Name25" presStyleLbl="parChTrans1D2" presStyleIdx="0" presStyleCnt="2"/>
      <dgm:spPr/>
    </dgm:pt>
    <dgm:pt modelId="{1803F452-774E-4925-ACCE-D4A37B4EC73D}" type="pres">
      <dgm:prSet presAssocID="{D5E107CD-B4BA-42AA-88A6-8AC50339BB72}" presName="connTx" presStyleLbl="parChTrans1D2" presStyleIdx="0" presStyleCnt="2"/>
      <dgm:spPr/>
    </dgm:pt>
    <dgm:pt modelId="{AC06D3DE-E629-4754-8A3B-A47AE695BF32}" type="pres">
      <dgm:prSet presAssocID="{0B595685-8F67-4C0F-829B-B362509FB5CD}" presName="Name30" presStyleCnt="0"/>
      <dgm:spPr/>
    </dgm:pt>
    <dgm:pt modelId="{90B4D940-D891-4D7E-A4E7-7F34A1C2D224}" type="pres">
      <dgm:prSet presAssocID="{0B595685-8F67-4C0F-829B-B362509FB5CD}" presName="level2Shape" presStyleLbl="node2" presStyleIdx="0" presStyleCnt="2" custLinFactY="100000" custLinFactNeighborX="2228" custLinFactNeighborY="197499"/>
      <dgm:spPr/>
    </dgm:pt>
    <dgm:pt modelId="{7EC0BFB4-FD4B-41FB-973F-266DA6C541A9}" type="pres">
      <dgm:prSet presAssocID="{0B595685-8F67-4C0F-829B-B362509FB5CD}" presName="hierChild3" presStyleCnt="0"/>
      <dgm:spPr/>
    </dgm:pt>
    <dgm:pt modelId="{5B3D185A-95AE-42A2-A730-E74D5982EFCE}" type="pres">
      <dgm:prSet presAssocID="{E305E1B7-EE09-467D-904C-35D20AA204B7}" presName="Name25" presStyleLbl="parChTrans1D3" presStyleIdx="0" presStyleCnt="3"/>
      <dgm:spPr/>
    </dgm:pt>
    <dgm:pt modelId="{68D89639-068B-4F4D-B0AA-072A46EC158A}" type="pres">
      <dgm:prSet presAssocID="{E305E1B7-EE09-467D-904C-35D20AA204B7}" presName="connTx" presStyleLbl="parChTrans1D3" presStyleIdx="0" presStyleCnt="3"/>
      <dgm:spPr/>
    </dgm:pt>
    <dgm:pt modelId="{56152F3A-4C3B-4A94-9E6C-0577F39D79B1}" type="pres">
      <dgm:prSet presAssocID="{D5BF38BA-7136-4E70-A47D-F27D2D360BEC}" presName="Name30" presStyleCnt="0"/>
      <dgm:spPr/>
    </dgm:pt>
    <dgm:pt modelId="{4F7C0F81-EBA1-453F-AC20-BB5483FD3724}" type="pres">
      <dgm:prSet presAssocID="{D5BF38BA-7136-4E70-A47D-F27D2D360BEC}" presName="level2Shape" presStyleLbl="node3" presStyleIdx="0" presStyleCnt="3" custLinFactY="100000" custLinFactNeighborX="-1944" custLinFactNeighborY="195945"/>
      <dgm:spPr/>
    </dgm:pt>
    <dgm:pt modelId="{915B1749-4ADF-4EC0-92AF-0708D3F76024}" type="pres">
      <dgm:prSet presAssocID="{D5BF38BA-7136-4E70-A47D-F27D2D360BEC}" presName="hierChild3" presStyleCnt="0"/>
      <dgm:spPr/>
    </dgm:pt>
    <dgm:pt modelId="{F9F32057-AFFD-4B86-9866-73EA67FF53C7}" type="pres">
      <dgm:prSet presAssocID="{20D656FE-C680-44DB-99EB-4E0DDA7D6509}" presName="Name25" presStyleLbl="parChTrans1D2" presStyleIdx="1" presStyleCnt="2"/>
      <dgm:spPr/>
    </dgm:pt>
    <dgm:pt modelId="{C196B38E-A475-4527-9374-7C37F1AAC2A2}" type="pres">
      <dgm:prSet presAssocID="{20D656FE-C680-44DB-99EB-4E0DDA7D6509}" presName="connTx" presStyleLbl="parChTrans1D2" presStyleIdx="1" presStyleCnt="2"/>
      <dgm:spPr/>
    </dgm:pt>
    <dgm:pt modelId="{1DF0D45E-EC59-4A4D-BCCE-E28F537A38CA}" type="pres">
      <dgm:prSet presAssocID="{BE137D8E-E859-4D37-B224-028C3244CAB2}" presName="Name30" presStyleCnt="0"/>
      <dgm:spPr/>
    </dgm:pt>
    <dgm:pt modelId="{106198CB-46A1-482D-8D0A-B6EB90530F3E}" type="pres">
      <dgm:prSet presAssocID="{BE137D8E-E859-4D37-B224-028C3244CAB2}" presName="level2Shape" presStyleLbl="node2" presStyleIdx="1" presStyleCnt="2" custLinFactY="-73425" custLinFactNeighborX="655" custLinFactNeighborY="-100000"/>
      <dgm:spPr/>
    </dgm:pt>
    <dgm:pt modelId="{56B131BB-9C79-4B30-9292-F5DCE9D75E8D}" type="pres">
      <dgm:prSet presAssocID="{BE137D8E-E859-4D37-B224-028C3244CAB2}" presName="hierChild3" presStyleCnt="0"/>
      <dgm:spPr/>
    </dgm:pt>
    <dgm:pt modelId="{A897FF4F-B774-476A-8229-70B64E80440D}" type="pres">
      <dgm:prSet presAssocID="{C9B1CDF8-920C-404A-B313-3F5A1976C97F}" presName="Name25" presStyleLbl="parChTrans1D3" presStyleIdx="1" presStyleCnt="3"/>
      <dgm:spPr/>
    </dgm:pt>
    <dgm:pt modelId="{71449A69-705B-4349-9479-886978778413}" type="pres">
      <dgm:prSet presAssocID="{C9B1CDF8-920C-404A-B313-3F5A1976C97F}" presName="connTx" presStyleLbl="parChTrans1D3" presStyleIdx="1" presStyleCnt="3"/>
      <dgm:spPr/>
    </dgm:pt>
    <dgm:pt modelId="{0F18BA33-8F52-4CDA-A30F-EC6AFEDCE59D}" type="pres">
      <dgm:prSet presAssocID="{7FFD1B45-D3FB-4F6B-8776-753A5FB99980}" presName="Name30" presStyleCnt="0"/>
      <dgm:spPr/>
    </dgm:pt>
    <dgm:pt modelId="{CF774027-98DB-4981-B861-BD558CB8F4ED}" type="pres">
      <dgm:prSet presAssocID="{7FFD1B45-D3FB-4F6B-8776-753A5FB99980}" presName="level2Shape" presStyleLbl="node3" presStyleIdx="1" presStyleCnt="3" custLinFactY="-74750" custLinFactNeighborX="2300" custLinFactNeighborY="-100000"/>
      <dgm:spPr/>
    </dgm:pt>
    <dgm:pt modelId="{88023DBB-011E-41F7-BA4E-928C3C95D307}" type="pres">
      <dgm:prSet presAssocID="{7FFD1B45-D3FB-4F6B-8776-753A5FB99980}" presName="hierChild3" presStyleCnt="0"/>
      <dgm:spPr/>
    </dgm:pt>
    <dgm:pt modelId="{6A4D887B-5C2A-4C31-92CB-983A6A776806}" type="pres">
      <dgm:prSet presAssocID="{C1A0F6F4-25F2-43EB-BAFA-CEC1CF02E351}" presName="Name25" presStyleLbl="parChTrans1D3" presStyleIdx="2" presStyleCnt="3"/>
      <dgm:spPr/>
    </dgm:pt>
    <dgm:pt modelId="{12E663D9-BF6F-4D26-9EB6-C4029E885D63}" type="pres">
      <dgm:prSet presAssocID="{C1A0F6F4-25F2-43EB-BAFA-CEC1CF02E351}" presName="connTx" presStyleLbl="parChTrans1D3" presStyleIdx="2" presStyleCnt="3"/>
      <dgm:spPr/>
    </dgm:pt>
    <dgm:pt modelId="{13BFECAE-20C7-4C16-B1EE-87CAD8E9FE4E}" type="pres">
      <dgm:prSet presAssocID="{36441F76-CB47-4E6F-A574-A5BA55AFF339}" presName="Name30" presStyleCnt="0"/>
      <dgm:spPr/>
    </dgm:pt>
    <dgm:pt modelId="{C7842B65-122D-466C-925B-4EF07B303576}" type="pres">
      <dgm:prSet presAssocID="{36441F76-CB47-4E6F-A574-A5BA55AFF339}" presName="level2Shape" presStyleLbl="node3" presStyleIdx="2" presStyleCnt="3" custLinFactY="-66263" custLinFactNeighborX="1730" custLinFactNeighborY="-100000"/>
      <dgm:spPr/>
    </dgm:pt>
    <dgm:pt modelId="{80AFCDAB-6587-46BB-946E-CFAA12EE1BBA}" type="pres">
      <dgm:prSet presAssocID="{36441F76-CB47-4E6F-A574-A5BA55AFF339}" presName="hierChild3" presStyleCnt="0"/>
      <dgm:spPr/>
    </dgm:pt>
    <dgm:pt modelId="{84E2994F-A832-4FED-BEC0-1BEDBAAA308F}" type="pres">
      <dgm:prSet presAssocID="{EC35E4DD-9608-46B9-B1D0-47C4EB4868DF}" presName="bgShapesFlow" presStyleCnt="0"/>
      <dgm:spPr/>
    </dgm:pt>
    <dgm:pt modelId="{2C62D3F0-28BF-476C-B533-87552AF21CCB}" type="pres">
      <dgm:prSet presAssocID="{02504C30-094D-4045-B65C-38703415247D}" presName="rectComp" presStyleCnt="0"/>
      <dgm:spPr/>
    </dgm:pt>
    <dgm:pt modelId="{84A87D92-0EA3-4AE1-9E4E-BD6BAA0FE365}" type="pres">
      <dgm:prSet presAssocID="{02504C30-094D-4045-B65C-38703415247D}" presName="bgRect" presStyleLbl="bgShp" presStyleIdx="0" presStyleCnt="3"/>
      <dgm:spPr/>
    </dgm:pt>
    <dgm:pt modelId="{7BBAB649-B5C1-4899-8C1D-68CB871662E7}" type="pres">
      <dgm:prSet presAssocID="{02504C30-094D-4045-B65C-38703415247D}" presName="bgRectTx" presStyleLbl="bgShp" presStyleIdx="0" presStyleCnt="3">
        <dgm:presLayoutVars>
          <dgm:bulletEnabled val="1"/>
        </dgm:presLayoutVars>
      </dgm:prSet>
      <dgm:spPr/>
    </dgm:pt>
    <dgm:pt modelId="{F723682F-4B01-4492-A1AE-1B5C92AF442A}" type="pres">
      <dgm:prSet presAssocID="{02504C30-094D-4045-B65C-38703415247D}" presName="spComp" presStyleCnt="0"/>
      <dgm:spPr/>
    </dgm:pt>
    <dgm:pt modelId="{F0B8A281-961D-499C-A34D-33A05B448F70}" type="pres">
      <dgm:prSet presAssocID="{02504C30-094D-4045-B65C-38703415247D}" presName="hSp" presStyleCnt="0"/>
      <dgm:spPr/>
    </dgm:pt>
    <dgm:pt modelId="{5E5BD8B2-D7CC-46FB-9424-A205025E6FBD}" type="pres">
      <dgm:prSet presAssocID="{8B5C3647-9DCA-4EBB-9CD8-64EA61829C16}" presName="rectComp" presStyleCnt="0"/>
      <dgm:spPr/>
    </dgm:pt>
    <dgm:pt modelId="{41CB7E37-A017-47CF-ACAD-5AA2A5EB557D}" type="pres">
      <dgm:prSet presAssocID="{8B5C3647-9DCA-4EBB-9CD8-64EA61829C16}" presName="bgRect" presStyleLbl="bgShp" presStyleIdx="1" presStyleCnt="3" custLinFactNeighborY="154"/>
      <dgm:spPr/>
    </dgm:pt>
    <dgm:pt modelId="{4C4F5AC4-6577-4D90-BCB3-F0F7B465BC8C}" type="pres">
      <dgm:prSet presAssocID="{8B5C3647-9DCA-4EBB-9CD8-64EA61829C16}" presName="bgRectTx" presStyleLbl="bgShp" presStyleIdx="1" presStyleCnt="3">
        <dgm:presLayoutVars>
          <dgm:bulletEnabled val="1"/>
        </dgm:presLayoutVars>
      </dgm:prSet>
      <dgm:spPr/>
    </dgm:pt>
    <dgm:pt modelId="{ABE92562-CA93-48E9-B5FE-9DA50AA04258}" type="pres">
      <dgm:prSet presAssocID="{8B5C3647-9DCA-4EBB-9CD8-64EA61829C16}" presName="spComp" presStyleCnt="0"/>
      <dgm:spPr/>
    </dgm:pt>
    <dgm:pt modelId="{09A834C2-8DFB-480B-8826-E08528673949}" type="pres">
      <dgm:prSet presAssocID="{8B5C3647-9DCA-4EBB-9CD8-64EA61829C16}" presName="hSp" presStyleCnt="0"/>
      <dgm:spPr/>
    </dgm:pt>
    <dgm:pt modelId="{7C152E01-FE89-45BC-8004-66841BE4A6CF}" type="pres">
      <dgm:prSet presAssocID="{1DC60F25-27FC-48D0-B285-00334EB7B565}" presName="rectComp" presStyleCnt="0"/>
      <dgm:spPr/>
    </dgm:pt>
    <dgm:pt modelId="{E7EA6E7C-D738-4E99-8E04-356D40265D05}" type="pres">
      <dgm:prSet presAssocID="{1DC60F25-27FC-48D0-B285-00334EB7B565}" presName="bgRect" presStyleLbl="bgShp" presStyleIdx="2" presStyleCnt="3" custLinFactNeighborX="-1296" custLinFactNeighborY="-180"/>
      <dgm:spPr/>
    </dgm:pt>
    <dgm:pt modelId="{5E564A02-B8F3-4C7B-A95A-E1CA074DCFB3}" type="pres">
      <dgm:prSet presAssocID="{1DC60F25-27FC-48D0-B285-00334EB7B565}" presName="bgRectTx" presStyleLbl="bgShp" presStyleIdx="2" presStyleCnt="3">
        <dgm:presLayoutVars>
          <dgm:bulletEnabled val="1"/>
        </dgm:presLayoutVars>
      </dgm:prSet>
      <dgm:spPr/>
    </dgm:pt>
  </dgm:ptLst>
  <dgm:cxnLst>
    <dgm:cxn modelId="{5D400000-65DA-4FB6-B349-61746E6DA3A3}" type="presOf" srcId="{8B5C3647-9DCA-4EBB-9CD8-64EA61829C16}" destId="{41CB7E37-A017-47CF-ACAD-5AA2A5EB557D}" srcOrd="0" destOrd="0" presId="urn:microsoft.com/office/officeart/2005/8/layout/hierarchy5"/>
    <dgm:cxn modelId="{8FB64200-59A9-49F5-B4BE-8306CCAF49D3}" srcId="{BE137D8E-E859-4D37-B224-028C3244CAB2}" destId="{36441F76-CB47-4E6F-A574-A5BA55AFF339}" srcOrd="1" destOrd="0" parTransId="{C1A0F6F4-25F2-43EB-BAFA-CEC1CF02E351}" sibTransId="{5DC5BDFA-CE27-4B48-9A79-324F542556F0}"/>
    <dgm:cxn modelId="{2D109B02-6F87-49F4-8228-828736308A09}" type="presOf" srcId="{0B595685-8F67-4C0F-829B-B362509FB5CD}" destId="{90B4D940-D891-4D7E-A4E7-7F34A1C2D224}" srcOrd="0" destOrd="0" presId="urn:microsoft.com/office/officeart/2005/8/layout/hierarchy5"/>
    <dgm:cxn modelId="{643DB709-98E3-4FCA-96D8-37B25E6ACBE5}" type="presOf" srcId="{7FFD1B45-D3FB-4F6B-8776-753A5FB99980}" destId="{CF774027-98DB-4981-B861-BD558CB8F4ED}" srcOrd="0" destOrd="0" presId="urn:microsoft.com/office/officeart/2005/8/layout/hierarchy5"/>
    <dgm:cxn modelId="{B6E1DA0D-3790-4122-9FD2-0BEAD5A66AEA}" type="presOf" srcId="{1DC60F25-27FC-48D0-B285-00334EB7B565}" destId="{E7EA6E7C-D738-4E99-8E04-356D40265D05}" srcOrd="0" destOrd="0" presId="urn:microsoft.com/office/officeart/2005/8/layout/hierarchy5"/>
    <dgm:cxn modelId="{421EEE0E-892C-40C8-8BC2-FCCFC8A4592C}" type="presOf" srcId="{C1A0F6F4-25F2-43EB-BAFA-CEC1CF02E351}" destId="{12E663D9-BF6F-4D26-9EB6-C4029E885D63}" srcOrd="1" destOrd="0" presId="urn:microsoft.com/office/officeart/2005/8/layout/hierarchy5"/>
    <dgm:cxn modelId="{3BEA6914-7E11-4D7D-8F76-FE28A89F78EF}" type="presOf" srcId="{C1A0F6F4-25F2-43EB-BAFA-CEC1CF02E351}" destId="{6A4D887B-5C2A-4C31-92CB-983A6A776806}" srcOrd="0" destOrd="0" presId="urn:microsoft.com/office/officeart/2005/8/layout/hierarchy5"/>
    <dgm:cxn modelId="{1E09B018-A507-4F38-B73F-CF9A36803586}" type="presOf" srcId="{1DC60F25-27FC-48D0-B285-00334EB7B565}" destId="{5E564A02-B8F3-4C7B-A95A-E1CA074DCFB3}" srcOrd="1" destOrd="0" presId="urn:microsoft.com/office/officeart/2005/8/layout/hierarchy5"/>
    <dgm:cxn modelId="{BD975F2F-BD51-448E-AEC6-CF50FBD713F1}" srcId="{0F7FA2DF-F005-4E8C-B62F-131084ADE8AC}" destId="{0B595685-8F67-4C0F-829B-B362509FB5CD}" srcOrd="0" destOrd="0" parTransId="{D5E107CD-B4BA-42AA-88A6-8AC50339BB72}" sibTransId="{93037E0E-4B81-495E-8B37-DAF28F9E817B}"/>
    <dgm:cxn modelId="{883D772F-028F-45E3-B296-CF28AE4BEA3D}" type="presOf" srcId="{C9B1CDF8-920C-404A-B313-3F5A1976C97F}" destId="{71449A69-705B-4349-9479-886978778413}" srcOrd="1" destOrd="0" presId="urn:microsoft.com/office/officeart/2005/8/layout/hierarchy5"/>
    <dgm:cxn modelId="{23B98436-B3A3-4E62-BD5A-270B4643E182}" type="presOf" srcId="{C9B1CDF8-920C-404A-B313-3F5A1976C97F}" destId="{A897FF4F-B774-476A-8229-70B64E80440D}" srcOrd="0" destOrd="0" presId="urn:microsoft.com/office/officeart/2005/8/layout/hierarchy5"/>
    <dgm:cxn modelId="{6F89B03A-18DE-477B-B432-83102CAB70CD}" srcId="{EC35E4DD-9608-46B9-B1D0-47C4EB4868DF}" destId="{1DC60F25-27FC-48D0-B285-00334EB7B565}" srcOrd="3" destOrd="0" parTransId="{122F7104-2DEF-4F44-8D20-5597E564AD11}" sibTransId="{9213FDBE-2BF4-44B0-A580-3D4DD1C029E0}"/>
    <dgm:cxn modelId="{42E2855D-58E4-410B-B8DC-6788ED23D423}" type="presOf" srcId="{E305E1B7-EE09-467D-904C-35D20AA204B7}" destId="{68D89639-068B-4F4D-B0AA-072A46EC158A}" srcOrd="1" destOrd="0" presId="urn:microsoft.com/office/officeart/2005/8/layout/hierarchy5"/>
    <dgm:cxn modelId="{57B7BF7B-620D-4E66-9998-F7EA6BDAB6A6}" srcId="{EC35E4DD-9608-46B9-B1D0-47C4EB4868DF}" destId="{02504C30-094D-4045-B65C-38703415247D}" srcOrd="1" destOrd="0" parTransId="{8123E810-D23C-4431-9AC3-11630B562689}" sibTransId="{D205AF66-3685-4FD0-9430-BA1AFE31921D}"/>
    <dgm:cxn modelId="{0390C585-3643-4B4F-A20F-370D18D8EDC1}" type="presOf" srcId="{02504C30-094D-4045-B65C-38703415247D}" destId="{7BBAB649-B5C1-4899-8C1D-68CB871662E7}" srcOrd="1" destOrd="0" presId="urn:microsoft.com/office/officeart/2005/8/layout/hierarchy5"/>
    <dgm:cxn modelId="{0CBCED85-B3E5-4A80-A28F-87B70366FDB8}" type="presOf" srcId="{EC35E4DD-9608-46B9-B1D0-47C4EB4868DF}" destId="{545E5F47-69AD-4C22-B187-9B07B6362184}" srcOrd="0" destOrd="0" presId="urn:microsoft.com/office/officeart/2005/8/layout/hierarchy5"/>
    <dgm:cxn modelId="{D73CE792-1D5F-4784-827A-0AF693BE0015}" type="presOf" srcId="{20D656FE-C680-44DB-99EB-4E0DDA7D6509}" destId="{C196B38E-A475-4527-9374-7C37F1AAC2A2}" srcOrd="1" destOrd="0" presId="urn:microsoft.com/office/officeart/2005/8/layout/hierarchy5"/>
    <dgm:cxn modelId="{F02C2897-44A8-47A1-BCAC-5807DC469DD2}" type="presOf" srcId="{20D656FE-C680-44DB-99EB-4E0DDA7D6509}" destId="{F9F32057-AFFD-4B86-9866-73EA67FF53C7}" srcOrd="0" destOrd="0" presId="urn:microsoft.com/office/officeart/2005/8/layout/hierarchy5"/>
    <dgm:cxn modelId="{00857EA2-A658-4EC8-8937-51896841A19F}" srcId="{0B595685-8F67-4C0F-829B-B362509FB5CD}" destId="{D5BF38BA-7136-4E70-A47D-F27D2D360BEC}" srcOrd="0" destOrd="0" parTransId="{E305E1B7-EE09-467D-904C-35D20AA204B7}" sibTransId="{894E9E20-E73B-4211-B36F-5DAB54C25882}"/>
    <dgm:cxn modelId="{2E280CAD-269D-4DEF-A57B-1CAB3A6CC543}" srcId="{EC35E4DD-9608-46B9-B1D0-47C4EB4868DF}" destId="{8B5C3647-9DCA-4EBB-9CD8-64EA61829C16}" srcOrd="2" destOrd="0" parTransId="{AEB2B785-A24A-499F-B8B8-FEFC7327AD86}" sibTransId="{CD92E47E-1294-4DE0-8111-B841A7538635}"/>
    <dgm:cxn modelId="{81FD36AD-DD02-4E92-998A-2F5EC7038858}" srcId="{BE137D8E-E859-4D37-B224-028C3244CAB2}" destId="{7FFD1B45-D3FB-4F6B-8776-753A5FB99980}" srcOrd="0" destOrd="0" parTransId="{C9B1CDF8-920C-404A-B313-3F5A1976C97F}" sibTransId="{D0683D79-88BA-4CDC-99F2-C2D6056562F4}"/>
    <dgm:cxn modelId="{FC50B2AE-DD1A-4B7C-B894-14681BAE99EE}" type="presOf" srcId="{BE137D8E-E859-4D37-B224-028C3244CAB2}" destId="{106198CB-46A1-482D-8D0A-B6EB90530F3E}" srcOrd="0" destOrd="0" presId="urn:microsoft.com/office/officeart/2005/8/layout/hierarchy5"/>
    <dgm:cxn modelId="{02609CB2-1124-4A96-8702-F5754A817AE6}" type="presOf" srcId="{D5E107CD-B4BA-42AA-88A6-8AC50339BB72}" destId="{1803F452-774E-4925-ACCE-D4A37B4EC73D}" srcOrd="1" destOrd="0" presId="urn:microsoft.com/office/officeart/2005/8/layout/hierarchy5"/>
    <dgm:cxn modelId="{2E0138BB-AC1F-4809-AB37-6445AC139C17}" type="presOf" srcId="{D5E107CD-B4BA-42AA-88A6-8AC50339BB72}" destId="{DAC0AC83-B757-4F40-B565-C99CD8E9361E}" srcOrd="0" destOrd="0" presId="urn:microsoft.com/office/officeart/2005/8/layout/hierarchy5"/>
    <dgm:cxn modelId="{99BA0BC3-73D3-4CF9-B933-3EC52122C83C}" type="presOf" srcId="{E305E1B7-EE09-467D-904C-35D20AA204B7}" destId="{5B3D185A-95AE-42A2-A730-E74D5982EFCE}" srcOrd="0" destOrd="0" presId="urn:microsoft.com/office/officeart/2005/8/layout/hierarchy5"/>
    <dgm:cxn modelId="{B1C27AD1-6234-4058-AD7B-1BB1273BB22A}" srcId="{0F7FA2DF-F005-4E8C-B62F-131084ADE8AC}" destId="{BE137D8E-E859-4D37-B224-028C3244CAB2}" srcOrd="1" destOrd="0" parTransId="{20D656FE-C680-44DB-99EB-4E0DDA7D6509}" sibTransId="{65AACA3F-C0DA-464B-8280-86F7C6147B4E}"/>
    <dgm:cxn modelId="{4AF0B0D2-9B08-4F86-AA50-5AA03905786A}" type="presOf" srcId="{D5BF38BA-7136-4E70-A47D-F27D2D360BEC}" destId="{4F7C0F81-EBA1-453F-AC20-BB5483FD3724}" srcOrd="0" destOrd="0" presId="urn:microsoft.com/office/officeart/2005/8/layout/hierarchy5"/>
    <dgm:cxn modelId="{1C9231D3-96C3-4FCD-ADA0-F26F1F1A787E}" type="presOf" srcId="{8B5C3647-9DCA-4EBB-9CD8-64EA61829C16}" destId="{4C4F5AC4-6577-4D90-BCB3-F0F7B465BC8C}" srcOrd="1" destOrd="0" presId="urn:microsoft.com/office/officeart/2005/8/layout/hierarchy5"/>
    <dgm:cxn modelId="{46DD52D9-81B0-412B-9151-DF9C8E17380B}" type="presOf" srcId="{0F7FA2DF-F005-4E8C-B62F-131084ADE8AC}" destId="{38B5C317-A97F-4106-95A8-5EEA02AAEE87}" srcOrd="0" destOrd="0" presId="urn:microsoft.com/office/officeart/2005/8/layout/hierarchy5"/>
    <dgm:cxn modelId="{4CF123F0-A378-4633-A55F-0129D3EA49C4}" srcId="{EC35E4DD-9608-46B9-B1D0-47C4EB4868DF}" destId="{0F7FA2DF-F005-4E8C-B62F-131084ADE8AC}" srcOrd="0" destOrd="0" parTransId="{4DF7A69C-59FD-4839-850A-4CD823B6E98C}" sibTransId="{F6063A4D-BA70-4EB4-B744-3EF098647431}"/>
    <dgm:cxn modelId="{C46BF5F5-DE75-442C-AC2C-82D87E73C4C5}" type="presOf" srcId="{02504C30-094D-4045-B65C-38703415247D}" destId="{84A87D92-0EA3-4AE1-9E4E-BD6BAA0FE365}" srcOrd="0" destOrd="0" presId="urn:microsoft.com/office/officeart/2005/8/layout/hierarchy5"/>
    <dgm:cxn modelId="{805D0DFD-C763-4A87-8569-8AE475E102BE}" type="presOf" srcId="{36441F76-CB47-4E6F-A574-A5BA55AFF339}" destId="{C7842B65-122D-466C-925B-4EF07B303576}" srcOrd="0" destOrd="0" presId="urn:microsoft.com/office/officeart/2005/8/layout/hierarchy5"/>
    <dgm:cxn modelId="{E6200D4F-36C6-4360-B4BA-41752FBCADAC}" type="presParOf" srcId="{545E5F47-69AD-4C22-B187-9B07B6362184}" destId="{74860547-EEAE-452B-8451-AD9011D91212}" srcOrd="0" destOrd="0" presId="urn:microsoft.com/office/officeart/2005/8/layout/hierarchy5"/>
    <dgm:cxn modelId="{7DA903D8-AF1D-47CA-A4CD-9643B0CA4A00}" type="presParOf" srcId="{74860547-EEAE-452B-8451-AD9011D91212}" destId="{10839B78-0521-4BCA-8B1B-6954DB86D712}" srcOrd="0" destOrd="0" presId="urn:microsoft.com/office/officeart/2005/8/layout/hierarchy5"/>
    <dgm:cxn modelId="{DB206602-2BD5-4893-AE6F-1CD64E045EC9}" type="presParOf" srcId="{74860547-EEAE-452B-8451-AD9011D91212}" destId="{ADD539E5-8F32-4C54-95D9-6E20BB43F259}" srcOrd="1" destOrd="0" presId="urn:microsoft.com/office/officeart/2005/8/layout/hierarchy5"/>
    <dgm:cxn modelId="{8227C465-2467-4144-AB8B-927B0E17BE7D}" type="presParOf" srcId="{ADD539E5-8F32-4C54-95D9-6E20BB43F259}" destId="{4A8DB8DE-2D27-4486-8DD6-6125D3EE5420}" srcOrd="0" destOrd="0" presId="urn:microsoft.com/office/officeart/2005/8/layout/hierarchy5"/>
    <dgm:cxn modelId="{0DEE28CF-670E-4440-B479-AFA4D5CB1783}" type="presParOf" srcId="{4A8DB8DE-2D27-4486-8DD6-6125D3EE5420}" destId="{38B5C317-A97F-4106-95A8-5EEA02AAEE87}" srcOrd="0" destOrd="0" presId="urn:microsoft.com/office/officeart/2005/8/layout/hierarchy5"/>
    <dgm:cxn modelId="{519DE679-8E3E-41E7-811B-97C987357C2A}" type="presParOf" srcId="{4A8DB8DE-2D27-4486-8DD6-6125D3EE5420}" destId="{428545C6-B450-41CF-9D07-D821FB0D27C5}" srcOrd="1" destOrd="0" presId="urn:microsoft.com/office/officeart/2005/8/layout/hierarchy5"/>
    <dgm:cxn modelId="{333EC1B6-910E-4B35-B496-6523D4568077}" type="presParOf" srcId="{428545C6-B450-41CF-9D07-D821FB0D27C5}" destId="{DAC0AC83-B757-4F40-B565-C99CD8E9361E}" srcOrd="0" destOrd="0" presId="urn:microsoft.com/office/officeart/2005/8/layout/hierarchy5"/>
    <dgm:cxn modelId="{FA72B575-1C73-433B-B213-0EA3099BB024}" type="presParOf" srcId="{DAC0AC83-B757-4F40-B565-C99CD8E9361E}" destId="{1803F452-774E-4925-ACCE-D4A37B4EC73D}" srcOrd="0" destOrd="0" presId="urn:microsoft.com/office/officeart/2005/8/layout/hierarchy5"/>
    <dgm:cxn modelId="{7BE6AC75-2FFC-48A5-96CF-FC69BC45F46B}" type="presParOf" srcId="{428545C6-B450-41CF-9D07-D821FB0D27C5}" destId="{AC06D3DE-E629-4754-8A3B-A47AE695BF32}" srcOrd="1" destOrd="0" presId="urn:microsoft.com/office/officeart/2005/8/layout/hierarchy5"/>
    <dgm:cxn modelId="{424BDCBC-B89E-4085-8CF0-A13F765B460C}" type="presParOf" srcId="{AC06D3DE-E629-4754-8A3B-A47AE695BF32}" destId="{90B4D940-D891-4D7E-A4E7-7F34A1C2D224}" srcOrd="0" destOrd="0" presId="urn:microsoft.com/office/officeart/2005/8/layout/hierarchy5"/>
    <dgm:cxn modelId="{4CC163BD-2A11-480E-B4CC-2903EE31F9E9}" type="presParOf" srcId="{AC06D3DE-E629-4754-8A3B-A47AE695BF32}" destId="{7EC0BFB4-FD4B-41FB-973F-266DA6C541A9}" srcOrd="1" destOrd="0" presId="urn:microsoft.com/office/officeart/2005/8/layout/hierarchy5"/>
    <dgm:cxn modelId="{3F05F55B-E191-4243-A053-77CD59873975}" type="presParOf" srcId="{7EC0BFB4-FD4B-41FB-973F-266DA6C541A9}" destId="{5B3D185A-95AE-42A2-A730-E74D5982EFCE}" srcOrd="0" destOrd="0" presId="urn:microsoft.com/office/officeart/2005/8/layout/hierarchy5"/>
    <dgm:cxn modelId="{43A86573-E624-4812-8917-8B344011F81A}" type="presParOf" srcId="{5B3D185A-95AE-42A2-A730-E74D5982EFCE}" destId="{68D89639-068B-4F4D-B0AA-072A46EC158A}" srcOrd="0" destOrd="0" presId="urn:microsoft.com/office/officeart/2005/8/layout/hierarchy5"/>
    <dgm:cxn modelId="{3AF181C6-8B6A-4FB6-B889-2BBAEE08663B}" type="presParOf" srcId="{7EC0BFB4-FD4B-41FB-973F-266DA6C541A9}" destId="{56152F3A-4C3B-4A94-9E6C-0577F39D79B1}" srcOrd="1" destOrd="0" presId="urn:microsoft.com/office/officeart/2005/8/layout/hierarchy5"/>
    <dgm:cxn modelId="{3BB9E2F0-06D6-4F5C-B35B-D5E596D44D74}" type="presParOf" srcId="{56152F3A-4C3B-4A94-9E6C-0577F39D79B1}" destId="{4F7C0F81-EBA1-453F-AC20-BB5483FD3724}" srcOrd="0" destOrd="0" presId="urn:microsoft.com/office/officeart/2005/8/layout/hierarchy5"/>
    <dgm:cxn modelId="{9BDAC191-3229-444E-8FC8-326154F04D11}" type="presParOf" srcId="{56152F3A-4C3B-4A94-9E6C-0577F39D79B1}" destId="{915B1749-4ADF-4EC0-92AF-0708D3F76024}" srcOrd="1" destOrd="0" presId="urn:microsoft.com/office/officeart/2005/8/layout/hierarchy5"/>
    <dgm:cxn modelId="{01328092-03E1-4796-BE5A-A9A51BE85AA0}" type="presParOf" srcId="{428545C6-B450-41CF-9D07-D821FB0D27C5}" destId="{F9F32057-AFFD-4B86-9866-73EA67FF53C7}" srcOrd="2" destOrd="0" presId="urn:microsoft.com/office/officeart/2005/8/layout/hierarchy5"/>
    <dgm:cxn modelId="{359197C2-FCDB-4B6A-B071-1D2EE9E6C8A3}" type="presParOf" srcId="{F9F32057-AFFD-4B86-9866-73EA67FF53C7}" destId="{C196B38E-A475-4527-9374-7C37F1AAC2A2}" srcOrd="0" destOrd="0" presId="urn:microsoft.com/office/officeart/2005/8/layout/hierarchy5"/>
    <dgm:cxn modelId="{CDD4C1C3-C6E2-4394-8B3B-DCCA31D153D8}" type="presParOf" srcId="{428545C6-B450-41CF-9D07-D821FB0D27C5}" destId="{1DF0D45E-EC59-4A4D-BCCE-E28F537A38CA}" srcOrd="3" destOrd="0" presId="urn:microsoft.com/office/officeart/2005/8/layout/hierarchy5"/>
    <dgm:cxn modelId="{AC20B203-3B2A-47E3-9A1E-7940AF3FB98A}" type="presParOf" srcId="{1DF0D45E-EC59-4A4D-BCCE-E28F537A38CA}" destId="{106198CB-46A1-482D-8D0A-B6EB90530F3E}" srcOrd="0" destOrd="0" presId="urn:microsoft.com/office/officeart/2005/8/layout/hierarchy5"/>
    <dgm:cxn modelId="{BD70D13F-CE22-4D4E-9328-1E3A8FA807EC}" type="presParOf" srcId="{1DF0D45E-EC59-4A4D-BCCE-E28F537A38CA}" destId="{56B131BB-9C79-4B30-9292-F5DCE9D75E8D}" srcOrd="1" destOrd="0" presId="urn:microsoft.com/office/officeart/2005/8/layout/hierarchy5"/>
    <dgm:cxn modelId="{86BD0C19-670E-470D-B306-93C83048BD15}" type="presParOf" srcId="{56B131BB-9C79-4B30-9292-F5DCE9D75E8D}" destId="{A897FF4F-B774-476A-8229-70B64E80440D}" srcOrd="0" destOrd="0" presId="urn:microsoft.com/office/officeart/2005/8/layout/hierarchy5"/>
    <dgm:cxn modelId="{EFB738BC-0313-4F97-B3AE-95A1986BD780}" type="presParOf" srcId="{A897FF4F-B774-476A-8229-70B64E80440D}" destId="{71449A69-705B-4349-9479-886978778413}" srcOrd="0" destOrd="0" presId="urn:microsoft.com/office/officeart/2005/8/layout/hierarchy5"/>
    <dgm:cxn modelId="{4CF0E9AC-8514-4554-A6BB-8B8DC55489CE}" type="presParOf" srcId="{56B131BB-9C79-4B30-9292-F5DCE9D75E8D}" destId="{0F18BA33-8F52-4CDA-A30F-EC6AFEDCE59D}" srcOrd="1" destOrd="0" presId="urn:microsoft.com/office/officeart/2005/8/layout/hierarchy5"/>
    <dgm:cxn modelId="{DEA3F315-0AB2-4B1D-A56C-D2F0CC2379AB}" type="presParOf" srcId="{0F18BA33-8F52-4CDA-A30F-EC6AFEDCE59D}" destId="{CF774027-98DB-4981-B861-BD558CB8F4ED}" srcOrd="0" destOrd="0" presId="urn:microsoft.com/office/officeart/2005/8/layout/hierarchy5"/>
    <dgm:cxn modelId="{51114387-6FB4-42FA-9A41-89C28D687569}" type="presParOf" srcId="{0F18BA33-8F52-4CDA-A30F-EC6AFEDCE59D}" destId="{88023DBB-011E-41F7-BA4E-928C3C95D307}" srcOrd="1" destOrd="0" presId="urn:microsoft.com/office/officeart/2005/8/layout/hierarchy5"/>
    <dgm:cxn modelId="{D9818DC1-746C-43DB-8147-8C30D0EBD97C}" type="presParOf" srcId="{56B131BB-9C79-4B30-9292-F5DCE9D75E8D}" destId="{6A4D887B-5C2A-4C31-92CB-983A6A776806}" srcOrd="2" destOrd="0" presId="urn:microsoft.com/office/officeart/2005/8/layout/hierarchy5"/>
    <dgm:cxn modelId="{CD22629F-2447-446F-BA27-9E367D06CFA1}" type="presParOf" srcId="{6A4D887B-5C2A-4C31-92CB-983A6A776806}" destId="{12E663D9-BF6F-4D26-9EB6-C4029E885D63}" srcOrd="0" destOrd="0" presId="urn:microsoft.com/office/officeart/2005/8/layout/hierarchy5"/>
    <dgm:cxn modelId="{89552CD9-2E78-4175-8DD3-4CD72D149A4F}" type="presParOf" srcId="{56B131BB-9C79-4B30-9292-F5DCE9D75E8D}" destId="{13BFECAE-20C7-4C16-B1EE-87CAD8E9FE4E}" srcOrd="3" destOrd="0" presId="urn:microsoft.com/office/officeart/2005/8/layout/hierarchy5"/>
    <dgm:cxn modelId="{6C514765-490D-4793-8797-9049940954A9}" type="presParOf" srcId="{13BFECAE-20C7-4C16-B1EE-87CAD8E9FE4E}" destId="{C7842B65-122D-466C-925B-4EF07B303576}" srcOrd="0" destOrd="0" presId="urn:microsoft.com/office/officeart/2005/8/layout/hierarchy5"/>
    <dgm:cxn modelId="{E4C710C1-E577-4269-975C-D79C31A944EC}" type="presParOf" srcId="{13BFECAE-20C7-4C16-B1EE-87CAD8E9FE4E}" destId="{80AFCDAB-6587-46BB-946E-CFAA12EE1BBA}" srcOrd="1" destOrd="0" presId="urn:microsoft.com/office/officeart/2005/8/layout/hierarchy5"/>
    <dgm:cxn modelId="{F535AD85-3CCE-4A63-941C-8D28D56741FA}" type="presParOf" srcId="{545E5F47-69AD-4C22-B187-9B07B6362184}" destId="{84E2994F-A832-4FED-BEC0-1BEDBAAA308F}" srcOrd="1" destOrd="0" presId="urn:microsoft.com/office/officeart/2005/8/layout/hierarchy5"/>
    <dgm:cxn modelId="{C3ABAADE-E1F3-4A51-B272-04A06AA6E9C6}" type="presParOf" srcId="{84E2994F-A832-4FED-BEC0-1BEDBAAA308F}" destId="{2C62D3F0-28BF-476C-B533-87552AF21CCB}" srcOrd="0" destOrd="0" presId="urn:microsoft.com/office/officeart/2005/8/layout/hierarchy5"/>
    <dgm:cxn modelId="{C690E2C8-CDCE-4361-B4CB-3DB83DC7C798}" type="presParOf" srcId="{2C62D3F0-28BF-476C-B533-87552AF21CCB}" destId="{84A87D92-0EA3-4AE1-9E4E-BD6BAA0FE365}" srcOrd="0" destOrd="0" presId="urn:microsoft.com/office/officeart/2005/8/layout/hierarchy5"/>
    <dgm:cxn modelId="{764F8D1C-D7E9-42FC-941E-E4B789907FA6}" type="presParOf" srcId="{2C62D3F0-28BF-476C-B533-87552AF21CCB}" destId="{7BBAB649-B5C1-4899-8C1D-68CB871662E7}" srcOrd="1" destOrd="0" presId="urn:microsoft.com/office/officeart/2005/8/layout/hierarchy5"/>
    <dgm:cxn modelId="{4269C692-912C-4C7A-B990-7D381E1F5BB3}" type="presParOf" srcId="{84E2994F-A832-4FED-BEC0-1BEDBAAA308F}" destId="{F723682F-4B01-4492-A1AE-1B5C92AF442A}" srcOrd="1" destOrd="0" presId="urn:microsoft.com/office/officeart/2005/8/layout/hierarchy5"/>
    <dgm:cxn modelId="{06C08A67-A7DA-4755-AAD3-A64EC5AE618D}" type="presParOf" srcId="{F723682F-4B01-4492-A1AE-1B5C92AF442A}" destId="{F0B8A281-961D-499C-A34D-33A05B448F70}" srcOrd="0" destOrd="0" presId="urn:microsoft.com/office/officeart/2005/8/layout/hierarchy5"/>
    <dgm:cxn modelId="{049DDA24-882F-42F8-88FB-4220E9132C8C}" type="presParOf" srcId="{84E2994F-A832-4FED-BEC0-1BEDBAAA308F}" destId="{5E5BD8B2-D7CC-46FB-9424-A205025E6FBD}" srcOrd="2" destOrd="0" presId="urn:microsoft.com/office/officeart/2005/8/layout/hierarchy5"/>
    <dgm:cxn modelId="{52F306A7-CA0F-49A3-A821-3038D4E9E1F6}" type="presParOf" srcId="{5E5BD8B2-D7CC-46FB-9424-A205025E6FBD}" destId="{41CB7E37-A017-47CF-ACAD-5AA2A5EB557D}" srcOrd="0" destOrd="0" presId="urn:microsoft.com/office/officeart/2005/8/layout/hierarchy5"/>
    <dgm:cxn modelId="{8FB9BAE3-3C16-414D-B7E6-F153220FF157}" type="presParOf" srcId="{5E5BD8B2-D7CC-46FB-9424-A205025E6FBD}" destId="{4C4F5AC4-6577-4D90-BCB3-F0F7B465BC8C}" srcOrd="1" destOrd="0" presId="urn:microsoft.com/office/officeart/2005/8/layout/hierarchy5"/>
    <dgm:cxn modelId="{28D20C6B-8083-4D30-ACF2-779B1B7DA45A}" type="presParOf" srcId="{84E2994F-A832-4FED-BEC0-1BEDBAAA308F}" destId="{ABE92562-CA93-48E9-B5FE-9DA50AA04258}" srcOrd="3" destOrd="0" presId="urn:microsoft.com/office/officeart/2005/8/layout/hierarchy5"/>
    <dgm:cxn modelId="{B4E7E8F9-5BEE-4986-B983-368D12CA5760}" type="presParOf" srcId="{ABE92562-CA93-48E9-B5FE-9DA50AA04258}" destId="{09A834C2-8DFB-480B-8826-E08528673949}" srcOrd="0" destOrd="0" presId="urn:microsoft.com/office/officeart/2005/8/layout/hierarchy5"/>
    <dgm:cxn modelId="{793097AE-C6A4-4B42-93AF-A288EB28FB31}" type="presParOf" srcId="{84E2994F-A832-4FED-BEC0-1BEDBAAA308F}" destId="{7C152E01-FE89-45BC-8004-66841BE4A6CF}" srcOrd="4" destOrd="0" presId="urn:microsoft.com/office/officeart/2005/8/layout/hierarchy5"/>
    <dgm:cxn modelId="{39BE54FA-2230-4592-88E8-638DF752B629}" type="presParOf" srcId="{7C152E01-FE89-45BC-8004-66841BE4A6CF}" destId="{E7EA6E7C-D738-4E99-8E04-356D40265D05}" srcOrd="0" destOrd="0" presId="urn:microsoft.com/office/officeart/2005/8/layout/hierarchy5"/>
    <dgm:cxn modelId="{72C319FB-ADF0-40A4-AB7F-17E9CCD9DE88}" type="presParOf" srcId="{7C152E01-FE89-45BC-8004-66841BE4A6CF}" destId="{5E564A02-B8F3-4C7B-A95A-E1CA074DCFB3}" srcOrd="1" destOrd="0" presId="urn:microsoft.com/office/officeart/2005/8/layout/hierarchy5"/>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DE05AB5-8DE4-4201-880D-45AD69A18B5F}" type="doc">
      <dgm:prSet loTypeId="urn:microsoft.com/office/officeart/2008/layout/VerticalCircleList" loCatId="list" qsTypeId="urn:microsoft.com/office/officeart/2005/8/quickstyle/simple1" qsCatId="simple" csTypeId="urn:microsoft.com/office/officeart/2005/8/colors/accent1_4" csCatId="accent1" phldr="1"/>
      <dgm:spPr/>
    </dgm:pt>
    <dgm:pt modelId="{72D5A88A-855B-4E0A-96D4-D1AD03D6EE81}">
      <dgm:prSet phldrT="[Text]" custT="1"/>
      <dgm:spPr/>
      <dgm:t>
        <a:bodyPr/>
        <a:lstStyle/>
        <a:p>
          <a:r>
            <a:rPr lang="lv-LV" sz="1100">
              <a:latin typeface="+mn-lt"/>
              <a:cs typeface="Times New Roman" panose="02020603050405020304" pitchFamily="18" charset="0"/>
            </a:rPr>
            <a:t>Vadošās administrācijas noteikšana</a:t>
          </a:r>
        </a:p>
      </dgm:t>
    </dgm:pt>
    <dgm:pt modelId="{0ACFDDE7-5097-462B-9357-A102FA3F376C}" type="parTrans" cxnId="{C0446020-576D-406F-A1EF-75EF1BB59F3C}">
      <dgm:prSet/>
      <dgm:spPr/>
      <dgm:t>
        <a:bodyPr/>
        <a:lstStyle/>
        <a:p>
          <a:endParaRPr lang="lv-LV" sz="1100">
            <a:latin typeface="+mn-lt"/>
            <a:cs typeface="Times New Roman" panose="02020603050405020304" pitchFamily="18" charset="0"/>
          </a:endParaRPr>
        </a:p>
      </dgm:t>
    </dgm:pt>
    <dgm:pt modelId="{9BAC97E5-77CA-48B9-987A-F26E02DD551A}" type="sibTrans" cxnId="{C0446020-576D-406F-A1EF-75EF1BB59F3C}">
      <dgm:prSet/>
      <dgm:spPr/>
      <dgm:t>
        <a:bodyPr/>
        <a:lstStyle/>
        <a:p>
          <a:endParaRPr lang="lv-LV" sz="1100">
            <a:latin typeface="+mn-lt"/>
            <a:cs typeface="Times New Roman" panose="02020603050405020304" pitchFamily="18" charset="0"/>
          </a:endParaRPr>
        </a:p>
      </dgm:t>
    </dgm:pt>
    <dgm:pt modelId="{3586DD72-03E6-4239-8332-4991918C8860}">
      <dgm:prSet phldrT="[Text]" custT="1"/>
      <dgm:spPr/>
      <dgm:t>
        <a:bodyPr/>
        <a:lstStyle/>
        <a:p>
          <a:r>
            <a:rPr lang="lv-LV" sz="1100">
              <a:latin typeface="+mn-lt"/>
              <a:cs typeface="Times New Roman" panose="02020603050405020304" pitchFamily="18" charset="0"/>
            </a:rPr>
            <a:t>Atbilstošas kompetences noteikšana</a:t>
          </a:r>
        </a:p>
      </dgm:t>
    </dgm:pt>
    <dgm:pt modelId="{B38917AE-E632-4322-A1F7-C3A224F13341}" type="parTrans" cxnId="{C642341E-1F3B-43A0-B98D-82380D4749F5}">
      <dgm:prSet/>
      <dgm:spPr/>
      <dgm:t>
        <a:bodyPr/>
        <a:lstStyle/>
        <a:p>
          <a:endParaRPr lang="lv-LV" sz="1100">
            <a:latin typeface="+mn-lt"/>
            <a:cs typeface="Times New Roman" panose="02020603050405020304" pitchFamily="18" charset="0"/>
          </a:endParaRPr>
        </a:p>
      </dgm:t>
    </dgm:pt>
    <dgm:pt modelId="{AA983606-EF75-4C10-8806-0B80D8AC902B}" type="sibTrans" cxnId="{C642341E-1F3B-43A0-B98D-82380D4749F5}">
      <dgm:prSet/>
      <dgm:spPr/>
      <dgm:t>
        <a:bodyPr/>
        <a:lstStyle/>
        <a:p>
          <a:endParaRPr lang="lv-LV" sz="1100">
            <a:latin typeface="+mn-lt"/>
            <a:cs typeface="Times New Roman" panose="02020603050405020304" pitchFamily="18" charset="0"/>
          </a:endParaRPr>
        </a:p>
      </dgm:t>
    </dgm:pt>
    <dgm:pt modelId="{A92F5E67-30DE-4507-98B7-2804014C81F1}">
      <dgm:prSet phldrT="[Text]" custT="1"/>
      <dgm:spPr/>
      <dgm:t>
        <a:bodyPr/>
        <a:lstStyle/>
        <a:p>
          <a:r>
            <a:rPr lang="lv-LV" sz="1100">
              <a:latin typeface="+mn-lt"/>
              <a:cs typeface="Times New Roman" panose="02020603050405020304" pitchFamily="18" charset="0"/>
            </a:rPr>
            <a:t>Īstenošanas plāna attīstīšana</a:t>
          </a:r>
        </a:p>
      </dgm:t>
    </dgm:pt>
    <dgm:pt modelId="{E4EDBA3C-D0A7-4448-B99F-390BEE6B38F5}" type="parTrans" cxnId="{EE03501C-9892-47E0-B675-2307BC1FB0DA}">
      <dgm:prSet/>
      <dgm:spPr/>
      <dgm:t>
        <a:bodyPr/>
        <a:lstStyle/>
        <a:p>
          <a:endParaRPr lang="lv-LV" sz="1100">
            <a:latin typeface="+mn-lt"/>
            <a:cs typeface="Times New Roman" panose="02020603050405020304" pitchFamily="18" charset="0"/>
          </a:endParaRPr>
        </a:p>
      </dgm:t>
    </dgm:pt>
    <dgm:pt modelId="{6C8F045D-89EA-441B-90D3-B8585E619F16}" type="sibTrans" cxnId="{EE03501C-9892-47E0-B675-2307BC1FB0DA}">
      <dgm:prSet/>
      <dgm:spPr/>
      <dgm:t>
        <a:bodyPr/>
        <a:lstStyle/>
        <a:p>
          <a:endParaRPr lang="lv-LV" sz="1100">
            <a:latin typeface="+mn-lt"/>
            <a:cs typeface="Times New Roman" panose="02020603050405020304" pitchFamily="18" charset="0"/>
          </a:endParaRPr>
        </a:p>
      </dgm:t>
    </dgm:pt>
    <dgm:pt modelId="{AF916732-1082-4BD4-9B2D-B9B90E48FDE9}">
      <dgm:prSet phldrT="[Text]" custT="1"/>
      <dgm:spPr/>
      <dgm:t>
        <a:bodyPr/>
        <a:lstStyle/>
        <a:p>
          <a:r>
            <a:rPr lang="lv-LV" sz="1100">
              <a:latin typeface="+mn-lt"/>
              <a:cs typeface="Times New Roman" panose="02020603050405020304" pitchFamily="18" charset="0"/>
            </a:rPr>
            <a:t>Uzraudzības sistēmas izveide</a:t>
          </a:r>
        </a:p>
      </dgm:t>
    </dgm:pt>
    <dgm:pt modelId="{D40264DA-4441-4F03-BA2D-ED68EC2B7686}" type="parTrans" cxnId="{4D79F110-CF15-4057-8919-9B23232642B0}">
      <dgm:prSet/>
      <dgm:spPr/>
      <dgm:t>
        <a:bodyPr/>
        <a:lstStyle/>
        <a:p>
          <a:endParaRPr lang="lv-LV" sz="1100">
            <a:latin typeface="+mn-lt"/>
            <a:cs typeface="Times New Roman" panose="02020603050405020304" pitchFamily="18" charset="0"/>
          </a:endParaRPr>
        </a:p>
      </dgm:t>
    </dgm:pt>
    <dgm:pt modelId="{E2451B8F-AA5D-4D6E-923B-6897A6B47268}" type="sibTrans" cxnId="{4D79F110-CF15-4057-8919-9B23232642B0}">
      <dgm:prSet/>
      <dgm:spPr/>
      <dgm:t>
        <a:bodyPr/>
        <a:lstStyle/>
        <a:p>
          <a:endParaRPr lang="lv-LV" sz="1100">
            <a:latin typeface="+mn-lt"/>
            <a:cs typeface="Times New Roman" panose="02020603050405020304" pitchFamily="18" charset="0"/>
          </a:endParaRPr>
        </a:p>
      </dgm:t>
    </dgm:pt>
    <dgm:pt modelId="{E6085945-E8F7-4A03-8A27-06328162E052}">
      <dgm:prSet phldrT="[Text]" custT="1"/>
      <dgm:spPr/>
      <dgm:t>
        <a:bodyPr/>
        <a:lstStyle/>
        <a:p>
          <a:r>
            <a:rPr lang="lv-LV" sz="1100">
              <a:latin typeface="+mn-lt"/>
              <a:cs typeface="Times New Roman" panose="02020603050405020304" pitchFamily="18" charset="0"/>
            </a:rPr>
            <a:t>Komunikācijas plāna izveide</a:t>
          </a:r>
        </a:p>
      </dgm:t>
    </dgm:pt>
    <dgm:pt modelId="{58042FEA-4070-47F1-9F4D-D6EDF396AAEE}" type="parTrans" cxnId="{6AE8A32F-5187-40FF-BC7C-00AC8EDA2731}">
      <dgm:prSet/>
      <dgm:spPr/>
      <dgm:t>
        <a:bodyPr/>
        <a:lstStyle/>
        <a:p>
          <a:endParaRPr lang="lv-LV" sz="1100">
            <a:latin typeface="+mn-lt"/>
            <a:cs typeface="Times New Roman" panose="02020603050405020304" pitchFamily="18" charset="0"/>
          </a:endParaRPr>
        </a:p>
      </dgm:t>
    </dgm:pt>
    <dgm:pt modelId="{8A911938-B8EE-425C-B65E-262F1DA87A84}" type="sibTrans" cxnId="{6AE8A32F-5187-40FF-BC7C-00AC8EDA2731}">
      <dgm:prSet/>
      <dgm:spPr/>
      <dgm:t>
        <a:bodyPr/>
        <a:lstStyle/>
        <a:p>
          <a:endParaRPr lang="lv-LV" sz="1100">
            <a:latin typeface="+mn-lt"/>
            <a:cs typeface="Times New Roman" panose="02020603050405020304" pitchFamily="18" charset="0"/>
          </a:endParaRPr>
        </a:p>
      </dgm:t>
    </dgm:pt>
    <dgm:pt modelId="{89472446-6D69-43B2-8955-FF439C20E811}" type="pres">
      <dgm:prSet presAssocID="{EDE05AB5-8DE4-4201-880D-45AD69A18B5F}" presName="Name0" presStyleCnt="0">
        <dgm:presLayoutVars>
          <dgm:dir/>
        </dgm:presLayoutVars>
      </dgm:prSet>
      <dgm:spPr/>
    </dgm:pt>
    <dgm:pt modelId="{5FE14456-3BAB-4C82-8911-6F7D006A9A09}" type="pres">
      <dgm:prSet presAssocID="{72D5A88A-855B-4E0A-96D4-D1AD03D6EE81}" presName="noChildren" presStyleCnt="0"/>
      <dgm:spPr/>
    </dgm:pt>
    <dgm:pt modelId="{8D484049-7B13-4371-AC7F-94A38034CD9E}" type="pres">
      <dgm:prSet presAssocID="{72D5A88A-855B-4E0A-96D4-D1AD03D6EE81}" presName="gap" presStyleCnt="0"/>
      <dgm:spPr/>
    </dgm:pt>
    <dgm:pt modelId="{647E68A1-27BC-49A0-8EEE-47609FB9EFF5}" type="pres">
      <dgm:prSet presAssocID="{72D5A88A-855B-4E0A-96D4-D1AD03D6EE81}" presName="medCircle2" presStyleLbl="vennNode1" presStyleIdx="0" presStyleCnt="5"/>
      <dgm:spPr/>
    </dgm:pt>
    <dgm:pt modelId="{C4D238D5-5D1F-40AD-84B6-385BF963DD7A}" type="pres">
      <dgm:prSet presAssocID="{72D5A88A-855B-4E0A-96D4-D1AD03D6EE81}" presName="txLvlOnly1" presStyleLbl="revTx" presStyleIdx="0" presStyleCnt="5"/>
      <dgm:spPr/>
    </dgm:pt>
    <dgm:pt modelId="{A00105E0-E339-4BC0-A835-DB41E4C28BAE}" type="pres">
      <dgm:prSet presAssocID="{3586DD72-03E6-4239-8332-4991918C8860}" presName="noChildren" presStyleCnt="0"/>
      <dgm:spPr/>
    </dgm:pt>
    <dgm:pt modelId="{24D2045E-51DF-496D-8A2C-600590998819}" type="pres">
      <dgm:prSet presAssocID="{3586DD72-03E6-4239-8332-4991918C8860}" presName="gap" presStyleCnt="0"/>
      <dgm:spPr/>
    </dgm:pt>
    <dgm:pt modelId="{61AA987C-D565-4921-A629-4D1CA3D50CCF}" type="pres">
      <dgm:prSet presAssocID="{3586DD72-03E6-4239-8332-4991918C8860}" presName="medCircle2" presStyleLbl="vennNode1" presStyleIdx="1" presStyleCnt="5"/>
      <dgm:spPr/>
    </dgm:pt>
    <dgm:pt modelId="{F1FA6C4E-3B22-413E-A237-34F48666173A}" type="pres">
      <dgm:prSet presAssocID="{3586DD72-03E6-4239-8332-4991918C8860}" presName="txLvlOnly1" presStyleLbl="revTx" presStyleIdx="1" presStyleCnt="5"/>
      <dgm:spPr/>
    </dgm:pt>
    <dgm:pt modelId="{24057DE7-C41B-4FE5-92B2-20ADF9147E0E}" type="pres">
      <dgm:prSet presAssocID="{A92F5E67-30DE-4507-98B7-2804014C81F1}" presName="noChildren" presStyleCnt="0"/>
      <dgm:spPr/>
    </dgm:pt>
    <dgm:pt modelId="{CF13F5C6-CC3A-4E6A-A831-4F8651090B6F}" type="pres">
      <dgm:prSet presAssocID="{A92F5E67-30DE-4507-98B7-2804014C81F1}" presName="gap" presStyleCnt="0"/>
      <dgm:spPr/>
    </dgm:pt>
    <dgm:pt modelId="{F8692C44-04FB-427D-9866-374C112303C8}" type="pres">
      <dgm:prSet presAssocID="{A92F5E67-30DE-4507-98B7-2804014C81F1}" presName="medCircle2" presStyleLbl="vennNode1" presStyleIdx="2" presStyleCnt="5"/>
      <dgm:spPr/>
    </dgm:pt>
    <dgm:pt modelId="{7D7B9F14-ECDA-43AF-AD8A-E688C55F5048}" type="pres">
      <dgm:prSet presAssocID="{A92F5E67-30DE-4507-98B7-2804014C81F1}" presName="txLvlOnly1" presStyleLbl="revTx" presStyleIdx="2" presStyleCnt="5"/>
      <dgm:spPr/>
    </dgm:pt>
    <dgm:pt modelId="{17348EC3-F376-4ACA-8A95-BAE2D4E3AA92}" type="pres">
      <dgm:prSet presAssocID="{AF916732-1082-4BD4-9B2D-B9B90E48FDE9}" presName="noChildren" presStyleCnt="0"/>
      <dgm:spPr/>
    </dgm:pt>
    <dgm:pt modelId="{D6DB9AE9-49E1-4114-9AC1-BDC6BFC26AA4}" type="pres">
      <dgm:prSet presAssocID="{AF916732-1082-4BD4-9B2D-B9B90E48FDE9}" presName="gap" presStyleCnt="0"/>
      <dgm:spPr/>
    </dgm:pt>
    <dgm:pt modelId="{40AD0ECB-D29A-4941-98C4-3640A75EF58A}" type="pres">
      <dgm:prSet presAssocID="{AF916732-1082-4BD4-9B2D-B9B90E48FDE9}" presName="medCircle2" presStyleLbl="vennNode1" presStyleIdx="3" presStyleCnt="5"/>
      <dgm:spPr/>
    </dgm:pt>
    <dgm:pt modelId="{F3031A50-1870-4185-B4D6-5CAAD3EC2023}" type="pres">
      <dgm:prSet presAssocID="{AF916732-1082-4BD4-9B2D-B9B90E48FDE9}" presName="txLvlOnly1" presStyleLbl="revTx" presStyleIdx="3" presStyleCnt="5"/>
      <dgm:spPr/>
    </dgm:pt>
    <dgm:pt modelId="{5FCB935E-D8AA-4F98-9B49-68CC16BEEBF5}" type="pres">
      <dgm:prSet presAssocID="{E6085945-E8F7-4A03-8A27-06328162E052}" presName="noChildren" presStyleCnt="0"/>
      <dgm:spPr/>
    </dgm:pt>
    <dgm:pt modelId="{ABD56613-4203-4325-B1A7-306417EC7D29}" type="pres">
      <dgm:prSet presAssocID="{E6085945-E8F7-4A03-8A27-06328162E052}" presName="gap" presStyleCnt="0"/>
      <dgm:spPr/>
    </dgm:pt>
    <dgm:pt modelId="{7B3A3F8F-B505-426B-BF4F-7A3B4473B774}" type="pres">
      <dgm:prSet presAssocID="{E6085945-E8F7-4A03-8A27-06328162E052}" presName="medCircle2" presStyleLbl="vennNode1" presStyleIdx="4" presStyleCnt="5"/>
      <dgm:spPr/>
    </dgm:pt>
    <dgm:pt modelId="{67389F1F-9DE9-4610-973D-54F492C286E7}" type="pres">
      <dgm:prSet presAssocID="{E6085945-E8F7-4A03-8A27-06328162E052}" presName="txLvlOnly1" presStyleLbl="revTx" presStyleIdx="4" presStyleCnt="5"/>
      <dgm:spPr/>
    </dgm:pt>
  </dgm:ptLst>
  <dgm:cxnLst>
    <dgm:cxn modelId="{E4BA6004-7EA3-4155-9125-758FDA5DFC41}" type="presOf" srcId="{A92F5E67-30DE-4507-98B7-2804014C81F1}" destId="{7D7B9F14-ECDA-43AF-AD8A-E688C55F5048}" srcOrd="0" destOrd="0" presId="urn:microsoft.com/office/officeart/2008/layout/VerticalCircleList"/>
    <dgm:cxn modelId="{4D79F110-CF15-4057-8919-9B23232642B0}" srcId="{EDE05AB5-8DE4-4201-880D-45AD69A18B5F}" destId="{AF916732-1082-4BD4-9B2D-B9B90E48FDE9}" srcOrd="3" destOrd="0" parTransId="{D40264DA-4441-4F03-BA2D-ED68EC2B7686}" sibTransId="{E2451B8F-AA5D-4D6E-923B-6897A6B47268}"/>
    <dgm:cxn modelId="{EE03501C-9892-47E0-B675-2307BC1FB0DA}" srcId="{EDE05AB5-8DE4-4201-880D-45AD69A18B5F}" destId="{A92F5E67-30DE-4507-98B7-2804014C81F1}" srcOrd="2" destOrd="0" parTransId="{E4EDBA3C-D0A7-4448-B99F-390BEE6B38F5}" sibTransId="{6C8F045D-89EA-441B-90D3-B8585E619F16}"/>
    <dgm:cxn modelId="{C642341E-1F3B-43A0-B98D-82380D4749F5}" srcId="{EDE05AB5-8DE4-4201-880D-45AD69A18B5F}" destId="{3586DD72-03E6-4239-8332-4991918C8860}" srcOrd="1" destOrd="0" parTransId="{B38917AE-E632-4322-A1F7-C3A224F13341}" sibTransId="{AA983606-EF75-4C10-8806-0B80D8AC902B}"/>
    <dgm:cxn modelId="{C0446020-576D-406F-A1EF-75EF1BB59F3C}" srcId="{EDE05AB5-8DE4-4201-880D-45AD69A18B5F}" destId="{72D5A88A-855B-4E0A-96D4-D1AD03D6EE81}" srcOrd="0" destOrd="0" parTransId="{0ACFDDE7-5097-462B-9357-A102FA3F376C}" sibTransId="{9BAC97E5-77CA-48B9-987A-F26E02DD551A}"/>
    <dgm:cxn modelId="{6AE8A32F-5187-40FF-BC7C-00AC8EDA2731}" srcId="{EDE05AB5-8DE4-4201-880D-45AD69A18B5F}" destId="{E6085945-E8F7-4A03-8A27-06328162E052}" srcOrd="4" destOrd="0" parTransId="{58042FEA-4070-47F1-9F4D-D6EDF396AAEE}" sibTransId="{8A911938-B8EE-425C-B65E-262F1DA87A84}"/>
    <dgm:cxn modelId="{35743D7D-2655-4803-AAC2-F368843DCA7D}" type="presOf" srcId="{E6085945-E8F7-4A03-8A27-06328162E052}" destId="{67389F1F-9DE9-4610-973D-54F492C286E7}" srcOrd="0" destOrd="0" presId="urn:microsoft.com/office/officeart/2008/layout/VerticalCircleList"/>
    <dgm:cxn modelId="{1CAC20A0-DA2C-4BAF-8A2D-8ED024934E53}" type="presOf" srcId="{3586DD72-03E6-4239-8332-4991918C8860}" destId="{F1FA6C4E-3B22-413E-A237-34F48666173A}" srcOrd="0" destOrd="0" presId="urn:microsoft.com/office/officeart/2008/layout/VerticalCircleList"/>
    <dgm:cxn modelId="{AF319BA7-7595-488E-9711-DA7E1669E34D}" type="presOf" srcId="{AF916732-1082-4BD4-9B2D-B9B90E48FDE9}" destId="{F3031A50-1870-4185-B4D6-5CAAD3EC2023}" srcOrd="0" destOrd="0" presId="urn:microsoft.com/office/officeart/2008/layout/VerticalCircleList"/>
    <dgm:cxn modelId="{0D7259B2-1205-4F09-A8CD-F8C08C65B862}" type="presOf" srcId="{72D5A88A-855B-4E0A-96D4-D1AD03D6EE81}" destId="{C4D238D5-5D1F-40AD-84B6-385BF963DD7A}" srcOrd="0" destOrd="0" presId="urn:microsoft.com/office/officeart/2008/layout/VerticalCircleList"/>
    <dgm:cxn modelId="{4B7875DC-1B6B-4E1C-81C7-243743A274A6}" type="presOf" srcId="{EDE05AB5-8DE4-4201-880D-45AD69A18B5F}" destId="{89472446-6D69-43B2-8955-FF439C20E811}" srcOrd="0" destOrd="0" presId="urn:microsoft.com/office/officeart/2008/layout/VerticalCircleList"/>
    <dgm:cxn modelId="{E7D8C4AF-D438-4D7F-BFD8-D6C7F5604D9B}" type="presParOf" srcId="{89472446-6D69-43B2-8955-FF439C20E811}" destId="{5FE14456-3BAB-4C82-8911-6F7D006A9A09}" srcOrd="0" destOrd="0" presId="urn:microsoft.com/office/officeart/2008/layout/VerticalCircleList"/>
    <dgm:cxn modelId="{73F2685B-7A7E-438A-95B8-6610FE48CC07}" type="presParOf" srcId="{5FE14456-3BAB-4C82-8911-6F7D006A9A09}" destId="{8D484049-7B13-4371-AC7F-94A38034CD9E}" srcOrd="0" destOrd="0" presId="urn:microsoft.com/office/officeart/2008/layout/VerticalCircleList"/>
    <dgm:cxn modelId="{2AA543EF-43A1-46C6-801E-2455FAFEAF40}" type="presParOf" srcId="{5FE14456-3BAB-4C82-8911-6F7D006A9A09}" destId="{647E68A1-27BC-49A0-8EEE-47609FB9EFF5}" srcOrd="1" destOrd="0" presId="urn:microsoft.com/office/officeart/2008/layout/VerticalCircleList"/>
    <dgm:cxn modelId="{230E8900-D073-459C-9176-36625D1AFDAD}" type="presParOf" srcId="{5FE14456-3BAB-4C82-8911-6F7D006A9A09}" destId="{C4D238D5-5D1F-40AD-84B6-385BF963DD7A}" srcOrd="2" destOrd="0" presId="urn:microsoft.com/office/officeart/2008/layout/VerticalCircleList"/>
    <dgm:cxn modelId="{22A915AE-25E6-472C-9D93-DF9EBD4C915B}" type="presParOf" srcId="{89472446-6D69-43B2-8955-FF439C20E811}" destId="{A00105E0-E339-4BC0-A835-DB41E4C28BAE}" srcOrd="1" destOrd="0" presId="urn:microsoft.com/office/officeart/2008/layout/VerticalCircleList"/>
    <dgm:cxn modelId="{905F8F31-9D98-4495-A03E-5D0EECEA488B}" type="presParOf" srcId="{A00105E0-E339-4BC0-A835-DB41E4C28BAE}" destId="{24D2045E-51DF-496D-8A2C-600590998819}" srcOrd="0" destOrd="0" presId="urn:microsoft.com/office/officeart/2008/layout/VerticalCircleList"/>
    <dgm:cxn modelId="{B7DE4B36-D838-49B4-B140-75F8AEB6B830}" type="presParOf" srcId="{A00105E0-E339-4BC0-A835-DB41E4C28BAE}" destId="{61AA987C-D565-4921-A629-4D1CA3D50CCF}" srcOrd="1" destOrd="0" presId="urn:microsoft.com/office/officeart/2008/layout/VerticalCircleList"/>
    <dgm:cxn modelId="{10F2124B-62F6-4DAC-AD17-104AE5FBFA07}" type="presParOf" srcId="{A00105E0-E339-4BC0-A835-DB41E4C28BAE}" destId="{F1FA6C4E-3B22-413E-A237-34F48666173A}" srcOrd="2" destOrd="0" presId="urn:microsoft.com/office/officeart/2008/layout/VerticalCircleList"/>
    <dgm:cxn modelId="{D1D2E1A7-0798-4211-8D51-B8CCA6E391DE}" type="presParOf" srcId="{89472446-6D69-43B2-8955-FF439C20E811}" destId="{24057DE7-C41B-4FE5-92B2-20ADF9147E0E}" srcOrd="2" destOrd="0" presId="urn:microsoft.com/office/officeart/2008/layout/VerticalCircleList"/>
    <dgm:cxn modelId="{B5609EB2-5A9C-46E6-B1F1-AE1E826E1413}" type="presParOf" srcId="{24057DE7-C41B-4FE5-92B2-20ADF9147E0E}" destId="{CF13F5C6-CC3A-4E6A-A831-4F8651090B6F}" srcOrd="0" destOrd="0" presId="urn:microsoft.com/office/officeart/2008/layout/VerticalCircleList"/>
    <dgm:cxn modelId="{80D00D1A-A373-46A3-948E-598FB3ECDF38}" type="presParOf" srcId="{24057DE7-C41B-4FE5-92B2-20ADF9147E0E}" destId="{F8692C44-04FB-427D-9866-374C112303C8}" srcOrd="1" destOrd="0" presId="urn:microsoft.com/office/officeart/2008/layout/VerticalCircleList"/>
    <dgm:cxn modelId="{DB811407-6F14-4C77-91DA-156A2C727310}" type="presParOf" srcId="{24057DE7-C41B-4FE5-92B2-20ADF9147E0E}" destId="{7D7B9F14-ECDA-43AF-AD8A-E688C55F5048}" srcOrd="2" destOrd="0" presId="urn:microsoft.com/office/officeart/2008/layout/VerticalCircleList"/>
    <dgm:cxn modelId="{23EBED7A-9B10-4A13-A547-54174CCAE9D9}" type="presParOf" srcId="{89472446-6D69-43B2-8955-FF439C20E811}" destId="{17348EC3-F376-4ACA-8A95-BAE2D4E3AA92}" srcOrd="3" destOrd="0" presId="urn:microsoft.com/office/officeart/2008/layout/VerticalCircleList"/>
    <dgm:cxn modelId="{F6792F67-2903-4360-96F6-775332444A6D}" type="presParOf" srcId="{17348EC3-F376-4ACA-8A95-BAE2D4E3AA92}" destId="{D6DB9AE9-49E1-4114-9AC1-BDC6BFC26AA4}" srcOrd="0" destOrd="0" presId="urn:microsoft.com/office/officeart/2008/layout/VerticalCircleList"/>
    <dgm:cxn modelId="{C67C536E-8B1A-4918-A6C8-E10696AF8B65}" type="presParOf" srcId="{17348EC3-F376-4ACA-8A95-BAE2D4E3AA92}" destId="{40AD0ECB-D29A-4941-98C4-3640A75EF58A}" srcOrd="1" destOrd="0" presId="urn:microsoft.com/office/officeart/2008/layout/VerticalCircleList"/>
    <dgm:cxn modelId="{D2CD0FE0-D564-420E-B2CF-90E1108A8E00}" type="presParOf" srcId="{17348EC3-F376-4ACA-8A95-BAE2D4E3AA92}" destId="{F3031A50-1870-4185-B4D6-5CAAD3EC2023}" srcOrd="2" destOrd="0" presId="urn:microsoft.com/office/officeart/2008/layout/VerticalCircleList"/>
    <dgm:cxn modelId="{CAE73F56-58C9-4F6B-85B5-59B2E48EEB44}" type="presParOf" srcId="{89472446-6D69-43B2-8955-FF439C20E811}" destId="{5FCB935E-D8AA-4F98-9B49-68CC16BEEBF5}" srcOrd="4" destOrd="0" presId="urn:microsoft.com/office/officeart/2008/layout/VerticalCircleList"/>
    <dgm:cxn modelId="{B5D4FBC9-1DAF-463D-872A-CF327AE8BC57}" type="presParOf" srcId="{5FCB935E-D8AA-4F98-9B49-68CC16BEEBF5}" destId="{ABD56613-4203-4325-B1A7-306417EC7D29}" srcOrd="0" destOrd="0" presId="urn:microsoft.com/office/officeart/2008/layout/VerticalCircleList"/>
    <dgm:cxn modelId="{0CDF3136-5A2B-4A27-B4D4-7E2A7CEB0642}" type="presParOf" srcId="{5FCB935E-D8AA-4F98-9B49-68CC16BEEBF5}" destId="{7B3A3F8F-B505-426B-BF4F-7A3B4473B774}" srcOrd="1" destOrd="0" presId="urn:microsoft.com/office/officeart/2008/layout/VerticalCircleList"/>
    <dgm:cxn modelId="{8E2E0389-BE31-4F22-B199-EBD95D8C5C36}" type="presParOf" srcId="{5FCB935E-D8AA-4F98-9B49-68CC16BEEBF5}" destId="{67389F1F-9DE9-4610-973D-54F492C286E7}" srcOrd="2" destOrd="0" presId="urn:microsoft.com/office/officeart/2008/layout/VerticalCircleList"/>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C98498D-D763-4A77-BF53-E09F8B5E17B1}" type="doc">
      <dgm:prSet loTypeId="urn:microsoft.com/office/officeart/2005/8/layout/process4" loCatId="process" qsTypeId="urn:microsoft.com/office/officeart/2005/8/quickstyle/simple3" qsCatId="simple" csTypeId="urn:microsoft.com/office/officeart/2005/8/colors/accent1_4" csCatId="accent1" phldr="1"/>
      <dgm:spPr/>
    </dgm:pt>
    <dgm:pt modelId="{31DAC621-876C-48A3-B1B3-CCB0B630FB39}">
      <dgm:prSet phldrT="[Text]" custT="1"/>
      <dgm:spPr/>
      <dgm:t>
        <a:bodyPr/>
        <a:lstStyle/>
        <a:p>
          <a:r>
            <a:rPr lang="lv-LV" sz="1100">
              <a:latin typeface="+mn-lt"/>
              <a:cs typeface="Times New Roman" panose="02020603050405020304" pitchFamily="18" charset="0"/>
            </a:rPr>
            <a:t>Platjoslas kompetences centru izveide</a:t>
          </a:r>
          <a:endParaRPr lang="en-GB" sz="1100">
            <a:latin typeface="+mn-lt"/>
            <a:cs typeface="Times New Roman" panose="02020603050405020304" pitchFamily="18" charset="0"/>
          </a:endParaRPr>
        </a:p>
      </dgm:t>
    </dgm:pt>
    <dgm:pt modelId="{C426CF0D-F231-45A6-8B92-2FD15B86D232}" type="parTrans" cxnId="{61F0CE25-9B06-4AA1-95AA-596B5157015C}">
      <dgm:prSet/>
      <dgm:spPr/>
      <dgm:t>
        <a:bodyPr/>
        <a:lstStyle/>
        <a:p>
          <a:endParaRPr lang="en-GB" sz="1100">
            <a:latin typeface="+mn-lt"/>
            <a:cs typeface="Times New Roman" panose="02020603050405020304" pitchFamily="18" charset="0"/>
          </a:endParaRPr>
        </a:p>
      </dgm:t>
    </dgm:pt>
    <dgm:pt modelId="{34D514D0-EFAA-4266-9143-A633FF7424C6}" type="sibTrans" cxnId="{61F0CE25-9B06-4AA1-95AA-596B5157015C}">
      <dgm:prSet/>
      <dgm:spPr/>
      <dgm:t>
        <a:bodyPr/>
        <a:lstStyle/>
        <a:p>
          <a:endParaRPr lang="en-GB" sz="1100">
            <a:latin typeface="+mn-lt"/>
            <a:cs typeface="Times New Roman" panose="02020603050405020304" pitchFamily="18" charset="0"/>
          </a:endParaRPr>
        </a:p>
      </dgm:t>
    </dgm:pt>
    <dgm:pt modelId="{9DAFC9D4-A81A-4A7F-B2FD-B1E08EE81D92}">
      <dgm:prSet phldrT="[Text]" custT="1"/>
      <dgm:spPr/>
      <dgm:t>
        <a:bodyPr/>
        <a:lstStyle/>
        <a:p>
          <a:r>
            <a:rPr lang="lv-LV" sz="1100">
              <a:latin typeface="+mn-lt"/>
              <a:cs typeface="Times New Roman" panose="02020603050405020304" pitchFamily="18" charset="0"/>
            </a:rPr>
            <a:t>Platjoslas misijas dalībvalstīs</a:t>
          </a:r>
          <a:endParaRPr lang="en-GB" sz="1100">
            <a:latin typeface="+mn-lt"/>
            <a:cs typeface="Times New Roman" panose="02020603050405020304" pitchFamily="18" charset="0"/>
          </a:endParaRPr>
        </a:p>
      </dgm:t>
    </dgm:pt>
    <dgm:pt modelId="{B4424BF8-2BAB-43BA-961B-818E243C8599}" type="parTrans" cxnId="{AE457DA9-5424-4CA6-92A5-51CDCD067233}">
      <dgm:prSet/>
      <dgm:spPr/>
      <dgm:t>
        <a:bodyPr/>
        <a:lstStyle/>
        <a:p>
          <a:endParaRPr lang="en-GB" sz="1100">
            <a:latin typeface="+mn-lt"/>
            <a:cs typeface="Times New Roman" panose="02020603050405020304" pitchFamily="18" charset="0"/>
          </a:endParaRPr>
        </a:p>
      </dgm:t>
    </dgm:pt>
    <dgm:pt modelId="{8AA6B879-61D0-4037-A04D-76EB494CE2CC}" type="sibTrans" cxnId="{AE457DA9-5424-4CA6-92A5-51CDCD067233}">
      <dgm:prSet/>
      <dgm:spPr/>
      <dgm:t>
        <a:bodyPr/>
        <a:lstStyle/>
        <a:p>
          <a:endParaRPr lang="en-GB" sz="1100">
            <a:latin typeface="+mn-lt"/>
            <a:cs typeface="Times New Roman" panose="02020603050405020304" pitchFamily="18" charset="0"/>
          </a:endParaRPr>
        </a:p>
      </dgm:t>
    </dgm:pt>
    <dgm:pt modelId="{6DE0272C-127B-460B-8EB6-7F8912C56577}">
      <dgm:prSet phldrT="[Text]" custT="1"/>
      <dgm:spPr/>
      <dgm:t>
        <a:bodyPr/>
        <a:lstStyle/>
        <a:p>
          <a:r>
            <a:rPr lang="lv-LV" sz="1100">
              <a:latin typeface="+mn-lt"/>
              <a:cs typeface="Times New Roman" panose="02020603050405020304" pitchFamily="18" charset="0"/>
            </a:rPr>
            <a:t>Vispārējas metodoloģijas izveide</a:t>
          </a:r>
          <a:endParaRPr lang="en-GB" sz="1100">
            <a:latin typeface="+mn-lt"/>
            <a:cs typeface="Times New Roman" panose="02020603050405020304" pitchFamily="18" charset="0"/>
          </a:endParaRPr>
        </a:p>
      </dgm:t>
    </dgm:pt>
    <dgm:pt modelId="{F3A041FC-1217-4968-A08C-AE78AC79B8B9}" type="parTrans" cxnId="{242E7B15-45B3-4D1C-9C44-AC6D0D8E0E85}">
      <dgm:prSet/>
      <dgm:spPr/>
      <dgm:t>
        <a:bodyPr/>
        <a:lstStyle/>
        <a:p>
          <a:endParaRPr lang="en-GB" sz="1100">
            <a:latin typeface="+mn-lt"/>
            <a:cs typeface="Times New Roman" panose="02020603050405020304" pitchFamily="18" charset="0"/>
          </a:endParaRPr>
        </a:p>
      </dgm:t>
    </dgm:pt>
    <dgm:pt modelId="{83FC38A0-49BD-427C-AD8E-28DD343DBD04}" type="sibTrans" cxnId="{242E7B15-45B3-4D1C-9C44-AC6D0D8E0E85}">
      <dgm:prSet/>
      <dgm:spPr/>
      <dgm:t>
        <a:bodyPr/>
        <a:lstStyle/>
        <a:p>
          <a:endParaRPr lang="en-GB" sz="1100">
            <a:latin typeface="+mn-lt"/>
            <a:cs typeface="Times New Roman" panose="02020603050405020304" pitchFamily="18" charset="0"/>
          </a:endParaRPr>
        </a:p>
      </dgm:t>
    </dgm:pt>
    <dgm:pt modelId="{B0AF8C9E-2613-4ED9-AD22-D329E14DB6E0}">
      <dgm:prSet phldrT="[Text]" custT="1"/>
      <dgm:spPr/>
      <dgm:t>
        <a:bodyPr/>
        <a:lstStyle/>
        <a:p>
          <a:r>
            <a:rPr lang="lv-LV" sz="1100">
              <a:latin typeface="+mn-lt"/>
              <a:cs typeface="Times New Roman" panose="02020603050405020304" pitchFamily="18" charset="0"/>
            </a:rPr>
            <a:t>Lauku apvidu pārbaudes</a:t>
          </a:r>
          <a:endParaRPr lang="en-GB" sz="1100">
            <a:latin typeface="+mn-lt"/>
            <a:cs typeface="Times New Roman" panose="02020603050405020304" pitchFamily="18" charset="0"/>
          </a:endParaRPr>
        </a:p>
      </dgm:t>
    </dgm:pt>
    <dgm:pt modelId="{5534B022-2FB4-4083-B274-65391C9BB430}" type="parTrans" cxnId="{94901A47-FE3A-453D-843D-F2A8B68A3F4E}">
      <dgm:prSet/>
      <dgm:spPr/>
      <dgm:t>
        <a:bodyPr/>
        <a:lstStyle/>
        <a:p>
          <a:endParaRPr lang="en-GB" sz="1100">
            <a:latin typeface="+mn-lt"/>
            <a:cs typeface="Times New Roman" panose="02020603050405020304" pitchFamily="18" charset="0"/>
          </a:endParaRPr>
        </a:p>
      </dgm:t>
    </dgm:pt>
    <dgm:pt modelId="{48FA5716-DE03-41E1-870F-C030906FFE6D}" type="sibTrans" cxnId="{94901A47-FE3A-453D-843D-F2A8B68A3F4E}">
      <dgm:prSet/>
      <dgm:spPr/>
      <dgm:t>
        <a:bodyPr/>
        <a:lstStyle/>
        <a:p>
          <a:endParaRPr lang="en-GB" sz="1100">
            <a:latin typeface="+mn-lt"/>
            <a:cs typeface="Times New Roman" panose="02020603050405020304" pitchFamily="18" charset="0"/>
          </a:endParaRPr>
        </a:p>
      </dgm:t>
    </dgm:pt>
    <dgm:pt modelId="{5FAA979A-25F0-4F43-AF93-57222286A94B}">
      <dgm:prSet phldrT="[Text]" custT="1"/>
      <dgm:spPr/>
      <dgm:t>
        <a:bodyPr/>
        <a:lstStyle/>
        <a:p>
          <a:r>
            <a:rPr lang="lv-LV" sz="1100">
              <a:latin typeface="+mn-lt"/>
              <a:cs typeface="Times New Roman" panose="02020603050405020304" pitchFamily="18" charset="0"/>
            </a:rPr>
            <a:t>Ātrdarbīgas platjoslas investīciju rokasgrāmatas atjaunošana</a:t>
          </a:r>
          <a:endParaRPr lang="en-GB" sz="1100">
            <a:latin typeface="+mn-lt"/>
            <a:cs typeface="Times New Roman" panose="02020603050405020304" pitchFamily="18" charset="0"/>
          </a:endParaRPr>
        </a:p>
      </dgm:t>
    </dgm:pt>
    <dgm:pt modelId="{ED1E092C-962F-4017-9BDF-F9C27AB7B70B}" type="parTrans" cxnId="{B9FF1371-E4F7-4E12-B8CF-B995C0C2FCEC}">
      <dgm:prSet/>
      <dgm:spPr/>
      <dgm:t>
        <a:bodyPr/>
        <a:lstStyle/>
        <a:p>
          <a:endParaRPr lang="en-GB" sz="1100">
            <a:latin typeface="+mn-lt"/>
            <a:cs typeface="Times New Roman" panose="02020603050405020304" pitchFamily="18" charset="0"/>
          </a:endParaRPr>
        </a:p>
      </dgm:t>
    </dgm:pt>
    <dgm:pt modelId="{23BCF374-EB59-4BFD-B6E6-20205AB7431F}" type="sibTrans" cxnId="{B9FF1371-E4F7-4E12-B8CF-B995C0C2FCEC}">
      <dgm:prSet/>
      <dgm:spPr/>
      <dgm:t>
        <a:bodyPr/>
        <a:lstStyle/>
        <a:p>
          <a:endParaRPr lang="en-GB" sz="1100">
            <a:latin typeface="+mn-lt"/>
            <a:cs typeface="Times New Roman" panose="02020603050405020304" pitchFamily="18" charset="0"/>
          </a:endParaRPr>
        </a:p>
      </dgm:t>
    </dgm:pt>
    <dgm:pt modelId="{EA807A1E-0235-42D8-A369-DE9E422B17E1}" type="pres">
      <dgm:prSet presAssocID="{1C98498D-D763-4A77-BF53-E09F8B5E17B1}" presName="Name0" presStyleCnt="0">
        <dgm:presLayoutVars>
          <dgm:dir/>
          <dgm:animLvl val="lvl"/>
          <dgm:resizeHandles val="exact"/>
        </dgm:presLayoutVars>
      </dgm:prSet>
      <dgm:spPr/>
    </dgm:pt>
    <dgm:pt modelId="{D83F3FB5-06FF-4889-8602-F242E0F4E41D}" type="pres">
      <dgm:prSet presAssocID="{5FAA979A-25F0-4F43-AF93-57222286A94B}" presName="boxAndChildren" presStyleCnt="0"/>
      <dgm:spPr/>
    </dgm:pt>
    <dgm:pt modelId="{2A50EF88-7BD7-4CFA-8696-9B3CCC6E2341}" type="pres">
      <dgm:prSet presAssocID="{5FAA979A-25F0-4F43-AF93-57222286A94B}" presName="parentTextBox" presStyleLbl="node1" presStyleIdx="0" presStyleCnt="5"/>
      <dgm:spPr/>
    </dgm:pt>
    <dgm:pt modelId="{91FA4552-63B7-434F-B704-EA9AD1ACCE24}" type="pres">
      <dgm:prSet presAssocID="{48FA5716-DE03-41E1-870F-C030906FFE6D}" presName="sp" presStyleCnt="0"/>
      <dgm:spPr/>
    </dgm:pt>
    <dgm:pt modelId="{5E59A1C0-D2F7-44B5-BCB9-73B2387538DB}" type="pres">
      <dgm:prSet presAssocID="{B0AF8C9E-2613-4ED9-AD22-D329E14DB6E0}" presName="arrowAndChildren" presStyleCnt="0"/>
      <dgm:spPr/>
    </dgm:pt>
    <dgm:pt modelId="{173E1A79-A140-4F52-96C4-EBE462CE48DD}" type="pres">
      <dgm:prSet presAssocID="{B0AF8C9E-2613-4ED9-AD22-D329E14DB6E0}" presName="parentTextArrow" presStyleLbl="node1" presStyleIdx="1" presStyleCnt="5"/>
      <dgm:spPr/>
    </dgm:pt>
    <dgm:pt modelId="{080DBD33-58C3-453A-A430-E9B30B1917AE}" type="pres">
      <dgm:prSet presAssocID="{83FC38A0-49BD-427C-AD8E-28DD343DBD04}" presName="sp" presStyleCnt="0"/>
      <dgm:spPr/>
    </dgm:pt>
    <dgm:pt modelId="{AD1646CF-8241-4E20-B660-8AD97ECF2AD4}" type="pres">
      <dgm:prSet presAssocID="{6DE0272C-127B-460B-8EB6-7F8912C56577}" presName="arrowAndChildren" presStyleCnt="0"/>
      <dgm:spPr/>
    </dgm:pt>
    <dgm:pt modelId="{B7BE76AF-C4ED-4341-9BD5-D69B686A864B}" type="pres">
      <dgm:prSet presAssocID="{6DE0272C-127B-460B-8EB6-7F8912C56577}" presName="parentTextArrow" presStyleLbl="node1" presStyleIdx="2" presStyleCnt="5"/>
      <dgm:spPr/>
    </dgm:pt>
    <dgm:pt modelId="{46F56877-9F28-4C23-B334-C3A8DE8CF952}" type="pres">
      <dgm:prSet presAssocID="{8AA6B879-61D0-4037-A04D-76EB494CE2CC}" presName="sp" presStyleCnt="0"/>
      <dgm:spPr/>
    </dgm:pt>
    <dgm:pt modelId="{8FA6C2FB-5E63-40FB-A6D1-1ED3CE8DCFC3}" type="pres">
      <dgm:prSet presAssocID="{9DAFC9D4-A81A-4A7F-B2FD-B1E08EE81D92}" presName="arrowAndChildren" presStyleCnt="0"/>
      <dgm:spPr/>
    </dgm:pt>
    <dgm:pt modelId="{23EF6D92-07FC-4310-9D47-B8407A5C00A9}" type="pres">
      <dgm:prSet presAssocID="{9DAFC9D4-A81A-4A7F-B2FD-B1E08EE81D92}" presName="parentTextArrow" presStyleLbl="node1" presStyleIdx="3" presStyleCnt="5"/>
      <dgm:spPr/>
    </dgm:pt>
    <dgm:pt modelId="{CD235419-E5F9-45B7-9A62-26E90640FFE3}" type="pres">
      <dgm:prSet presAssocID="{34D514D0-EFAA-4266-9143-A633FF7424C6}" presName="sp" presStyleCnt="0"/>
      <dgm:spPr/>
    </dgm:pt>
    <dgm:pt modelId="{11807B03-F9DA-48BD-A8E0-C83713321C4A}" type="pres">
      <dgm:prSet presAssocID="{31DAC621-876C-48A3-B1B3-CCB0B630FB39}" presName="arrowAndChildren" presStyleCnt="0"/>
      <dgm:spPr/>
    </dgm:pt>
    <dgm:pt modelId="{CE1CB280-881C-47C6-8A6D-27E85FBE52E5}" type="pres">
      <dgm:prSet presAssocID="{31DAC621-876C-48A3-B1B3-CCB0B630FB39}" presName="parentTextArrow" presStyleLbl="node1" presStyleIdx="4" presStyleCnt="5" custLinFactNeighborX="3863" custLinFactNeighborY="-9006"/>
      <dgm:spPr/>
    </dgm:pt>
  </dgm:ptLst>
  <dgm:cxnLst>
    <dgm:cxn modelId="{242E7B15-45B3-4D1C-9C44-AC6D0D8E0E85}" srcId="{1C98498D-D763-4A77-BF53-E09F8B5E17B1}" destId="{6DE0272C-127B-460B-8EB6-7F8912C56577}" srcOrd="2" destOrd="0" parTransId="{F3A041FC-1217-4968-A08C-AE78AC79B8B9}" sibTransId="{83FC38A0-49BD-427C-AD8E-28DD343DBD04}"/>
    <dgm:cxn modelId="{616AB317-5292-440C-9E45-D25CE0457A98}" type="presOf" srcId="{6DE0272C-127B-460B-8EB6-7F8912C56577}" destId="{B7BE76AF-C4ED-4341-9BD5-D69B686A864B}" srcOrd="0" destOrd="0" presId="urn:microsoft.com/office/officeart/2005/8/layout/process4"/>
    <dgm:cxn modelId="{61F0CE25-9B06-4AA1-95AA-596B5157015C}" srcId="{1C98498D-D763-4A77-BF53-E09F8B5E17B1}" destId="{31DAC621-876C-48A3-B1B3-CCB0B630FB39}" srcOrd="0" destOrd="0" parTransId="{C426CF0D-F231-45A6-8B92-2FD15B86D232}" sibTransId="{34D514D0-EFAA-4266-9143-A633FF7424C6}"/>
    <dgm:cxn modelId="{94901A47-FE3A-453D-843D-F2A8B68A3F4E}" srcId="{1C98498D-D763-4A77-BF53-E09F8B5E17B1}" destId="{B0AF8C9E-2613-4ED9-AD22-D329E14DB6E0}" srcOrd="3" destOrd="0" parTransId="{5534B022-2FB4-4083-B274-65391C9BB430}" sibTransId="{48FA5716-DE03-41E1-870F-C030906FFE6D}"/>
    <dgm:cxn modelId="{B9FF1371-E4F7-4E12-B8CF-B995C0C2FCEC}" srcId="{1C98498D-D763-4A77-BF53-E09F8B5E17B1}" destId="{5FAA979A-25F0-4F43-AF93-57222286A94B}" srcOrd="4" destOrd="0" parTransId="{ED1E092C-962F-4017-9BDF-F9C27AB7B70B}" sibTransId="{23BCF374-EB59-4BFD-B6E6-20205AB7431F}"/>
    <dgm:cxn modelId="{A763A081-7642-4E6D-B4A5-1BC3235A20BE}" type="presOf" srcId="{31DAC621-876C-48A3-B1B3-CCB0B630FB39}" destId="{CE1CB280-881C-47C6-8A6D-27E85FBE52E5}" srcOrd="0" destOrd="0" presId="urn:microsoft.com/office/officeart/2005/8/layout/process4"/>
    <dgm:cxn modelId="{254FD393-61F0-4027-8ECD-C5CC76F0F8AA}" type="presOf" srcId="{1C98498D-D763-4A77-BF53-E09F8B5E17B1}" destId="{EA807A1E-0235-42D8-A369-DE9E422B17E1}" srcOrd="0" destOrd="0" presId="urn:microsoft.com/office/officeart/2005/8/layout/process4"/>
    <dgm:cxn modelId="{AE457DA9-5424-4CA6-92A5-51CDCD067233}" srcId="{1C98498D-D763-4A77-BF53-E09F8B5E17B1}" destId="{9DAFC9D4-A81A-4A7F-B2FD-B1E08EE81D92}" srcOrd="1" destOrd="0" parTransId="{B4424BF8-2BAB-43BA-961B-818E243C8599}" sibTransId="{8AA6B879-61D0-4037-A04D-76EB494CE2CC}"/>
    <dgm:cxn modelId="{F041AEC5-019F-42AB-966A-47D866D3CF1B}" type="presOf" srcId="{9DAFC9D4-A81A-4A7F-B2FD-B1E08EE81D92}" destId="{23EF6D92-07FC-4310-9D47-B8407A5C00A9}" srcOrd="0" destOrd="0" presId="urn:microsoft.com/office/officeart/2005/8/layout/process4"/>
    <dgm:cxn modelId="{901821C7-F5CD-405B-A22C-43DD24C7E236}" type="presOf" srcId="{5FAA979A-25F0-4F43-AF93-57222286A94B}" destId="{2A50EF88-7BD7-4CFA-8696-9B3CCC6E2341}" srcOrd="0" destOrd="0" presId="urn:microsoft.com/office/officeart/2005/8/layout/process4"/>
    <dgm:cxn modelId="{E451E4E4-D2F7-40BC-B12C-3F0F0491ADC9}" type="presOf" srcId="{B0AF8C9E-2613-4ED9-AD22-D329E14DB6E0}" destId="{173E1A79-A140-4F52-96C4-EBE462CE48DD}" srcOrd="0" destOrd="0" presId="urn:microsoft.com/office/officeart/2005/8/layout/process4"/>
    <dgm:cxn modelId="{67EFB711-099B-4B01-94E8-372B9FF756BD}" type="presParOf" srcId="{EA807A1E-0235-42D8-A369-DE9E422B17E1}" destId="{D83F3FB5-06FF-4889-8602-F242E0F4E41D}" srcOrd="0" destOrd="0" presId="urn:microsoft.com/office/officeart/2005/8/layout/process4"/>
    <dgm:cxn modelId="{CB0AC811-6844-4C51-AB10-3712B42D5208}" type="presParOf" srcId="{D83F3FB5-06FF-4889-8602-F242E0F4E41D}" destId="{2A50EF88-7BD7-4CFA-8696-9B3CCC6E2341}" srcOrd="0" destOrd="0" presId="urn:microsoft.com/office/officeart/2005/8/layout/process4"/>
    <dgm:cxn modelId="{A49CBAFF-F9E1-40A3-AB0D-2982F8D9A1A6}" type="presParOf" srcId="{EA807A1E-0235-42D8-A369-DE9E422B17E1}" destId="{91FA4552-63B7-434F-B704-EA9AD1ACCE24}" srcOrd="1" destOrd="0" presId="urn:microsoft.com/office/officeart/2005/8/layout/process4"/>
    <dgm:cxn modelId="{0E3FE896-F3E5-4692-A005-B5B128522047}" type="presParOf" srcId="{EA807A1E-0235-42D8-A369-DE9E422B17E1}" destId="{5E59A1C0-D2F7-44B5-BCB9-73B2387538DB}" srcOrd="2" destOrd="0" presId="urn:microsoft.com/office/officeart/2005/8/layout/process4"/>
    <dgm:cxn modelId="{D53753DC-1EBD-4974-8217-A0446713F6BD}" type="presParOf" srcId="{5E59A1C0-D2F7-44B5-BCB9-73B2387538DB}" destId="{173E1A79-A140-4F52-96C4-EBE462CE48DD}" srcOrd="0" destOrd="0" presId="urn:microsoft.com/office/officeart/2005/8/layout/process4"/>
    <dgm:cxn modelId="{377F6EE2-5BF5-4331-8934-AF18933ACCF0}" type="presParOf" srcId="{EA807A1E-0235-42D8-A369-DE9E422B17E1}" destId="{080DBD33-58C3-453A-A430-E9B30B1917AE}" srcOrd="3" destOrd="0" presId="urn:microsoft.com/office/officeart/2005/8/layout/process4"/>
    <dgm:cxn modelId="{2937F0BE-FA69-4C0E-8B4F-14E45A7CACFC}" type="presParOf" srcId="{EA807A1E-0235-42D8-A369-DE9E422B17E1}" destId="{AD1646CF-8241-4E20-B660-8AD97ECF2AD4}" srcOrd="4" destOrd="0" presId="urn:microsoft.com/office/officeart/2005/8/layout/process4"/>
    <dgm:cxn modelId="{F8ABFA65-CDF8-4C4B-BA9F-7D3C8DC59C6C}" type="presParOf" srcId="{AD1646CF-8241-4E20-B660-8AD97ECF2AD4}" destId="{B7BE76AF-C4ED-4341-9BD5-D69B686A864B}" srcOrd="0" destOrd="0" presId="urn:microsoft.com/office/officeart/2005/8/layout/process4"/>
    <dgm:cxn modelId="{59925B22-638F-4A01-A46D-C70D736C6F38}" type="presParOf" srcId="{EA807A1E-0235-42D8-A369-DE9E422B17E1}" destId="{46F56877-9F28-4C23-B334-C3A8DE8CF952}" srcOrd="5" destOrd="0" presId="urn:microsoft.com/office/officeart/2005/8/layout/process4"/>
    <dgm:cxn modelId="{38E8EE79-9C11-45C2-9F4D-BCFEC6EFD851}" type="presParOf" srcId="{EA807A1E-0235-42D8-A369-DE9E422B17E1}" destId="{8FA6C2FB-5E63-40FB-A6D1-1ED3CE8DCFC3}" srcOrd="6" destOrd="0" presId="urn:microsoft.com/office/officeart/2005/8/layout/process4"/>
    <dgm:cxn modelId="{51259C8F-3847-46AC-B0CF-383F00AF7DEB}" type="presParOf" srcId="{8FA6C2FB-5E63-40FB-A6D1-1ED3CE8DCFC3}" destId="{23EF6D92-07FC-4310-9D47-B8407A5C00A9}" srcOrd="0" destOrd="0" presId="urn:microsoft.com/office/officeart/2005/8/layout/process4"/>
    <dgm:cxn modelId="{7F4D176F-6F18-4D5F-A6DC-FB0471EB0C8A}" type="presParOf" srcId="{EA807A1E-0235-42D8-A369-DE9E422B17E1}" destId="{CD235419-E5F9-45B7-9A62-26E90640FFE3}" srcOrd="7" destOrd="0" presId="urn:microsoft.com/office/officeart/2005/8/layout/process4"/>
    <dgm:cxn modelId="{234C727E-BC32-4A8A-9127-8930B46E7B2D}" type="presParOf" srcId="{EA807A1E-0235-42D8-A369-DE9E422B17E1}" destId="{11807B03-F9DA-48BD-A8E0-C83713321C4A}" srcOrd="8" destOrd="0" presId="urn:microsoft.com/office/officeart/2005/8/layout/process4"/>
    <dgm:cxn modelId="{BAE31165-B3A3-4B0B-BD5C-1392C5F0043D}" type="presParOf" srcId="{11807B03-F9DA-48BD-A8E0-C83713321C4A}" destId="{CE1CB280-881C-47C6-8A6D-27E85FBE52E5}" srcOrd="0" destOrd="0" presId="urn:microsoft.com/office/officeart/2005/8/layout/process4"/>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EA6E7C-D738-4E99-8E04-356D40265D05}">
      <dsp:nvSpPr>
        <dsp:cNvPr id="0" name=""/>
        <dsp:cNvSpPr/>
      </dsp:nvSpPr>
      <dsp:spPr>
        <a:xfrm>
          <a:off x="2822106" y="0"/>
          <a:ext cx="1138267" cy="32004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b="1" kern="1200"/>
            <a:t>Informācijas sniegšana</a:t>
          </a:r>
          <a:endParaRPr lang="en-GB" sz="1100" b="1" kern="1200"/>
        </a:p>
      </dsp:txBody>
      <dsp:txXfrm>
        <a:off x="2822106" y="0"/>
        <a:ext cx="1138267" cy="960120"/>
      </dsp:txXfrm>
    </dsp:sp>
    <dsp:sp modelId="{41CB7E37-A017-47CF-ACAD-5AA2A5EB557D}">
      <dsp:nvSpPr>
        <dsp:cNvPr id="0" name=""/>
        <dsp:cNvSpPr/>
      </dsp:nvSpPr>
      <dsp:spPr>
        <a:xfrm>
          <a:off x="1494127" y="0"/>
          <a:ext cx="1138267" cy="32004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b="1" kern="1200"/>
            <a:t>E</a:t>
          </a:r>
          <a:r>
            <a:rPr lang="en-GB" sz="1100" b="1" kern="1200"/>
            <a:t>lektronisko sakaru tīkla</a:t>
          </a:r>
          <a:r>
            <a:rPr lang="lv-LV" sz="1100" b="1" kern="1200"/>
            <a:t> ģeogrāfiskā apsekošana</a:t>
          </a:r>
          <a:endParaRPr lang="en-GB" sz="1100" b="1" kern="1200"/>
        </a:p>
      </dsp:txBody>
      <dsp:txXfrm>
        <a:off x="1494127" y="0"/>
        <a:ext cx="1138267" cy="960120"/>
      </dsp:txXfrm>
    </dsp:sp>
    <dsp:sp modelId="{84A87D92-0EA3-4AE1-9E4E-BD6BAA0FE365}">
      <dsp:nvSpPr>
        <dsp:cNvPr id="0" name=""/>
        <dsp:cNvSpPr/>
      </dsp:nvSpPr>
      <dsp:spPr>
        <a:xfrm>
          <a:off x="166149" y="0"/>
          <a:ext cx="1138267" cy="32004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b="1" kern="1200"/>
            <a:t>Sakaru nozares politika valstī</a:t>
          </a:r>
          <a:endParaRPr lang="en-GB" sz="1100" b="1" kern="1200"/>
        </a:p>
      </dsp:txBody>
      <dsp:txXfrm>
        <a:off x="166149" y="0"/>
        <a:ext cx="1138267" cy="960120"/>
      </dsp:txXfrm>
    </dsp:sp>
    <dsp:sp modelId="{38B5C317-A97F-4106-95A8-5EEA02AAEE87}">
      <dsp:nvSpPr>
        <dsp:cNvPr id="0" name=""/>
        <dsp:cNvSpPr/>
      </dsp:nvSpPr>
      <dsp:spPr>
        <a:xfrm>
          <a:off x="242536" y="1573921"/>
          <a:ext cx="948556" cy="4742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t>Satiksmes ministrija</a:t>
          </a:r>
          <a:endParaRPr lang="en-GB" sz="800" kern="1200"/>
        </a:p>
      </dsp:txBody>
      <dsp:txXfrm>
        <a:off x="256427" y="1587812"/>
        <a:ext cx="920774" cy="446496"/>
      </dsp:txXfrm>
    </dsp:sp>
    <dsp:sp modelId="{DAC0AC83-B757-4F40-B565-C99CD8E9361E}">
      <dsp:nvSpPr>
        <dsp:cNvPr id="0" name=""/>
        <dsp:cNvSpPr/>
      </dsp:nvSpPr>
      <dsp:spPr>
        <a:xfrm rot="2966884">
          <a:off x="1080992" y="2036832"/>
          <a:ext cx="629387" cy="26674"/>
        </a:xfrm>
        <a:custGeom>
          <a:avLst/>
          <a:gdLst/>
          <a:ahLst/>
          <a:cxnLst/>
          <a:rect l="0" t="0" r="0" b="0"/>
          <a:pathLst>
            <a:path>
              <a:moveTo>
                <a:pt x="0" y="13337"/>
              </a:moveTo>
              <a:lnTo>
                <a:pt x="629387" y="133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379952" y="2034435"/>
        <a:ext cx="31469" cy="31469"/>
      </dsp:txXfrm>
    </dsp:sp>
    <dsp:sp modelId="{90B4D940-D891-4D7E-A4E7-7F34A1C2D224}">
      <dsp:nvSpPr>
        <dsp:cNvPr id="0" name=""/>
        <dsp:cNvSpPr/>
      </dsp:nvSpPr>
      <dsp:spPr>
        <a:xfrm>
          <a:off x="1600280" y="2052140"/>
          <a:ext cx="948556" cy="4742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t>VAS "Elektroniskie sakari"</a:t>
          </a:r>
          <a:endParaRPr lang="en-GB" sz="800" kern="1200"/>
        </a:p>
      </dsp:txBody>
      <dsp:txXfrm>
        <a:off x="1614171" y="2066031"/>
        <a:ext cx="920774" cy="446496"/>
      </dsp:txXfrm>
    </dsp:sp>
    <dsp:sp modelId="{5BE77692-50FE-48BB-A439-B859CA5372D7}">
      <dsp:nvSpPr>
        <dsp:cNvPr id="0" name=""/>
        <dsp:cNvSpPr/>
      </dsp:nvSpPr>
      <dsp:spPr>
        <a:xfrm rot="18316203">
          <a:off x="2412073" y="2011702"/>
          <a:ext cx="647296" cy="26674"/>
        </a:xfrm>
        <a:custGeom>
          <a:avLst/>
          <a:gdLst/>
          <a:ahLst/>
          <a:cxnLst/>
          <a:rect l="0" t="0" r="0" b="0"/>
          <a:pathLst>
            <a:path>
              <a:moveTo>
                <a:pt x="0" y="13337"/>
              </a:moveTo>
              <a:lnTo>
                <a:pt x="647296" y="133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19538" y="2008857"/>
        <a:ext cx="32364" cy="32364"/>
      </dsp:txXfrm>
    </dsp:sp>
    <dsp:sp modelId="{7E30A6F9-7066-4EB9-952A-2BEF148DBE84}">
      <dsp:nvSpPr>
        <dsp:cNvPr id="0" name=""/>
        <dsp:cNvSpPr/>
      </dsp:nvSpPr>
      <dsp:spPr>
        <a:xfrm>
          <a:off x="2922605" y="1523662"/>
          <a:ext cx="948556" cy="4742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t>Valsts zemes dienests</a:t>
          </a:r>
          <a:endParaRPr lang="en-GB" sz="800" kern="1200"/>
        </a:p>
      </dsp:txBody>
      <dsp:txXfrm>
        <a:off x="2936496" y="1537553"/>
        <a:ext cx="920774" cy="446496"/>
      </dsp:txXfrm>
    </dsp:sp>
    <dsp:sp modelId="{E8AAA959-7F0E-42C9-8750-D288C2473EBA}">
      <dsp:nvSpPr>
        <dsp:cNvPr id="0" name=""/>
        <dsp:cNvSpPr/>
      </dsp:nvSpPr>
      <dsp:spPr>
        <a:xfrm rot="52702">
          <a:off x="2548815" y="2278764"/>
          <a:ext cx="368168" cy="26674"/>
        </a:xfrm>
        <a:custGeom>
          <a:avLst/>
          <a:gdLst/>
          <a:ahLst/>
          <a:cxnLst/>
          <a:rect l="0" t="0" r="0" b="0"/>
          <a:pathLst>
            <a:path>
              <a:moveTo>
                <a:pt x="0" y="13337"/>
              </a:moveTo>
              <a:lnTo>
                <a:pt x="368168" y="133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23695" y="2282897"/>
        <a:ext cx="18408" cy="18408"/>
      </dsp:txXfrm>
    </dsp:sp>
    <dsp:sp modelId="{BE1A83B9-4036-4A2B-9B72-12008DFD4E31}">
      <dsp:nvSpPr>
        <dsp:cNvPr id="0" name=""/>
        <dsp:cNvSpPr/>
      </dsp:nvSpPr>
      <dsp:spPr>
        <a:xfrm>
          <a:off x="2916961" y="2057784"/>
          <a:ext cx="948556" cy="4742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t>Latvjas Ģeotelpiskās informācijas aģentūra</a:t>
          </a:r>
          <a:endParaRPr lang="en-GB" sz="800" kern="1200"/>
        </a:p>
      </dsp:txBody>
      <dsp:txXfrm>
        <a:off x="2930852" y="2071675"/>
        <a:ext cx="920774" cy="446496"/>
      </dsp:txXfrm>
    </dsp:sp>
    <dsp:sp modelId="{5B3D185A-95AE-42A2-A730-E74D5982EFCE}">
      <dsp:nvSpPr>
        <dsp:cNvPr id="0" name=""/>
        <dsp:cNvSpPr/>
      </dsp:nvSpPr>
      <dsp:spPr>
        <a:xfrm rot="3363269">
          <a:off x="2404735" y="2546645"/>
          <a:ext cx="652636" cy="26674"/>
        </a:xfrm>
        <a:custGeom>
          <a:avLst/>
          <a:gdLst/>
          <a:ahLst/>
          <a:cxnLst/>
          <a:rect l="0" t="0" r="0" b="0"/>
          <a:pathLst>
            <a:path>
              <a:moveTo>
                <a:pt x="0" y="13337"/>
              </a:moveTo>
              <a:lnTo>
                <a:pt x="652636" y="133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14738" y="2543667"/>
        <a:ext cx="32631" cy="32631"/>
      </dsp:txXfrm>
    </dsp:sp>
    <dsp:sp modelId="{4F7C0F81-EBA1-453F-AC20-BB5483FD3724}">
      <dsp:nvSpPr>
        <dsp:cNvPr id="0" name=""/>
        <dsp:cNvSpPr/>
      </dsp:nvSpPr>
      <dsp:spPr>
        <a:xfrm>
          <a:off x="2913272" y="2593547"/>
          <a:ext cx="948556" cy="4742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t>Centrālā statistikas pārvalde</a:t>
          </a:r>
          <a:endParaRPr lang="en-GB" sz="800" kern="1200"/>
        </a:p>
      </dsp:txBody>
      <dsp:txXfrm>
        <a:off x="2927163" y="2607438"/>
        <a:ext cx="920774" cy="446496"/>
      </dsp:txXfrm>
    </dsp:sp>
    <dsp:sp modelId="{F9F32057-AFFD-4B86-9866-73EA67FF53C7}">
      <dsp:nvSpPr>
        <dsp:cNvPr id="0" name=""/>
        <dsp:cNvSpPr/>
      </dsp:nvSpPr>
      <dsp:spPr>
        <a:xfrm rot="18296721">
          <a:off x="1031232" y="1490990"/>
          <a:ext cx="748402" cy="26674"/>
        </a:xfrm>
        <a:custGeom>
          <a:avLst/>
          <a:gdLst/>
          <a:ahLst/>
          <a:cxnLst/>
          <a:rect l="0" t="0" r="0" b="0"/>
          <a:pathLst>
            <a:path>
              <a:moveTo>
                <a:pt x="0" y="13337"/>
              </a:moveTo>
              <a:lnTo>
                <a:pt x="748402" y="133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386723" y="1485618"/>
        <a:ext cx="37420" cy="37420"/>
      </dsp:txXfrm>
    </dsp:sp>
    <dsp:sp modelId="{106198CB-46A1-482D-8D0A-B6EB90530F3E}">
      <dsp:nvSpPr>
        <dsp:cNvPr id="0" name=""/>
        <dsp:cNvSpPr/>
      </dsp:nvSpPr>
      <dsp:spPr>
        <a:xfrm>
          <a:off x="1619773" y="960456"/>
          <a:ext cx="948556" cy="4742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Sabiedrisko </a:t>
          </a:r>
          <a:br>
            <a:rPr lang="lv-LV" sz="800" kern="1200"/>
          </a:br>
          <a:r>
            <a:rPr lang="en-GB" sz="800" kern="1200"/>
            <a:t>pakalpojumu </a:t>
          </a:r>
          <a:br>
            <a:rPr lang="lv-LV" sz="800" kern="1200"/>
          </a:br>
          <a:r>
            <a:rPr lang="en-GB" sz="800" kern="1200"/>
            <a:t>regulēšanas </a:t>
          </a:r>
          <a:br>
            <a:rPr lang="lv-LV" sz="800" kern="1200"/>
          </a:br>
          <a:r>
            <a:rPr lang="en-GB" sz="800" kern="1200"/>
            <a:t>komisija</a:t>
          </a:r>
        </a:p>
      </dsp:txBody>
      <dsp:txXfrm>
        <a:off x="1633664" y="974347"/>
        <a:ext cx="920774" cy="446496"/>
      </dsp:txXfrm>
    </dsp:sp>
    <dsp:sp modelId="{A897FF4F-B774-476A-8229-70B64E80440D}">
      <dsp:nvSpPr>
        <dsp:cNvPr id="0" name=""/>
        <dsp:cNvSpPr/>
      </dsp:nvSpPr>
      <dsp:spPr>
        <a:xfrm rot="21569127">
          <a:off x="2568322" y="1182624"/>
          <a:ext cx="363871" cy="26674"/>
        </a:xfrm>
        <a:custGeom>
          <a:avLst/>
          <a:gdLst/>
          <a:ahLst/>
          <a:cxnLst/>
          <a:rect l="0" t="0" r="0" b="0"/>
          <a:pathLst>
            <a:path>
              <a:moveTo>
                <a:pt x="0" y="13337"/>
              </a:moveTo>
              <a:lnTo>
                <a:pt x="363871" y="133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41161" y="1186865"/>
        <a:ext cx="18193" cy="18193"/>
      </dsp:txXfrm>
    </dsp:sp>
    <dsp:sp modelId="{CF774027-98DB-4981-B861-BD558CB8F4ED}">
      <dsp:nvSpPr>
        <dsp:cNvPr id="0" name=""/>
        <dsp:cNvSpPr/>
      </dsp:nvSpPr>
      <dsp:spPr>
        <a:xfrm>
          <a:off x="2932186" y="957189"/>
          <a:ext cx="948556" cy="4742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t>Sakaru pakalpojumu operatori (komersanti)</a:t>
          </a:r>
          <a:endParaRPr lang="en-GB" sz="800" kern="1200"/>
        </a:p>
      </dsp:txBody>
      <dsp:txXfrm>
        <a:off x="2946077" y="971080"/>
        <a:ext cx="920774" cy="4464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EA6E7C-D738-4E99-8E04-356D40265D05}">
      <dsp:nvSpPr>
        <dsp:cNvPr id="0" name=""/>
        <dsp:cNvSpPr/>
      </dsp:nvSpPr>
      <dsp:spPr>
        <a:xfrm>
          <a:off x="2693026" y="0"/>
          <a:ext cx="1159339" cy="318441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b="1" kern="1200"/>
            <a:t>Informācijas sniedzēji</a:t>
          </a:r>
          <a:endParaRPr lang="en-GB" sz="1100" b="1" kern="1200"/>
        </a:p>
      </dsp:txBody>
      <dsp:txXfrm>
        <a:off x="2693026" y="0"/>
        <a:ext cx="1159339" cy="955324"/>
      </dsp:txXfrm>
    </dsp:sp>
    <dsp:sp modelId="{41CB7E37-A017-47CF-ACAD-5AA2A5EB557D}">
      <dsp:nvSpPr>
        <dsp:cNvPr id="0" name=""/>
        <dsp:cNvSpPr/>
      </dsp:nvSpPr>
      <dsp:spPr>
        <a:xfrm>
          <a:off x="1354540" y="0"/>
          <a:ext cx="1159339" cy="318441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b="1" kern="1200"/>
            <a:t>Rādītāju iegūšanas veids</a:t>
          </a:r>
          <a:endParaRPr lang="en-GB" sz="1100" b="1" kern="1200"/>
        </a:p>
      </dsp:txBody>
      <dsp:txXfrm>
        <a:off x="1354540" y="0"/>
        <a:ext cx="1159339" cy="955324"/>
      </dsp:txXfrm>
    </dsp:sp>
    <dsp:sp modelId="{84A87D92-0EA3-4AE1-9E4E-BD6BAA0FE365}">
      <dsp:nvSpPr>
        <dsp:cNvPr id="0" name=""/>
        <dsp:cNvSpPr/>
      </dsp:nvSpPr>
      <dsp:spPr>
        <a:xfrm>
          <a:off x="1028" y="0"/>
          <a:ext cx="1159339" cy="318441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b="1" kern="1200"/>
            <a:t>Sakaru nozares politika valstī</a:t>
          </a:r>
          <a:endParaRPr lang="en-GB" sz="1100" b="1" kern="1200"/>
        </a:p>
      </dsp:txBody>
      <dsp:txXfrm>
        <a:off x="1028" y="0"/>
        <a:ext cx="1159339" cy="955324"/>
      </dsp:txXfrm>
    </dsp:sp>
    <dsp:sp modelId="{38B5C317-A97F-4106-95A8-5EEA02AAEE87}">
      <dsp:nvSpPr>
        <dsp:cNvPr id="0" name=""/>
        <dsp:cNvSpPr/>
      </dsp:nvSpPr>
      <dsp:spPr>
        <a:xfrm>
          <a:off x="119512" y="1909629"/>
          <a:ext cx="970857" cy="48542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t>Satiksmes ministrija</a:t>
          </a:r>
          <a:endParaRPr lang="en-GB" sz="800" kern="1200"/>
        </a:p>
      </dsp:txBody>
      <dsp:txXfrm>
        <a:off x="133730" y="1923847"/>
        <a:ext cx="942421" cy="456992"/>
      </dsp:txXfrm>
    </dsp:sp>
    <dsp:sp modelId="{DAC0AC83-B757-4F40-B565-C99CD8E9361E}">
      <dsp:nvSpPr>
        <dsp:cNvPr id="0" name=""/>
        <dsp:cNvSpPr/>
      </dsp:nvSpPr>
      <dsp:spPr>
        <a:xfrm rot="3737258">
          <a:off x="866863" y="2508493"/>
          <a:ext cx="835587" cy="27438"/>
        </a:xfrm>
        <a:custGeom>
          <a:avLst/>
          <a:gdLst/>
          <a:ahLst/>
          <a:cxnLst/>
          <a:rect l="0" t="0" r="0" b="0"/>
          <a:pathLst>
            <a:path>
              <a:moveTo>
                <a:pt x="0" y="13719"/>
              </a:moveTo>
              <a:lnTo>
                <a:pt x="835587" y="1371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263767" y="2501323"/>
        <a:ext cx="41779" cy="41779"/>
      </dsp:txXfrm>
    </dsp:sp>
    <dsp:sp modelId="{90B4D940-D891-4D7E-A4E7-7F34A1C2D224}">
      <dsp:nvSpPr>
        <dsp:cNvPr id="0" name=""/>
        <dsp:cNvSpPr/>
      </dsp:nvSpPr>
      <dsp:spPr>
        <a:xfrm>
          <a:off x="1478945" y="2649368"/>
          <a:ext cx="970857" cy="48542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Oficiālā</a:t>
          </a:r>
          <a:r>
            <a:rPr lang="lv-LV" sz="800" kern="1200"/>
            <a:t> valsts</a:t>
          </a:r>
          <a:r>
            <a:rPr lang="en-GB" sz="800" kern="1200"/>
            <a:t> statistikas programm</a:t>
          </a:r>
          <a:r>
            <a:rPr lang="lv-LV" sz="800" kern="1200"/>
            <a:t>a</a:t>
          </a:r>
          <a:endParaRPr lang="en-GB" sz="800" kern="1200"/>
        </a:p>
      </dsp:txBody>
      <dsp:txXfrm>
        <a:off x="1493163" y="2663586"/>
        <a:ext cx="942421" cy="456992"/>
      </dsp:txXfrm>
    </dsp:sp>
    <dsp:sp modelId="{5B3D185A-95AE-42A2-A730-E74D5982EFCE}">
      <dsp:nvSpPr>
        <dsp:cNvPr id="0" name=""/>
        <dsp:cNvSpPr/>
      </dsp:nvSpPr>
      <dsp:spPr>
        <a:xfrm rot="21525457">
          <a:off x="2449761" y="2874591"/>
          <a:ext cx="347920" cy="27438"/>
        </a:xfrm>
        <a:custGeom>
          <a:avLst/>
          <a:gdLst/>
          <a:ahLst/>
          <a:cxnLst/>
          <a:rect l="0" t="0" r="0" b="0"/>
          <a:pathLst>
            <a:path>
              <a:moveTo>
                <a:pt x="0" y="13719"/>
              </a:moveTo>
              <a:lnTo>
                <a:pt x="347920" y="137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615023" y="2879613"/>
        <a:ext cx="17396" cy="17396"/>
      </dsp:txXfrm>
    </dsp:sp>
    <dsp:sp modelId="{4F7C0F81-EBA1-453F-AC20-BB5483FD3724}">
      <dsp:nvSpPr>
        <dsp:cNvPr id="0" name=""/>
        <dsp:cNvSpPr/>
      </dsp:nvSpPr>
      <dsp:spPr>
        <a:xfrm>
          <a:off x="2797640" y="2641825"/>
          <a:ext cx="970857" cy="48542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t>Uzņēmumi</a:t>
          </a:r>
          <a:endParaRPr lang="en-GB" sz="800" kern="1200"/>
        </a:p>
      </dsp:txBody>
      <dsp:txXfrm>
        <a:off x="2811858" y="2656043"/>
        <a:ext cx="942421" cy="456992"/>
      </dsp:txXfrm>
    </dsp:sp>
    <dsp:sp modelId="{F9F32057-AFFD-4B86-9866-73EA67FF53C7}">
      <dsp:nvSpPr>
        <dsp:cNvPr id="0" name=""/>
        <dsp:cNvSpPr/>
      </dsp:nvSpPr>
      <dsp:spPr>
        <a:xfrm rot="17866277">
          <a:off x="876431" y="1784176"/>
          <a:ext cx="801179" cy="27438"/>
        </a:xfrm>
        <a:custGeom>
          <a:avLst/>
          <a:gdLst/>
          <a:ahLst/>
          <a:cxnLst/>
          <a:rect l="0" t="0" r="0" b="0"/>
          <a:pathLst>
            <a:path>
              <a:moveTo>
                <a:pt x="0" y="13719"/>
              </a:moveTo>
              <a:lnTo>
                <a:pt x="801179" y="1371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256991" y="1777866"/>
        <a:ext cx="40058" cy="40058"/>
      </dsp:txXfrm>
    </dsp:sp>
    <dsp:sp modelId="{106198CB-46A1-482D-8D0A-B6EB90530F3E}">
      <dsp:nvSpPr>
        <dsp:cNvPr id="0" name=""/>
        <dsp:cNvSpPr/>
      </dsp:nvSpPr>
      <dsp:spPr>
        <a:xfrm>
          <a:off x="1463673" y="1200733"/>
          <a:ext cx="970857" cy="48542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t>Elektronisko sakaru tīkla ģeogrāfiskā apsekošana</a:t>
          </a:r>
          <a:endParaRPr lang="en-GB" sz="800" kern="1200"/>
        </a:p>
      </dsp:txBody>
      <dsp:txXfrm>
        <a:off x="1477891" y="1214951"/>
        <a:ext cx="942421" cy="456992"/>
      </dsp:txXfrm>
    </dsp:sp>
    <dsp:sp modelId="{A897FF4F-B774-476A-8229-70B64E80440D}">
      <dsp:nvSpPr>
        <dsp:cNvPr id="0" name=""/>
        <dsp:cNvSpPr/>
      </dsp:nvSpPr>
      <dsp:spPr>
        <a:xfrm rot="19486061">
          <a:off x="2389194" y="1286951"/>
          <a:ext cx="494984" cy="27438"/>
        </a:xfrm>
        <a:custGeom>
          <a:avLst/>
          <a:gdLst/>
          <a:ahLst/>
          <a:cxnLst/>
          <a:rect l="0" t="0" r="0" b="0"/>
          <a:pathLst>
            <a:path>
              <a:moveTo>
                <a:pt x="0" y="13719"/>
              </a:moveTo>
              <a:lnTo>
                <a:pt x="494984" y="137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624312" y="1288296"/>
        <a:ext cx="24749" cy="24749"/>
      </dsp:txXfrm>
    </dsp:sp>
    <dsp:sp modelId="{CF774027-98DB-4981-B861-BD558CB8F4ED}">
      <dsp:nvSpPr>
        <dsp:cNvPr id="0" name=""/>
        <dsp:cNvSpPr/>
      </dsp:nvSpPr>
      <dsp:spPr>
        <a:xfrm>
          <a:off x="2838843" y="915180"/>
          <a:ext cx="970857" cy="48542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t>Sakaru pakalpojumu operatori (komersanti)</a:t>
          </a:r>
          <a:endParaRPr lang="en-GB" sz="800" kern="1200"/>
        </a:p>
      </dsp:txBody>
      <dsp:txXfrm>
        <a:off x="2853061" y="929398"/>
        <a:ext cx="942421" cy="456992"/>
      </dsp:txXfrm>
    </dsp:sp>
    <dsp:sp modelId="{6A4D887B-5C2A-4C31-92CB-983A6A776806}">
      <dsp:nvSpPr>
        <dsp:cNvPr id="0" name=""/>
        <dsp:cNvSpPr/>
      </dsp:nvSpPr>
      <dsp:spPr>
        <a:xfrm rot="2292422">
          <a:off x="2380173" y="1586672"/>
          <a:ext cx="507494" cy="27438"/>
        </a:xfrm>
        <a:custGeom>
          <a:avLst/>
          <a:gdLst/>
          <a:ahLst/>
          <a:cxnLst/>
          <a:rect l="0" t="0" r="0" b="0"/>
          <a:pathLst>
            <a:path>
              <a:moveTo>
                <a:pt x="0" y="13719"/>
              </a:moveTo>
              <a:lnTo>
                <a:pt x="507494" y="137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621232" y="1587704"/>
        <a:ext cx="25374" cy="25374"/>
      </dsp:txXfrm>
    </dsp:sp>
    <dsp:sp modelId="{C7842B65-122D-466C-925B-4EF07B303576}">
      <dsp:nvSpPr>
        <dsp:cNvPr id="0" name=""/>
        <dsp:cNvSpPr/>
      </dsp:nvSpPr>
      <dsp:spPr>
        <a:xfrm>
          <a:off x="2833310" y="1514621"/>
          <a:ext cx="970857" cy="48542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t>Sabiedrisko pakalpojumu regulēšnaas komisija</a:t>
          </a:r>
          <a:endParaRPr lang="en-GB" sz="800" kern="1200"/>
        </a:p>
      </dsp:txBody>
      <dsp:txXfrm>
        <a:off x="2847528" y="1528839"/>
        <a:ext cx="942421" cy="45699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7E68A1-27BC-49A0-8EEE-47609FB9EFF5}">
      <dsp:nvSpPr>
        <dsp:cNvPr id="0" name=""/>
        <dsp:cNvSpPr/>
      </dsp:nvSpPr>
      <dsp:spPr>
        <a:xfrm>
          <a:off x="1938373" y="615"/>
          <a:ext cx="434093" cy="434093"/>
        </a:xfrm>
        <a:prstGeom prst="ellipse">
          <a:avLst/>
        </a:prstGeom>
        <a:solidFill>
          <a:schemeClr val="accent1">
            <a:shade val="80000"/>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sp>
    <dsp:sp modelId="{C4D238D5-5D1F-40AD-84B6-385BF963DD7A}">
      <dsp:nvSpPr>
        <dsp:cNvPr id="0" name=""/>
        <dsp:cNvSpPr/>
      </dsp:nvSpPr>
      <dsp:spPr>
        <a:xfrm>
          <a:off x="2155420" y="615"/>
          <a:ext cx="2316048" cy="4340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3970" rIns="0" bIns="13970" numCol="1" spcCol="1270" anchor="ctr" anchorCtr="0">
          <a:noAutofit/>
        </a:bodyPr>
        <a:lstStyle/>
        <a:p>
          <a:pPr marL="0" lvl="0" indent="0" algn="l" defTabSz="488950">
            <a:lnSpc>
              <a:spcPct val="90000"/>
            </a:lnSpc>
            <a:spcBef>
              <a:spcPct val="0"/>
            </a:spcBef>
            <a:spcAft>
              <a:spcPct val="35000"/>
            </a:spcAft>
            <a:buNone/>
          </a:pPr>
          <a:r>
            <a:rPr lang="lv-LV" sz="1100" kern="1200">
              <a:latin typeface="+mn-lt"/>
              <a:cs typeface="Times New Roman" panose="02020603050405020304" pitchFamily="18" charset="0"/>
            </a:rPr>
            <a:t>Vadošās administrācijas noteikšana</a:t>
          </a:r>
        </a:p>
      </dsp:txBody>
      <dsp:txXfrm>
        <a:off x="2155420" y="615"/>
        <a:ext cx="2316048" cy="434093"/>
      </dsp:txXfrm>
    </dsp:sp>
    <dsp:sp modelId="{61AA987C-D565-4921-A629-4D1CA3D50CCF}">
      <dsp:nvSpPr>
        <dsp:cNvPr id="0" name=""/>
        <dsp:cNvSpPr/>
      </dsp:nvSpPr>
      <dsp:spPr>
        <a:xfrm>
          <a:off x="1938373" y="434709"/>
          <a:ext cx="434093" cy="434093"/>
        </a:xfrm>
        <a:prstGeom prst="ellipse">
          <a:avLst/>
        </a:prstGeom>
        <a:solidFill>
          <a:schemeClr val="accent1">
            <a:shade val="80000"/>
            <a:alpha val="50000"/>
            <a:hueOff val="0"/>
            <a:satOff val="-17130"/>
            <a:lumOff val="1796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sp>
    <dsp:sp modelId="{F1FA6C4E-3B22-413E-A237-34F48666173A}">
      <dsp:nvSpPr>
        <dsp:cNvPr id="0" name=""/>
        <dsp:cNvSpPr/>
      </dsp:nvSpPr>
      <dsp:spPr>
        <a:xfrm>
          <a:off x="2155420" y="434709"/>
          <a:ext cx="2316048" cy="4340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3970" rIns="0" bIns="13970" numCol="1" spcCol="1270" anchor="ctr" anchorCtr="0">
          <a:noAutofit/>
        </a:bodyPr>
        <a:lstStyle/>
        <a:p>
          <a:pPr marL="0" lvl="0" indent="0" algn="l" defTabSz="488950">
            <a:lnSpc>
              <a:spcPct val="90000"/>
            </a:lnSpc>
            <a:spcBef>
              <a:spcPct val="0"/>
            </a:spcBef>
            <a:spcAft>
              <a:spcPct val="35000"/>
            </a:spcAft>
            <a:buNone/>
          </a:pPr>
          <a:r>
            <a:rPr lang="lv-LV" sz="1100" kern="1200">
              <a:latin typeface="+mn-lt"/>
              <a:cs typeface="Times New Roman" panose="02020603050405020304" pitchFamily="18" charset="0"/>
            </a:rPr>
            <a:t>Atbilstošas kompetences noteikšana</a:t>
          </a:r>
        </a:p>
      </dsp:txBody>
      <dsp:txXfrm>
        <a:off x="2155420" y="434709"/>
        <a:ext cx="2316048" cy="434093"/>
      </dsp:txXfrm>
    </dsp:sp>
    <dsp:sp modelId="{F8692C44-04FB-427D-9866-374C112303C8}">
      <dsp:nvSpPr>
        <dsp:cNvPr id="0" name=""/>
        <dsp:cNvSpPr/>
      </dsp:nvSpPr>
      <dsp:spPr>
        <a:xfrm>
          <a:off x="1938373" y="868803"/>
          <a:ext cx="434093" cy="434093"/>
        </a:xfrm>
        <a:prstGeom prst="ellipse">
          <a:avLst/>
        </a:prstGeom>
        <a:solidFill>
          <a:schemeClr val="accent1">
            <a:shade val="80000"/>
            <a:alpha val="50000"/>
            <a:hueOff val="0"/>
            <a:satOff val="-34259"/>
            <a:lumOff val="3592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sp>
    <dsp:sp modelId="{7D7B9F14-ECDA-43AF-AD8A-E688C55F5048}">
      <dsp:nvSpPr>
        <dsp:cNvPr id="0" name=""/>
        <dsp:cNvSpPr/>
      </dsp:nvSpPr>
      <dsp:spPr>
        <a:xfrm>
          <a:off x="2155420" y="868803"/>
          <a:ext cx="2316048" cy="4340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3970" rIns="0" bIns="13970" numCol="1" spcCol="1270" anchor="ctr" anchorCtr="0">
          <a:noAutofit/>
        </a:bodyPr>
        <a:lstStyle/>
        <a:p>
          <a:pPr marL="0" lvl="0" indent="0" algn="l" defTabSz="488950">
            <a:lnSpc>
              <a:spcPct val="90000"/>
            </a:lnSpc>
            <a:spcBef>
              <a:spcPct val="0"/>
            </a:spcBef>
            <a:spcAft>
              <a:spcPct val="35000"/>
            </a:spcAft>
            <a:buNone/>
          </a:pPr>
          <a:r>
            <a:rPr lang="lv-LV" sz="1100" kern="1200">
              <a:latin typeface="+mn-lt"/>
              <a:cs typeface="Times New Roman" panose="02020603050405020304" pitchFamily="18" charset="0"/>
            </a:rPr>
            <a:t>Īstenošanas plāna attīstīšana</a:t>
          </a:r>
        </a:p>
      </dsp:txBody>
      <dsp:txXfrm>
        <a:off x="2155420" y="868803"/>
        <a:ext cx="2316048" cy="434093"/>
      </dsp:txXfrm>
    </dsp:sp>
    <dsp:sp modelId="{40AD0ECB-D29A-4941-98C4-3640A75EF58A}">
      <dsp:nvSpPr>
        <dsp:cNvPr id="0" name=""/>
        <dsp:cNvSpPr/>
      </dsp:nvSpPr>
      <dsp:spPr>
        <a:xfrm>
          <a:off x="1938373" y="1302896"/>
          <a:ext cx="434093" cy="434093"/>
        </a:xfrm>
        <a:prstGeom prst="ellipse">
          <a:avLst/>
        </a:prstGeom>
        <a:solidFill>
          <a:schemeClr val="accent1">
            <a:shade val="80000"/>
            <a:alpha val="50000"/>
            <a:hueOff val="0"/>
            <a:satOff val="-34259"/>
            <a:lumOff val="3592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sp>
    <dsp:sp modelId="{F3031A50-1870-4185-B4D6-5CAAD3EC2023}">
      <dsp:nvSpPr>
        <dsp:cNvPr id="0" name=""/>
        <dsp:cNvSpPr/>
      </dsp:nvSpPr>
      <dsp:spPr>
        <a:xfrm>
          <a:off x="2155420" y="1302896"/>
          <a:ext cx="2316048" cy="4340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3970" rIns="0" bIns="13970" numCol="1" spcCol="1270" anchor="ctr" anchorCtr="0">
          <a:noAutofit/>
        </a:bodyPr>
        <a:lstStyle/>
        <a:p>
          <a:pPr marL="0" lvl="0" indent="0" algn="l" defTabSz="488950">
            <a:lnSpc>
              <a:spcPct val="90000"/>
            </a:lnSpc>
            <a:spcBef>
              <a:spcPct val="0"/>
            </a:spcBef>
            <a:spcAft>
              <a:spcPct val="35000"/>
            </a:spcAft>
            <a:buNone/>
          </a:pPr>
          <a:r>
            <a:rPr lang="lv-LV" sz="1100" kern="1200">
              <a:latin typeface="+mn-lt"/>
              <a:cs typeface="Times New Roman" panose="02020603050405020304" pitchFamily="18" charset="0"/>
            </a:rPr>
            <a:t>Uzraudzības sistēmas izveide</a:t>
          </a:r>
        </a:p>
      </dsp:txBody>
      <dsp:txXfrm>
        <a:off x="2155420" y="1302896"/>
        <a:ext cx="2316048" cy="434093"/>
      </dsp:txXfrm>
    </dsp:sp>
    <dsp:sp modelId="{7B3A3F8F-B505-426B-BF4F-7A3B4473B774}">
      <dsp:nvSpPr>
        <dsp:cNvPr id="0" name=""/>
        <dsp:cNvSpPr/>
      </dsp:nvSpPr>
      <dsp:spPr>
        <a:xfrm>
          <a:off x="1938373" y="1736990"/>
          <a:ext cx="434093" cy="434093"/>
        </a:xfrm>
        <a:prstGeom prst="ellipse">
          <a:avLst/>
        </a:prstGeom>
        <a:solidFill>
          <a:schemeClr val="accent1">
            <a:shade val="80000"/>
            <a:alpha val="50000"/>
            <a:hueOff val="0"/>
            <a:satOff val="-17130"/>
            <a:lumOff val="1796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sp>
    <dsp:sp modelId="{67389F1F-9DE9-4610-973D-54F492C286E7}">
      <dsp:nvSpPr>
        <dsp:cNvPr id="0" name=""/>
        <dsp:cNvSpPr/>
      </dsp:nvSpPr>
      <dsp:spPr>
        <a:xfrm>
          <a:off x="2155420" y="1736990"/>
          <a:ext cx="2316048" cy="4340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3970" rIns="0" bIns="13970" numCol="1" spcCol="1270" anchor="ctr" anchorCtr="0">
          <a:noAutofit/>
        </a:bodyPr>
        <a:lstStyle/>
        <a:p>
          <a:pPr marL="0" lvl="0" indent="0" algn="l" defTabSz="488950">
            <a:lnSpc>
              <a:spcPct val="90000"/>
            </a:lnSpc>
            <a:spcBef>
              <a:spcPct val="0"/>
            </a:spcBef>
            <a:spcAft>
              <a:spcPct val="35000"/>
            </a:spcAft>
            <a:buNone/>
          </a:pPr>
          <a:r>
            <a:rPr lang="lv-LV" sz="1100" kern="1200">
              <a:latin typeface="+mn-lt"/>
              <a:cs typeface="Times New Roman" panose="02020603050405020304" pitchFamily="18" charset="0"/>
            </a:rPr>
            <a:t>Komunikācijas plāna izveide</a:t>
          </a:r>
        </a:p>
      </dsp:txBody>
      <dsp:txXfrm>
        <a:off x="2155420" y="1736990"/>
        <a:ext cx="2316048" cy="43409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50EF88-7BD7-4CFA-8696-9B3CCC6E2341}">
      <dsp:nvSpPr>
        <dsp:cNvPr id="0" name=""/>
        <dsp:cNvSpPr/>
      </dsp:nvSpPr>
      <dsp:spPr>
        <a:xfrm>
          <a:off x="0" y="1676626"/>
          <a:ext cx="6172199" cy="275064"/>
        </a:xfrm>
        <a:prstGeom prst="rect">
          <a:avLst/>
        </a:prstGeom>
        <a:gradFill rotWithShape="0">
          <a:gsLst>
            <a:gs pos="0">
              <a:schemeClr val="accent1">
                <a:shade val="50000"/>
                <a:hueOff val="0"/>
                <a:satOff val="0"/>
                <a:lumOff val="0"/>
                <a:alphaOff val="0"/>
                <a:tint val="50000"/>
                <a:satMod val="300000"/>
              </a:schemeClr>
            </a:gs>
            <a:gs pos="35000">
              <a:schemeClr val="accent1">
                <a:shade val="50000"/>
                <a:hueOff val="0"/>
                <a:satOff val="0"/>
                <a:lumOff val="0"/>
                <a:alphaOff val="0"/>
                <a:tint val="37000"/>
                <a:satMod val="300000"/>
              </a:schemeClr>
            </a:gs>
            <a:gs pos="100000">
              <a:schemeClr val="accent1">
                <a:shade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kern="1200">
              <a:latin typeface="+mn-lt"/>
              <a:cs typeface="Times New Roman" panose="02020603050405020304" pitchFamily="18" charset="0"/>
            </a:rPr>
            <a:t>Ātrdarbīgas platjoslas investīciju rokasgrāmatas atjaunošana</a:t>
          </a:r>
          <a:endParaRPr lang="en-GB" sz="1100" kern="1200">
            <a:latin typeface="+mn-lt"/>
            <a:cs typeface="Times New Roman" panose="02020603050405020304" pitchFamily="18" charset="0"/>
          </a:endParaRPr>
        </a:p>
      </dsp:txBody>
      <dsp:txXfrm>
        <a:off x="0" y="1676626"/>
        <a:ext cx="6172199" cy="275064"/>
      </dsp:txXfrm>
    </dsp:sp>
    <dsp:sp modelId="{173E1A79-A140-4F52-96C4-EBE462CE48DD}">
      <dsp:nvSpPr>
        <dsp:cNvPr id="0" name=""/>
        <dsp:cNvSpPr/>
      </dsp:nvSpPr>
      <dsp:spPr>
        <a:xfrm rot="10800000">
          <a:off x="0" y="1257703"/>
          <a:ext cx="6172199" cy="423049"/>
        </a:xfrm>
        <a:prstGeom prst="upArrowCallout">
          <a:avLst/>
        </a:prstGeom>
        <a:gradFill rotWithShape="0">
          <a:gsLst>
            <a:gs pos="0">
              <a:schemeClr val="accent1">
                <a:shade val="50000"/>
                <a:hueOff val="0"/>
                <a:satOff val="-17879"/>
                <a:lumOff val="19783"/>
                <a:alphaOff val="0"/>
                <a:tint val="50000"/>
                <a:satMod val="300000"/>
              </a:schemeClr>
            </a:gs>
            <a:gs pos="35000">
              <a:schemeClr val="accent1">
                <a:shade val="50000"/>
                <a:hueOff val="0"/>
                <a:satOff val="-17879"/>
                <a:lumOff val="19783"/>
                <a:alphaOff val="0"/>
                <a:tint val="37000"/>
                <a:satMod val="300000"/>
              </a:schemeClr>
            </a:gs>
            <a:gs pos="100000">
              <a:schemeClr val="accent1">
                <a:shade val="50000"/>
                <a:hueOff val="0"/>
                <a:satOff val="-17879"/>
                <a:lumOff val="1978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kern="1200">
              <a:latin typeface="+mn-lt"/>
              <a:cs typeface="Times New Roman" panose="02020603050405020304" pitchFamily="18" charset="0"/>
            </a:rPr>
            <a:t>Lauku apvidu pārbaudes</a:t>
          </a:r>
          <a:endParaRPr lang="en-GB" sz="1100" kern="1200">
            <a:latin typeface="+mn-lt"/>
            <a:cs typeface="Times New Roman" panose="02020603050405020304" pitchFamily="18" charset="0"/>
          </a:endParaRPr>
        </a:p>
      </dsp:txBody>
      <dsp:txXfrm rot="10800000">
        <a:off x="0" y="1257703"/>
        <a:ext cx="6172199" cy="274885"/>
      </dsp:txXfrm>
    </dsp:sp>
    <dsp:sp modelId="{B7BE76AF-C4ED-4341-9BD5-D69B686A864B}">
      <dsp:nvSpPr>
        <dsp:cNvPr id="0" name=""/>
        <dsp:cNvSpPr/>
      </dsp:nvSpPr>
      <dsp:spPr>
        <a:xfrm rot="10800000">
          <a:off x="0" y="838780"/>
          <a:ext cx="6172199" cy="423049"/>
        </a:xfrm>
        <a:prstGeom prst="upArrowCallout">
          <a:avLst/>
        </a:prstGeom>
        <a:gradFill rotWithShape="0">
          <a:gsLst>
            <a:gs pos="0">
              <a:schemeClr val="accent1">
                <a:shade val="50000"/>
                <a:hueOff val="0"/>
                <a:satOff val="-35758"/>
                <a:lumOff val="39566"/>
                <a:alphaOff val="0"/>
                <a:tint val="50000"/>
                <a:satMod val="300000"/>
              </a:schemeClr>
            </a:gs>
            <a:gs pos="35000">
              <a:schemeClr val="accent1">
                <a:shade val="50000"/>
                <a:hueOff val="0"/>
                <a:satOff val="-35758"/>
                <a:lumOff val="39566"/>
                <a:alphaOff val="0"/>
                <a:tint val="37000"/>
                <a:satMod val="300000"/>
              </a:schemeClr>
            </a:gs>
            <a:gs pos="100000">
              <a:schemeClr val="accent1">
                <a:shade val="50000"/>
                <a:hueOff val="0"/>
                <a:satOff val="-35758"/>
                <a:lumOff val="3956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kern="1200">
              <a:latin typeface="+mn-lt"/>
              <a:cs typeface="Times New Roman" panose="02020603050405020304" pitchFamily="18" charset="0"/>
            </a:rPr>
            <a:t>Vispārējas metodoloģijas izveide</a:t>
          </a:r>
          <a:endParaRPr lang="en-GB" sz="1100" kern="1200">
            <a:latin typeface="+mn-lt"/>
            <a:cs typeface="Times New Roman" panose="02020603050405020304" pitchFamily="18" charset="0"/>
          </a:endParaRPr>
        </a:p>
      </dsp:txBody>
      <dsp:txXfrm rot="10800000">
        <a:off x="0" y="838780"/>
        <a:ext cx="6172199" cy="274885"/>
      </dsp:txXfrm>
    </dsp:sp>
    <dsp:sp modelId="{23EF6D92-07FC-4310-9D47-B8407A5C00A9}">
      <dsp:nvSpPr>
        <dsp:cNvPr id="0" name=""/>
        <dsp:cNvSpPr/>
      </dsp:nvSpPr>
      <dsp:spPr>
        <a:xfrm rot="10800000">
          <a:off x="0" y="419856"/>
          <a:ext cx="6172199" cy="423049"/>
        </a:xfrm>
        <a:prstGeom prst="upArrowCallout">
          <a:avLst/>
        </a:prstGeom>
        <a:gradFill rotWithShape="0">
          <a:gsLst>
            <a:gs pos="0">
              <a:schemeClr val="accent1">
                <a:shade val="50000"/>
                <a:hueOff val="0"/>
                <a:satOff val="-35758"/>
                <a:lumOff val="39566"/>
                <a:alphaOff val="0"/>
                <a:tint val="50000"/>
                <a:satMod val="300000"/>
              </a:schemeClr>
            </a:gs>
            <a:gs pos="35000">
              <a:schemeClr val="accent1">
                <a:shade val="50000"/>
                <a:hueOff val="0"/>
                <a:satOff val="-35758"/>
                <a:lumOff val="39566"/>
                <a:alphaOff val="0"/>
                <a:tint val="37000"/>
                <a:satMod val="300000"/>
              </a:schemeClr>
            </a:gs>
            <a:gs pos="100000">
              <a:schemeClr val="accent1">
                <a:shade val="50000"/>
                <a:hueOff val="0"/>
                <a:satOff val="-35758"/>
                <a:lumOff val="3956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kern="1200">
              <a:latin typeface="+mn-lt"/>
              <a:cs typeface="Times New Roman" panose="02020603050405020304" pitchFamily="18" charset="0"/>
            </a:rPr>
            <a:t>Platjoslas misijas dalībvalstīs</a:t>
          </a:r>
          <a:endParaRPr lang="en-GB" sz="1100" kern="1200">
            <a:latin typeface="+mn-lt"/>
            <a:cs typeface="Times New Roman" panose="02020603050405020304" pitchFamily="18" charset="0"/>
          </a:endParaRPr>
        </a:p>
      </dsp:txBody>
      <dsp:txXfrm rot="10800000">
        <a:off x="0" y="419856"/>
        <a:ext cx="6172199" cy="274885"/>
      </dsp:txXfrm>
    </dsp:sp>
    <dsp:sp modelId="{CE1CB280-881C-47C6-8A6D-27E85FBE52E5}">
      <dsp:nvSpPr>
        <dsp:cNvPr id="0" name=""/>
        <dsp:cNvSpPr/>
      </dsp:nvSpPr>
      <dsp:spPr>
        <a:xfrm rot="10800000">
          <a:off x="0" y="0"/>
          <a:ext cx="6172199" cy="423049"/>
        </a:xfrm>
        <a:prstGeom prst="upArrowCallout">
          <a:avLst/>
        </a:prstGeom>
        <a:gradFill rotWithShape="0">
          <a:gsLst>
            <a:gs pos="0">
              <a:schemeClr val="accent1">
                <a:shade val="50000"/>
                <a:hueOff val="0"/>
                <a:satOff val="-17879"/>
                <a:lumOff val="19783"/>
                <a:alphaOff val="0"/>
                <a:tint val="50000"/>
                <a:satMod val="300000"/>
              </a:schemeClr>
            </a:gs>
            <a:gs pos="35000">
              <a:schemeClr val="accent1">
                <a:shade val="50000"/>
                <a:hueOff val="0"/>
                <a:satOff val="-17879"/>
                <a:lumOff val="19783"/>
                <a:alphaOff val="0"/>
                <a:tint val="37000"/>
                <a:satMod val="300000"/>
              </a:schemeClr>
            </a:gs>
            <a:gs pos="100000">
              <a:schemeClr val="accent1">
                <a:shade val="50000"/>
                <a:hueOff val="0"/>
                <a:satOff val="-17879"/>
                <a:lumOff val="1978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kern="1200">
              <a:latin typeface="+mn-lt"/>
              <a:cs typeface="Times New Roman" panose="02020603050405020304" pitchFamily="18" charset="0"/>
            </a:rPr>
            <a:t>Platjoslas kompetences centru izveide</a:t>
          </a:r>
          <a:endParaRPr lang="en-GB" sz="1100" kern="1200">
            <a:latin typeface="+mn-lt"/>
            <a:cs typeface="Times New Roman" panose="02020603050405020304" pitchFamily="18" charset="0"/>
          </a:endParaRPr>
        </a:p>
      </dsp:txBody>
      <dsp:txXfrm rot="10800000">
        <a:off x="0" y="0"/>
        <a:ext cx="6172199" cy="27488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9ED248C1794255BBD43FD9A285C7B4"/>
        <w:category>
          <w:name w:val="General"/>
          <w:gallery w:val="placeholder"/>
        </w:category>
        <w:types>
          <w:type w:val="bbPlcHdr"/>
        </w:types>
        <w:behaviors>
          <w:behavior w:val="content"/>
        </w:behaviors>
        <w:guid w:val="{6CE9E5E7-A96D-454C-BFFB-24906E2BB36E}"/>
      </w:docPartPr>
      <w:docPartBody>
        <w:p w:rsidR="00082702" w:rsidRDefault="00BC5D1B">
          <w:pPr>
            <w:pStyle w:val="2D9ED248C1794255BBD43FD9A285C7B4"/>
          </w:pPr>
          <w:r w:rsidRPr="00397E9A">
            <w:rPr>
              <w:rStyle w:val="PlaceholderText"/>
            </w:rPr>
            <w:t>[Title]</w:t>
          </w:r>
        </w:p>
      </w:docPartBody>
    </w:docPart>
    <w:docPart>
      <w:docPartPr>
        <w:name w:val="EFAA534243D04579B4F0DB77BFA67800"/>
        <w:category>
          <w:name w:val="General"/>
          <w:gallery w:val="placeholder"/>
        </w:category>
        <w:types>
          <w:type w:val="bbPlcHdr"/>
        </w:types>
        <w:behaviors>
          <w:behavior w:val="content"/>
        </w:behaviors>
        <w:guid w:val="{E6113B3D-1940-44D0-8069-308E47518D64}"/>
      </w:docPartPr>
      <w:docPartBody>
        <w:p w:rsidR="00082702" w:rsidRDefault="00BC5D1B">
          <w:pPr>
            <w:pStyle w:val="EFAA534243D04579B4F0DB77BFA67800"/>
          </w:pPr>
          <w:r w:rsidRPr="00713F26">
            <w:rPr>
              <w:rStyle w:val="PlaceholderText"/>
            </w:rPr>
            <w:t>[Subject]</w:t>
          </w:r>
        </w:p>
      </w:docPartBody>
    </w:docPart>
    <w:docPart>
      <w:docPartPr>
        <w:name w:val="B575E75DE67E43179A21262F28527383"/>
        <w:category>
          <w:name w:val="General"/>
          <w:gallery w:val="placeholder"/>
        </w:category>
        <w:types>
          <w:type w:val="bbPlcHdr"/>
        </w:types>
        <w:behaviors>
          <w:behavior w:val="content"/>
        </w:behaviors>
        <w:guid w:val="{F2CAF6A9-298D-42A0-ADA0-D6079087A1C8}"/>
      </w:docPartPr>
      <w:docPartBody>
        <w:p w:rsidR="00082702" w:rsidRDefault="00BC5D1B">
          <w:pPr>
            <w:pStyle w:val="B575E75DE67E43179A21262F28527383"/>
          </w:pPr>
          <w:r w:rsidRPr="007C207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5D1B"/>
    <w:rsid w:val="00021C7E"/>
    <w:rsid w:val="00082702"/>
    <w:rsid w:val="00113AB2"/>
    <w:rsid w:val="00186588"/>
    <w:rsid w:val="001F3206"/>
    <w:rsid w:val="00233C08"/>
    <w:rsid w:val="00242171"/>
    <w:rsid w:val="00250059"/>
    <w:rsid w:val="00254227"/>
    <w:rsid w:val="00292C09"/>
    <w:rsid w:val="002D46DE"/>
    <w:rsid w:val="00304B5C"/>
    <w:rsid w:val="00331108"/>
    <w:rsid w:val="003D1073"/>
    <w:rsid w:val="003E6E3F"/>
    <w:rsid w:val="00423B2B"/>
    <w:rsid w:val="00452D86"/>
    <w:rsid w:val="004B4F44"/>
    <w:rsid w:val="00512E5D"/>
    <w:rsid w:val="00562CB5"/>
    <w:rsid w:val="005F7E91"/>
    <w:rsid w:val="006F3CED"/>
    <w:rsid w:val="00721B95"/>
    <w:rsid w:val="00736B15"/>
    <w:rsid w:val="007558ED"/>
    <w:rsid w:val="00775533"/>
    <w:rsid w:val="00830681"/>
    <w:rsid w:val="00862D61"/>
    <w:rsid w:val="008E62B2"/>
    <w:rsid w:val="00914D55"/>
    <w:rsid w:val="009253CC"/>
    <w:rsid w:val="009D383D"/>
    <w:rsid w:val="00A11613"/>
    <w:rsid w:val="00A139D4"/>
    <w:rsid w:val="00A75719"/>
    <w:rsid w:val="00AA6EF8"/>
    <w:rsid w:val="00B1627A"/>
    <w:rsid w:val="00B4123B"/>
    <w:rsid w:val="00B679A0"/>
    <w:rsid w:val="00B93A5D"/>
    <w:rsid w:val="00BC5D1B"/>
    <w:rsid w:val="00BC6325"/>
    <w:rsid w:val="00C654AC"/>
    <w:rsid w:val="00C71AEB"/>
    <w:rsid w:val="00C8252E"/>
    <w:rsid w:val="00D32A25"/>
    <w:rsid w:val="00D33BDD"/>
    <w:rsid w:val="00D65159"/>
    <w:rsid w:val="00D70087"/>
    <w:rsid w:val="00DD248F"/>
    <w:rsid w:val="00E0396C"/>
    <w:rsid w:val="00E46F26"/>
    <w:rsid w:val="00EE3E29"/>
    <w:rsid w:val="00EE54A3"/>
    <w:rsid w:val="00F14DDB"/>
    <w:rsid w:val="00F16F59"/>
    <w:rsid w:val="00F44AA3"/>
    <w:rsid w:val="00F67C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D9ED248C1794255BBD43FD9A285C7B4">
    <w:name w:val="2D9ED248C1794255BBD43FD9A285C7B4"/>
  </w:style>
  <w:style w:type="paragraph" w:customStyle="1" w:styleId="EFAA534243D04579B4F0DB77BFA67800">
    <w:name w:val="EFAA534243D04579B4F0DB77BFA67800"/>
  </w:style>
  <w:style w:type="paragraph" w:customStyle="1" w:styleId="B575E75DE67E43179A21262F28527383">
    <w:name w:val="B575E75DE67E43179A21262F28527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PwC Smart">
  <a:themeElements>
    <a:clrScheme name="PwC Burgundy">
      <a:dk1>
        <a:srgbClr val="000000"/>
      </a:dk1>
      <a:lt1>
        <a:srgbClr val="FFFFFF"/>
      </a:lt1>
      <a:dk2>
        <a:srgbClr val="A32020"/>
      </a:dk2>
      <a:lt2>
        <a:srgbClr val="FFFFFF"/>
      </a:lt2>
      <a:accent1>
        <a:srgbClr val="A32020"/>
      </a:accent1>
      <a:accent2>
        <a:srgbClr val="E0301E"/>
      </a:accent2>
      <a:accent3>
        <a:srgbClr val="602320"/>
      </a:accent3>
      <a:accent4>
        <a:srgbClr val="DB536A"/>
      </a:accent4>
      <a:accent5>
        <a:srgbClr val="DC6900"/>
      </a:accent5>
      <a:accent6>
        <a:srgbClr val="FFB600"/>
      </a:accent6>
      <a:hlink>
        <a:srgbClr val="A32020"/>
      </a:hlink>
      <a:folHlink>
        <a:srgbClr val="A32020"/>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dirty="0" smtClean="0"/>
        </a:defPPr>
      </a:lstStyle>
    </a:spDef>
    <a:lnDef>
      <a:spPr>
        <a:ln w="12700">
          <a:solidFill>
            <a:srgbClr val="DC6900"/>
          </a:solidFill>
        </a:ln>
      </a:spPr>
      <a:bodyPr/>
      <a:lstStyle/>
      <a:style>
        <a:lnRef idx="1">
          <a:schemeClr val="accent1"/>
        </a:lnRef>
        <a:fillRef idx="0">
          <a:schemeClr val="accent1"/>
        </a:fillRef>
        <a:effectRef idx="0">
          <a:schemeClr val="accent1"/>
        </a:effectRef>
        <a:fontRef idx="minor">
          <a:schemeClr val="tx1"/>
        </a:fontRef>
      </a:style>
    </a:lnDef>
    <a:txDef>
      <a:spPr>
        <a:noFill/>
        <a:ln>
          <a:noFill/>
        </a:ln>
      </a:spPr>
      <a:bodyPr wrap="square" lIns="0" tIns="0" rIns="0" bIns="0" rtlCol="0">
        <a:spAutoFit/>
      </a:bodyPr>
      <a:lstStyle>
        <a:defPPr>
          <a:defRPr noProof="0" dirty="0" smtClean="0">
            <a:solidFill>
              <a:schemeClr val="tx1"/>
            </a:solidFill>
            <a:latin typeface="Georgia" pitchFamily="18" charset="0"/>
            <a:cs typeface="Arial" pitchFamily="34" charset="0"/>
          </a:defRPr>
        </a:defPPr>
      </a:lstStyle>
    </a:txDef>
  </a:objectDefaults>
  <a:extraClrSchemeLst/>
  <a:custClrLst>
    <a:custClr name="Dark Orange 2">
      <a:srgbClr val="571F01"/>
    </a:custClr>
    <a:custClr name="Dark Orange 1">
      <a:srgbClr val="933401"/>
    </a:custClr>
    <a:custClr name="Primary Orange">
      <a:srgbClr val="D04A02"/>
    </a:custClr>
    <a:custClr name="Light Orange 1">
      <a:srgbClr val="FD6412"/>
    </a:custClr>
    <a:custClr name="Light Orange 2">
      <a:srgbClr val="FEB791"/>
    </a:custClr>
    <a:custClr name="Dark Tangerine 2">
      <a:srgbClr val="714300"/>
    </a:custClr>
    <a:custClr name="Dark Tangerine 1">
      <a:srgbClr val="AE6800"/>
    </a:custClr>
    <a:custClr name="Primary Tangerine">
      <a:srgbClr val="EB8C00"/>
    </a:custClr>
    <a:custClr name="Light Tangerine 1">
      <a:srgbClr val="FFA929"/>
    </a:custClr>
    <a:custClr name="Light Tangerine 2">
      <a:srgbClr val="FFDCA9"/>
    </a:custClr>
    <a:custClr name="Dark Yellow 2">
      <a:srgbClr val="855F00"/>
    </a:custClr>
    <a:custClr name="Dark Yellow 1">
      <a:srgbClr val="C28A00"/>
    </a:custClr>
    <a:custClr name="Primary Yellow">
      <a:srgbClr val="FFB600"/>
    </a:custClr>
    <a:custClr name="Light Yellow 1">
      <a:srgbClr val="FFC83D"/>
    </a:custClr>
    <a:custClr name="Light Yellow 2">
      <a:srgbClr val="FFECBD"/>
    </a:custClr>
    <a:custClr name="Dark Rose 2">
      <a:srgbClr val="6E2A35"/>
    </a:custClr>
    <a:custClr name="Dark Rose 1">
      <a:srgbClr val="A43E50"/>
    </a:custClr>
    <a:custClr name="Primary Rose">
      <a:srgbClr val="DB536A"/>
    </a:custClr>
    <a:custClr name="Light Rose 1">
      <a:srgbClr val="E27588"/>
    </a:custClr>
    <a:custClr name="Light Rose 2">
      <a:srgbClr val="F1BAC3"/>
    </a:custClr>
    <a:custClr name="Dark Red 2">
      <a:srgbClr val="741910"/>
    </a:custClr>
    <a:custClr name="Dark Red 1">
      <a:srgbClr val="AA2417"/>
    </a:custClr>
    <a:custClr name="Primary Red">
      <a:srgbClr val="E0301E"/>
    </a:custClr>
    <a:custClr name="Light Red 1">
      <a:srgbClr val="E86153"/>
    </a:custClr>
    <a:custClr name="Light Red 2">
      <a:srgbClr val="F7C8C4"/>
    </a:custClr>
    <a:custClr name="Black">
      <a:srgbClr val="000000"/>
    </a:custClr>
    <a:custClr name="Dark Grey">
      <a:srgbClr val="2D2D2D"/>
    </a:custClr>
    <a:custClr name="Medium Grey">
      <a:srgbClr val="464646"/>
    </a:custClr>
    <a:custClr name="Grey">
      <a:srgbClr val="7D7D7D"/>
    </a:custClr>
    <a:custClr name="Light Grey">
      <a:srgbClr val="DEDEDE"/>
    </a:custClr>
    <a:custClr name="Dark Purple 2">
      <a:srgbClr val="4B06B2"/>
    </a:custClr>
    <a:custClr name="Dark Purple 1">
      <a:srgbClr val="6A1CE2"/>
    </a:custClr>
    <a:custClr name="Secondary Purple">
      <a:srgbClr val="9013FE"/>
    </a:custClr>
    <a:custClr name="Light Purple 1">
      <a:srgbClr val="B15AFE"/>
    </a:custClr>
    <a:custClr name="Light Purple 2">
      <a:srgbClr val="DEB8FF"/>
    </a:custClr>
    <a:custClr name="Dark Blue 2">
      <a:srgbClr val="003DAB"/>
    </a:custClr>
    <a:custClr name="Dark Blue 1">
      <a:srgbClr val="0060D7"/>
    </a:custClr>
    <a:custClr name="Secondary Blue">
      <a:srgbClr val="0089EB"/>
    </a:custClr>
    <a:custClr name="Light Blue 1">
      <a:srgbClr val="4DACF1"/>
    </a:custClr>
    <a:custClr name="Light Blue 2">
      <a:srgbClr val="B3DCF9"/>
    </a:custClr>
    <a:custClr name="Dark Green 2">
      <a:srgbClr val="175C2C"/>
    </a:custClr>
    <a:custClr name="Dark Green 1">
      <a:srgbClr val="2C8646"/>
    </a:custClr>
    <a:custClr name="Secondary Green">
      <a:srgbClr val="4EB523"/>
    </a:custClr>
    <a:custClr name="Light Green 1">
      <a:srgbClr val="86DB4F"/>
    </a:custClr>
    <a:custClr name="Light Green 2">
      <a:srgbClr val="C4FC9F"/>
    </a:custClr>
    <a:custClr name="Status Red">
      <a:srgbClr val="E0301E"/>
    </a:custClr>
    <a:custClr name="Status Yellow">
      <a:srgbClr val="FFB600"/>
    </a:custClr>
    <a:custClr name="Status Green">
      <a:srgbClr val="175C2C"/>
    </a:custClr>
  </a:custClrLst>
  <a:extLst>
    <a:ext uri="{05A4C25C-085E-4340-85A3-A5531E510DB2}">
      <thm15:themeFamily xmlns:thm15="http://schemas.microsoft.com/office/thememl/2012/main" name="PwC Smart" id="{EBCEFFED-2F4C-4610-B3D1-C5FEABF08696}" vid="{147AACE8-1487-4472-AA95-F3AF2FAD502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17BE10F3CC3144B9B0609578A0CAD1" ma:contentTypeVersion="0" ma:contentTypeDescription="Create a new document." ma:contentTypeScope="" ma:versionID="e410951804d996c703c88483569decc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A12A0-718E-472A-9858-E09936D35897}">
  <ds:schemaRefs>
    <ds:schemaRef ds:uri="http://schemas.microsoft.com/sharepoint/v3/contenttype/forms"/>
  </ds:schemaRefs>
</ds:datastoreItem>
</file>

<file path=customXml/itemProps2.xml><?xml version="1.0" encoding="utf-8"?>
<ds:datastoreItem xmlns:ds="http://schemas.openxmlformats.org/officeDocument/2006/customXml" ds:itemID="{F19B1958-96E4-4558-AAA3-8E1898CA7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04298D8-A357-4C55-8DFC-BF95E1DE51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1A47B0-C578-4E16-89F7-225BC6993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Report</Template>
  <TotalTime>4</TotalTime>
  <Pages>115</Pages>
  <Words>195166</Words>
  <Characters>111246</Characters>
  <Application>Microsoft Office Word</Application>
  <DocSecurity>0</DocSecurity>
  <Lines>927</Lines>
  <Paragraphs>611</Paragraphs>
  <ScaleCrop>false</ScaleCrop>
  <HeadingPairs>
    <vt:vector size="2" baseType="variant">
      <vt:variant>
        <vt:lpstr>Title</vt:lpstr>
      </vt:variant>
      <vt:variant>
        <vt:i4>1</vt:i4>
      </vt:variant>
    </vt:vector>
  </HeadingPairs>
  <TitlesOfParts>
    <vt:vector size="1" baseType="lpstr">
      <vt:lpstr>Analītiskais materiāls elektronisko sakaru nozares attīstības plāna 2021.-2027. gadam izstrādei</vt:lpstr>
    </vt:vector>
  </TitlesOfParts>
  <Company>PricewaterhouseCoopers</Company>
  <LinksUpToDate>false</LinksUpToDate>
  <CharactersWithSpaces>305801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Analītiskais materiāls elektronisko sakaru nozares attīstības plāna 2021.-2027. gadam izstrādei</dc:title>
  <dc:subject/>
  <dc:creator>Egils Trumpe</dc:creator>
  <cp:lastModifiedBy>Agnese Zariņa</cp:lastModifiedBy>
  <cp:revision>3</cp:revision>
  <cp:lastPrinted>2014-12-02T18:44:00Z</cp:lastPrinted>
  <dcterms:created xsi:type="dcterms:W3CDTF">2020-11-03T12:43:00Z</dcterms:created>
  <dcterms:modified xsi:type="dcterms:W3CDTF">2021-01-14T12:47:00Z</dcterms:modified>
  <cp:category>Business Unit or Link</cp:category>
  <cp:contentStatus>Gala ziņojums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Language">
    <vt:lpwstr>English (UK)</vt:lpwstr>
  </property>
  <property fmtid="{D5CDD505-2E9C-101B-9397-08002B2CF9AE}" pid="3" name="Smart_OpenPropertiesOnNew">
    <vt:lpwstr>Yes</vt:lpwstr>
  </property>
  <property fmtid="{D5CDD505-2E9C-101B-9397-08002B2CF9AE}" pid="4" name="Go Live Date">
    <vt:lpwstr>01_28_2020</vt:lpwstr>
  </property>
  <property fmtid="{D5CDD505-2E9C-101B-9397-08002B2CF9AE}" pid="5" name="Confidentiality Stamp">
    <vt:lpwstr>Strictly Private and Confidential</vt:lpwstr>
  </property>
  <property fmtid="{D5CDD505-2E9C-101B-9397-08002B2CF9AE}" pid="6" name="Smart Base Report (A4)">
    <vt:lpwstr>Version 20150105</vt:lpwstr>
  </property>
  <property fmtid="{D5CDD505-2E9C-101B-9397-08002B2CF9AE}" pid="7" name="ContentTypeId">
    <vt:lpwstr>0x0101004B17BE10F3CC3144B9B0609578A0CAD1</vt:lpwstr>
  </property>
  <property fmtid="{D5CDD505-2E9C-101B-9397-08002B2CF9AE}" pid="8" name="Date completed">
    <vt:lpwstr>2020. gada 26. oktobris</vt:lpwstr>
  </property>
</Properties>
</file>