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995EF" w14:textId="0FE89FFA" w:rsidR="00D97BE6" w:rsidRPr="00D97BE6" w:rsidRDefault="00D97BE6" w:rsidP="00D97BE6">
      <w:pPr>
        <w:spacing w:after="120" w:line="240" w:lineRule="auto"/>
        <w:jc w:val="both"/>
        <w:rPr>
          <w:rFonts w:cs="Times New Roman"/>
          <w:b/>
          <w:bCs/>
          <w:sz w:val="24"/>
          <w:szCs w:val="24"/>
        </w:rPr>
      </w:pPr>
      <w:proofErr w:type="spellStart"/>
      <w:r w:rsidRPr="00D97BE6">
        <w:rPr>
          <w:rFonts w:cs="Times New Roman"/>
          <w:b/>
          <w:bCs/>
          <w:sz w:val="24"/>
          <w:szCs w:val="24"/>
        </w:rPr>
        <w:t>Deklasifikācijas</w:t>
      </w:r>
      <w:proofErr w:type="spellEnd"/>
      <w:r w:rsidRPr="00D97BE6">
        <w:rPr>
          <w:rFonts w:cs="Times New Roman"/>
          <w:b/>
          <w:bCs/>
          <w:sz w:val="24"/>
          <w:szCs w:val="24"/>
        </w:rPr>
        <w:t xml:space="preserve"> datums: </w:t>
      </w:r>
      <w:r>
        <w:rPr>
          <w:rFonts w:cs="Times New Roman"/>
          <w:b/>
          <w:bCs/>
          <w:sz w:val="24"/>
          <w:szCs w:val="24"/>
        </w:rPr>
        <w:t>30</w:t>
      </w:r>
      <w:r w:rsidRPr="00D97BE6">
        <w:rPr>
          <w:rFonts w:cs="Times New Roman"/>
          <w:b/>
          <w:bCs/>
          <w:sz w:val="24"/>
          <w:szCs w:val="24"/>
        </w:rPr>
        <w:t>.09.2024.</w:t>
      </w:r>
    </w:p>
    <w:p w14:paraId="48E9A034" w14:textId="77777777" w:rsidR="00D97BE6" w:rsidRPr="00D97BE6" w:rsidRDefault="00D97BE6" w:rsidP="00D97BE6">
      <w:pPr>
        <w:spacing w:after="120" w:line="240" w:lineRule="auto"/>
        <w:jc w:val="both"/>
        <w:rPr>
          <w:rFonts w:cs="Times New Roman"/>
          <w:b/>
          <w:bCs/>
          <w:sz w:val="24"/>
          <w:szCs w:val="24"/>
        </w:rPr>
      </w:pPr>
      <w:proofErr w:type="spellStart"/>
      <w:r w:rsidRPr="00D97BE6">
        <w:rPr>
          <w:rFonts w:cs="Times New Roman"/>
          <w:b/>
          <w:bCs/>
          <w:sz w:val="24"/>
          <w:szCs w:val="24"/>
        </w:rPr>
        <w:t>Deklasifikācijas</w:t>
      </w:r>
      <w:proofErr w:type="spellEnd"/>
      <w:r w:rsidRPr="00D97BE6">
        <w:rPr>
          <w:rFonts w:cs="Times New Roman"/>
          <w:b/>
          <w:bCs/>
          <w:sz w:val="24"/>
          <w:szCs w:val="24"/>
        </w:rPr>
        <w:t xml:space="preserve"> pamatojums: zudis ierobežotas pieejamības statusa noteikšanas pamats</w:t>
      </w:r>
    </w:p>
    <w:p w14:paraId="2C01DFA5" w14:textId="77777777" w:rsidR="00D97BE6" w:rsidRDefault="00D97BE6" w:rsidP="00D97BE6">
      <w:pPr>
        <w:spacing w:after="120" w:line="240" w:lineRule="auto"/>
        <w:jc w:val="both"/>
        <w:rPr>
          <w:rFonts w:cs="Times New Roman"/>
          <w:b/>
          <w:sz w:val="24"/>
          <w:szCs w:val="24"/>
        </w:rPr>
      </w:pPr>
    </w:p>
    <w:p w14:paraId="4287B053" w14:textId="08B89391" w:rsidR="00B95B0A" w:rsidRPr="00784A73" w:rsidRDefault="00B95B0A" w:rsidP="00B95B0A">
      <w:pPr>
        <w:spacing w:after="120" w:line="240" w:lineRule="auto"/>
        <w:jc w:val="center"/>
        <w:rPr>
          <w:rFonts w:cs="Times New Roman"/>
          <w:b/>
          <w:sz w:val="24"/>
          <w:szCs w:val="24"/>
        </w:rPr>
      </w:pPr>
      <w:r w:rsidRPr="00784A73">
        <w:rPr>
          <w:rFonts w:cs="Times New Roman"/>
          <w:b/>
          <w:sz w:val="24"/>
          <w:szCs w:val="24"/>
        </w:rPr>
        <w:t>INFORMATĪVAIS ZIŅOJUMS</w:t>
      </w:r>
      <w:r w:rsidR="00137EDB">
        <w:rPr>
          <w:rFonts w:cs="Times New Roman"/>
          <w:b/>
          <w:sz w:val="24"/>
          <w:szCs w:val="24"/>
        </w:rPr>
        <w:t xml:space="preserve"> </w:t>
      </w:r>
    </w:p>
    <w:p w14:paraId="378AA2C6" w14:textId="69BA8A72" w:rsidR="00A21F17" w:rsidRDefault="00BF2B1C" w:rsidP="002F57F8">
      <w:pPr>
        <w:spacing w:after="120" w:line="240" w:lineRule="auto"/>
        <w:jc w:val="center"/>
        <w:rPr>
          <w:rFonts w:cs="Times New Roman"/>
          <w:b/>
          <w:sz w:val="24"/>
          <w:szCs w:val="24"/>
        </w:rPr>
      </w:pPr>
      <w:bookmarkStart w:id="0" w:name="_Hlk32315205"/>
      <w:r>
        <w:rPr>
          <w:rFonts w:cs="Times New Roman"/>
          <w:b/>
          <w:sz w:val="24"/>
          <w:szCs w:val="24"/>
        </w:rPr>
        <w:t>“</w:t>
      </w:r>
      <w:r w:rsidR="00983B12" w:rsidRPr="00784A73">
        <w:rPr>
          <w:rFonts w:cs="Times New Roman"/>
          <w:b/>
          <w:sz w:val="24"/>
          <w:szCs w:val="24"/>
        </w:rPr>
        <w:t xml:space="preserve">Par </w:t>
      </w:r>
      <w:r w:rsidRPr="00BF2B1C">
        <w:rPr>
          <w:rFonts w:cs="Times New Roman"/>
          <w:b/>
          <w:sz w:val="24"/>
          <w:szCs w:val="24"/>
        </w:rPr>
        <w:t xml:space="preserve">Eiropas infrastruktūras savienošanas instrumenta </w:t>
      </w:r>
      <w:r w:rsidR="00E31DAB">
        <w:rPr>
          <w:rFonts w:cs="Times New Roman"/>
          <w:b/>
          <w:sz w:val="24"/>
          <w:szCs w:val="24"/>
        </w:rPr>
        <w:t xml:space="preserve">devītā </w:t>
      </w:r>
      <w:r w:rsidRPr="00BF2B1C">
        <w:rPr>
          <w:rFonts w:cs="Times New Roman"/>
          <w:b/>
          <w:sz w:val="24"/>
          <w:szCs w:val="24"/>
        </w:rPr>
        <w:t>projektu uzsaukuma</w:t>
      </w:r>
      <w:r>
        <w:rPr>
          <w:rFonts w:cs="Times New Roman"/>
          <w:b/>
          <w:sz w:val="24"/>
          <w:szCs w:val="24"/>
        </w:rPr>
        <w:t xml:space="preserve"> finansējumu </w:t>
      </w:r>
      <w:r w:rsidRPr="00784A73">
        <w:rPr>
          <w:rFonts w:cs="Times New Roman"/>
          <w:b/>
          <w:sz w:val="24"/>
          <w:szCs w:val="24"/>
        </w:rPr>
        <w:t xml:space="preserve">Rail </w:t>
      </w:r>
      <w:proofErr w:type="spellStart"/>
      <w:r w:rsidRPr="00784A73">
        <w:rPr>
          <w:rFonts w:cs="Times New Roman"/>
          <w:b/>
          <w:sz w:val="24"/>
          <w:szCs w:val="24"/>
        </w:rPr>
        <w:t>Baltica</w:t>
      </w:r>
      <w:proofErr w:type="spellEnd"/>
      <w:r>
        <w:rPr>
          <w:rFonts w:cs="Times New Roman"/>
          <w:b/>
          <w:sz w:val="24"/>
          <w:szCs w:val="24"/>
        </w:rPr>
        <w:t xml:space="preserve"> projektam”</w:t>
      </w:r>
    </w:p>
    <w:bookmarkEnd w:id="0"/>
    <w:p w14:paraId="6553D4B0" w14:textId="787F89F0" w:rsidR="00480BA2" w:rsidRDefault="00837A85" w:rsidP="00B51123">
      <w:pPr>
        <w:spacing w:after="0" w:line="240" w:lineRule="auto"/>
        <w:ind w:firstLine="720"/>
        <w:jc w:val="both"/>
        <w:rPr>
          <w:rFonts w:cs="Times New Roman"/>
          <w:sz w:val="24"/>
          <w:szCs w:val="24"/>
        </w:rPr>
      </w:pPr>
      <w:r w:rsidRPr="000C4FE8">
        <w:rPr>
          <w:rFonts w:cs="Times New Roman"/>
          <w:sz w:val="24"/>
          <w:szCs w:val="24"/>
        </w:rPr>
        <w:t xml:space="preserve">Rail </w:t>
      </w:r>
      <w:proofErr w:type="spellStart"/>
      <w:r w:rsidRPr="000C4FE8">
        <w:rPr>
          <w:rFonts w:cs="Times New Roman"/>
          <w:sz w:val="24"/>
          <w:szCs w:val="24"/>
        </w:rPr>
        <w:t>Baltica</w:t>
      </w:r>
      <w:proofErr w:type="spellEnd"/>
      <w:r w:rsidRPr="000C4FE8">
        <w:rPr>
          <w:rFonts w:cs="Times New Roman"/>
          <w:sz w:val="24"/>
          <w:szCs w:val="24"/>
        </w:rPr>
        <w:t xml:space="preserve"> projekts (turpmāk – Projekts) ir </w:t>
      </w:r>
      <w:r>
        <w:rPr>
          <w:rFonts w:cs="Times New Roman"/>
          <w:sz w:val="24"/>
          <w:szCs w:val="24"/>
        </w:rPr>
        <w:t>Eiro</w:t>
      </w:r>
      <w:r w:rsidRPr="000C4FE8">
        <w:rPr>
          <w:rFonts w:cs="Times New Roman"/>
          <w:sz w:val="24"/>
          <w:szCs w:val="24"/>
        </w:rPr>
        <w:t>pas standarta platuma dzelzceļa transporta Trans-</w:t>
      </w:r>
      <w:r>
        <w:rPr>
          <w:rFonts w:cs="Times New Roman"/>
          <w:sz w:val="24"/>
          <w:szCs w:val="24"/>
        </w:rPr>
        <w:t>Eiro</w:t>
      </w:r>
      <w:r w:rsidRPr="000C4FE8">
        <w:rPr>
          <w:rFonts w:cs="Times New Roman"/>
          <w:sz w:val="24"/>
          <w:szCs w:val="24"/>
        </w:rPr>
        <w:t xml:space="preserve">pas transporta tīkla Ziemeļjūras </w:t>
      </w:r>
      <w:bookmarkStart w:id="1" w:name="_Hlk153876535"/>
      <w:r w:rsidRPr="000C4FE8">
        <w:rPr>
          <w:rFonts w:cs="Times New Roman"/>
          <w:sz w:val="24"/>
          <w:szCs w:val="24"/>
        </w:rPr>
        <w:t>–</w:t>
      </w:r>
      <w:bookmarkEnd w:id="1"/>
      <w:r w:rsidRPr="000C4FE8">
        <w:rPr>
          <w:rFonts w:cs="Times New Roman"/>
          <w:sz w:val="24"/>
          <w:szCs w:val="24"/>
        </w:rPr>
        <w:t xml:space="preserve"> Baltijas koridora transporta sistēmas elements, kas aptver piecas </w:t>
      </w:r>
      <w:r>
        <w:rPr>
          <w:rFonts w:cs="Times New Roman"/>
          <w:sz w:val="24"/>
          <w:szCs w:val="24"/>
        </w:rPr>
        <w:t>Eiro</w:t>
      </w:r>
      <w:r w:rsidRPr="000C4FE8">
        <w:rPr>
          <w:rFonts w:cs="Times New Roman"/>
          <w:sz w:val="24"/>
          <w:szCs w:val="24"/>
        </w:rPr>
        <w:t>pas Savienības (turpmāk</w:t>
      </w:r>
      <w:r>
        <w:rPr>
          <w:rFonts w:cs="Times New Roman"/>
          <w:sz w:val="24"/>
          <w:szCs w:val="24"/>
        </w:rPr>
        <w:t xml:space="preserve"> </w:t>
      </w:r>
      <w:r w:rsidR="00A742E3" w:rsidRPr="00A742E3">
        <w:rPr>
          <w:rFonts w:cs="Times New Roman"/>
          <w:sz w:val="24"/>
          <w:szCs w:val="24"/>
        </w:rPr>
        <w:t>–</w:t>
      </w:r>
      <w:r>
        <w:rPr>
          <w:rFonts w:cs="Times New Roman"/>
          <w:sz w:val="24"/>
          <w:szCs w:val="24"/>
        </w:rPr>
        <w:t xml:space="preserve"> </w:t>
      </w:r>
      <w:r w:rsidRPr="000C4FE8">
        <w:rPr>
          <w:rFonts w:cs="Times New Roman"/>
          <w:sz w:val="24"/>
          <w:szCs w:val="24"/>
        </w:rPr>
        <w:t xml:space="preserve">ES) dalībvalstis – Igauniju, Latviju, Lietuvu, Poliju un Somiju, tālākā nākotnē paredzot maršruta pagarinājumu ar savienojumu Tallina – Helsinki. </w:t>
      </w:r>
      <w:r>
        <w:rPr>
          <w:rFonts w:cs="Times New Roman"/>
          <w:sz w:val="24"/>
          <w:szCs w:val="24"/>
        </w:rPr>
        <w:t>P</w:t>
      </w:r>
      <w:r w:rsidRPr="000C4FE8">
        <w:rPr>
          <w:rFonts w:cs="Times New Roman"/>
          <w:sz w:val="24"/>
          <w:szCs w:val="24"/>
        </w:rPr>
        <w:t>rojekta mērķis ir savienot Baltijas valstis ar pārējo ES</w:t>
      </w:r>
      <w:r w:rsidR="00001A14">
        <w:rPr>
          <w:rFonts w:cs="Times New Roman"/>
          <w:sz w:val="24"/>
          <w:szCs w:val="24"/>
        </w:rPr>
        <w:t>,</w:t>
      </w:r>
      <w:r w:rsidRPr="000C4FE8">
        <w:rPr>
          <w:rFonts w:cs="Times New Roman"/>
          <w:sz w:val="24"/>
          <w:szCs w:val="24"/>
        </w:rPr>
        <w:t xml:space="preserve"> izmantojot efektīvu, modernu, drošu, videi draudzīgu un tirgus prasībām atbilstošu dzelzceļa pārvadājumu sistēmu. Ziemeļu </w:t>
      </w:r>
      <w:r w:rsidR="00A742E3" w:rsidRPr="00A742E3">
        <w:rPr>
          <w:rFonts w:cs="Times New Roman"/>
          <w:sz w:val="24"/>
          <w:szCs w:val="24"/>
        </w:rPr>
        <w:t>–</w:t>
      </w:r>
      <w:r w:rsidRPr="000C4FE8">
        <w:rPr>
          <w:rFonts w:cs="Times New Roman"/>
          <w:sz w:val="24"/>
          <w:szCs w:val="24"/>
        </w:rPr>
        <w:t xml:space="preserve"> Dienvidu virziena dzelzceļa līnija</w:t>
      </w:r>
      <w:r>
        <w:rPr>
          <w:rFonts w:cs="Times New Roman"/>
          <w:sz w:val="24"/>
          <w:szCs w:val="24"/>
        </w:rPr>
        <w:t xml:space="preserve">s attīstība </w:t>
      </w:r>
      <w:r w:rsidRPr="000C4FE8">
        <w:rPr>
          <w:rFonts w:cs="Times New Roman"/>
          <w:sz w:val="24"/>
          <w:szCs w:val="24"/>
        </w:rPr>
        <w:t>veicinās Baltijas valstu transporta infrastruktūras sistēmas integrāciju ES, kā arī tautsaimniecības konkurētspēju, tās ilgtspējīgu un diversificētu attīstību.</w:t>
      </w:r>
    </w:p>
    <w:p w14:paraId="34C21F07" w14:textId="77777777" w:rsidR="0056625D" w:rsidRDefault="0056625D" w:rsidP="003C5374">
      <w:pPr>
        <w:spacing w:before="120" w:after="0"/>
        <w:jc w:val="center"/>
        <w:rPr>
          <w:rFonts w:cs="Times New Roman"/>
          <w:b/>
          <w:sz w:val="24"/>
          <w:szCs w:val="24"/>
        </w:rPr>
      </w:pPr>
      <w:r w:rsidRPr="003C078F">
        <w:rPr>
          <w:rFonts w:cs="Times New Roman"/>
          <w:b/>
          <w:sz w:val="24"/>
          <w:szCs w:val="24"/>
        </w:rPr>
        <w:t>Eiropas</w:t>
      </w:r>
      <w:r w:rsidRPr="00784A73">
        <w:rPr>
          <w:rFonts w:cs="Times New Roman"/>
          <w:b/>
          <w:sz w:val="24"/>
          <w:szCs w:val="24"/>
        </w:rPr>
        <w:t xml:space="preserve"> infrastruktūras savienošanas instruments</w:t>
      </w:r>
    </w:p>
    <w:p w14:paraId="12706517" w14:textId="59B95E54" w:rsidR="002F61C7" w:rsidRPr="00CB7985" w:rsidRDefault="00A37B41" w:rsidP="002F61C7">
      <w:pPr>
        <w:spacing w:after="0" w:line="240" w:lineRule="auto"/>
        <w:ind w:firstLine="720"/>
        <w:jc w:val="both"/>
        <w:rPr>
          <w:rFonts w:cs="Times New Roman"/>
          <w:sz w:val="24"/>
          <w:szCs w:val="24"/>
        </w:rPr>
      </w:pPr>
      <w:r w:rsidRPr="00A37B41">
        <w:rPr>
          <w:rFonts w:cs="Times New Roman"/>
          <w:sz w:val="24"/>
          <w:szCs w:val="24"/>
        </w:rPr>
        <w:t xml:space="preserve">Projekts pamatā tiek finansēts no Eiropas Komisijas (turpmāk – EK) Eiropas infrastruktūras savienošanas instrumenta (turpmāk – EISI). </w:t>
      </w:r>
      <w:r w:rsidR="002F61C7" w:rsidRPr="00E94527">
        <w:rPr>
          <w:rFonts w:cs="Times New Roman"/>
          <w:sz w:val="24"/>
          <w:szCs w:val="24"/>
        </w:rPr>
        <w:t>E</w:t>
      </w:r>
      <w:r w:rsidR="002937B1">
        <w:rPr>
          <w:rFonts w:cs="Times New Roman"/>
          <w:sz w:val="24"/>
          <w:szCs w:val="24"/>
        </w:rPr>
        <w:t xml:space="preserve">K </w:t>
      </w:r>
      <w:r w:rsidR="002F61C7" w:rsidRPr="00E94527">
        <w:rPr>
          <w:rFonts w:cs="Times New Roman"/>
          <w:sz w:val="24"/>
          <w:szCs w:val="24"/>
        </w:rPr>
        <w:t>2018. gada maijā publicēja sākotnējo priekšlikumu par daudzgadu finanšu shēmu laikposmam no 2021. līdz 2027. gadam, savukārt, 2020.</w:t>
      </w:r>
      <w:r w:rsidR="002F61C7">
        <w:rPr>
          <w:rFonts w:cs="Times New Roman"/>
          <w:sz w:val="24"/>
          <w:szCs w:val="24"/>
        </w:rPr>
        <w:t> </w:t>
      </w:r>
      <w:r w:rsidR="002F61C7" w:rsidRPr="00E94527">
        <w:rPr>
          <w:rFonts w:cs="Times New Roman"/>
          <w:sz w:val="24"/>
          <w:szCs w:val="24"/>
        </w:rPr>
        <w:t>gada maijā publicēja grozīto daudzgadu finanšu shēmas priekšlikumu. Savā priekšlikumā EK pielāgoja jau iepriekšējā daudzgadu budžeta plānošanas periodā izstrādāto integrēto instrumentu ieguldījumiem ES infrastruktūras prioritātēs transporta, enerģētikas un telekomunikāciju jomā, tādējādi atbalstot arī turpmāku E</w:t>
      </w:r>
      <w:r w:rsidR="002F61C7">
        <w:rPr>
          <w:rFonts w:cs="Times New Roman"/>
          <w:sz w:val="24"/>
          <w:szCs w:val="24"/>
        </w:rPr>
        <w:t xml:space="preserve">ISI </w:t>
      </w:r>
      <w:r w:rsidR="002F61C7" w:rsidRPr="00E94527">
        <w:rPr>
          <w:rFonts w:cs="Times New Roman"/>
          <w:sz w:val="24"/>
          <w:szCs w:val="24"/>
        </w:rPr>
        <w:t>izmantošanu. Sarunu rezultātā tika pieņemta Eiropas Parlamenta un Padomes 2021. gada 7. jūlija Regula (ES) Nr. 2021/1153</w:t>
      </w:r>
      <w:r w:rsidR="002F61C7">
        <w:rPr>
          <w:rFonts w:cs="Times New Roman"/>
          <w:sz w:val="24"/>
          <w:szCs w:val="24"/>
        </w:rPr>
        <w:t>,</w:t>
      </w:r>
      <w:r w:rsidR="002F61C7" w:rsidRPr="00E94527">
        <w:rPr>
          <w:rFonts w:cs="Times New Roman"/>
          <w:sz w:val="24"/>
          <w:szCs w:val="24"/>
        </w:rPr>
        <w:t xml:space="preserve"> ar ko</w:t>
      </w:r>
      <w:r w:rsidR="002F61C7">
        <w:rPr>
          <w:rFonts w:cs="Times New Roman"/>
          <w:sz w:val="24"/>
          <w:szCs w:val="24"/>
        </w:rPr>
        <w:t xml:space="preserve"> izveido</w:t>
      </w:r>
      <w:r w:rsidR="002F61C7" w:rsidRPr="00E94527">
        <w:rPr>
          <w:rFonts w:cs="Times New Roman"/>
          <w:sz w:val="24"/>
          <w:szCs w:val="24"/>
        </w:rPr>
        <w:t xml:space="preserve"> E</w:t>
      </w:r>
      <w:r w:rsidR="002F61C7">
        <w:rPr>
          <w:rFonts w:cs="Times New Roman"/>
          <w:sz w:val="24"/>
          <w:szCs w:val="24"/>
        </w:rPr>
        <w:t>iropas infrastruktūras savienošanas instrumentu</w:t>
      </w:r>
      <w:r w:rsidR="002F61C7" w:rsidRPr="00E94527">
        <w:rPr>
          <w:rFonts w:cs="Times New Roman"/>
          <w:sz w:val="24"/>
          <w:szCs w:val="24"/>
        </w:rPr>
        <w:t xml:space="preserve"> un atceļ Regulas (ES) Nr. 1316/2013 un (ES) Nr. 283/2014 (turpmāk – EISI Regula).</w:t>
      </w:r>
    </w:p>
    <w:p w14:paraId="45366BE3" w14:textId="38FFDADF" w:rsidR="00EA0044" w:rsidRDefault="00063E58" w:rsidP="0056625D">
      <w:pPr>
        <w:spacing w:after="0" w:line="240" w:lineRule="auto"/>
        <w:ind w:firstLine="720"/>
        <w:jc w:val="both"/>
        <w:rPr>
          <w:sz w:val="24"/>
          <w:szCs w:val="24"/>
        </w:rPr>
      </w:pPr>
      <w:r w:rsidRPr="0048013B">
        <w:rPr>
          <w:rFonts w:cs="Times New Roman"/>
          <w:sz w:val="24"/>
          <w:szCs w:val="24"/>
        </w:rPr>
        <w:t xml:space="preserve">EK 2014. </w:t>
      </w:r>
      <w:r w:rsidR="00A742E3" w:rsidRPr="00A742E3">
        <w:rPr>
          <w:rFonts w:cs="Times New Roman"/>
          <w:sz w:val="24"/>
          <w:szCs w:val="24"/>
        </w:rPr>
        <w:t>–</w:t>
      </w:r>
      <w:r w:rsidRPr="0048013B">
        <w:rPr>
          <w:rFonts w:cs="Times New Roman"/>
          <w:sz w:val="24"/>
          <w:szCs w:val="24"/>
        </w:rPr>
        <w:t xml:space="preserve"> 2022.gadā izsludināja </w:t>
      </w:r>
      <w:r w:rsidR="00126514">
        <w:rPr>
          <w:rFonts w:cs="Times New Roman"/>
          <w:sz w:val="24"/>
          <w:szCs w:val="24"/>
        </w:rPr>
        <w:t xml:space="preserve">EISI, tostarp tā militārās mobilitātes </w:t>
      </w:r>
      <w:r w:rsidR="00A36FB1">
        <w:rPr>
          <w:rFonts w:cs="Times New Roman"/>
          <w:sz w:val="24"/>
          <w:szCs w:val="24"/>
        </w:rPr>
        <w:t>aploksnes</w:t>
      </w:r>
      <w:r w:rsidR="001C78A0">
        <w:rPr>
          <w:rFonts w:cs="Times New Roman"/>
          <w:sz w:val="24"/>
          <w:szCs w:val="24"/>
        </w:rPr>
        <w:t>,</w:t>
      </w:r>
      <w:r w:rsidR="00A36FB1">
        <w:rPr>
          <w:rFonts w:cs="Times New Roman"/>
          <w:sz w:val="24"/>
          <w:szCs w:val="24"/>
        </w:rPr>
        <w:t xml:space="preserve"> </w:t>
      </w:r>
      <w:r w:rsidRPr="0048013B">
        <w:rPr>
          <w:rFonts w:cs="Times New Roman"/>
          <w:sz w:val="24"/>
          <w:szCs w:val="24"/>
        </w:rPr>
        <w:t xml:space="preserve">projektu iesniegumu konkursus, kuros piedaloties un </w:t>
      </w:r>
      <w:r w:rsidRPr="0048013B">
        <w:rPr>
          <w:sz w:val="24"/>
          <w:szCs w:val="24"/>
        </w:rPr>
        <w:t xml:space="preserve">parakstot </w:t>
      </w:r>
      <w:r w:rsidR="008A09C4">
        <w:rPr>
          <w:sz w:val="24"/>
          <w:szCs w:val="24"/>
        </w:rPr>
        <w:t>de</w:t>
      </w:r>
      <w:r w:rsidR="0018763C">
        <w:rPr>
          <w:sz w:val="24"/>
          <w:szCs w:val="24"/>
        </w:rPr>
        <w:t>smit</w:t>
      </w:r>
      <w:r w:rsidR="008A09C4">
        <w:rPr>
          <w:sz w:val="24"/>
          <w:szCs w:val="24"/>
        </w:rPr>
        <w:t xml:space="preserve"> </w:t>
      </w:r>
      <w:r w:rsidRPr="0048013B">
        <w:rPr>
          <w:sz w:val="24"/>
          <w:szCs w:val="24"/>
        </w:rPr>
        <w:t xml:space="preserve">finansēšanas līgumus, </w:t>
      </w:r>
      <w:r w:rsidRPr="002F075B">
        <w:rPr>
          <w:sz w:val="24"/>
          <w:szCs w:val="24"/>
        </w:rPr>
        <w:t xml:space="preserve">laika posmā no 2014.gada līdz 2023.gada beigām Latvija būs saņēmusi 915 862 947 </w:t>
      </w:r>
      <w:proofErr w:type="spellStart"/>
      <w:r w:rsidRPr="002F075B">
        <w:rPr>
          <w:i/>
          <w:iCs/>
          <w:sz w:val="24"/>
          <w:szCs w:val="24"/>
        </w:rPr>
        <w:t>euro</w:t>
      </w:r>
      <w:proofErr w:type="spellEnd"/>
      <w:r w:rsidRPr="002F075B">
        <w:rPr>
          <w:i/>
          <w:iCs/>
          <w:sz w:val="24"/>
          <w:szCs w:val="24"/>
        </w:rPr>
        <w:t xml:space="preserve"> </w:t>
      </w:r>
      <w:r w:rsidRPr="002F075B">
        <w:rPr>
          <w:sz w:val="24"/>
          <w:szCs w:val="24"/>
        </w:rPr>
        <w:t xml:space="preserve">finansējumu, tai skaitā ārvalstu finanšu palīdzības daļu 744 360 </w:t>
      </w:r>
      <w:r w:rsidR="00EB30E4" w:rsidRPr="002F075B">
        <w:rPr>
          <w:sz w:val="24"/>
          <w:szCs w:val="24"/>
        </w:rPr>
        <w:t>73</w:t>
      </w:r>
      <w:r w:rsidR="00EB30E4">
        <w:rPr>
          <w:sz w:val="24"/>
          <w:szCs w:val="24"/>
        </w:rPr>
        <w:t>8</w:t>
      </w:r>
      <w:r w:rsidR="00EB30E4" w:rsidRPr="002F075B">
        <w:rPr>
          <w:i/>
          <w:iCs/>
          <w:sz w:val="24"/>
          <w:szCs w:val="24"/>
        </w:rPr>
        <w:t xml:space="preserve"> </w:t>
      </w:r>
      <w:proofErr w:type="spellStart"/>
      <w:r w:rsidRPr="002F075B">
        <w:rPr>
          <w:i/>
          <w:iCs/>
          <w:sz w:val="24"/>
          <w:szCs w:val="24"/>
        </w:rPr>
        <w:t>euro</w:t>
      </w:r>
      <w:proofErr w:type="spellEnd"/>
      <w:r w:rsidRPr="002F075B">
        <w:rPr>
          <w:sz w:val="24"/>
          <w:szCs w:val="24"/>
        </w:rPr>
        <w:t xml:space="preserve">. Finansējums ir strukturēts </w:t>
      </w:r>
      <w:r w:rsidR="00E107B4">
        <w:rPr>
          <w:sz w:val="24"/>
          <w:szCs w:val="24"/>
        </w:rPr>
        <w:t xml:space="preserve">desmit </w:t>
      </w:r>
      <w:r w:rsidRPr="002F075B">
        <w:rPr>
          <w:sz w:val="24"/>
          <w:szCs w:val="24"/>
        </w:rPr>
        <w:t xml:space="preserve">finansējuma līgumos </w:t>
      </w:r>
      <w:r w:rsidR="00BC0557">
        <w:rPr>
          <w:sz w:val="24"/>
          <w:szCs w:val="24"/>
        </w:rPr>
        <w:t xml:space="preserve">(turpmāk – CEF) </w:t>
      </w:r>
      <w:r w:rsidR="001F5218">
        <w:rPr>
          <w:szCs w:val="24"/>
        </w:rPr>
        <w:t xml:space="preserve">ar </w:t>
      </w:r>
      <w:r w:rsidR="001F5218" w:rsidRPr="001F5218">
        <w:rPr>
          <w:sz w:val="24"/>
          <w:szCs w:val="24"/>
        </w:rPr>
        <w:t>Eiropas Klimata, infrastruktūras un vides aģentūru (</w:t>
      </w:r>
      <w:proofErr w:type="spellStart"/>
      <w:r w:rsidR="001F5218" w:rsidRPr="00D835F3">
        <w:rPr>
          <w:i/>
          <w:iCs/>
          <w:sz w:val="24"/>
          <w:szCs w:val="24"/>
        </w:rPr>
        <w:t>European</w:t>
      </w:r>
      <w:proofErr w:type="spellEnd"/>
      <w:r w:rsidR="001F5218" w:rsidRPr="00D835F3">
        <w:rPr>
          <w:i/>
          <w:iCs/>
          <w:sz w:val="24"/>
          <w:szCs w:val="24"/>
        </w:rPr>
        <w:t xml:space="preserve"> </w:t>
      </w:r>
      <w:proofErr w:type="spellStart"/>
      <w:r w:rsidR="001F5218" w:rsidRPr="00D835F3">
        <w:rPr>
          <w:i/>
          <w:iCs/>
          <w:sz w:val="24"/>
          <w:szCs w:val="24"/>
        </w:rPr>
        <w:t>Climate</w:t>
      </w:r>
      <w:proofErr w:type="spellEnd"/>
      <w:r w:rsidR="001F5218" w:rsidRPr="00D835F3">
        <w:rPr>
          <w:i/>
          <w:iCs/>
          <w:sz w:val="24"/>
          <w:szCs w:val="24"/>
        </w:rPr>
        <w:t xml:space="preserve"> </w:t>
      </w:r>
      <w:proofErr w:type="spellStart"/>
      <w:r w:rsidR="001F5218" w:rsidRPr="00D835F3">
        <w:rPr>
          <w:i/>
          <w:iCs/>
          <w:sz w:val="24"/>
          <w:szCs w:val="24"/>
        </w:rPr>
        <w:t>Infrastructure</w:t>
      </w:r>
      <w:proofErr w:type="spellEnd"/>
      <w:r w:rsidR="001F5218" w:rsidRPr="00D835F3">
        <w:rPr>
          <w:i/>
          <w:iCs/>
          <w:sz w:val="24"/>
          <w:szCs w:val="24"/>
        </w:rPr>
        <w:t xml:space="preserve"> </w:t>
      </w:r>
      <w:proofErr w:type="spellStart"/>
      <w:r w:rsidR="001F5218" w:rsidRPr="00D835F3">
        <w:rPr>
          <w:i/>
          <w:iCs/>
          <w:sz w:val="24"/>
          <w:szCs w:val="24"/>
        </w:rPr>
        <w:t>and</w:t>
      </w:r>
      <w:proofErr w:type="spellEnd"/>
      <w:r w:rsidR="001F5218" w:rsidRPr="00D835F3">
        <w:rPr>
          <w:i/>
          <w:iCs/>
          <w:sz w:val="24"/>
          <w:szCs w:val="24"/>
        </w:rPr>
        <w:t xml:space="preserve"> </w:t>
      </w:r>
      <w:proofErr w:type="spellStart"/>
      <w:r w:rsidR="001F5218" w:rsidRPr="00D835F3">
        <w:rPr>
          <w:i/>
          <w:iCs/>
          <w:sz w:val="24"/>
          <w:szCs w:val="24"/>
        </w:rPr>
        <w:t>Environment</w:t>
      </w:r>
      <w:proofErr w:type="spellEnd"/>
      <w:r w:rsidR="001F5218" w:rsidRPr="00D835F3">
        <w:rPr>
          <w:i/>
          <w:iCs/>
          <w:sz w:val="24"/>
          <w:szCs w:val="24"/>
        </w:rPr>
        <w:t xml:space="preserve"> </w:t>
      </w:r>
      <w:proofErr w:type="spellStart"/>
      <w:r w:rsidR="001F5218" w:rsidRPr="00D835F3">
        <w:rPr>
          <w:i/>
          <w:iCs/>
          <w:sz w:val="24"/>
          <w:szCs w:val="24"/>
        </w:rPr>
        <w:t>Executive</w:t>
      </w:r>
      <w:proofErr w:type="spellEnd"/>
      <w:r w:rsidR="001F5218" w:rsidRPr="00D835F3">
        <w:rPr>
          <w:i/>
          <w:iCs/>
          <w:sz w:val="24"/>
          <w:szCs w:val="24"/>
        </w:rPr>
        <w:t xml:space="preserve"> </w:t>
      </w:r>
      <w:proofErr w:type="spellStart"/>
      <w:r w:rsidR="001F5218" w:rsidRPr="00D835F3">
        <w:rPr>
          <w:i/>
          <w:iCs/>
          <w:sz w:val="24"/>
          <w:szCs w:val="24"/>
        </w:rPr>
        <w:t>Agency</w:t>
      </w:r>
      <w:proofErr w:type="spellEnd"/>
      <w:r w:rsidR="001F5218" w:rsidRPr="001F5218">
        <w:rPr>
          <w:sz w:val="24"/>
          <w:szCs w:val="24"/>
        </w:rPr>
        <w:t xml:space="preserve">, turpmāk </w:t>
      </w:r>
      <w:r w:rsidR="00A2216C" w:rsidRPr="00A2216C">
        <w:rPr>
          <w:sz w:val="24"/>
          <w:szCs w:val="24"/>
        </w:rPr>
        <w:t>–</w:t>
      </w:r>
      <w:r w:rsidR="001F5218" w:rsidRPr="001F5218">
        <w:rPr>
          <w:sz w:val="24"/>
          <w:szCs w:val="24"/>
        </w:rPr>
        <w:t xml:space="preserve"> CINEA)</w:t>
      </w:r>
      <w:r w:rsidR="001F5218">
        <w:rPr>
          <w:sz w:val="24"/>
          <w:szCs w:val="24"/>
        </w:rPr>
        <w:t xml:space="preserve">. </w:t>
      </w:r>
      <w:r w:rsidR="006F52CE">
        <w:rPr>
          <w:sz w:val="24"/>
          <w:szCs w:val="24"/>
        </w:rPr>
        <w:t>Finansēšanas līgumu uzskaitījums atspogu</w:t>
      </w:r>
      <w:r w:rsidR="009314F8">
        <w:rPr>
          <w:sz w:val="24"/>
          <w:szCs w:val="24"/>
        </w:rPr>
        <w:t xml:space="preserve">ļots 1.tabulā. </w:t>
      </w:r>
    </w:p>
    <w:p w14:paraId="041F1F95" w14:textId="77777777" w:rsidR="00507C7D" w:rsidRDefault="00507C7D" w:rsidP="0056625D">
      <w:pPr>
        <w:spacing w:after="0" w:line="240" w:lineRule="auto"/>
        <w:ind w:firstLine="720"/>
        <w:jc w:val="both"/>
        <w:rPr>
          <w:sz w:val="24"/>
          <w:szCs w:val="24"/>
        </w:rPr>
      </w:pPr>
    </w:p>
    <w:p w14:paraId="0BC42817" w14:textId="439844A5" w:rsidR="006739DE" w:rsidRPr="006739DE" w:rsidRDefault="006739DE" w:rsidP="00BC0557">
      <w:pPr>
        <w:spacing w:after="0" w:line="240" w:lineRule="auto"/>
        <w:ind w:firstLine="720"/>
        <w:jc w:val="right"/>
        <w:rPr>
          <w:rFonts w:cs="Times New Roman"/>
          <w:sz w:val="18"/>
          <w:szCs w:val="18"/>
        </w:rPr>
      </w:pPr>
      <w:r>
        <w:rPr>
          <w:sz w:val="18"/>
          <w:szCs w:val="18"/>
        </w:rPr>
        <w:t xml:space="preserve">1.tabula </w:t>
      </w:r>
      <w:r w:rsidR="00EA0044">
        <w:rPr>
          <w:sz w:val="18"/>
          <w:szCs w:val="18"/>
        </w:rPr>
        <w:t>CEF finansēšanas līgumi</w:t>
      </w:r>
    </w:p>
    <w:tbl>
      <w:tblPr>
        <w:tblW w:w="8926" w:type="dxa"/>
        <w:tblCellMar>
          <w:top w:w="15" w:type="dxa"/>
          <w:bottom w:w="15" w:type="dxa"/>
        </w:tblCellMar>
        <w:tblLook w:val="04A0" w:firstRow="1" w:lastRow="0" w:firstColumn="1" w:lastColumn="0" w:noHBand="0" w:noVBand="1"/>
      </w:tblPr>
      <w:tblGrid>
        <w:gridCol w:w="3225"/>
        <w:gridCol w:w="2015"/>
        <w:gridCol w:w="2126"/>
        <w:gridCol w:w="1560"/>
      </w:tblGrid>
      <w:tr w:rsidR="00CE5148" w:rsidRPr="007B52A5" w14:paraId="6AD2D71F" w14:textId="77777777" w:rsidTr="005175CE">
        <w:trPr>
          <w:trHeight w:val="300"/>
        </w:trPr>
        <w:tc>
          <w:tcPr>
            <w:tcW w:w="3225" w:type="dxa"/>
            <w:tcBorders>
              <w:top w:val="single" w:sz="4" w:space="0" w:color="auto"/>
              <w:left w:val="single" w:sz="4" w:space="0" w:color="auto"/>
              <w:bottom w:val="single" w:sz="4" w:space="0" w:color="auto"/>
              <w:right w:val="single" w:sz="4" w:space="0" w:color="auto"/>
            </w:tcBorders>
            <w:vAlign w:val="center"/>
            <w:hideMark/>
          </w:tcPr>
          <w:p w14:paraId="5C791E42" w14:textId="77777777" w:rsidR="00CE5148" w:rsidRPr="0044421A" w:rsidRDefault="00CE5148" w:rsidP="005175CE">
            <w:pPr>
              <w:spacing w:after="0" w:line="240" w:lineRule="auto"/>
              <w:rPr>
                <w:rFonts w:eastAsia="Times New Roman" w:cs="Times New Roman"/>
                <w:b/>
                <w:bCs/>
                <w:color w:val="000000"/>
                <w:sz w:val="18"/>
                <w:szCs w:val="18"/>
                <w:lang w:eastAsia="en-GB"/>
              </w:rPr>
            </w:pPr>
          </w:p>
        </w:tc>
        <w:tc>
          <w:tcPr>
            <w:tcW w:w="2015" w:type="dxa"/>
            <w:tcBorders>
              <w:top w:val="single" w:sz="4" w:space="0" w:color="auto"/>
              <w:left w:val="single" w:sz="4" w:space="0" w:color="auto"/>
              <w:bottom w:val="single" w:sz="4" w:space="0" w:color="auto"/>
              <w:right w:val="single" w:sz="4" w:space="0" w:color="auto"/>
            </w:tcBorders>
            <w:vAlign w:val="center"/>
            <w:hideMark/>
          </w:tcPr>
          <w:p w14:paraId="2D8AAFCE" w14:textId="77777777" w:rsidR="00CE5148" w:rsidRPr="0044421A" w:rsidRDefault="00CE5148" w:rsidP="005175CE">
            <w:pPr>
              <w:spacing w:after="0" w:line="240" w:lineRule="auto"/>
              <w:rPr>
                <w:rFonts w:eastAsia="Times New Roman" w:cs="Times New Roman"/>
                <w:b/>
                <w:bCs/>
                <w:color w:val="000000"/>
                <w:sz w:val="18"/>
                <w:szCs w:val="18"/>
                <w:lang w:eastAsia="en-GB"/>
              </w:rPr>
            </w:pPr>
            <w:r w:rsidRPr="0044421A">
              <w:rPr>
                <w:rFonts w:eastAsia="Times New Roman" w:cs="Times New Roman"/>
                <w:b/>
                <w:bCs/>
                <w:color w:val="000000"/>
                <w:sz w:val="18"/>
                <w:szCs w:val="18"/>
                <w:lang w:eastAsia="en-GB"/>
              </w:rPr>
              <w:t>Latvijas CEF daļa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C8745E8" w14:textId="77777777" w:rsidR="00CE5148" w:rsidRPr="0044421A" w:rsidRDefault="00CE5148" w:rsidP="005175CE">
            <w:pPr>
              <w:spacing w:after="0" w:line="240" w:lineRule="auto"/>
              <w:rPr>
                <w:rFonts w:eastAsia="Times New Roman" w:cs="Times New Roman"/>
                <w:b/>
                <w:bCs/>
                <w:color w:val="000000"/>
                <w:sz w:val="18"/>
                <w:szCs w:val="18"/>
                <w:lang w:eastAsia="en-GB"/>
              </w:rPr>
            </w:pPr>
            <w:r w:rsidRPr="0044421A">
              <w:rPr>
                <w:rFonts w:eastAsia="Times New Roman" w:cs="Times New Roman"/>
                <w:b/>
                <w:bCs/>
                <w:color w:val="000000"/>
                <w:sz w:val="18"/>
                <w:szCs w:val="18"/>
                <w:lang w:eastAsia="en-GB"/>
              </w:rPr>
              <w:t>LV līdzfinansējums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C91A77B" w14:textId="77777777" w:rsidR="00CE5148" w:rsidRPr="0044421A" w:rsidRDefault="00CE5148" w:rsidP="005175CE">
            <w:pPr>
              <w:spacing w:after="0" w:line="240" w:lineRule="auto"/>
              <w:rPr>
                <w:rFonts w:eastAsia="Times New Roman" w:cs="Times New Roman"/>
                <w:b/>
                <w:bCs/>
                <w:color w:val="000000"/>
                <w:sz w:val="18"/>
                <w:szCs w:val="18"/>
                <w:lang w:eastAsia="en-GB"/>
              </w:rPr>
            </w:pPr>
            <w:r w:rsidRPr="0044421A">
              <w:rPr>
                <w:rFonts w:eastAsia="Times New Roman" w:cs="Times New Roman"/>
                <w:b/>
                <w:bCs/>
                <w:color w:val="000000"/>
                <w:sz w:val="18"/>
                <w:szCs w:val="18"/>
                <w:lang w:eastAsia="en-GB"/>
              </w:rPr>
              <w:t>Kopā</w:t>
            </w:r>
          </w:p>
        </w:tc>
      </w:tr>
      <w:tr w:rsidR="00CE5148" w:rsidRPr="007B52A5" w14:paraId="0C7ED277" w14:textId="77777777" w:rsidTr="005B37BE">
        <w:trPr>
          <w:trHeight w:val="355"/>
        </w:trPr>
        <w:tc>
          <w:tcPr>
            <w:tcW w:w="3225" w:type="dxa"/>
            <w:tcBorders>
              <w:top w:val="single" w:sz="4" w:space="0" w:color="auto"/>
              <w:left w:val="single" w:sz="4" w:space="0" w:color="auto"/>
              <w:bottom w:val="single" w:sz="4" w:space="0" w:color="auto"/>
              <w:right w:val="single" w:sz="4" w:space="0" w:color="auto"/>
            </w:tcBorders>
            <w:vAlign w:val="center"/>
            <w:hideMark/>
          </w:tcPr>
          <w:p w14:paraId="3593BE5E" w14:textId="77777777" w:rsidR="00CE5148" w:rsidRPr="0044421A" w:rsidRDefault="00CE5148" w:rsidP="005175CE">
            <w:pPr>
              <w:spacing w:after="0" w:line="240" w:lineRule="auto"/>
              <w:rPr>
                <w:rFonts w:eastAsia="Times New Roman" w:cs="Times New Roman"/>
                <w:color w:val="000000"/>
                <w:sz w:val="18"/>
                <w:szCs w:val="18"/>
                <w:lang w:eastAsia="en-GB"/>
              </w:rPr>
            </w:pPr>
            <w:r w:rsidRPr="0044421A">
              <w:rPr>
                <w:rFonts w:eastAsia="Times New Roman" w:cs="Times New Roman"/>
                <w:color w:val="000000"/>
                <w:sz w:val="18"/>
                <w:szCs w:val="18"/>
                <w:lang w:eastAsia="en-GB"/>
              </w:rPr>
              <w:t xml:space="preserve">CEF1 </w:t>
            </w:r>
            <w:proofErr w:type="spellStart"/>
            <w:r w:rsidRPr="0044421A">
              <w:rPr>
                <w:rFonts w:eastAsia="Times New Roman" w:cs="Times New Roman"/>
                <w:color w:val="000000"/>
                <w:sz w:val="18"/>
                <w:szCs w:val="18"/>
                <w:lang w:eastAsia="en-GB"/>
              </w:rPr>
              <w:t>amendment</w:t>
            </w:r>
            <w:proofErr w:type="spellEnd"/>
            <w:r w:rsidRPr="0044421A">
              <w:rPr>
                <w:rFonts w:eastAsia="Times New Roman" w:cs="Times New Roman"/>
                <w:color w:val="000000"/>
                <w:sz w:val="18"/>
                <w:szCs w:val="18"/>
                <w:lang w:eastAsia="en-GB"/>
              </w:rPr>
              <w:t xml:space="preserve"> 2014 INEA/CEF/TRAN/M2014/1045990</w:t>
            </w:r>
          </w:p>
        </w:tc>
        <w:tc>
          <w:tcPr>
            <w:tcW w:w="2015" w:type="dxa"/>
            <w:tcBorders>
              <w:top w:val="single" w:sz="4" w:space="0" w:color="auto"/>
              <w:left w:val="single" w:sz="4" w:space="0" w:color="auto"/>
              <w:bottom w:val="single" w:sz="4" w:space="0" w:color="auto"/>
              <w:right w:val="single" w:sz="4" w:space="0" w:color="auto"/>
            </w:tcBorders>
            <w:vAlign w:val="center"/>
            <w:hideMark/>
          </w:tcPr>
          <w:p w14:paraId="7FFAEA98" w14:textId="6146656F" w:rsidR="00CE5148" w:rsidRPr="0044421A" w:rsidRDefault="00CE5148" w:rsidP="005175CE">
            <w:pPr>
              <w:spacing w:after="0" w:line="240" w:lineRule="auto"/>
              <w:jc w:val="right"/>
              <w:rPr>
                <w:rFonts w:eastAsia="Times New Roman" w:cs="Times New Roman"/>
                <w:color w:val="000000"/>
                <w:sz w:val="18"/>
                <w:szCs w:val="18"/>
                <w:lang w:eastAsia="en-GB"/>
              </w:rPr>
            </w:pPr>
            <w:r w:rsidRPr="0044421A">
              <w:rPr>
                <w:rFonts w:eastAsia="Times New Roman" w:cs="Times New Roman"/>
                <w:color w:val="000000"/>
                <w:sz w:val="18"/>
                <w:szCs w:val="18"/>
                <w:lang w:eastAsia="en-GB"/>
              </w:rPr>
              <w:t>236</w:t>
            </w:r>
            <w:r w:rsidR="001475CC">
              <w:rPr>
                <w:rFonts w:eastAsia="Times New Roman" w:cs="Times New Roman"/>
                <w:color w:val="000000"/>
                <w:sz w:val="18"/>
                <w:szCs w:val="18"/>
                <w:lang w:eastAsia="en-GB"/>
              </w:rPr>
              <w:t xml:space="preserve"> </w:t>
            </w:r>
            <w:r w:rsidRPr="0044421A">
              <w:rPr>
                <w:rFonts w:eastAsia="Times New Roman" w:cs="Times New Roman"/>
                <w:color w:val="000000"/>
                <w:sz w:val="18"/>
                <w:szCs w:val="18"/>
                <w:lang w:eastAsia="en-GB"/>
              </w:rPr>
              <w:t>579</w:t>
            </w:r>
            <w:r w:rsidR="001475CC">
              <w:rPr>
                <w:rFonts w:eastAsia="Times New Roman" w:cs="Times New Roman"/>
                <w:color w:val="000000"/>
                <w:sz w:val="18"/>
                <w:szCs w:val="18"/>
                <w:lang w:eastAsia="en-GB"/>
              </w:rPr>
              <w:t xml:space="preserve"> </w:t>
            </w:r>
            <w:r w:rsidRPr="0044421A">
              <w:rPr>
                <w:rFonts w:eastAsia="Times New Roman" w:cs="Times New Roman"/>
                <w:color w:val="000000"/>
                <w:sz w:val="18"/>
                <w:szCs w:val="18"/>
                <w:lang w:eastAsia="en-GB"/>
              </w:rPr>
              <w:t>721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806D03D" w14:textId="0D2F0615" w:rsidR="00CE5148" w:rsidRPr="0044421A" w:rsidRDefault="00CE5148" w:rsidP="005175CE">
            <w:pPr>
              <w:spacing w:after="0" w:line="240" w:lineRule="auto"/>
              <w:jc w:val="right"/>
              <w:rPr>
                <w:rFonts w:eastAsia="Times New Roman" w:cs="Times New Roman"/>
                <w:color w:val="000000"/>
                <w:sz w:val="18"/>
                <w:szCs w:val="18"/>
                <w:lang w:eastAsia="en-GB"/>
              </w:rPr>
            </w:pPr>
            <w:r w:rsidRPr="0044421A">
              <w:rPr>
                <w:rFonts w:eastAsia="Times New Roman" w:cs="Times New Roman"/>
                <w:color w:val="000000"/>
                <w:sz w:val="18"/>
                <w:szCs w:val="18"/>
                <w:lang w:eastAsia="en-GB"/>
              </w:rPr>
              <w:t>50</w:t>
            </w:r>
            <w:r w:rsidR="001475CC">
              <w:rPr>
                <w:rFonts w:eastAsia="Times New Roman" w:cs="Times New Roman"/>
                <w:color w:val="000000"/>
                <w:sz w:val="18"/>
                <w:szCs w:val="18"/>
                <w:lang w:eastAsia="en-GB"/>
              </w:rPr>
              <w:t xml:space="preserve"> </w:t>
            </w:r>
            <w:r w:rsidRPr="0044421A">
              <w:rPr>
                <w:rFonts w:eastAsia="Times New Roman" w:cs="Times New Roman"/>
                <w:color w:val="000000"/>
                <w:sz w:val="18"/>
                <w:szCs w:val="18"/>
                <w:lang w:eastAsia="en-GB"/>
              </w:rPr>
              <w:t>828</w:t>
            </w:r>
            <w:r w:rsidR="001475CC">
              <w:rPr>
                <w:rFonts w:eastAsia="Times New Roman" w:cs="Times New Roman"/>
                <w:color w:val="000000"/>
                <w:sz w:val="18"/>
                <w:szCs w:val="18"/>
                <w:lang w:eastAsia="en-GB"/>
              </w:rPr>
              <w:t xml:space="preserve"> </w:t>
            </w:r>
            <w:r w:rsidRPr="0044421A">
              <w:rPr>
                <w:rFonts w:eastAsia="Times New Roman" w:cs="Times New Roman"/>
                <w:color w:val="000000"/>
                <w:sz w:val="18"/>
                <w:szCs w:val="18"/>
                <w:lang w:eastAsia="en-GB"/>
              </w:rPr>
              <w:t>005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86F9A4A" w14:textId="56C6D871" w:rsidR="00CE5148" w:rsidRPr="0044421A" w:rsidRDefault="00CE5148" w:rsidP="005175CE">
            <w:pPr>
              <w:spacing w:after="0" w:line="240" w:lineRule="auto"/>
              <w:jc w:val="right"/>
              <w:rPr>
                <w:rFonts w:eastAsia="Times New Roman" w:cs="Times New Roman"/>
                <w:color w:val="000000"/>
                <w:sz w:val="18"/>
                <w:szCs w:val="18"/>
                <w:lang w:eastAsia="en-GB"/>
              </w:rPr>
            </w:pPr>
            <w:r w:rsidRPr="0044421A">
              <w:rPr>
                <w:rFonts w:eastAsia="Times New Roman" w:cs="Times New Roman"/>
                <w:color w:val="000000"/>
                <w:sz w:val="18"/>
                <w:szCs w:val="18"/>
                <w:lang w:eastAsia="en-GB"/>
              </w:rPr>
              <w:t>287</w:t>
            </w:r>
            <w:r w:rsidR="001475CC">
              <w:rPr>
                <w:rFonts w:eastAsia="Times New Roman" w:cs="Times New Roman"/>
                <w:color w:val="000000"/>
                <w:sz w:val="18"/>
                <w:szCs w:val="18"/>
                <w:lang w:eastAsia="en-GB"/>
              </w:rPr>
              <w:t xml:space="preserve"> </w:t>
            </w:r>
            <w:r w:rsidRPr="0044421A">
              <w:rPr>
                <w:rFonts w:eastAsia="Times New Roman" w:cs="Times New Roman"/>
                <w:color w:val="000000"/>
                <w:sz w:val="18"/>
                <w:szCs w:val="18"/>
                <w:lang w:eastAsia="en-GB"/>
              </w:rPr>
              <w:t>407</w:t>
            </w:r>
            <w:r w:rsidR="001475CC">
              <w:rPr>
                <w:rFonts w:eastAsia="Times New Roman" w:cs="Times New Roman"/>
                <w:color w:val="000000"/>
                <w:sz w:val="18"/>
                <w:szCs w:val="18"/>
                <w:lang w:eastAsia="en-GB"/>
              </w:rPr>
              <w:t xml:space="preserve"> </w:t>
            </w:r>
            <w:r w:rsidRPr="0044421A">
              <w:rPr>
                <w:rFonts w:eastAsia="Times New Roman" w:cs="Times New Roman"/>
                <w:color w:val="000000"/>
                <w:sz w:val="18"/>
                <w:szCs w:val="18"/>
                <w:lang w:eastAsia="en-GB"/>
              </w:rPr>
              <w:t>726</w:t>
            </w:r>
          </w:p>
        </w:tc>
      </w:tr>
      <w:tr w:rsidR="00CE5148" w:rsidRPr="007B52A5" w14:paraId="5162FFBA" w14:textId="77777777" w:rsidTr="005B37BE">
        <w:trPr>
          <w:trHeight w:val="334"/>
        </w:trPr>
        <w:tc>
          <w:tcPr>
            <w:tcW w:w="3225" w:type="dxa"/>
            <w:tcBorders>
              <w:top w:val="single" w:sz="4" w:space="0" w:color="auto"/>
              <w:left w:val="single" w:sz="4" w:space="0" w:color="auto"/>
              <w:bottom w:val="single" w:sz="4" w:space="0" w:color="auto"/>
              <w:right w:val="single" w:sz="4" w:space="0" w:color="auto"/>
            </w:tcBorders>
            <w:vAlign w:val="bottom"/>
            <w:hideMark/>
          </w:tcPr>
          <w:p w14:paraId="785CE0F1" w14:textId="77777777" w:rsidR="00CE5148" w:rsidRPr="0044421A" w:rsidRDefault="00CE5148" w:rsidP="005175CE">
            <w:pPr>
              <w:spacing w:after="0" w:line="240" w:lineRule="auto"/>
              <w:rPr>
                <w:rFonts w:eastAsia="Times New Roman" w:cs="Times New Roman"/>
                <w:color w:val="000000"/>
                <w:sz w:val="18"/>
                <w:szCs w:val="18"/>
                <w:lang w:eastAsia="en-GB"/>
              </w:rPr>
            </w:pPr>
            <w:r w:rsidRPr="0044421A">
              <w:rPr>
                <w:rFonts w:eastAsia="Times New Roman" w:cs="Times New Roman"/>
                <w:color w:val="000000"/>
                <w:sz w:val="18"/>
                <w:szCs w:val="18"/>
                <w:lang w:eastAsia="en-GB"/>
              </w:rPr>
              <w:t xml:space="preserve">CEF2 </w:t>
            </w:r>
            <w:proofErr w:type="spellStart"/>
            <w:r w:rsidRPr="0044421A">
              <w:rPr>
                <w:rFonts w:eastAsia="Times New Roman" w:cs="Times New Roman"/>
                <w:color w:val="000000"/>
                <w:sz w:val="18"/>
                <w:szCs w:val="18"/>
                <w:lang w:eastAsia="en-GB"/>
              </w:rPr>
              <w:t>amendment</w:t>
            </w:r>
            <w:proofErr w:type="spellEnd"/>
            <w:r w:rsidRPr="0044421A">
              <w:rPr>
                <w:rFonts w:eastAsia="Times New Roman" w:cs="Times New Roman"/>
                <w:color w:val="000000"/>
                <w:sz w:val="18"/>
                <w:szCs w:val="18"/>
                <w:lang w:eastAsia="en-GB"/>
              </w:rPr>
              <w:t xml:space="preserve"> 2016  INEA/CEF/TRAN/M2015/1129482</w:t>
            </w:r>
          </w:p>
        </w:tc>
        <w:tc>
          <w:tcPr>
            <w:tcW w:w="2015" w:type="dxa"/>
            <w:tcBorders>
              <w:top w:val="single" w:sz="4" w:space="0" w:color="auto"/>
              <w:left w:val="single" w:sz="4" w:space="0" w:color="auto"/>
              <w:bottom w:val="single" w:sz="4" w:space="0" w:color="auto"/>
              <w:right w:val="single" w:sz="4" w:space="0" w:color="auto"/>
            </w:tcBorders>
            <w:noWrap/>
            <w:vAlign w:val="bottom"/>
            <w:hideMark/>
          </w:tcPr>
          <w:p w14:paraId="1E2E62DB" w14:textId="256A5A84" w:rsidR="00CE5148" w:rsidRPr="0044421A" w:rsidRDefault="00CE5148" w:rsidP="005175CE">
            <w:pPr>
              <w:spacing w:after="0" w:line="240" w:lineRule="auto"/>
              <w:jc w:val="right"/>
              <w:rPr>
                <w:rFonts w:eastAsia="Times New Roman" w:cs="Times New Roman"/>
                <w:color w:val="000000"/>
                <w:sz w:val="18"/>
                <w:szCs w:val="18"/>
                <w:lang w:eastAsia="en-GB"/>
              </w:rPr>
            </w:pPr>
            <w:r w:rsidRPr="0044421A">
              <w:rPr>
                <w:rFonts w:eastAsia="Times New Roman" w:cs="Times New Roman"/>
                <w:color w:val="000000"/>
                <w:sz w:val="18"/>
                <w:szCs w:val="18"/>
                <w:lang w:eastAsia="en-GB"/>
              </w:rPr>
              <w:t>492</w:t>
            </w:r>
            <w:r w:rsidR="001475CC">
              <w:rPr>
                <w:rFonts w:eastAsia="Times New Roman" w:cs="Times New Roman"/>
                <w:color w:val="000000"/>
                <w:sz w:val="18"/>
                <w:szCs w:val="18"/>
                <w:lang w:eastAsia="en-GB"/>
              </w:rPr>
              <w:t xml:space="preserve"> </w:t>
            </w:r>
            <w:r w:rsidRPr="0044421A">
              <w:rPr>
                <w:rFonts w:eastAsia="Times New Roman" w:cs="Times New Roman"/>
                <w:color w:val="000000"/>
                <w:sz w:val="18"/>
                <w:szCs w:val="18"/>
                <w:lang w:eastAsia="en-GB"/>
              </w:rPr>
              <w:t>762</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74933536" w14:textId="7C1F5044" w:rsidR="00CE5148" w:rsidRPr="0044421A" w:rsidRDefault="00CE5148" w:rsidP="005175CE">
            <w:pPr>
              <w:spacing w:after="0" w:line="240" w:lineRule="auto"/>
              <w:jc w:val="right"/>
              <w:rPr>
                <w:rFonts w:eastAsia="Times New Roman" w:cs="Times New Roman"/>
                <w:color w:val="000000"/>
                <w:sz w:val="18"/>
                <w:szCs w:val="18"/>
                <w:lang w:eastAsia="en-GB"/>
              </w:rPr>
            </w:pPr>
            <w:r w:rsidRPr="0044421A">
              <w:rPr>
                <w:rFonts w:eastAsia="Times New Roman" w:cs="Times New Roman"/>
                <w:color w:val="000000"/>
                <w:sz w:val="18"/>
                <w:szCs w:val="18"/>
                <w:lang w:eastAsia="en-GB"/>
              </w:rPr>
              <w:t>86</w:t>
            </w:r>
            <w:r w:rsidR="001475CC">
              <w:rPr>
                <w:rFonts w:eastAsia="Times New Roman" w:cs="Times New Roman"/>
                <w:color w:val="000000"/>
                <w:sz w:val="18"/>
                <w:szCs w:val="18"/>
                <w:lang w:eastAsia="en-GB"/>
              </w:rPr>
              <w:t xml:space="preserve"> </w:t>
            </w:r>
            <w:r w:rsidRPr="0044421A">
              <w:rPr>
                <w:rFonts w:eastAsia="Times New Roman" w:cs="Times New Roman"/>
                <w:color w:val="000000"/>
                <w:sz w:val="18"/>
                <w:szCs w:val="18"/>
                <w:lang w:eastAsia="en-GB"/>
              </w:rPr>
              <w:t>958</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E6D47A9" w14:textId="58574A7F" w:rsidR="00CE5148" w:rsidRPr="0044421A" w:rsidRDefault="00CE5148" w:rsidP="005175CE">
            <w:pPr>
              <w:spacing w:after="0" w:line="240" w:lineRule="auto"/>
              <w:jc w:val="right"/>
              <w:rPr>
                <w:rFonts w:eastAsia="Times New Roman" w:cs="Times New Roman"/>
                <w:color w:val="000000"/>
                <w:sz w:val="18"/>
                <w:szCs w:val="18"/>
                <w:lang w:eastAsia="en-GB"/>
              </w:rPr>
            </w:pPr>
            <w:r w:rsidRPr="0044421A">
              <w:rPr>
                <w:rFonts w:eastAsia="Times New Roman" w:cs="Times New Roman"/>
                <w:color w:val="000000"/>
                <w:sz w:val="18"/>
                <w:szCs w:val="18"/>
                <w:lang w:eastAsia="en-GB"/>
              </w:rPr>
              <w:t>579</w:t>
            </w:r>
            <w:r w:rsidR="001475CC">
              <w:rPr>
                <w:rFonts w:eastAsia="Times New Roman" w:cs="Times New Roman"/>
                <w:color w:val="000000"/>
                <w:sz w:val="18"/>
                <w:szCs w:val="18"/>
                <w:lang w:eastAsia="en-GB"/>
              </w:rPr>
              <w:t xml:space="preserve"> </w:t>
            </w:r>
            <w:r w:rsidRPr="0044421A">
              <w:rPr>
                <w:rFonts w:eastAsia="Times New Roman" w:cs="Times New Roman"/>
                <w:color w:val="000000"/>
                <w:sz w:val="18"/>
                <w:szCs w:val="18"/>
                <w:lang w:eastAsia="en-GB"/>
              </w:rPr>
              <w:t>720</w:t>
            </w:r>
          </w:p>
        </w:tc>
      </w:tr>
      <w:tr w:rsidR="00CE5148" w:rsidRPr="007B52A5" w14:paraId="2101F746" w14:textId="77777777" w:rsidTr="005B37BE">
        <w:trPr>
          <w:trHeight w:val="454"/>
        </w:trPr>
        <w:tc>
          <w:tcPr>
            <w:tcW w:w="3225" w:type="dxa"/>
            <w:tcBorders>
              <w:top w:val="single" w:sz="4" w:space="0" w:color="auto"/>
              <w:left w:val="single" w:sz="4" w:space="0" w:color="auto"/>
              <w:bottom w:val="single" w:sz="4" w:space="0" w:color="auto"/>
              <w:right w:val="single" w:sz="4" w:space="0" w:color="auto"/>
            </w:tcBorders>
            <w:vAlign w:val="bottom"/>
            <w:hideMark/>
          </w:tcPr>
          <w:p w14:paraId="5DF95A89" w14:textId="77777777" w:rsidR="00CE5148" w:rsidRPr="0044421A" w:rsidRDefault="00CE5148" w:rsidP="005175CE">
            <w:pPr>
              <w:spacing w:after="0" w:line="240" w:lineRule="auto"/>
              <w:rPr>
                <w:rFonts w:eastAsia="Times New Roman" w:cs="Times New Roman"/>
                <w:color w:val="000000"/>
                <w:sz w:val="18"/>
                <w:szCs w:val="18"/>
                <w:lang w:eastAsia="en-GB"/>
              </w:rPr>
            </w:pPr>
            <w:r w:rsidRPr="0044421A">
              <w:rPr>
                <w:rFonts w:eastAsia="Times New Roman" w:cs="Times New Roman"/>
                <w:color w:val="000000"/>
                <w:sz w:val="18"/>
                <w:szCs w:val="18"/>
                <w:lang w:eastAsia="en-GB"/>
              </w:rPr>
              <w:t xml:space="preserve">CEF3 </w:t>
            </w:r>
            <w:proofErr w:type="spellStart"/>
            <w:r w:rsidRPr="0044421A">
              <w:rPr>
                <w:rFonts w:eastAsia="Times New Roman" w:cs="Times New Roman"/>
                <w:color w:val="000000"/>
                <w:sz w:val="18"/>
                <w:szCs w:val="18"/>
                <w:lang w:eastAsia="en-GB"/>
              </w:rPr>
              <w:t>agreement</w:t>
            </w:r>
            <w:proofErr w:type="spellEnd"/>
            <w:r w:rsidRPr="0044421A">
              <w:rPr>
                <w:rFonts w:eastAsia="Times New Roman" w:cs="Times New Roman"/>
                <w:color w:val="000000"/>
                <w:sz w:val="18"/>
                <w:szCs w:val="18"/>
                <w:lang w:eastAsia="en-GB"/>
              </w:rPr>
              <w:t xml:space="preserve"> 2018 INEA/CEF/TRAN/M2016/1360716</w:t>
            </w:r>
          </w:p>
        </w:tc>
        <w:tc>
          <w:tcPr>
            <w:tcW w:w="2015" w:type="dxa"/>
            <w:tcBorders>
              <w:top w:val="single" w:sz="4" w:space="0" w:color="auto"/>
              <w:left w:val="single" w:sz="4" w:space="0" w:color="auto"/>
              <w:bottom w:val="single" w:sz="4" w:space="0" w:color="auto"/>
              <w:right w:val="single" w:sz="4" w:space="0" w:color="auto"/>
            </w:tcBorders>
            <w:noWrap/>
            <w:vAlign w:val="bottom"/>
            <w:hideMark/>
          </w:tcPr>
          <w:p w14:paraId="42131D0D" w14:textId="35919CE8" w:rsidR="00CE5148" w:rsidRPr="0044421A" w:rsidRDefault="00CE5148" w:rsidP="005175CE">
            <w:pPr>
              <w:spacing w:after="0" w:line="240" w:lineRule="auto"/>
              <w:jc w:val="right"/>
              <w:rPr>
                <w:rFonts w:eastAsia="Times New Roman" w:cs="Times New Roman"/>
                <w:color w:val="000000"/>
                <w:sz w:val="18"/>
                <w:szCs w:val="18"/>
                <w:lang w:eastAsia="en-GB"/>
              </w:rPr>
            </w:pPr>
            <w:r w:rsidRPr="0044421A">
              <w:rPr>
                <w:rFonts w:eastAsia="Times New Roman" w:cs="Times New Roman"/>
                <w:color w:val="000000"/>
                <w:sz w:val="18"/>
                <w:szCs w:val="18"/>
                <w:lang w:eastAsia="en-GB"/>
              </w:rPr>
              <w:t>3</w:t>
            </w:r>
            <w:r w:rsidR="001475CC">
              <w:rPr>
                <w:rFonts w:eastAsia="Times New Roman" w:cs="Times New Roman"/>
                <w:color w:val="000000"/>
                <w:sz w:val="18"/>
                <w:szCs w:val="18"/>
                <w:lang w:eastAsia="en-GB"/>
              </w:rPr>
              <w:t xml:space="preserve"> </w:t>
            </w:r>
            <w:r w:rsidRPr="0044421A">
              <w:rPr>
                <w:rFonts w:eastAsia="Times New Roman" w:cs="Times New Roman"/>
                <w:color w:val="000000"/>
                <w:sz w:val="18"/>
                <w:szCs w:val="18"/>
                <w:lang w:eastAsia="en-GB"/>
              </w:rPr>
              <w:t>494</w:t>
            </w:r>
            <w:r w:rsidR="001475CC">
              <w:rPr>
                <w:rFonts w:eastAsia="Times New Roman" w:cs="Times New Roman"/>
                <w:color w:val="000000"/>
                <w:sz w:val="18"/>
                <w:szCs w:val="18"/>
                <w:lang w:eastAsia="en-GB"/>
              </w:rPr>
              <w:t xml:space="preserve"> </w:t>
            </w:r>
            <w:r w:rsidRPr="0044421A">
              <w:rPr>
                <w:rFonts w:eastAsia="Times New Roman" w:cs="Times New Roman"/>
                <w:color w:val="000000"/>
                <w:sz w:val="18"/>
                <w:szCs w:val="18"/>
                <w:lang w:eastAsia="en-GB"/>
              </w:rPr>
              <w:t>732</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724E490C" w14:textId="2E3D43FA" w:rsidR="00CE5148" w:rsidRPr="0044421A" w:rsidRDefault="00CE5148" w:rsidP="005175CE">
            <w:pPr>
              <w:spacing w:after="0" w:line="240" w:lineRule="auto"/>
              <w:jc w:val="right"/>
              <w:rPr>
                <w:rFonts w:eastAsia="Times New Roman" w:cs="Times New Roman"/>
                <w:color w:val="000000"/>
                <w:sz w:val="18"/>
                <w:szCs w:val="18"/>
                <w:lang w:eastAsia="en-GB"/>
              </w:rPr>
            </w:pPr>
            <w:r w:rsidRPr="0044421A">
              <w:rPr>
                <w:rFonts w:eastAsia="Times New Roman" w:cs="Times New Roman"/>
                <w:color w:val="000000"/>
                <w:sz w:val="18"/>
                <w:szCs w:val="18"/>
                <w:lang w:eastAsia="en-GB"/>
              </w:rPr>
              <w:t>616</w:t>
            </w:r>
            <w:r w:rsidR="001475CC">
              <w:rPr>
                <w:rFonts w:eastAsia="Times New Roman" w:cs="Times New Roman"/>
                <w:color w:val="000000"/>
                <w:sz w:val="18"/>
                <w:szCs w:val="18"/>
                <w:lang w:eastAsia="en-GB"/>
              </w:rPr>
              <w:t xml:space="preserve"> </w:t>
            </w:r>
            <w:r w:rsidRPr="0044421A">
              <w:rPr>
                <w:rFonts w:eastAsia="Times New Roman" w:cs="Times New Roman"/>
                <w:color w:val="000000"/>
                <w:sz w:val="18"/>
                <w:szCs w:val="18"/>
                <w:lang w:eastAsia="en-GB"/>
              </w:rPr>
              <w:t>717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0553C95" w14:textId="793FB72D" w:rsidR="00CE5148" w:rsidRPr="0044421A" w:rsidRDefault="00CE5148" w:rsidP="005175CE">
            <w:pPr>
              <w:spacing w:after="0" w:line="240" w:lineRule="auto"/>
              <w:jc w:val="right"/>
              <w:rPr>
                <w:rFonts w:eastAsia="Times New Roman" w:cs="Times New Roman"/>
                <w:color w:val="000000"/>
                <w:sz w:val="18"/>
                <w:szCs w:val="18"/>
                <w:lang w:eastAsia="en-GB"/>
              </w:rPr>
            </w:pPr>
            <w:r w:rsidRPr="0044421A">
              <w:rPr>
                <w:rFonts w:eastAsia="Times New Roman" w:cs="Times New Roman"/>
                <w:color w:val="000000"/>
                <w:sz w:val="18"/>
                <w:szCs w:val="18"/>
                <w:lang w:eastAsia="en-GB"/>
              </w:rPr>
              <w:t>4</w:t>
            </w:r>
            <w:r w:rsidR="001475CC">
              <w:rPr>
                <w:rFonts w:eastAsia="Times New Roman" w:cs="Times New Roman"/>
                <w:color w:val="000000"/>
                <w:sz w:val="18"/>
                <w:szCs w:val="18"/>
                <w:lang w:eastAsia="en-GB"/>
              </w:rPr>
              <w:t xml:space="preserve"> </w:t>
            </w:r>
            <w:r w:rsidRPr="0044421A">
              <w:rPr>
                <w:rFonts w:eastAsia="Times New Roman" w:cs="Times New Roman"/>
                <w:color w:val="000000"/>
                <w:sz w:val="18"/>
                <w:szCs w:val="18"/>
                <w:lang w:eastAsia="en-GB"/>
              </w:rPr>
              <w:t>111</w:t>
            </w:r>
            <w:r w:rsidR="001475CC">
              <w:rPr>
                <w:rFonts w:eastAsia="Times New Roman" w:cs="Times New Roman"/>
                <w:color w:val="000000"/>
                <w:sz w:val="18"/>
                <w:szCs w:val="18"/>
                <w:lang w:eastAsia="en-GB"/>
              </w:rPr>
              <w:t xml:space="preserve"> </w:t>
            </w:r>
            <w:r w:rsidRPr="0044421A">
              <w:rPr>
                <w:rFonts w:eastAsia="Times New Roman" w:cs="Times New Roman"/>
                <w:color w:val="000000"/>
                <w:sz w:val="18"/>
                <w:szCs w:val="18"/>
                <w:lang w:eastAsia="en-GB"/>
              </w:rPr>
              <w:t>449</w:t>
            </w:r>
          </w:p>
        </w:tc>
      </w:tr>
      <w:tr w:rsidR="00CE5148" w:rsidRPr="007B52A5" w14:paraId="0FF116F8" w14:textId="77777777" w:rsidTr="00EC2432">
        <w:trPr>
          <w:trHeight w:val="234"/>
        </w:trPr>
        <w:tc>
          <w:tcPr>
            <w:tcW w:w="3225" w:type="dxa"/>
            <w:tcBorders>
              <w:top w:val="single" w:sz="4" w:space="0" w:color="auto"/>
              <w:left w:val="single" w:sz="4" w:space="0" w:color="auto"/>
              <w:bottom w:val="single" w:sz="4" w:space="0" w:color="auto"/>
              <w:right w:val="single" w:sz="4" w:space="0" w:color="auto"/>
            </w:tcBorders>
            <w:vAlign w:val="bottom"/>
            <w:hideMark/>
          </w:tcPr>
          <w:p w14:paraId="6377F56B" w14:textId="77777777" w:rsidR="00CE5148" w:rsidRPr="0044421A" w:rsidRDefault="00CE5148" w:rsidP="005175CE">
            <w:pPr>
              <w:spacing w:after="0" w:line="240" w:lineRule="auto"/>
              <w:rPr>
                <w:rFonts w:eastAsia="Times New Roman" w:cs="Times New Roman"/>
                <w:color w:val="000000"/>
                <w:sz w:val="18"/>
                <w:szCs w:val="18"/>
                <w:lang w:eastAsia="en-GB"/>
              </w:rPr>
            </w:pPr>
            <w:r w:rsidRPr="0044421A">
              <w:rPr>
                <w:rFonts w:eastAsia="Times New Roman" w:cs="Times New Roman"/>
                <w:color w:val="000000"/>
                <w:sz w:val="18"/>
                <w:szCs w:val="18"/>
                <w:lang w:eastAsia="en-GB"/>
              </w:rPr>
              <w:t xml:space="preserve">CEF6W </w:t>
            </w:r>
            <w:proofErr w:type="spellStart"/>
            <w:r w:rsidRPr="0044421A">
              <w:rPr>
                <w:rFonts w:eastAsia="Times New Roman" w:cs="Times New Roman"/>
                <w:color w:val="000000"/>
                <w:sz w:val="18"/>
                <w:szCs w:val="18"/>
                <w:lang w:eastAsia="en-GB"/>
              </w:rPr>
              <w:t>agreement</w:t>
            </w:r>
            <w:proofErr w:type="spellEnd"/>
            <w:r w:rsidRPr="0044421A">
              <w:rPr>
                <w:rFonts w:eastAsia="Times New Roman" w:cs="Times New Roman"/>
                <w:color w:val="000000"/>
                <w:sz w:val="18"/>
                <w:szCs w:val="18"/>
                <w:lang w:eastAsia="en-GB"/>
              </w:rPr>
              <w:t xml:space="preserve"> 2020 INEA/CEF/TRAN/M2019/2098073 </w:t>
            </w:r>
          </w:p>
        </w:tc>
        <w:tc>
          <w:tcPr>
            <w:tcW w:w="2015" w:type="dxa"/>
            <w:tcBorders>
              <w:top w:val="single" w:sz="4" w:space="0" w:color="auto"/>
              <w:left w:val="single" w:sz="4" w:space="0" w:color="auto"/>
              <w:bottom w:val="single" w:sz="4" w:space="0" w:color="auto"/>
              <w:right w:val="single" w:sz="4" w:space="0" w:color="auto"/>
            </w:tcBorders>
            <w:noWrap/>
            <w:vAlign w:val="bottom"/>
            <w:hideMark/>
          </w:tcPr>
          <w:p w14:paraId="0C0F0488" w14:textId="250E2EB2" w:rsidR="00CE5148" w:rsidRPr="0044421A" w:rsidRDefault="00CE5148" w:rsidP="005175CE">
            <w:pPr>
              <w:spacing w:after="0" w:line="240" w:lineRule="auto"/>
              <w:jc w:val="right"/>
              <w:rPr>
                <w:rFonts w:eastAsia="Times New Roman" w:cs="Times New Roman"/>
                <w:color w:val="000000"/>
                <w:sz w:val="18"/>
                <w:szCs w:val="18"/>
                <w:lang w:eastAsia="en-GB"/>
              </w:rPr>
            </w:pPr>
            <w:r w:rsidRPr="0044421A">
              <w:rPr>
                <w:rFonts w:eastAsia="Times New Roman" w:cs="Times New Roman"/>
                <w:color w:val="000000"/>
                <w:sz w:val="18"/>
                <w:szCs w:val="18"/>
                <w:lang w:eastAsia="en-GB"/>
              </w:rPr>
              <w:t>5</w:t>
            </w:r>
            <w:r w:rsidR="001475CC">
              <w:rPr>
                <w:rFonts w:eastAsia="Times New Roman" w:cs="Times New Roman"/>
                <w:color w:val="000000"/>
                <w:sz w:val="18"/>
                <w:szCs w:val="18"/>
                <w:lang w:eastAsia="en-GB"/>
              </w:rPr>
              <w:t xml:space="preserve"> </w:t>
            </w:r>
            <w:r w:rsidRPr="0044421A">
              <w:rPr>
                <w:rFonts w:eastAsia="Times New Roman" w:cs="Times New Roman"/>
                <w:color w:val="000000"/>
                <w:sz w:val="18"/>
                <w:szCs w:val="18"/>
                <w:lang w:eastAsia="en-GB"/>
              </w:rPr>
              <w:t>,459</w:t>
            </w:r>
            <w:r w:rsidR="001475CC">
              <w:rPr>
                <w:rFonts w:eastAsia="Times New Roman" w:cs="Times New Roman"/>
                <w:color w:val="000000"/>
                <w:sz w:val="18"/>
                <w:szCs w:val="18"/>
                <w:lang w:eastAsia="en-GB"/>
              </w:rPr>
              <w:t xml:space="preserve"> </w:t>
            </w:r>
            <w:r w:rsidRPr="0044421A">
              <w:rPr>
                <w:rFonts w:eastAsia="Times New Roman" w:cs="Times New Roman"/>
                <w:color w:val="000000"/>
                <w:sz w:val="18"/>
                <w:szCs w:val="18"/>
                <w:lang w:eastAsia="en-GB"/>
              </w:rPr>
              <w:t>263</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372D9625" w14:textId="3710A2B4" w:rsidR="00CE5148" w:rsidRPr="0044421A" w:rsidRDefault="00CE5148" w:rsidP="005175CE">
            <w:pPr>
              <w:spacing w:after="0" w:line="240" w:lineRule="auto"/>
              <w:jc w:val="right"/>
              <w:rPr>
                <w:rFonts w:eastAsia="Times New Roman" w:cs="Times New Roman"/>
                <w:color w:val="000000"/>
                <w:sz w:val="18"/>
                <w:szCs w:val="18"/>
                <w:lang w:eastAsia="en-GB"/>
              </w:rPr>
            </w:pPr>
            <w:r w:rsidRPr="0044421A">
              <w:rPr>
                <w:rFonts w:eastAsia="Times New Roman" w:cs="Times New Roman"/>
                <w:color w:val="000000"/>
                <w:sz w:val="18"/>
                <w:szCs w:val="18"/>
                <w:lang w:eastAsia="en-GB"/>
              </w:rPr>
              <w:t>9</w:t>
            </w:r>
            <w:r w:rsidR="001475CC">
              <w:rPr>
                <w:rFonts w:eastAsia="Times New Roman" w:cs="Times New Roman"/>
                <w:color w:val="000000"/>
                <w:sz w:val="18"/>
                <w:szCs w:val="18"/>
                <w:lang w:eastAsia="en-GB"/>
              </w:rPr>
              <w:t xml:space="preserve"> </w:t>
            </w:r>
            <w:r w:rsidRPr="0044421A">
              <w:rPr>
                <w:rFonts w:eastAsia="Times New Roman" w:cs="Times New Roman"/>
                <w:color w:val="000000"/>
                <w:sz w:val="18"/>
                <w:szCs w:val="18"/>
                <w:lang w:eastAsia="en-GB"/>
              </w:rPr>
              <w:t>786</w:t>
            </w:r>
            <w:r w:rsidR="001475CC">
              <w:rPr>
                <w:rFonts w:eastAsia="Times New Roman" w:cs="Times New Roman"/>
                <w:color w:val="000000"/>
                <w:sz w:val="18"/>
                <w:szCs w:val="18"/>
                <w:lang w:eastAsia="en-GB"/>
              </w:rPr>
              <w:t xml:space="preserve"> </w:t>
            </w:r>
            <w:r w:rsidRPr="0044421A">
              <w:rPr>
                <w:rFonts w:eastAsia="Times New Roman" w:cs="Times New Roman"/>
                <w:color w:val="000000"/>
                <w:sz w:val="18"/>
                <w:szCs w:val="18"/>
                <w:lang w:eastAsia="en-GB"/>
              </w:rPr>
              <w:t>929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AE5E0E1" w14:textId="402D08C6" w:rsidR="00CE5148" w:rsidRPr="0044421A" w:rsidRDefault="00CE5148" w:rsidP="005175CE">
            <w:pPr>
              <w:spacing w:after="0" w:line="240" w:lineRule="auto"/>
              <w:jc w:val="right"/>
              <w:rPr>
                <w:rFonts w:eastAsia="Times New Roman" w:cs="Times New Roman"/>
                <w:color w:val="000000"/>
                <w:sz w:val="18"/>
                <w:szCs w:val="18"/>
                <w:lang w:eastAsia="en-GB"/>
              </w:rPr>
            </w:pPr>
            <w:r w:rsidRPr="0044421A">
              <w:rPr>
                <w:rFonts w:eastAsia="Times New Roman" w:cs="Times New Roman"/>
                <w:color w:val="000000"/>
                <w:sz w:val="18"/>
                <w:szCs w:val="18"/>
                <w:lang w:eastAsia="en-GB"/>
              </w:rPr>
              <w:t>65</w:t>
            </w:r>
            <w:r w:rsidR="001475CC">
              <w:rPr>
                <w:rFonts w:eastAsia="Times New Roman" w:cs="Times New Roman"/>
                <w:color w:val="000000"/>
                <w:sz w:val="18"/>
                <w:szCs w:val="18"/>
                <w:lang w:eastAsia="en-GB"/>
              </w:rPr>
              <w:t xml:space="preserve"> </w:t>
            </w:r>
            <w:r w:rsidRPr="0044421A">
              <w:rPr>
                <w:rFonts w:eastAsia="Times New Roman" w:cs="Times New Roman"/>
                <w:color w:val="000000"/>
                <w:sz w:val="18"/>
                <w:szCs w:val="18"/>
                <w:lang w:eastAsia="en-GB"/>
              </w:rPr>
              <w:t>24</w:t>
            </w:r>
            <w:r w:rsidR="001475CC">
              <w:rPr>
                <w:rFonts w:eastAsia="Times New Roman" w:cs="Times New Roman"/>
                <w:color w:val="000000"/>
                <w:sz w:val="18"/>
                <w:szCs w:val="18"/>
                <w:lang w:eastAsia="en-GB"/>
              </w:rPr>
              <w:t xml:space="preserve"> </w:t>
            </w:r>
            <w:r w:rsidRPr="0044421A">
              <w:rPr>
                <w:rFonts w:eastAsia="Times New Roman" w:cs="Times New Roman"/>
                <w:color w:val="000000"/>
                <w:sz w:val="18"/>
                <w:szCs w:val="18"/>
                <w:lang w:eastAsia="en-GB"/>
              </w:rPr>
              <w:t>,192</w:t>
            </w:r>
          </w:p>
        </w:tc>
      </w:tr>
      <w:tr w:rsidR="00CE5148" w:rsidRPr="007B52A5" w14:paraId="04026413" w14:textId="77777777" w:rsidTr="00EC2432">
        <w:trPr>
          <w:trHeight w:val="354"/>
        </w:trPr>
        <w:tc>
          <w:tcPr>
            <w:tcW w:w="3225" w:type="dxa"/>
            <w:tcBorders>
              <w:top w:val="single" w:sz="4" w:space="0" w:color="auto"/>
              <w:left w:val="single" w:sz="4" w:space="0" w:color="auto"/>
              <w:bottom w:val="single" w:sz="4" w:space="0" w:color="auto"/>
              <w:right w:val="single" w:sz="4" w:space="0" w:color="auto"/>
            </w:tcBorders>
            <w:vAlign w:val="bottom"/>
            <w:hideMark/>
          </w:tcPr>
          <w:p w14:paraId="2F0AEC0E" w14:textId="77777777" w:rsidR="00CE5148" w:rsidRPr="0044421A" w:rsidRDefault="00CE5148" w:rsidP="005175CE">
            <w:pPr>
              <w:spacing w:after="0" w:line="240" w:lineRule="auto"/>
              <w:rPr>
                <w:rFonts w:eastAsia="Times New Roman" w:cs="Times New Roman"/>
                <w:color w:val="000000"/>
                <w:sz w:val="18"/>
                <w:szCs w:val="18"/>
                <w:lang w:eastAsia="en-GB"/>
              </w:rPr>
            </w:pPr>
            <w:r w:rsidRPr="0044421A">
              <w:rPr>
                <w:rFonts w:eastAsia="Times New Roman" w:cs="Times New Roman"/>
                <w:color w:val="000000"/>
                <w:sz w:val="18"/>
                <w:szCs w:val="18"/>
                <w:lang w:eastAsia="en-GB"/>
              </w:rPr>
              <w:t xml:space="preserve">CEF6S </w:t>
            </w:r>
            <w:proofErr w:type="spellStart"/>
            <w:r w:rsidRPr="0044421A">
              <w:rPr>
                <w:rFonts w:eastAsia="Times New Roman" w:cs="Times New Roman"/>
                <w:color w:val="000000"/>
                <w:sz w:val="18"/>
                <w:szCs w:val="18"/>
                <w:lang w:eastAsia="en-GB"/>
              </w:rPr>
              <w:t>agreement</w:t>
            </w:r>
            <w:proofErr w:type="spellEnd"/>
            <w:r w:rsidRPr="0044421A">
              <w:rPr>
                <w:rFonts w:eastAsia="Times New Roman" w:cs="Times New Roman"/>
                <w:color w:val="000000"/>
                <w:sz w:val="18"/>
                <w:szCs w:val="18"/>
                <w:lang w:eastAsia="en-GB"/>
              </w:rPr>
              <w:t xml:space="preserve"> 2020 INEA/CEF/TRAN/M2019/2098304</w:t>
            </w:r>
          </w:p>
        </w:tc>
        <w:tc>
          <w:tcPr>
            <w:tcW w:w="2015" w:type="dxa"/>
            <w:tcBorders>
              <w:top w:val="single" w:sz="4" w:space="0" w:color="auto"/>
              <w:left w:val="single" w:sz="4" w:space="0" w:color="auto"/>
              <w:bottom w:val="single" w:sz="4" w:space="0" w:color="auto"/>
              <w:right w:val="single" w:sz="4" w:space="0" w:color="auto"/>
            </w:tcBorders>
            <w:noWrap/>
            <w:vAlign w:val="bottom"/>
            <w:hideMark/>
          </w:tcPr>
          <w:p w14:paraId="510EA542" w14:textId="12B73675" w:rsidR="00CE5148" w:rsidRPr="0044421A" w:rsidRDefault="00CE5148" w:rsidP="005175CE">
            <w:pPr>
              <w:spacing w:after="0" w:line="240" w:lineRule="auto"/>
              <w:jc w:val="right"/>
              <w:rPr>
                <w:rFonts w:eastAsia="Times New Roman" w:cs="Times New Roman"/>
                <w:color w:val="000000"/>
                <w:sz w:val="18"/>
                <w:szCs w:val="18"/>
                <w:lang w:eastAsia="en-GB"/>
              </w:rPr>
            </w:pPr>
            <w:r w:rsidRPr="0044421A">
              <w:rPr>
                <w:rFonts w:eastAsia="Times New Roman" w:cs="Times New Roman"/>
                <w:color w:val="000000"/>
                <w:sz w:val="18"/>
                <w:szCs w:val="18"/>
                <w:lang w:eastAsia="en-GB"/>
              </w:rPr>
              <w:t>16</w:t>
            </w:r>
            <w:r w:rsidR="001475CC">
              <w:rPr>
                <w:rFonts w:eastAsia="Times New Roman" w:cs="Times New Roman"/>
                <w:color w:val="000000"/>
                <w:sz w:val="18"/>
                <w:szCs w:val="18"/>
                <w:lang w:eastAsia="en-GB"/>
              </w:rPr>
              <w:t xml:space="preserve"> </w:t>
            </w:r>
            <w:r w:rsidRPr="0044421A">
              <w:rPr>
                <w:rFonts w:eastAsia="Times New Roman" w:cs="Times New Roman"/>
                <w:color w:val="000000"/>
                <w:sz w:val="18"/>
                <w:szCs w:val="18"/>
                <w:lang w:eastAsia="en-GB"/>
              </w:rPr>
              <w:t>706</w:t>
            </w:r>
            <w:r w:rsidR="001475CC">
              <w:rPr>
                <w:rFonts w:eastAsia="Times New Roman" w:cs="Times New Roman"/>
                <w:color w:val="000000"/>
                <w:sz w:val="18"/>
                <w:szCs w:val="18"/>
                <w:lang w:eastAsia="en-GB"/>
              </w:rPr>
              <w:t xml:space="preserve"> </w:t>
            </w:r>
            <w:r w:rsidRPr="0044421A">
              <w:rPr>
                <w:rFonts w:eastAsia="Times New Roman" w:cs="Times New Roman"/>
                <w:color w:val="000000"/>
                <w:sz w:val="18"/>
                <w:szCs w:val="18"/>
                <w:lang w:eastAsia="en-GB"/>
              </w:rPr>
              <w:t>730</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39E6BC74" w14:textId="3413FC69" w:rsidR="00CE5148" w:rsidRPr="0044421A" w:rsidRDefault="00CE5148" w:rsidP="005175CE">
            <w:pPr>
              <w:spacing w:after="0" w:line="240" w:lineRule="auto"/>
              <w:jc w:val="right"/>
              <w:rPr>
                <w:rFonts w:eastAsia="Times New Roman" w:cs="Times New Roman"/>
                <w:color w:val="000000"/>
                <w:sz w:val="18"/>
                <w:szCs w:val="18"/>
                <w:lang w:eastAsia="en-GB"/>
              </w:rPr>
            </w:pPr>
            <w:r w:rsidRPr="0044421A">
              <w:rPr>
                <w:rFonts w:eastAsia="Times New Roman" w:cs="Times New Roman"/>
                <w:color w:val="000000"/>
                <w:sz w:val="18"/>
                <w:szCs w:val="18"/>
                <w:lang w:eastAsia="en-GB"/>
              </w:rPr>
              <w:t>2</w:t>
            </w:r>
            <w:r w:rsidR="001475CC">
              <w:rPr>
                <w:rFonts w:eastAsia="Times New Roman" w:cs="Times New Roman"/>
                <w:color w:val="000000"/>
                <w:sz w:val="18"/>
                <w:szCs w:val="18"/>
                <w:lang w:eastAsia="en-GB"/>
              </w:rPr>
              <w:t xml:space="preserve"> </w:t>
            </w:r>
            <w:r w:rsidRPr="0044421A">
              <w:rPr>
                <w:rFonts w:eastAsia="Times New Roman" w:cs="Times New Roman"/>
                <w:color w:val="000000"/>
                <w:sz w:val="18"/>
                <w:szCs w:val="18"/>
                <w:lang w:eastAsia="en-GB"/>
              </w:rPr>
              <w:t>948</w:t>
            </w:r>
            <w:r w:rsidR="001475CC">
              <w:rPr>
                <w:rFonts w:eastAsia="Times New Roman" w:cs="Times New Roman"/>
                <w:color w:val="000000"/>
                <w:sz w:val="18"/>
                <w:szCs w:val="18"/>
                <w:lang w:eastAsia="en-GB"/>
              </w:rPr>
              <w:t xml:space="preserve"> </w:t>
            </w:r>
            <w:r w:rsidRPr="0044421A">
              <w:rPr>
                <w:rFonts w:eastAsia="Times New Roman" w:cs="Times New Roman"/>
                <w:color w:val="000000"/>
                <w:sz w:val="18"/>
                <w:szCs w:val="18"/>
                <w:lang w:eastAsia="en-GB"/>
              </w:rPr>
              <w:t>246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3D8820F" w14:textId="5CBA2358" w:rsidR="00CE5148" w:rsidRPr="0044421A" w:rsidRDefault="00CE5148" w:rsidP="005175CE">
            <w:pPr>
              <w:spacing w:after="0" w:line="240" w:lineRule="auto"/>
              <w:jc w:val="right"/>
              <w:rPr>
                <w:rFonts w:eastAsia="Times New Roman" w:cs="Times New Roman"/>
                <w:color w:val="000000"/>
                <w:sz w:val="18"/>
                <w:szCs w:val="18"/>
                <w:lang w:eastAsia="en-GB"/>
              </w:rPr>
            </w:pPr>
            <w:r w:rsidRPr="0044421A">
              <w:rPr>
                <w:rFonts w:eastAsia="Times New Roman" w:cs="Times New Roman"/>
                <w:color w:val="000000"/>
                <w:sz w:val="18"/>
                <w:szCs w:val="18"/>
                <w:lang w:eastAsia="en-GB"/>
              </w:rPr>
              <w:t>19</w:t>
            </w:r>
            <w:r w:rsidR="001475CC">
              <w:rPr>
                <w:rFonts w:eastAsia="Times New Roman" w:cs="Times New Roman"/>
                <w:color w:val="000000"/>
                <w:sz w:val="18"/>
                <w:szCs w:val="18"/>
                <w:lang w:eastAsia="en-GB"/>
              </w:rPr>
              <w:t xml:space="preserve"> </w:t>
            </w:r>
            <w:r w:rsidRPr="0044421A">
              <w:rPr>
                <w:rFonts w:eastAsia="Times New Roman" w:cs="Times New Roman"/>
                <w:color w:val="000000"/>
                <w:sz w:val="18"/>
                <w:szCs w:val="18"/>
                <w:lang w:eastAsia="en-GB"/>
              </w:rPr>
              <w:t>654</w:t>
            </w:r>
            <w:r w:rsidR="001475CC">
              <w:rPr>
                <w:rFonts w:eastAsia="Times New Roman" w:cs="Times New Roman"/>
                <w:color w:val="000000"/>
                <w:sz w:val="18"/>
                <w:szCs w:val="18"/>
                <w:lang w:eastAsia="en-GB"/>
              </w:rPr>
              <w:t xml:space="preserve"> </w:t>
            </w:r>
            <w:r w:rsidRPr="0044421A">
              <w:rPr>
                <w:rFonts w:eastAsia="Times New Roman" w:cs="Times New Roman"/>
                <w:color w:val="000000"/>
                <w:sz w:val="18"/>
                <w:szCs w:val="18"/>
                <w:lang w:eastAsia="en-GB"/>
              </w:rPr>
              <w:t>976</w:t>
            </w:r>
          </w:p>
        </w:tc>
      </w:tr>
      <w:tr w:rsidR="00CE5148" w:rsidRPr="007B52A5" w14:paraId="76BA5D71" w14:textId="77777777" w:rsidTr="00EC2432">
        <w:trPr>
          <w:trHeight w:val="318"/>
        </w:trPr>
        <w:tc>
          <w:tcPr>
            <w:tcW w:w="3225" w:type="dxa"/>
            <w:tcBorders>
              <w:top w:val="single" w:sz="4" w:space="0" w:color="auto"/>
              <w:left w:val="single" w:sz="4" w:space="0" w:color="auto"/>
              <w:bottom w:val="single" w:sz="4" w:space="0" w:color="auto"/>
              <w:right w:val="single" w:sz="4" w:space="0" w:color="auto"/>
            </w:tcBorders>
            <w:vAlign w:val="bottom"/>
            <w:hideMark/>
          </w:tcPr>
          <w:p w14:paraId="6AC5F295" w14:textId="77777777" w:rsidR="00CE5148" w:rsidRPr="0044421A" w:rsidRDefault="00CE5148" w:rsidP="005175CE">
            <w:pPr>
              <w:spacing w:after="0" w:line="240" w:lineRule="auto"/>
              <w:rPr>
                <w:rFonts w:eastAsia="Times New Roman" w:cs="Times New Roman"/>
                <w:color w:val="000000"/>
                <w:sz w:val="18"/>
                <w:szCs w:val="18"/>
                <w:lang w:eastAsia="en-GB"/>
              </w:rPr>
            </w:pPr>
            <w:r w:rsidRPr="0044421A">
              <w:rPr>
                <w:rFonts w:eastAsia="Times New Roman" w:cs="Times New Roman"/>
                <w:color w:val="000000"/>
                <w:sz w:val="18"/>
                <w:szCs w:val="18"/>
                <w:lang w:eastAsia="en-GB"/>
              </w:rPr>
              <w:lastRenderedPageBreak/>
              <w:t xml:space="preserve">CEF7 </w:t>
            </w:r>
            <w:proofErr w:type="spellStart"/>
            <w:r w:rsidRPr="0044421A">
              <w:rPr>
                <w:rFonts w:eastAsia="Times New Roman" w:cs="Times New Roman"/>
                <w:color w:val="000000"/>
                <w:sz w:val="18"/>
                <w:szCs w:val="18"/>
                <w:lang w:eastAsia="en-GB"/>
              </w:rPr>
              <w:t>agreement</w:t>
            </w:r>
            <w:proofErr w:type="spellEnd"/>
            <w:r w:rsidRPr="0044421A">
              <w:rPr>
                <w:rFonts w:eastAsia="Times New Roman" w:cs="Times New Roman"/>
                <w:color w:val="000000"/>
                <w:sz w:val="18"/>
                <w:szCs w:val="18"/>
                <w:lang w:eastAsia="en-GB"/>
              </w:rPr>
              <w:t xml:space="preserve">  INEA/CEF/TRAN/M2020/2428991</w:t>
            </w:r>
          </w:p>
        </w:tc>
        <w:tc>
          <w:tcPr>
            <w:tcW w:w="2015" w:type="dxa"/>
            <w:tcBorders>
              <w:top w:val="single" w:sz="4" w:space="0" w:color="auto"/>
              <w:left w:val="single" w:sz="4" w:space="0" w:color="auto"/>
              <w:bottom w:val="single" w:sz="4" w:space="0" w:color="auto"/>
              <w:right w:val="single" w:sz="4" w:space="0" w:color="auto"/>
            </w:tcBorders>
            <w:noWrap/>
            <w:vAlign w:val="bottom"/>
            <w:hideMark/>
          </w:tcPr>
          <w:p w14:paraId="46F83B7C" w14:textId="2B9CACB6" w:rsidR="00CE5148" w:rsidRPr="0044421A" w:rsidRDefault="00CE5148" w:rsidP="005175CE">
            <w:pPr>
              <w:spacing w:after="0" w:line="240" w:lineRule="auto"/>
              <w:jc w:val="right"/>
              <w:rPr>
                <w:rFonts w:eastAsia="Times New Roman" w:cs="Times New Roman"/>
                <w:color w:val="000000"/>
                <w:sz w:val="18"/>
                <w:szCs w:val="18"/>
                <w:lang w:eastAsia="en-GB"/>
              </w:rPr>
            </w:pPr>
            <w:r w:rsidRPr="0044421A">
              <w:rPr>
                <w:rFonts w:eastAsia="Times New Roman" w:cs="Times New Roman"/>
                <w:color w:val="000000"/>
                <w:sz w:val="18"/>
                <w:szCs w:val="18"/>
                <w:lang w:eastAsia="en-GB"/>
              </w:rPr>
              <w:t>4</w:t>
            </w:r>
            <w:r w:rsidR="001475CC">
              <w:rPr>
                <w:rFonts w:eastAsia="Times New Roman" w:cs="Times New Roman"/>
                <w:color w:val="000000"/>
                <w:sz w:val="18"/>
                <w:szCs w:val="18"/>
                <w:lang w:eastAsia="en-GB"/>
              </w:rPr>
              <w:t xml:space="preserve"> </w:t>
            </w:r>
            <w:r w:rsidRPr="0044421A">
              <w:rPr>
                <w:rFonts w:eastAsia="Times New Roman" w:cs="Times New Roman"/>
                <w:color w:val="000000"/>
                <w:sz w:val="18"/>
                <w:szCs w:val="18"/>
                <w:lang w:eastAsia="en-GB"/>
              </w:rPr>
              <w:t>584</w:t>
            </w:r>
            <w:r w:rsidR="001475CC">
              <w:rPr>
                <w:rFonts w:eastAsia="Times New Roman" w:cs="Times New Roman"/>
                <w:color w:val="000000"/>
                <w:sz w:val="18"/>
                <w:szCs w:val="18"/>
                <w:lang w:eastAsia="en-GB"/>
              </w:rPr>
              <w:t xml:space="preserve"> </w:t>
            </w:r>
            <w:r w:rsidRPr="0044421A">
              <w:rPr>
                <w:rFonts w:eastAsia="Times New Roman" w:cs="Times New Roman"/>
                <w:color w:val="000000"/>
                <w:sz w:val="18"/>
                <w:szCs w:val="18"/>
                <w:lang w:eastAsia="en-GB"/>
              </w:rPr>
              <w:t>603</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3C0ED98A" w14:textId="349A9AC2" w:rsidR="00CE5148" w:rsidRPr="0044421A" w:rsidRDefault="00CE5148" w:rsidP="005175CE">
            <w:pPr>
              <w:spacing w:after="0" w:line="240" w:lineRule="auto"/>
              <w:jc w:val="right"/>
              <w:rPr>
                <w:rFonts w:eastAsia="Times New Roman" w:cs="Times New Roman"/>
                <w:color w:val="000000"/>
                <w:sz w:val="18"/>
                <w:szCs w:val="18"/>
                <w:lang w:eastAsia="en-GB"/>
              </w:rPr>
            </w:pPr>
            <w:r w:rsidRPr="0044421A">
              <w:rPr>
                <w:rFonts w:eastAsia="Times New Roman" w:cs="Times New Roman"/>
                <w:color w:val="000000"/>
                <w:sz w:val="18"/>
                <w:szCs w:val="18"/>
                <w:lang w:eastAsia="en-GB"/>
              </w:rPr>
              <w:t>809</w:t>
            </w:r>
            <w:r w:rsidR="001475CC">
              <w:rPr>
                <w:rFonts w:eastAsia="Times New Roman" w:cs="Times New Roman"/>
                <w:color w:val="000000"/>
                <w:sz w:val="18"/>
                <w:szCs w:val="18"/>
                <w:lang w:eastAsia="en-GB"/>
              </w:rPr>
              <w:t xml:space="preserve"> </w:t>
            </w:r>
            <w:r w:rsidRPr="0044421A">
              <w:rPr>
                <w:rFonts w:eastAsia="Times New Roman" w:cs="Times New Roman"/>
                <w:color w:val="000000"/>
                <w:sz w:val="18"/>
                <w:szCs w:val="18"/>
                <w:lang w:eastAsia="en-GB"/>
              </w:rPr>
              <w:t>047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0BC66A4" w14:textId="08C142FD" w:rsidR="00CE5148" w:rsidRPr="0044421A" w:rsidRDefault="00CE5148" w:rsidP="005175CE">
            <w:pPr>
              <w:spacing w:after="0" w:line="240" w:lineRule="auto"/>
              <w:jc w:val="right"/>
              <w:rPr>
                <w:rFonts w:eastAsia="Times New Roman" w:cs="Times New Roman"/>
                <w:color w:val="000000"/>
                <w:sz w:val="18"/>
                <w:szCs w:val="18"/>
                <w:lang w:eastAsia="en-GB"/>
              </w:rPr>
            </w:pPr>
            <w:r w:rsidRPr="0044421A">
              <w:rPr>
                <w:rFonts w:eastAsia="Times New Roman" w:cs="Times New Roman"/>
                <w:color w:val="000000"/>
                <w:sz w:val="18"/>
                <w:szCs w:val="18"/>
                <w:lang w:eastAsia="en-GB"/>
              </w:rPr>
              <w:t>5</w:t>
            </w:r>
            <w:r w:rsidR="001475CC">
              <w:rPr>
                <w:rFonts w:eastAsia="Times New Roman" w:cs="Times New Roman"/>
                <w:color w:val="000000"/>
                <w:sz w:val="18"/>
                <w:szCs w:val="18"/>
                <w:lang w:eastAsia="en-GB"/>
              </w:rPr>
              <w:t xml:space="preserve"> </w:t>
            </w:r>
            <w:r w:rsidRPr="0044421A">
              <w:rPr>
                <w:rFonts w:eastAsia="Times New Roman" w:cs="Times New Roman"/>
                <w:color w:val="000000"/>
                <w:sz w:val="18"/>
                <w:szCs w:val="18"/>
                <w:lang w:eastAsia="en-GB"/>
              </w:rPr>
              <w:t>393</w:t>
            </w:r>
            <w:r w:rsidR="001475CC">
              <w:rPr>
                <w:rFonts w:eastAsia="Times New Roman" w:cs="Times New Roman"/>
                <w:color w:val="000000"/>
                <w:sz w:val="18"/>
                <w:szCs w:val="18"/>
                <w:lang w:eastAsia="en-GB"/>
              </w:rPr>
              <w:t xml:space="preserve"> </w:t>
            </w:r>
            <w:r w:rsidRPr="0044421A">
              <w:rPr>
                <w:rFonts w:eastAsia="Times New Roman" w:cs="Times New Roman"/>
                <w:color w:val="000000"/>
                <w:sz w:val="18"/>
                <w:szCs w:val="18"/>
                <w:lang w:eastAsia="en-GB"/>
              </w:rPr>
              <w:t>650</w:t>
            </w:r>
          </w:p>
        </w:tc>
      </w:tr>
      <w:tr w:rsidR="00CE5148" w:rsidRPr="007B52A5" w14:paraId="2F2CE0F8" w14:textId="77777777" w:rsidTr="00EC2432">
        <w:trPr>
          <w:trHeight w:val="437"/>
        </w:trPr>
        <w:tc>
          <w:tcPr>
            <w:tcW w:w="3225" w:type="dxa"/>
            <w:tcBorders>
              <w:top w:val="single" w:sz="4" w:space="0" w:color="auto"/>
              <w:left w:val="single" w:sz="4" w:space="0" w:color="auto"/>
              <w:bottom w:val="single" w:sz="4" w:space="0" w:color="auto"/>
              <w:right w:val="single" w:sz="4" w:space="0" w:color="auto"/>
            </w:tcBorders>
            <w:vAlign w:val="bottom"/>
            <w:hideMark/>
          </w:tcPr>
          <w:p w14:paraId="669FBD45" w14:textId="77777777" w:rsidR="00CE5148" w:rsidRPr="0044421A" w:rsidRDefault="00CE5148" w:rsidP="005175CE">
            <w:pPr>
              <w:spacing w:after="0" w:line="240" w:lineRule="auto"/>
              <w:rPr>
                <w:rFonts w:eastAsia="Times New Roman" w:cs="Times New Roman"/>
                <w:color w:val="000000"/>
                <w:sz w:val="18"/>
                <w:szCs w:val="18"/>
                <w:lang w:eastAsia="en-GB"/>
              </w:rPr>
            </w:pPr>
            <w:r w:rsidRPr="0044421A">
              <w:rPr>
                <w:rFonts w:eastAsia="Times New Roman" w:cs="Times New Roman"/>
                <w:color w:val="000000"/>
                <w:sz w:val="18"/>
                <w:szCs w:val="18"/>
                <w:lang w:eastAsia="en-GB"/>
              </w:rPr>
              <w:t xml:space="preserve">CEF8 </w:t>
            </w:r>
            <w:proofErr w:type="spellStart"/>
            <w:r w:rsidRPr="0044421A">
              <w:rPr>
                <w:rFonts w:eastAsia="Times New Roman" w:cs="Times New Roman"/>
                <w:color w:val="000000"/>
                <w:sz w:val="18"/>
                <w:szCs w:val="18"/>
                <w:lang w:eastAsia="en-GB"/>
              </w:rPr>
              <w:t>agreement</w:t>
            </w:r>
            <w:proofErr w:type="spellEnd"/>
            <w:r w:rsidRPr="0044421A">
              <w:rPr>
                <w:rFonts w:eastAsia="Times New Roman" w:cs="Times New Roman"/>
                <w:color w:val="000000"/>
                <w:sz w:val="18"/>
                <w:szCs w:val="18"/>
                <w:lang w:eastAsia="en-GB"/>
              </w:rPr>
              <w:t xml:space="preserve"> 101079279-21-EU-TC-RBGP </w:t>
            </w:r>
            <w:proofErr w:type="spellStart"/>
            <w:r w:rsidRPr="0044421A">
              <w:rPr>
                <w:rFonts w:eastAsia="Times New Roman" w:cs="Times New Roman"/>
                <w:color w:val="000000"/>
                <w:sz w:val="18"/>
                <w:szCs w:val="18"/>
                <w:lang w:eastAsia="en-GB"/>
              </w:rPr>
              <w:t>Part</w:t>
            </w:r>
            <w:proofErr w:type="spellEnd"/>
            <w:r w:rsidRPr="0044421A">
              <w:rPr>
                <w:rFonts w:eastAsia="Times New Roman" w:cs="Times New Roman"/>
                <w:color w:val="000000"/>
                <w:sz w:val="18"/>
                <w:szCs w:val="18"/>
                <w:lang w:eastAsia="en-GB"/>
              </w:rPr>
              <w:t xml:space="preserve"> VII C</w:t>
            </w:r>
          </w:p>
        </w:tc>
        <w:tc>
          <w:tcPr>
            <w:tcW w:w="2015" w:type="dxa"/>
            <w:tcBorders>
              <w:top w:val="single" w:sz="4" w:space="0" w:color="auto"/>
              <w:left w:val="single" w:sz="4" w:space="0" w:color="auto"/>
              <w:bottom w:val="single" w:sz="4" w:space="0" w:color="auto"/>
              <w:right w:val="single" w:sz="4" w:space="0" w:color="auto"/>
            </w:tcBorders>
            <w:noWrap/>
            <w:vAlign w:val="bottom"/>
            <w:hideMark/>
          </w:tcPr>
          <w:p w14:paraId="192CFEC6" w14:textId="4E5FBED0" w:rsidR="00CE5148" w:rsidRPr="0044421A" w:rsidRDefault="00CE5148" w:rsidP="005175CE">
            <w:pPr>
              <w:spacing w:after="0" w:line="240" w:lineRule="auto"/>
              <w:jc w:val="right"/>
              <w:rPr>
                <w:rFonts w:eastAsia="Times New Roman" w:cs="Times New Roman"/>
                <w:color w:val="000000"/>
                <w:sz w:val="18"/>
                <w:szCs w:val="18"/>
                <w:lang w:eastAsia="en-GB"/>
              </w:rPr>
            </w:pPr>
            <w:r w:rsidRPr="0044421A">
              <w:rPr>
                <w:rFonts w:eastAsia="Times New Roman" w:cs="Times New Roman"/>
                <w:color w:val="000000"/>
                <w:sz w:val="18"/>
                <w:szCs w:val="18"/>
                <w:lang w:eastAsia="en-GB"/>
              </w:rPr>
              <w:t>124</w:t>
            </w:r>
            <w:r w:rsidR="001475CC">
              <w:rPr>
                <w:rFonts w:eastAsia="Times New Roman" w:cs="Times New Roman"/>
                <w:color w:val="000000"/>
                <w:sz w:val="18"/>
                <w:szCs w:val="18"/>
                <w:lang w:eastAsia="en-GB"/>
              </w:rPr>
              <w:t xml:space="preserve"> </w:t>
            </w:r>
            <w:r w:rsidRPr="0044421A">
              <w:rPr>
                <w:rFonts w:eastAsia="Times New Roman" w:cs="Times New Roman"/>
                <w:color w:val="000000"/>
                <w:sz w:val="18"/>
                <w:szCs w:val="18"/>
                <w:lang w:eastAsia="en-GB"/>
              </w:rPr>
              <w:t>098</w:t>
            </w:r>
            <w:r w:rsidR="001475CC">
              <w:rPr>
                <w:rFonts w:eastAsia="Times New Roman" w:cs="Times New Roman"/>
                <w:color w:val="000000"/>
                <w:sz w:val="18"/>
                <w:szCs w:val="18"/>
                <w:lang w:eastAsia="en-GB"/>
              </w:rPr>
              <w:t xml:space="preserve"> </w:t>
            </w:r>
            <w:r w:rsidRPr="0044421A">
              <w:rPr>
                <w:rFonts w:eastAsia="Times New Roman" w:cs="Times New Roman"/>
                <w:color w:val="000000"/>
                <w:sz w:val="18"/>
                <w:szCs w:val="18"/>
                <w:lang w:eastAsia="en-GB"/>
              </w:rPr>
              <w:t>341</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6E36AB53" w14:textId="7EA33091" w:rsidR="00CE5148" w:rsidRPr="0044421A" w:rsidRDefault="00CE5148" w:rsidP="005175CE">
            <w:pPr>
              <w:spacing w:after="0" w:line="240" w:lineRule="auto"/>
              <w:jc w:val="right"/>
              <w:rPr>
                <w:rFonts w:eastAsia="Times New Roman" w:cs="Times New Roman"/>
                <w:color w:val="000000"/>
                <w:sz w:val="18"/>
                <w:szCs w:val="18"/>
                <w:lang w:eastAsia="en-GB"/>
              </w:rPr>
            </w:pPr>
            <w:r w:rsidRPr="0044421A">
              <w:rPr>
                <w:rFonts w:eastAsia="Times New Roman" w:cs="Times New Roman"/>
                <w:color w:val="000000"/>
                <w:sz w:val="18"/>
                <w:szCs w:val="18"/>
                <w:lang w:eastAsia="en-GB"/>
              </w:rPr>
              <w:t>21</w:t>
            </w:r>
            <w:r w:rsidR="001475CC">
              <w:rPr>
                <w:rFonts w:eastAsia="Times New Roman" w:cs="Times New Roman"/>
                <w:color w:val="000000"/>
                <w:sz w:val="18"/>
                <w:szCs w:val="18"/>
                <w:lang w:eastAsia="en-GB"/>
              </w:rPr>
              <w:t xml:space="preserve"> </w:t>
            </w:r>
            <w:r w:rsidRPr="0044421A">
              <w:rPr>
                <w:rFonts w:eastAsia="Times New Roman" w:cs="Times New Roman"/>
                <w:color w:val="000000"/>
                <w:sz w:val="18"/>
                <w:szCs w:val="18"/>
                <w:lang w:eastAsia="en-GB"/>
              </w:rPr>
              <w:t>899</w:t>
            </w:r>
            <w:r w:rsidR="001475CC">
              <w:rPr>
                <w:rFonts w:eastAsia="Times New Roman" w:cs="Times New Roman"/>
                <w:color w:val="000000"/>
                <w:sz w:val="18"/>
                <w:szCs w:val="18"/>
                <w:lang w:eastAsia="en-GB"/>
              </w:rPr>
              <w:t xml:space="preserve"> </w:t>
            </w:r>
            <w:r w:rsidRPr="0044421A">
              <w:rPr>
                <w:rFonts w:eastAsia="Times New Roman" w:cs="Times New Roman"/>
                <w:color w:val="000000"/>
                <w:sz w:val="18"/>
                <w:szCs w:val="18"/>
                <w:lang w:eastAsia="en-GB"/>
              </w:rPr>
              <w:t>707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2576E3D" w14:textId="57888505" w:rsidR="00CE5148" w:rsidRPr="0044421A" w:rsidRDefault="00CE5148" w:rsidP="005175CE">
            <w:pPr>
              <w:spacing w:after="0" w:line="240" w:lineRule="auto"/>
              <w:jc w:val="right"/>
              <w:rPr>
                <w:rFonts w:eastAsia="Times New Roman" w:cs="Times New Roman"/>
                <w:color w:val="000000"/>
                <w:sz w:val="18"/>
                <w:szCs w:val="18"/>
                <w:lang w:eastAsia="en-GB"/>
              </w:rPr>
            </w:pPr>
            <w:r w:rsidRPr="0044421A">
              <w:rPr>
                <w:rFonts w:eastAsia="Times New Roman" w:cs="Times New Roman"/>
                <w:color w:val="000000"/>
                <w:sz w:val="18"/>
                <w:szCs w:val="18"/>
                <w:lang w:eastAsia="en-GB"/>
              </w:rPr>
              <w:t>145</w:t>
            </w:r>
            <w:r w:rsidR="001475CC">
              <w:rPr>
                <w:rFonts w:eastAsia="Times New Roman" w:cs="Times New Roman"/>
                <w:color w:val="000000"/>
                <w:sz w:val="18"/>
                <w:szCs w:val="18"/>
                <w:lang w:eastAsia="en-GB"/>
              </w:rPr>
              <w:t xml:space="preserve"> </w:t>
            </w:r>
            <w:r w:rsidRPr="0044421A">
              <w:rPr>
                <w:rFonts w:eastAsia="Times New Roman" w:cs="Times New Roman"/>
                <w:color w:val="000000"/>
                <w:sz w:val="18"/>
                <w:szCs w:val="18"/>
                <w:lang w:eastAsia="en-GB"/>
              </w:rPr>
              <w:t>998</w:t>
            </w:r>
            <w:r w:rsidR="001475CC">
              <w:rPr>
                <w:rFonts w:eastAsia="Times New Roman" w:cs="Times New Roman"/>
                <w:color w:val="000000"/>
                <w:sz w:val="18"/>
                <w:szCs w:val="18"/>
                <w:lang w:eastAsia="en-GB"/>
              </w:rPr>
              <w:t xml:space="preserve"> </w:t>
            </w:r>
            <w:r w:rsidRPr="0044421A">
              <w:rPr>
                <w:rFonts w:eastAsia="Times New Roman" w:cs="Times New Roman"/>
                <w:color w:val="000000"/>
                <w:sz w:val="18"/>
                <w:szCs w:val="18"/>
                <w:lang w:eastAsia="en-GB"/>
              </w:rPr>
              <w:t>048</w:t>
            </w:r>
          </w:p>
        </w:tc>
      </w:tr>
      <w:tr w:rsidR="00CE5148" w:rsidRPr="007B52A5" w14:paraId="0FB376C6" w14:textId="77777777" w:rsidTr="005175CE">
        <w:trPr>
          <w:trHeight w:val="600"/>
        </w:trPr>
        <w:tc>
          <w:tcPr>
            <w:tcW w:w="3225" w:type="dxa"/>
            <w:tcBorders>
              <w:top w:val="single" w:sz="4" w:space="0" w:color="auto"/>
              <w:left w:val="single" w:sz="4" w:space="0" w:color="auto"/>
              <w:bottom w:val="single" w:sz="4" w:space="0" w:color="auto"/>
              <w:right w:val="single" w:sz="4" w:space="0" w:color="auto"/>
            </w:tcBorders>
            <w:vAlign w:val="bottom"/>
            <w:hideMark/>
          </w:tcPr>
          <w:p w14:paraId="67BF5685" w14:textId="77777777" w:rsidR="00CE5148" w:rsidRPr="0044421A" w:rsidRDefault="00CE5148" w:rsidP="005175CE">
            <w:pPr>
              <w:spacing w:after="0" w:line="240" w:lineRule="auto"/>
              <w:rPr>
                <w:rFonts w:eastAsia="Times New Roman" w:cs="Times New Roman"/>
                <w:color w:val="000000"/>
                <w:sz w:val="18"/>
                <w:szCs w:val="18"/>
                <w:lang w:eastAsia="en-GB"/>
              </w:rPr>
            </w:pPr>
            <w:r w:rsidRPr="0044421A">
              <w:rPr>
                <w:rFonts w:eastAsia="Times New Roman" w:cs="Times New Roman"/>
                <w:color w:val="000000"/>
                <w:sz w:val="18"/>
                <w:szCs w:val="18"/>
                <w:lang w:eastAsia="en-GB"/>
              </w:rPr>
              <w:t xml:space="preserve">MM </w:t>
            </w:r>
            <w:proofErr w:type="spellStart"/>
            <w:r w:rsidRPr="0044421A">
              <w:rPr>
                <w:rFonts w:eastAsia="Times New Roman" w:cs="Times New Roman"/>
                <w:color w:val="000000"/>
                <w:sz w:val="18"/>
                <w:szCs w:val="18"/>
                <w:lang w:eastAsia="en-GB"/>
              </w:rPr>
              <w:t>agreement</w:t>
            </w:r>
            <w:proofErr w:type="spellEnd"/>
            <w:r w:rsidRPr="0044421A">
              <w:rPr>
                <w:rFonts w:eastAsia="Times New Roman" w:cs="Times New Roman"/>
                <w:color w:val="000000"/>
                <w:sz w:val="18"/>
                <w:szCs w:val="18"/>
                <w:lang w:eastAsia="en-GB"/>
              </w:rPr>
              <w:t xml:space="preserve"> 101079052 — 21-LV-TM-RBMMLV CEF2-1MM — CEF-T-2021-MILMOB</w:t>
            </w:r>
          </w:p>
        </w:tc>
        <w:tc>
          <w:tcPr>
            <w:tcW w:w="2015" w:type="dxa"/>
            <w:tcBorders>
              <w:top w:val="single" w:sz="4" w:space="0" w:color="auto"/>
              <w:left w:val="single" w:sz="4" w:space="0" w:color="auto"/>
              <w:bottom w:val="single" w:sz="4" w:space="0" w:color="auto"/>
              <w:right w:val="single" w:sz="4" w:space="0" w:color="auto"/>
            </w:tcBorders>
            <w:noWrap/>
            <w:vAlign w:val="bottom"/>
            <w:hideMark/>
          </w:tcPr>
          <w:p w14:paraId="326710A6" w14:textId="3205EE06" w:rsidR="00CE5148" w:rsidRPr="0044421A" w:rsidRDefault="00CE5148" w:rsidP="005175CE">
            <w:pPr>
              <w:spacing w:after="0" w:line="240" w:lineRule="auto"/>
              <w:jc w:val="right"/>
              <w:rPr>
                <w:rFonts w:eastAsia="Times New Roman" w:cs="Times New Roman"/>
                <w:color w:val="000000"/>
                <w:sz w:val="18"/>
                <w:szCs w:val="18"/>
                <w:lang w:eastAsia="en-GB"/>
              </w:rPr>
            </w:pPr>
            <w:r w:rsidRPr="0044421A">
              <w:rPr>
                <w:rFonts w:eastAsia="Times New Roman" w:cs="Times New Roman"/>
                <w:color w:val="000000"/>
                <w:sz w:val="18"/>
                <w:szCs w:val="18"/>
                <w:lang w:eastAsia="en-GB"/>
              </w:rPr>
              <w:t>4</w:t>
            </w:r>
            <w:r w:rsidR="001475CC">
              <w:rPr>
                <w:rFonts w:eastAsia="Times New Roman" w:cs="Times New Roman"/>
                <w:color w:val="000000"/>
                <w:sz w:val="18"/>
                <w:szCs w:val="18"/>
                <w:lang w:eastAsia="en-GB"/>
              </w:rPr>
              <w:t xml:space="preserve"> </w:t>
            </w:r>
            <w:r w:rsidRPr="0044421A">
              <w:rPr>
                <w:rFonts w:eastAsia="Times New Roman" w:cs="Times New Roman"/>
                <w:color w:val="000000"/>
                <w:sz w:val="18"/>
                <w:szCs w:val="18"/>
                <w:lang w:eastAsia="en-GB"/>
              </w:rPr>
              <w:t>922</w:t>
            </w:r>
            <w:r w:rsidR="001475CC">
              <w:rPr>
                <w:rFonts w:eastAsia="Times New Roman" w:cs="Times New Roman"/>
                <w:color w:val="000000"/>
                <w:sz w:val="18"/>
                <w:szCs w:val="18"/>
                <w:lang w:eastAsia="en-GB"/>
              </w:rPr>
              <w:t xml:space="preserve"> </w:t>
            </w:r>
            <w:r w:rsidRPr="0044421A">
              <w:rPr>
                <w:rFonts w:eastAsia="Times New Roman" w:cs="Times New Roman"/>
                <w:color w:val="000000"/>
                <w:sz w:val="18"/>
                <w:szCs w:val="18"/>
                <w:lang w:eastAsia="en-GB"/>
              </w:rPr>
              <w:t>568</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36F66C19" w14:textId="3337CBFF" w:rsidR="00CE5148" w:rsidRPr="0044421A" w:rsidRDefault="00CE5148" w:rsidP="005175CE">
            <w:pPr>
              <w:spacing w:after="0" w:line="240" w:lineRule="auto"/>
              <w:jc w:val="right"/>
              <w:rPr>
                <w:rFonts w:eastAsia="Times New Roman" w:cs="Times New Roman"/>
                <w:color w:val="000000"/>
                <w:sz w:val="18"/>
                <w:szCs w:val="18"/>
                <w:lang w:eastAsia="en-GB"/>
              </w:rPr>
            </w:pPr>
            <w:r w:rsidRPr="0044421A">
              <w:rPr>
                <w:rFonts w:eastAsia="Times New Roman" w:cs="Times New Roman"/>
                <w:color w:val="000000"/>
                <w:sz w:val="18"/>
                <w:szCs w:val="18"/>
                <w:lang w:eastAsia="en-GB"/>
              </w:rPr>
              <w:t>4</w:t>
            </w:r>
            <w:r w:rsidR="001475CC">
              <w:rPr>
                <w:rFonts w:eastAsia="Times New Roman" w:cs="Times New Roman"/>
                <w:color w:val="000000"/>
                <w:sz w:val="18"/>
                <w:szCs w:val="18"/>
                <w:lang w:eastAsia="en-GB"/>
              </w:rPr>
              <w:t xml:space="preserve"> </w:t>
            </w:r>
            <w:r w:rsidRPr="0044421A">
              <w:rPr>
                <w:rFonts w:eastAsia="Times New Roman" w:cs="Times New Roman"/>
                <w:color w:val="000000"/>
                <w:sz w:val="18"/>
                <w:szCs w:val="18"/>
                <w:lang w:eastAsia="en-GB"/>
              </w:rPr>
              <w:t>922</w:t>
            </w:r>
            <w:r w:rsidR="001475CC">
              <w:rPr>
                <w:rFonts w:eastAsia="Times New Roman" w:cs="Times New Roman"/>
                <w:color w:val="000000"/>
                <w:sz w:val="18"/>
                <w:szCs w:val="18"/>
                <w:lang w:eastAsia="en-GB"/>
              </w:rPr>
              <w:t xml:space="preserve"> </w:t>
            </w:r>
            <w:r w:rsidRPr="0044421A">
              <w:rPr>
                <w:rFonts w:eastAsia="Times New Roman" w:cs="Times New Roman"/>
                <w:color w:val="000000"/>
                <w:sz w:val="18"/>
                <w:szCs w:val="18"/>
                <w:lang w:eastAsia="en-GB"/>
              </w:rPr>
              <w:t>567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69DD2FA" w14:textId="6E3AA72C" w:rsidR="00CE5148" w:rsidRPr="0044421A" w:rsidRDefault="00CE5148" w:rsidP="005175CE">
            <w:pPr>
              <w:spacing w:after="0" w:line="240" w:lineRule="auto"/>
              <w:jc w:val="right"/>
              <w:rPr>
                <w:rFonts w:eastAsia="Times New Roman" w:cs="Times New Roman"/>
                <w:color w:val="000000"/>
                <w:sz w:val="18"/>
                <w:szCs w:val="18"/>
                <w:lang w:eastAsia="en-GB"/>
              </w:rPr>
            </w:pPr>
            <w:r w:rsidRPr="0044421A">
              <w:rPr>
                <w:rFonts w:eastAsia="Times New Roman" w:cs="Times New Roman"/>
                <w:color w:val="000000"/>
                <w:sz w:val="18"/>
                <w:szCs w:val="18"/>
                <w:lang w:eastAsia="en-GB"/>
              </w:rPr>
              <w:t>9</w:t>
            </w:r>
            <w:r w:rsidR="001475CC">
              <w:rPr>
                <w:rFonts w:eastAsia="Times New Roman" w:cs="Times New Roman"/>
                <w:color w:val="000000"/>
                <w:sz w:val="18"/>
                <w:szCs w:val="18"/>
                <w:lang w:eastAsia="en-GB"/>
              </w:rPr>
              <w:t xml:space="preserve"> </w:t>
            </w:r>
            <w:r w:rsidRPr="0044421A">
              <w:rPr>
                <w:rFonts w:eastAsia="Times New Roman" w:cs="Times New Roman"/>
                <w:color w:val="000000"/>
                <w:sz w:val="18"/>
                <w:szCs w:val="18"/>
                <w:lang w:eastAsia="en-GB"/>
              </w:rPr>
              <w:t>845</w:t>
            </w:r>
            <w:r w:rsidR="001475CC">
              <w:rPr>
                <w:rFonts w:eastAsia="Times New Roman" w:cs="Times New Roman"/>
                <w:color w:val="000000"/>
                <w:sz w:val="18"/>
                <w:szCs w:val="18"/>
                <w:lang w:eastAsia="en-GB"/>
              </w:rPr>
              <w:t xml:space="preserve"> </w:t>
            </w:r>
            <w:r w:rsidRPr="0044421A">
              <w:rPr>
                <w:rFonts w:eastAsia="Times New Roman" w:cs="Times New Roman"/>
                <w:color w:val="000000"/>
                <w:sz w:val="18"/>
                <w:szCs w:val="18"/>
                <w:lang w:eastAsia="en-GB"/>
              </w:rPr>
              <w:t>135</w:t>
            </w:r>
          </w:p>
        </w:tc>
      </w:tr>
      <w:tr w:rsidR="0023177D" w:rsidRPr="0044421A" w14:paraId="7DF94437" w14:textId="77777777" w:rsidTr="001B0C2A">
        <w:trPr>
          <w:trHeight w:val="377"/>
        </w:trPr>
        <w:tc>
          <w:tcPr>
            <w:tcW w:w="3225" w:type="dxa"/>
            <w:tcBorders>
              <w:top w:val="single" w:sz="4" w:space="0" w:color="auto"/>
              <w:left w:val="single" w:sz="4" w:space="0" w:color="auto"/>
              <w:bottom w:val="single" w:sz="4" w:space="0" w:color="auto"/>
              <w:right w:val="single" w:sz="4" w:space="0" w:color="auto"/>
            </w:tcBorders>
            <w:vAlign w:val="bottom"/>
          </w:tcPr>
          <w:p w14:paraId="0015A5E4" w14:textId="0451185C" w:rsidR="0023177D" w:rsidRPr="0044421A" w:rsidRDefault="002D1DE6" w:rsidP="005175CE">
            <w:pPr>
              <w:spacing w:after="0" w:line="240" w:lineRule="auto"/>
              <w:rPr>
                <w:rFonts w:eastAsia="Times New Roman" w:cs="Times New Roman"/>
                <w:color w:val="000000"/>
                <w:sz w:val="18"/>
                <w:szCs w:val="18"/>
                <w:lang w:eastAsia="en-GB"/>
              </w:rPr>
            </w:pPr>
            <w:r>
              <w:rPr>
                <w:rFonts w:eastAsia="Times New Roman" w:cs="Times New Roman"/>
                <w:color w:val="000000"/>
                <w:sz w:val="18"/>
                <w:szCs w:val="18"/>
                <w:lang w:eastAsia="en-GB"/>
              </w:rPr>
              <w:t>CEF9-COH</w:t>
            </w:r>
          </w:p>
        </w:tc>
        <w:tc>
          <w:tcPr>
            <w:tcW w:w="2015" w:type="dxa"/>
            <w:tcBorders>
              <w:top w:val="single" w:sz="4" w:space="0" w:color="auto"/>
              <w:left w:val="single" w:sz="4" w:space="0" w:color="auto"/>
              <w:bottom w:val="single" w:sz="4" w:space="0" w:color="auto"/>
              <w:right w:val="single" w:sz="4" w:space="0" w:color="auto"/>
            </w:tcBorders>
            <w:noWrap/>
            <w:vAlign w:val="bottom"/>
          </w:tcPr>
          <w:p w14:paraId="5989CABB" w14:textId="3BE327FB" w:rsidR="0023177D" w:rsidRPr="0044421A" w:rsidRDefault="00326F74" w:rsidP="005175CE">
            <w:pPr>
              <w:spacing w:after="0" w:line="240" w:lineRule="auto"/>
              <w:jc w:val="right"/>
              <w:rPr>
                <w:rFonts w:eastAsia="Times New Roman" w:cs="Times New Roman"/>
                <w:color w:val="000000"/>
                <w:sz w:val="18"/>
                <w:szCs w:val="18"/>
                <w:lang w:eastAsia="en-GB"/>
              </w:rPr>
            </w:pPr>
            <w:r>
              <w:rPr>
                <w:rFonts w:eastAsia="Times New Roman" w:cs="Times New Roman"/>
                <w:color w:val="000000"/>
                <w:sz w:val="18"/>
                <w:szCs w:val="18"/>
                <w:lang w:eastAsia="en-GB"/>
              </w:rPr>
              <w:t>66</w:t>
            </w:r>
            <w:r w:rsidR="001475CC">
              <w:rPr>
                <w:rFonts w:eastAsia="Times New Roman" w:cs="Times New Roman"/>
                <w:color w:val="000000"/>
                <w:sz w:val="18"/>
                <w:szCs w:val="18"/>
                <w:lang w:eastAsia="en-GB"/>
              </w:rPr>
              <w:t xml:space="preserve"> </w:t>
            </w:r>
            <w:r>
              <w:rPr>
                <w:rFonts w:eastAsia="Times New Roman" w:cs="Times New Roman"/>
                <w:color w:val="000000"/>
                <w:sz w:val="18"/>
                <w:szCs w:val="18"/>
                <w:lang w:eastAsia="en-GB"/>
              </w:rPr>
              <w:t>284</w:t>
            </w:r>
            <w:r w:rsidR="001475CC">
              <w:rPr>
                <w:rFonts w:eastAsia="Times New Roman" w:cs="Times New Roman"/>
                <w:color w:val="000000"/>
                <w:sz w:val="18"/>
                <w:szCs w:val="18"/>
                <w:lang w:eastAsia="en-GB"/>
              </w:rPr>
              <w:t xml:space="preserve"> </w:t>
            </w:r>
            <w:r>
              <w:rPr>
                <w:rFonts w:eastAsia="Times New Roman" w:cs="Times New Roman"/>
                <w:color w:val="000000"/>
                <w:sz w:val="18"/>
                <w:szCs w:val="18"/>
                <w:lang w:eastAsia="en-GB"/>
              </w:rPr>
              <w:t>424</w:t>
            </w:r>
          </w:p>
        </w:tc>
        <w:tc>
          <w:tcPr>
            <w:tcW w:w="2126" w:type="dxa"/>
            <w:tcBorders>
              <w:top w:val="single" w:sz="4" w:space="0" w:color="auto"/>
              <w:left w:val="single" w:sz="4" w:space="0" w:color="auto"/>
              <w:bottom w:val="single" w:sz="4" w:space="0" w:color="auto"/>
              <w:right w:val="single" w:sz="4" w:space="0" w:color="auto"/>
            </w:tcBorders>
            <w:noWrap/>
            <w:vAlign w:val="bottom"/>
          </w:tcPr>
          <w:p w14:paraId="16335CE7" w14:textId="4951B2F5" w:rsidR="0023177D" w:rsidRPr="0044421A" w:rsidRDefault="00D845E7" w:rsidP="005175CE">
            <w:pPr>
              <w:spacing w:after="0" w:line="240" w:lineRule="auto"/>
              <w:jc w:val="right"/>
              <w:rPr>
                <w:rFonts w:eastAsia="Times New Roman" w:cs="Times New Roman"/>
                <w:color w:val="000000"/>
                <w:sz w:val="18"/>
                <w:szCs w:val="18"/>
                <w:lang w:eastAsia="en-GB"/>
              </w:rPr>
            </w:pPr>
            <w:r>
              <w:rPr>
                <w:rFonts w:eastAsia="Times New Roman" w:cs="Times New Roman"/>
                <w:color w:val="000000"/>
                <w:sz w:val="18"/>
                <w:szCs w:val="18"/>
                <w:lang w:eastAsia="en-GB"/>
              </w:rPr>
              <w:t>38</w:t>
            </w:r>
            <w:r w:rsidR="001475CC">
              <w:rPr>
                <w:rFonts w:eastAsia="Times New Roman" w:cs="Times New Roman"/>
                <w:color w:val="000000"/>
                <w:sz w:val="18"/>
                <w:szCs w:val="18"/>
                <w:lang w:eastAsia="en-GB"/>
              </w:rPr>
              <w:t xml:space="preserve"> </w:t>
            </w:r>
            <w:r>
              <w:rPr>
                <w:rFonts w:eastAsia="Times New Roman" w:cs="Times New Roman"/>
                <w:color w:val="000000"/>
                <w:sz w:val="18"/>
                <w:szCs w:val="18"/>
                <w:lang w:eastAsia="en-GB"/>
              </w:rPr>
              <w:t>709</w:t>
            </w:r>
            <w:r w:rsidR="001475CC">
              <w:rPr>
                <w:rFonts w:eastAsia="Times New Roman" w:cs="Times New Roman"/>
                <w:color w:val="000000"/>
                <w:sz w:val="18"/>
                <w:szCs w:val="18"/>
                <w:lang w:eastAsia="en-GB"/>
              </w:rPr>
              <w:t xml:space="preserve"> </w:t>
            </w:r>
            <w:r>
              <w:rPr>
                <w:rFonts w:eastAsia="Times New Roman" w:cs="Times New Roman"/>
                <w:color w:val="000000"/>
                <w:sz w:val="18"/>
                <w:szCs w:val="18"/>
                <w:lang w:eastAsia="en-GB"/>
              </w:rPr>
              <w:t>162</w:t>
            </w:r>
          </w:p>
        </w:tc>
        <w:tc>
          <w:tcPr>
            <w:tcW w:w="1560" w:type="dxa"/>
            <w:tcBorders>
              <w:top w:val="single" w:sz="4" w:space="0" w:color="auto"/>
              <w:left w:val="single" w:sz="4" w:space="0" w:color="auto"/>
              <w:bottom w:val="single" w:sz="4" w:space="0" w:color="auto"/>
              <w:right w:val="single" w:sz="4" w:space="0" w:color="auto"/>
            </w:tcBorders>
            <w:noWrap/>
            <w:vAlign w:val="bottom"/>
          </w:tcPr>
          <w:p w14:paraId="4B7FB96C" w14:textId="09EBE1D0" w:rsidR="0023177D" w:rsidRPr="0044421A" w:rsidRDefault="00326F74" w:rsidP="005175CE">
            <w:pPr>
              <w:spacing w:after="0" w:line="240" w:lineRule="auto"/>
              <w:jc w:val="right"/>
              <w:rPr>
                <w:rFonts w:eastAsia="Times New Roman" w:cs="Times New Roman"/>
                <w:color w:val="000000"/>
                <w:sz w:val="18"/>
                <w:szCs w:val="18"/>
                <w:lang w:eastAsia="en-GB"/>
              </w:rPr>
            </w:pPr>
            <w:r>
              <w:rPr>
                <w:rFonts w:eastAsia="Times New Roman" w:cs="Times New Roman"/>
                <w:color w:val="000000"/>
                <w:sz w:val="18"/>
                <w:szCs w:val="18"/>
                <w:lang w:eastAsia="en-GB"/>
              </w:rPr>
              <w:t>104</w:t>
            </w:r>
            <w:r w:rsidR="001475CC">
              <w:rPr>
                <w:rFonts w:eastAsia="Times New Roman" w:cs="Times New Roman"/>
                <w:color w:val="000000"/>
                <w:sz w:val="18"/>
                <w:szCs w:val="18"/>
                <w:lang w:eastAsia="en-GB"/>
              </w:rPr>
              <w:t xml:space="preserve"> </w:t>
            </w:r>
            <w:r>
              <w:rPr>
                <w:rFonts w:eastAsia="Times New Roman" w:cs="Times New Roman"/>
                <w:color w:val="000000"/>
                <w:sz w:val="18"/>
                <w:szCs w:val="18"/>
                <w:lang w:eastAsia="en-GB"/>
              </w:rPr>
              <w:t>993</w:t>
            </w:r>
            <w:r w:rsidR="001475CC">
              <w:rPr>
                <w:rFonts w:eastAsia="Times New Roman" w:cs="Times New Roman"/>
                <w:color w:val="000000"/>
                <w:sz w:val="18"/>
                <w:szCs w:val="18"/>
                <w:lang w:eastAsia="en-GB"/>
              </w:rPr>
              <w:t xml:space="preserve"> </w:t>
            </w:r>
            <w:r>
              <w:rPr>
                <w:rFonts w:eastAsia="Times New Roman" w:cs="Times New Roman"/>
                <w:color w:val="000000"/>
                <w:sz w:val="18"/>
                <w:szCs w:val="18"/>
                <w:lang w:eastAsia="en-GB"/>
              </w:rPr>
              <w:t>586</w:t>
            </w:r>
          </w:p>
        </w:tc>
      </w:tr>
      <w:tr w:rsidR="00CE5148" w:rsidRPr="0044421A" w14:paraId="3949E30F" w14:textId="77777777" w:rsidTr="00A96996">
        <w:trPr>
          <w:trHeight w:val="407"/>
        </w:trPr>
        <w:tc>
          <w:tcPr>
            <w:tcW w:w="3225" w:type="dxa"/>
            <w:tcBorders>
              <w:top w:val="single" w:sz="4" w:space="0" w:color="auto"/>
              <w:left w:val="single" w:sz="4" w:space="0" w:color="auto"/>
              <w:bottom w:val="single" w:sz="4" w:space="0" w:color="auto"/>
              <w:right w:val="single" w:sz="4" w:space="0" w:color="auto"/>
            </w:tcBorders>
            <w:vAlign w:val="bottom"/>
            <w:hideMark/>
          </w:tcPr>
          <w:p w14:paraId="72E03503" w14:textId="251CAE26" w:rsidR="00CE5148" w:rsidRPr="0044421A" w:rsidRDefault="00CE5148" w:rsidP="005175CE">
            <w:pPr>
              <w:spacing w:after="0" w:line="240" w:lineRule="auto"/>
              <w:rPr>
                <w:rFonts w:eastAsia="Times New Roman" w:cs="Times New Roman"/>
                <w:color w:val="000000"/>
                <w:sz w:val="18"/>
                <w:szCs w:val="18"/>
                <w:lang w:eastAsia="en-GB"/>
              </w:rPr>
            </w:pPr>
            <w:r w:rsidRPr="0044421A">
              <w:rPr>
                <w:rFonts w:eastAsia="Times New Roman" w:cs="Times New Roman"/>
                <w:color w:val="000000"/>
                <w:sz w:val="18"/>
                <w:szCs w:val="18"/>
                <w:lang w:eastAsia="en-GB"/>
              </w:rPr>
              <w:t>CEF 9</w:t>
            </w:r>
            <w:r w:rsidR="001B0C2A">
              <w:rPr>
                <w:rFonts w:eastAsia="Times New Roman" w:cs="Times New Roman"/>
                <w:color w:val="000000"/>
                <w:sz w:val="18"/>
                <w:szCs w:val="18"/>
                <w:lang w:eastAsia="en-GB"/>
              </w:rPr>
              <w:t xml:space="preserve">-GEN </w:t>
            </w:r>
          </w:p>
        </w:tc>
        <w:tc>
          <w:tcPr>
            <w:tcW w:w="2015" w:type="dxa"/>
            <w:tcBorders>
              <w:top w:val="single" w:sz="4" w:space="0" w:color="auto"/>
              <w:left w:val="single" w:sz="4" w:space="0" w:color="auto"/>
              <w:bottom w:val="single" w:sz="4" w:space="0" w:color="auto"/>
              <w:right w:val="single" w:sz="4" w:space="0" w:color="auto"/>
            </w:tcBorders>
            <w:noWrap/>
            <w:vAlign w:val="bottom"/>
          </w:tcPr>
          <w:p w14:paraId="1E5E9EF1" w14:textId="4C2C7483" w:rsidR="00CE5148" w:rsidRPr="0044421A" w:rsidRDefault="00D845E7" w:rsidP="005175CE">
            <w:pPr>
              <w:spacing w:after="0" w:line="240" w:lineRule="auto"/>
              <w:jc w:val="right"/>
              <w:rPr>
                <w:rFonts w:eastAsia="Times New Roman" w:cs="Times New Roman"/>
                <w:color w:val="000000"/>
                <w:sz w:val="18"/>
                <w:szCs w:val="18"/>
                <w:lang w:eastAsia="en-GB"/>
              </w:rPr>
            </w:pPr>
            <w:r>
              <w:rPr>
                <w:rFonts w:eastAsia="Times New Roman" w:cs="Times New Roman"/>
                <w:color w:val="000000"/>
                <w:sz w:val="18"/>
                <w:szCs w:val="18"/>
                <w:lang w:eastAsia="en-GB"/>
              </w:rPr>
              <w:t>231</w:t>
            </w:r>
            <w:r w:rsidR="001475CC">
              <w:rPr>
                <w:rFonts w:eastAsia="Times New Roman" w:cs="Times New Roman"/>
                <w:color w:val="000000"/>
                <w:sz w:val="18"/>
                <w:szCs w:val="18"/>
                <w:lang w:eastAsia="en-GB"/>
              </w:rPr>
              <w:t xml:space="preserve"> </w:t>
            </w:r>
            <w:r w:rsidR="00E002CF">
              <w:rPr>
                <w:rFonts w:eastAsia="Times New Roman" w:cs="Times New Roman"/>
                <w:color w:val="000000"/>
                <w:sz w:val="18"/>
                <w:szCs w:val="18"/>
                <w:lang w:eastAsia="en-GB"/>
              </w:rPr>
              <w:t>737</w:t>
            </w:r>
            <w:r w:rsidR="001475CC">
              <w:rPr>
                <w:rFonts w:eastAsia="Times New Roman" w:cs="Times New Roman"/>
                <w:color w:val="000000"/>
                <w:sz w:val="18"/>
                <w:szCs w:val="18"/>
                <w:lang w:eastAsia="en-GB"/>
              </w:rPr>
              <w:t xml:space="preserve"> </w:t>
            </w:r>
            <w:r w:rsidR="00E002CF">
              <w:rPr>
                <w:rFonts w:eastAsia="Times New Roman" w:cs="Times New Roman"/>
                <w:color w:val="000000"/>
                <w:sz w:val="18"/>
                <w:szCs w:val="18"/>
                <w:lang w:eastAsia="en-GB"/>
              </w:rPr>
              <w:t>59</w:t>
            </w:r>
            <w:r w:rsidR="00160919">
              <w:rPr>
                <w:rFonts w:eastAsia="Times New Roman" w:cs="Times New Roman"/>
                <w:color w:val="000000"/>
                <w:sz w:val="18"/>
                <w:szCs w:val="18"/>
                <w:lang w:eastAsia="en-GB"/>
              </w:rPr>
              <w:t>4</w:t>
            </w:r>
          </w:p>
        </w:tc>
        <w:tc>
          <w:tcPr>
            <w:tcW w:w="2126" w:type="dxa"/>
            <w:tcBorders>
              <w:top w:val="single" w:sz="4" w:space="0" w:color="auto"/>
              <w:left w:val="single" w:sz="4" w:space="0" w:color="auto"/>
              <w:bottom w:val="single" w:sz="4" w:space="0" w:color="auto"/>
              <w:right w:val="single" w:sz="4" w:space="0" w:color="auto"/>
            </w:tcBorders>
            <w:noWrap/>
            <w:vAlign w:val="bottom"/>
          </w:tcPr>
          <w:p w14:paraId="2F0437ED" w14:textId="72E56595" w:rsidR="00CE5148" w:rsidRPr="0044421A" w:rsidRDefault="00E002CF" w:rsidP="005175CE">
            <w:pPr>
              <w:spacing w:after="0" w:line="240" w:lineRule="auto"/>
              <w:jc w:val="right"/>
              <w:rPr>
                <w:rFonts w:eastAsia="Times New Roman" w:cs="Times New Roman"/>
                <w:color w:val="000000"/>
                <w:sz w:val="18"/>
                <w:szCs w:val="18"/>
                <w:lang w:eastAsia="en-GB"/>
              </w:rPr>
            </w:pPr>
            <w:r>
              <w:rPr>
                <w:rFonts w:eastAsia="Times New Roman" w:cs="Times New Roman"/>
                <w:color w:val="000000"/>
                <w:sz w:val="18"/>
                <w:szCs w:val="18"/>
                <w:lang w:eastAsia="en-GB"/>
              </w:rPr>
              <w:t>40</w:t>
            </w:r>
            <w:r w:rsidR="001475CC">
              <w:rPr>
                <w:rFonts w:eastAsia="Times New Roman" w:cs="Times New Roman"/>
                <w:color w:val="000000"/>
                <w:sz w:val="18"/>
                <w:szCs w:val="18"/>
                <w:lang w:eastAsia="en-GB"/>
              </w:rPr>
              <w:t xml:space="preserve"> </w:t>
            </w:r>
            <w:r w:rsidR="00160919">
              <w:rPr>
                <w:rFonts w:eastAsia="Times New Roman" w:cs="Times New Roman"/>
                <w:color w:val="000000"/>
                <w:sz w:val="18"/>
                <w:szCs w:val="18"/>
                <w:lang w:eastAsia="en-GB"/>
              </w:rPr>
              <w:t>894</w:t>
            </w:r>
            <w:r w:rsidR="001475CC">
              <w:rPr>
                <w:rFonts w:eastAsia="Times New Roman" w:cs="Times New Roman"/>
                <w:color w:val="000000"/>
                <w:sz w:val="18"/>
                <w:szCs w:val="18"/>
                <w:lang w:eastAsia="en-GB"/>
              </w:rPr>
              <w:t xml:space="preserve"> </w:t>
            </w:r>
            <w:r w:rsidR="00160919">
              <w:rPr>
                <w:rFonts w:eastAsia="Times New Roman" w:cs="Times New Roman"/>
                <w:color w:val="000000"/>
                <w:sz w:val="18"/>
                <w:szCs w:val="18"/>
                <w:lang w:eastAsia="en-GB"/>
              </w:rPr>
              <w:t>871</w:t>
            </w:r>
          </w:p>
        </w:tc>
        <w:tc>
          <w:tcPr>
            <w:tcW w:w="1560" w:type="dxa"/>
            <w:tcBorders>
              <w:top w:val="single" w:sz="4" w:space="0" w:color="auto"/>
              <w:left w:val="single" w:sz="4" w:space="0" w:color="auto"/>
              <w:bottom w:val="single" w:sz="4" w:space="0" w:color="auto"/>
              <w:right w:val="single" w:sz="4" w:space="0" w:color="auto"/>
            </w:tcBorders>
            <w:noWrap/>
            <w:vAlign w:val="bottom"/>
          </w:tcPr>
          <w:p w14:paraId="4FE257AA" w14:textId="1E9387FA" w:rsidR="00CE5148" w:rsidRPr="0044421A" w:rsidRDefault="00BA2286" w:rsidP="005175CE">
            <w:pPr>
              <w:spacing w:after="0" w:line="240" w:lineRule="auto"/>
              <w:jc w:val="right"/>
              <w:rPr>
                <w:rFonts w:eastAsia="Times New Roman" w:cs="Times New Roman"/>
                <w:color w:val="000000"/>
                <w:sz w:val="18"/>
                <w:szCs w:val="18"/>
                <w:lang w:eastAsia="en-GB"/>
              </w:rPr>
            </w:pPr>
            <w:r>
              <w:rPr>
                <w:rFonts w:eastAsia="Times New Roman" w:cs="Times New Roman"/>
                <w:color w:val="000000"/>
                <w:sz w:val="18"/>
                <w:szCs w:val="18"/>
                <w:lang w:eastAsia="en-GB"/>
              </w:rPr>
              <w:t>272</w:t>
            </w:r>
            <w:r w:rsidR="001475CC">
              <w:rPr>
                <w:rFonts w:eastAsia="Times New Roman" w:cs="Times New Roman"/>
                <w:color w:val="000000"/>
                <w:sz w:val="18"/>
                <w:szCs w:val="18"/>
                <w:lang w:eastAsia="en-GB"/>
              </w:rPr>
              <w:t xml:space="preserve"> </w:t>
            </w:r>
            <w:r w:rsidR="009610DF">
              <w:rPr>
                <w:rFonts w:eastAsia="Times New Roman" w:cs="Times New Roman"/>
                <w:color w:val="000000"/>
                <w:sz w:val="18"/>
                <w:szCs w:val="18"/>
                <w:lang w:eastAsia="en-GB"/>
              </w:rPr>
              <w:t>632</w:t>
            </w:r>
            <w:r w:rsidR="001475CC">
              <w:rPr>
                <w:rFonts w:eastAsia="Times New Roman" w:cs="Times New Roman"/>
                <w:color w:val="000000"/>
                <w:sz w:val="18"/>
                <w:szCs w:val="18"/>
                <w:lang w:eastAsia="en-GB"/>
              </w:rPr>
              <w:t xml:space="preserve"> </w:t>
            </w:r>
            <w:r w:rsidR="009610DF">
              <w:rPr>
                <w:rFonts w:eastAsia="Times New Roman" w:cs="Times New Roman"/>
                <w:color w:val="000000"/>
                <w:sz w:val="18"/>
                <w:szCs w:val="18"/>
                <w:lang w:eastAsia="en-GB"/>
              </w:rPr>
              <w:t>465</w:t>
            </w:r>
          </w:p>
        </w:tc>
      </w:tr>
      <w:tr w:rsidR="00CE5148" w:rsidRPr="0044421A" w14:paraId="297FF50F" w14:textId="77777777" w:rsidTr="005175CE">
        <w:trPr>
          <w:trHeight w:val="300"/>
        </w:trPr>
        <w:tc>
          <w:tcPr>
            <w:tcW w:w="3225" w:type="dxa"/>
            <w:tcBorders>
              <w:top w:val="single" w:sz="4" w:space="0" w:color="auto"/>
              <w:left w:val="single" w:sz="4" w:space="0" w:color="auto"/>
              <w:bottom w:val="single" w:sz="4" w:space="0" w:color="auto"/>
              <w:right w:val="single" w:sz="4" w:space="0" w:color="auto"/>
            </w:tcBorders>
            <w:vAlign w:val="center"/>
            <w:hideMark/>
          </w:tcPr>
          <w:p w14:paraId="6298892B" w14:textId="77777777" w:rsidR="00CE5148" w:rsidRPr="0044421A" w:rsidRDefault="00CE5148" w:rsidP="005175CE">
            <w:pPr>
              <w:spacing w:after="0" w:line="240" w:lineRule="auto"/>
              <w:rPr>
                <w:rFonts w:eastAsia="Times New Roman" w:cs="Times New Roman"/>
                <w:b/>
                <w:bCs/>
                <w:color w:val="000000"/>
                <w:sz w:val="18"/>
                <w:szCs w:val="18"/>
                <w:lang w:eastAsia="en-GB"/>
              </w:rPr>
            </w:pPr>
            <w:r w:rsidRPr="0044421A">
              <w:rPr>
                <w:rFonts w:eastAsia="Times New Roman" w:cs="Times New Roman"/>
                <w:b/>
                <w:bCs/>
                <w:color w:val="000000"/>
                <w:sz w:val="18"/>
                <w:szCs w:val="18"/>
                <w:lang w:eastAsia="en-GB"/>
              </w:rPr>
              <w:t>Kopā</w:t>
            </w:r>
          </w:p>
        </w:tc>
        <w:tc>
          <w:tcPr>
            <w:tcW w:w="2015" w:type="dxa"/>
            <w:tcBorders>
              <w:top w:val="single" w:sz="4" w:space="0" w:color="auto"/>
              <w:left w:val="single" w:sz="4" w:space="0" w:color="auto"/>
              <w:bottom w:val="single" w:sz="4" w:space="0" w:color="auto"/>
              <w:right w:val="single" w:sz="4" w:space="0" w:color="auto"/>
            </w:tcBorders>
            <w:vAlign w:val="center"/>
            <w:hideMark/>
          </w:tcPr>
          <w:p w14:paraId="10D324D8" w14:textId="17FE68E4" w:rsidR="00CE5148" w:rsidRPr="0044421A" w:rsidRDefault="00CE5148" w:rsidP="005175CE">
            <w:pPr>
              <w:spacing w:after="0" w:line="240" w:lineRule="auto"/>
              <w:jc w:val="right"/>
              <w:rPr>
                <w:rFonts w:eastAsia="Times New Roman" w:cs="Times New Roman"/>
                <w:b/>
                <w:bCs/>
                <w:color w:val="000000"/>
                <w:sz w:val="18"/>
                <w:szCs w:val="18"/>
                <w:lang w:eastAsia="en-GB"/>
              </w:rPr>
            </w:pPr>
            <w:r w:rsidRPr="0044421A">
              <w:rPr>
                <w:rFonts w:eastAsia="Times New Roman" w:cs="Times New Roman"/>
                <w:b/>
                <w:bCs/>
                <w:color w:val="000000"/>
                <w:sz w:val="18"/>
                <w:szCs w:val="18"/>
                <w:lang w:eastAsia="en-GB"/>
              </w:rPr>
              <w:t>744</w:t>
            </w:r>
            <w:r w:rsidR="001475CC">
              <w:rPr>
                <w:rFonts w:eastAsia="Times New Roman" w:cs="Times New Roman"/>
                <w:b/>
                <w:bCs/>
                <w:color w:val="000000"/>
                <w:sz w:val="18"/>
                <w:szCs w:val="18"/>
                <w:lang w:eastAsia="en-GB"/>
              </w:rPr>
              <w:t xml:space="preserve"> </w:t>
            </w:r>
            <w:r w:rsidRPr="0044421A">
              <w:rPr>
                <w:rFonts w:eastAsia="Times New Roman" w:cs="Times New Roman"/>
                <w:b/>
                <w:bCs/>
                <w:color w:val="000000"/>
                <w:sz w:val="18"/>
                <w:szCs w:val="18"/>
                <w:lang w:eastAsia="en-GB"/>
              </w:rPr>
              <w:t>360</w:t>
            </w:r>
            <w:r w:rsidR="001475CC">
              <w:rPr>
                <w:rFonts w:eastAsia="Times New Roman" w:cs="Times New Roman"/>
                <w:b/>
                <w:bCs/>
                <w:color w:val="000000"/>
                <w:sz w:val="18"/>
                <w:szCs w:val="18"/>
                <w:lang w:eastAsia="en-GB"/>
              </w:rPr>
              <w:t xml:space="preserve"> </w:t>
            </w:r>
            <w:r w:rsidR="005E407F" w:rsidRPr="0044421A">
              <w:rPr>
                <w:rFonts w:eastAsia="Times New Roman" w:cs="Times New Roman"/>
                <w:b/>
                <w:bCs/>
                <w:color w:val="000000"/>
                <w:sz w:val="18"/>
                <w:szCs w:val="18"/>
                <w:lang w:eastAsia="en-GB"/>
              </w:rPr>
              <w:t>73</w:t>
            </w:r>
            <w:r w:rsidR="005E407F">
              <w:rPr>
                <w:rFonts w:eastAsia="Times New Roman" w:cs="Times New Roman"/>
                <w:b/>
                <w:bCs/>
                <w:color w:val="000000"/>
                <w:sz w:val="18"/>
                <w:szCs w:val="18"/>
                <w:lang w:eastAsia="en-GB"/>
              </w:rPr>
              <w:t>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F392D5E" w14:textId="333B9D42" w:rsidR="00CE5148" w:rsidRPr="0044421A" w:rsidRDefault="00CE5148" w:rsidP="005175CE">
            <w:pPr>
              <w:spacing w:after="0" w:line="240" w:lineRule="auto"/>
              <w:jc w:val="right"/>
              <w:rPr>
                <w:rFonts w:eastAsia="Times New Roman" w:cs="Times New Roman"/>
                <w:b/>
                <w:bCs/>
                <w:color w:val="000000"/>
                <w:sz w:val="18"/>
                <w:szCs w:val="18"/>
                <w:lang w:eastAsia="en-GB"/>
              </w:rPr>
            </w:pPr>
            <w:r w:rsidRPr="0044421A">
              <w:rPr>
                <w:rFonts w:eastAsia="Times New Roman" w:cs="Times New Roman"/>
                <w:b/>
                <w:bCs/>
                <w:color w:val="000000"/>
                <w:sz w:val="18"/>
                <w:szCs w:val="18"/>
                <w:lang w:eastAsia="en-GB"/>
              </w:rPr>
              <w:t>171</w:t>
            </w:r>
            <w:r w:rsidR="001475CC">
              <w:rPr>
                <w:rFonts w:eastAsia="Times New Roman" w:cs="Times New Roman"/>
                <w:b/>
                <w:bCs/>
                <w:color w:val="000000"/>
                <w:sz w:val="18"/>
                <w:szCs w:val="18"/>
                <w:lang w:eastAsia="en-GB"/>
              </w:rPr>
              <w:t xml:space="preserve"> </w:t>
            </w:r>
            <w:r w:rsidRPr="0044421A">
              <w:rPr>
                <w:rFonts w:eastAsia="Times New Roman" w:cs="Times New Roman"/>
                <w:b/>
                <w:bCs/>
                <w:color w:val="000000"/>
                <w:sz w:val="18"/>
                <w:szCs w:val="18"/>
                <w:lang w:eastAsia="en-GB"/>
              </w:rPr>
              <w:t>502</w:t>
            </w:r>
            <w:r w:rsidR="001475CC">
              <w:rPr>
                <w:rFonts w:eastAsia="Times New Roman" w:cs="Times New Roman"/>
                <w:b/>
                <w:bCs/>
                <w:color w:val="000000"/>
                <w:sz w:val="18"/>
                <w:szCs w:val="18"/>
                <w:lang w:eastAsia="en-GB"/>
              </w:rPr>
              <w:t xml:space="preserve"> </w:t>
            </w:r>
            <w:r w:rsidR="00EB30E4" w:rsidRPr="0044421A">
              <w:rPr>
                <w:rFonts w:eastAsia="Times New Roman" w:cs="Times New Roman"/>
                <w:b/>
                <w:bCs/>
                <w:color w:val="000000"/>
                <w:sz w:val="18"/>
                <w:szCs w:val="18"/>
                <w:lang w:eastAsia="en-GB"/>
              </w:rPr>
              <w:t>20</w:t>
            </w:r>
            <w:r w:rsidR="00EB30E4">
              <w:rPr>
                <w:rFonts w:eastAsia="Times New Roman" w:cs="Times New Roman"/>
                <w:b/>
                <w:bCs/>
                <w:color w:val="000000"/>
                <w:sz w:val="18"/>
                <w:szCs w:val="18"/>
                <w:lang w:eastAsia="en-GB"/>
              </w:rPr>
              <w:t>9</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F8E19C9" w14:textId="2ED2D887" w:rsidR="00CE5148" w:rsidRPr="0044421A" w:rsidRDefault="00CE5148" w:rsidP="005175CE">
            <w:pPr>
              <w:spacing w:after="0" w:line="240" w:lineRule="auto"/>
              <w:jc w:val="right"/>
              <w:rPr>
                <w:rFonts w:eastAsia="Times New Roman" w:cs="Times New Roman"/>
                <w:b/>
                <w:bCs/>
                <w:color w:val="000000"/>
                <w:sz w:val="18"/>
                <w:szCs w:val="18"/>
                <w:lang w:eastAsia="en-GB"/>
              </w:rPr>
            </w:pPr>
            <w:r w:rsidRPr="0044421A">
              <w:rPr>
                <w:rFonts w:eastAsia="Times New Roman" w:cs="Times New Roman"/>
                <w:b/>
                <w:bCs/>
                <w:color w:val="000000"/>
                <w:sz w:val="18"/>
                <w:szCs w:val="18"/>
                <w:lang w:eastAsia="en-GB"/>
              </w:rPr>
              <w:t>915</w:t>
            </w:r>
            <w:r w:rsidR="001475CC">
              <w:rPr>
                <w:rFonts w:eastAsia="Times New Roman" w:cs="Times New Roman"/>
                <w:b/>
                <w:bCs/>
                <w:color w:val="000000"/>
                <w:sz w:val="18"/>
                <w:szCs w:val="18"/>
                <w:lang w:eastAsia="en-GB"/>
              </w:rPr>
              <w:t xml:space="preserve"> </w:t>
            </w:r>
            <w:r w:rsidRPr="0044421A">
              <w:rPr>
                <w:rFonts w:eastAsia="Times New Roman" w:cs="Times New Roman"/>
                <w:b/>
                <w:bCs/>
                <w:color w:val="000000"/>
                <w:sz w:val="18"/>
                <w:szCs w:val="18"/>
                <w:lang w:eastAsia="en-GB"/>
              </w:rPr>
              <w:t>862</w:t>
            </w:r>
            <w:r w:rsidR="001475CC">
              <w:rPr>
                <w:rFonts w:eastAsia="Times New Roman" w:cs="Times New Roman"/>
                <w:b/>
                <w:bCs/>
                <w:color w:val="000000"/>
                <w:sz w:val="18"/>
                <w:szCs w:val="18"/>
                <w:lang w:eastAsia="en-GB"/>
              </w:rPr>
              <w:t xml:space="preserve"> </w:t>
            </w:r>
            <w:r w:rsidRPr="0044421A">
              <w:rPr>
                <w:rFonts w:eastAsia="Times New Roman" w:cs="Times New Roman"/>
                <w:b/>
                <w:bCs/>
                <w:color w:val="000000"/>
                <w:sz w:val="18"/>
                <w:szCs w:val="18"/>
                <w:lang w:eastAsia="en-GB"/>
              </w:rPr>
              <w:t>947</w:t>
            </w:r>
          </w:p>
        </w:tc>
      </w:tr>
    </w:tbl>
    <w:p w14:paraId="61CCB483" w14:textId="065B3763" w:rsidR="00CE5148" w:rsidRPr="00BA5EB2" w:rsidRDefault="00817EDF" w:rsidP="00817EDF">
      <w:pPr>
        <w:spacing w:after="0" w:line="240" w:lineRule="auto"/>
        <w:rPr>
          <w:rFonts w:cs="Times New Roman"/>
          <w:sz w:val="18"/>
          <w:szCs w:val="18"/>
        </w:rPr>
      </w:pPr>
      <w:r>
        <w:rPr>
          <w:rFonts w:cs="Times New Roman"/>
          <w:sz w:val="18"/>
          <w:szCs w:val="18"/>
        </w:rPr>
        <w:t xml:space="preserve"> </w:t>
      </w:r>
      <w:r w:rsidR="00536375">
        <w:rPr>
          <w:rFonts w:cs="Times New Roman"/>
          <w:sz w:val="18"/>
          <w:szCs w:val="18"/>
        </w:rPr>
        <w:t xml:space="preserve"> </w:t>
      </w:r>
    </w:p>
    <w:p w14:paraId="75E84A52" w14:textId="5703A213" w:rsidR="00353BED" w:rsidRPr="00A37B41" w:rsidRDefault="00A742E3" w:rsidP="003B3792">
      <w:pPr>
        <w:pStyle w:val="ListParagraph"/>
        <w:ind w:left="0" w:firstLine="567"/>
        <w:rPr>
          <w:rFonts w:cs="Times New Roman"/>
          <w:b/>
          <w:sz w:val="18"/>
          <w:szCs w:val="18"/>
        </w:rPr>
      </w:pPr>
      <w:r>
        <w:rPr>
          <w:szCs w:val="24"/>
        </w:rPr>
        <w:t xml:space="preserve">EK </w:t>
      </w:r>
      <w:r w:rsidR="00652876">
        <w:rPr>
          <w:szCs w:val="24"/>
        </w:rPr>
        <w:t>2023.</w:t>
      </w:r>
      <w:r>
        <w:rPr>
          <w:szCs w:val="24"/>
        </w:rPr>
        <w:t xml:space="preserve"> </w:t>
      </w:r>
      <w:r w:rsidR="00652876">
        <w:rPr>
          <w:szCs w:val="24"/>
        </w:rPr>
        <w:t>gad</w:t>
      </w:r>
      <w:r w:rsidR="00423E5E">
        <w:rPr>
          <w:szCs w:val="24"/>
        </w:rPr>
        <w:t xml:space="preserve">ā izsludināja divus projekta </w:t>
      </w:r>
      <w:r w:rsidR="00474ED3">
        <w:rPr>
          <w:szCs w:val="24"/>
        </w:rPr>
        <w:t>uzsaukumus EISI finansējuma s</w:t>
      </w:r>
      <w:r w:rsidR="00652876">
        <w:rPr>
          <w:szCs w:val="24"/>
        </w:rPr>
        <w:t>a</w:t>
      </w:r>
      <w:r w:rsidR="00F871D6">
        <w:rPr>
          <w:szCs w:val="24"/>
        </w:rPr>
        <w:t>ņemšanai</w:t>
      </w:r>
      <w:r w:rsidR="002645A0">
        <w:rPr>
          <w:szCs w:val="24"/>
        </w:rPr>
        <w:t>.</w:t>
      </w:r>
      <w:r w:rsidR="00FC0172">
        <w:rPr>
          <w:szCs w:val="24"/>
        </w:rPr>
        <w:t xml:space="preserve"> </w:t>
      </w:r>
      <w:r w:rsidR="006E2D5A">
        <w:rPr>
          <w:szCs w:val="24"/>
        </w:rPr>
        <w:t xml:space="preserve">Satiksmes ministrija (turpmāk – Ministrija) </w:t>
      </w:r>
      <w:r w:rsidR="00B877B9">
        <w:rPr>
          <w:szCs w:val="24"/>
        </w:rPr>
        <w:t xml:space="preserve">Militārās mobilitātes aploksnes </w:t>
      </w:r>
      <w:r w:rsidR="00493175">
        <w:rPr>
          <w:szCs w:val="24"/>
        </w:rPr>
        <w:t xml:space="preserve">projekta pieteikumu </w:t>
      </w:r>
      <w:r w:rsidR="00755C49">
        <w:rPr>
          <w:szCs w:val="24"/>
        </w:rPr>
        <w:t xml:space="preserve">EK </w:t>
      </w:r>
      <w:r w:rsidR="003D0DAB">
        <w:rPr>
          <w:szCs w:val="24"/>
        </w:rPr>
        <w:t>iesniedza</w:t>
      </w:r>
      <w:r w:rsidR="00A12FD7">
        <w:rPr>
          <w:szCs w:val="24"/>
        </w:rPr>
        <w:t xml:space="preserve"> </w:t>
      </w:r>
      <w:r>
        <w:rPr>
          <w:szCs w:val="24"/>
        </w:rPr>
        <w:t xml:space="preserve">2023. gada </w:t>
      </w:r>
      <w:r w:rsidR="00174D1A">
        <w:rPr>
          <w:szCs w:val="24"/>
        </w:rPr>
        <w:t>19.</w:t>
      </w:r>
      <w:r>
        <w:rPr>
          <w:szCs w:val="24"/>
        </w:rPr>
        <w:t xml:space="preserve"> </w:t>
      </w:r>
      <w:r w:rsidR="00174D1A">
        <w:rPr>
          <w:szCs w:val="24"/>
        </w:rPr>
        <w:t>septembrī</w:t>
      </w:r>
      <w:r w:rsidR="007F3879">
        <w:rPr>
          <w:szCs w:val="24"/>
        </w:rPr>
        <w:t xml:space="preserve">. </w:t>
      </w:r>
      <w:r w:rsidR="00DD6829">
        <w:rPr>
          <w:szCs w:val="24"/>
        </w:rPr>
        <w:t xml:space="preserve">EISI </w:t>
      </w:r>
      <w:r w:rsidR="00062E6D">
        <w:rPr>
          <w:szCs w:val="24"/>
        </w:rPr>
        <w:t xml:space="preserve">Kohēzijas un Vispārējās aploksnes pieteikumi </w:t>
      </w:r>
      <w:r w:rsidR="00FF621B">
        <w:rPr>
          <w:szCs w:val="24"/>
        </w:rPr>
        <w:t xml:space="preserve">iesniedzami </w:t>
      </w:r>
      <w:r w:rsidR="00A66A16">
        <w:rPr>
          <w:szCs w:val="24"/>
        </w:rPr>
        <w:t>līdz 2024</w:t>
      </w:r>
      <w:r w:rsidR="0098393E">
        <w:rPr>
          <w:szCs w:val="24"/>
        </w:rPr>
        <w:t>.</w:t>
      </w:r>
      <w:r>
        <w:rPr>
          <w:szCs w:val="24"/>
        </w:rPr>
        <w:t xml:space="preserve"> </w:t>
      </w:r>
      <w:r w:rsidR="0098393E">
        <w:rPr>
          <w:szCs w:val="24"/>
        </w:rPr>
        <w:t>gada 3</w:t>
      </w:r>
      <w:r w:rsidR="00340659">
        <w:rPr>
          <w:szCs w:val="24"/>
        </w:rPr>
        <w:t>0</w:t>
      </w:r>
      <w:r w:rsidR="0098393E">
        <w:rPr>
          <w:szCs w:val="24"/>
        </w:rPr>
        <w:t>.</w:t>
      </w:r>
      <w:r>
        <w:rPr>
          <w:szCs w:val="24"/>
        </w:rPr>
        <w:t xml:space="preserve"> </w:t>
      </w:r>
      <w:r w:rsidR="0098393E">
        <w:rPr>
          <w:szCs w:val="24"/>
        </w:rPr>
        <w:t xml:space="preserve">janvārim. </w:t>
      </w:r>
      <w:r w:rsidR="00C230D3">
        <w:rPr>
          <w:szCs w:val="24"/>
        </w:rPr>
        <w:t xml:space="preserve">Ministrija sadarbībā ar </w:t>
      </w:r>
      <w:r w:rsidR="004100AD">
        <w:rPr>
          <w:szCs w:val="24"/>
        </w:rPr>
        <w:t>akciju sabiedrību</w:t>
      </w:r>
      <w:r w:rsidR="00C11425">
        <w:rPr>
          <w:szCs w:val="24"/>
        </w:rPr>
        <w:t xml:space="preserve"> “RB Rail AS”</w:t>
      </w:r>
      <w:r w:rsidR="001F6940">
        <w:rPr>
          <w:szCs w:val="24"/>
        </w:rPr>
        <w:t xml:space="preserve"> (turpmāk – RBR)</w:t>
      </w:r>
      <w:r w:rsidR="0088379F">
        <w:rPr>
          <w:szCs w:val="24"/>
        </w:rPr>
        <w:t xml:space="preserve">, </w:t>
      </w:r>
      <w:r w:rsidR="00A453BB">
        <w:rPr>
          <w:szCs w:val="24"/>
        </w:rPr>
        <w:t xml:space="preserve">Igaunijas un Lietuvas </w:t>
      </w:r>
      <w:r w:rsidR="00144426">
        <w:rPr>
          <w:szCs w:val="24"/>
        </w:rPr>
        <w:t>transpor</w:t>
      </w:r>
      <w:r w:rsidR="003C12C3">
        <w:rPr>
          <w:szCs w:val="24"/>
        </w:rPr>
        <w:t>t</w:t>
      </w:r>
      <w:r w:rsidR="00144426">
        <w:rPr>
          <w:szCs w:val="24"/>
        </w:rPr>
        <w:t>a</w:t>
      </w:r>
      <w:r w:rsidR="00293939">
        <w:rPr>
          <w:szCs w:val="24"/>
        </w:rPr>
        <w:t xml:space="preserve"> nozares mi</w:t>
      </w:r>
      <w:r w:rsidR="00445980">
        <w:rPr>
          <w:szCs w:val="24"/>
        </w:rPr>
        <w:t>ni</w:t>
      </w:r>
      <w:r w:rsidR="00293939">
        <w:rPr>
          <w:szCs w:val="24"/>
        </w:rPr>
        <w:t xml:space="preserve">strijām </w:t>
      </w:r>
      <w:r w:rsidR="005537FE">
        <w:rPr>
          <w:szCs w:val="24"/>
        </w:rPr>
        <w:t>un Projekta ieviesējorganizācijā</w:t>
      </w:r>
      <w:r w:rsidR="00340659">
        <w:rPr>
          <w:szCs w:val="24"/>
        </w:rPr>
        <w:t>m</w:t>
      </w:r>
      <w:r w:rsidR="005537FE">
        <w:rPr>
          <w:szCs w:val="24"/>
        </w:rPr>
        <w:t xml:space="preserve"> </w:t>
      </w:r>
      <w:r w:rsidR="00445980">
        <w:rPr>
          <w:szCs w:val="24"/>
        </w:rPr>
        <w:t xml:space="preserve">ir uzsākusi </w:t>
      </w:r>
      <w:r w:rsidR="00977AA2">
        <w:rPr>
          <w:szCs w:val="24"/>
        </w:rPr>
        <w:t xml:space="preserve">projekta </w:t>
      </w:r>
      <w:r w:rsidR="00445980">
        <w:rPr>
          <w:szCs w:val="24"/>
        </w:rPr>
        <w:t xml:space="preserve">pieteikumu </w:t>
      </w:r>
      <w:r w:rsidR="0094176A">
        <w:rPr>
          <w:szCs w:val="24"/>
        </w:rPr>
        <w:t>gatavošanu</w:t>
      </w:r>
      <w:r w:rsidR="00410E4D">
        <w:rPr>
          <w:szCs w:val="24"/>
        </w:rPr>
        <w:t xml:space="preserve"> plānojot pieteikties finansējumam gan Kohēzijas, gan Vispārējā aploksnē</w:t>
      </w:r>
      <w:r w:rsidR="0094176A">
        <w:rPr>
          <w:szCs w:val="24"/>
        </w:rPr>
        <w:t xml:space="preserve">. </w:t>
      </w:r>
    </w:p>
    <w:p w14:paraId="64D3B3E1" w14:textId="35D6D3F1" w:rsidR="007574EF" w:rsidRDefault="007574EF" w:rsidP="00410E4D">
      <w:pPr>
        <w:tabs>
          <w:tab w:val="left" w:pos="0"/>
        </w:tabs>
        <w:spacing w:before="120" w:after="0" w:line="240" w:lineRule="auto"/>
        <w:jc w:val="center"/>
        <w:rPr>
          <w:rFonts w:cs="Times New Roman"/>
          <w:b/>
          <w:sz w:val="24"/>
          <w:szCs w:val="24"/>
        </w:rPr>
      </w:pPr>
      <w:r w:rsidRPr="00CA19CE">
        <w:rPr>
          <w:rFonts w:cs="Times New Roman"/>
          <w:b/>
          <w:bCs/>
          <w:sz w:val="24"/>
          <w:szCs w:val="24"/>
        </w:rPr>
        <w:t xml:space="preserve">Eiropas infrastruktūras savienošanas instrumenta </w:t>
      </w:r>
      <w:r>
        <w:rPr>
          <w:rFonts w:cs="Times New Roman"/>
          <w:b/>
          <w:bCs/>
          <w:sz w:val="24"/>
          <w:szCs w:val="24"/>
        </w:rPr>
        <w:t>devīt</w:t>
      </w:r>
      <w:r w:rsidR="008C0FE2">
        <w:rPr>
          <w:rFonts w:cs="Times New Roman"/>
          <w:b/>
          <w:bCs/>
          <w:sz w:val="24"/>
          <w:szCs w:val="24"/>
        </w:rPr>
        <w:t xml:space="preserve">ā uzsaukuma </w:t>
      </w:r>
      <w:r>
        <w:rPr>
          <w:rFonts w:cs="Times New Roman"/>
          <w:b/>
          <w:bCs/>
          <w:sz w:val="24"/>
          <w:szCs w:val="24"/>
        </w:rPr>
        <w:t xml:space="preserve">finansēšanas līgumi </w:t>
      </w:r>
    </w:p>
    <w:p w14:paraId="3307967D" w14:textId="02094616" w:rsidR="002D17C1" w:rsidRDefault="00346E8B" w:rsidP="00031C07">
      <w:pPr>
        <w:pStyle w:val="ListParagraph"/>
        <w:ind w:left="0" w:firstLine="567"/>
        <w:rPr>
          <w:rFonts w:cs="Times New Roman"/>
          <w:szCs w:val="24"/>
        </w:rPr>
      </w:pPr>
      <w:r>
        <w:rPr>
          <w:rFonts w:cs="Times New Roman"/>
          <w:szCs w:val="24"/>
        </w:rPr>
        <w:t>Ministru kabineta 2023.</w:t>
      </w:r>
      <w:r w:rsidR="00A742E3">
        <w:rPr>
          <w:rFonts w:cs="Times New Roman"/>
          <w:szCs w:val="24"/>
        </w:rPr>
        <w:t xml:space="preserve"> </w:t>
      </w:r>
      <w:r>
        <w:rPr>
          <w:rFonts w:cs="Times New Roman"/>
          <w:szCs w:val="24"/>
        </w:rPr>
        <w:t>gada</w:t>
      </w:r>
      <w:r w:rsidR="00CF3D64">
        <w:rPr>
          <w:rFonts w:cs="Times New Roman"/>
          <w:szCs w:val="24"/>
        </w:rPr>
        <w:t xml:space="preserve"> 10.</w:t>
      </w:r>
      <w:r w:rsidR="00A742E3">
        <w:rPr>
          <w:rFonts w:cs="Times New Roman"/>
          <w:szCs w:val="24"/>
        </w:rPr>
        <w:t xml:space="preserve"> </w:t>
      </w:r>
      <w:r w:rsidR="00CF3D64">
        <w:rPr>
          <w:rFonts w:cs="Times New Roman"/>
          <w:szCs w:val="24"/>
        </w:rPr>
        <w:t xml:space="preserve">janvāra </w:t>
      </w:r>
      <w:r w:rsidR="00A742E3">
        <w:rPr>
          <w:rFonts w:cs="Times New Roman"/>
          <w:szCs w:val="24"/>
        </w:rPr>
        <w:t xml:space="preserve">sēdes </w:t>
      </w:r>
      <w:r>
        <w:rPr>
          <w:rFonts w:cs="Times New Roman"/>
          <w:szCs w:val="24"/>
        </w:rPr>
        <w:t>protokol</w:t>
      </w:r>
      <w:r w:rsidR="009C4C9E">
        <w:rPr>
          <w:rFonts w:cs="Times New Roman"/>
          <w:szCs w:val="24"/>
        </w:rPr>
        <w:t>lēmum</w:t>
      </w:r>
      <w:r w:rsidR="00660C0A">
        <w:rPr>
          <w:rFonts w:cs="Times New Roman"/>
          <w:szCs w:val="24"/>
        </w:rPr>
        <w:t>a</w:t>
      </w:r>
      <w:r w:rsidR="009C4C9E">
        <w:rPr>
          <w:rFonts w:cs="Times New Roman"/>
          <w:szCs w:val="24"/>
        </w:rPr>
        <w:t xml:space="preserve"> </w:t>
      </w:r>
      <w:r w:rsidR="00525078">
        <w:rPr>
          <w:rFonts w:cs="Times New Roman"/>
          <w:szCs w:val="24"/>
        </w:rPr>
        <w:t>“</w:t>
      </w:r>
      <w:r w:rsidR="00904C7B" w:rsidRPr="00904C7B">
        <w:rPr>
          <w:bCs/>
        </w:rPr>
        <w:t xml:space="preserve">Par Rail </w:t>
      </w:r>
      <w:proofErr w:type="spellStart"/>
      <w:r w:rsidR="00904C7B" w:rsidRPr="00904C7B">
        <w:rPr>
          <w:bCs/>
        </w:rPr>
        <w:t>Baltica</w:t>
      </w:r>
      <w:proofErr w:type="spellEnd"/>
      <w:r w:rsidR="00904C7B" w:rsidRPr="00904C7B">
        <w:rPr>
          <w:bCs/>
        </w:rPr>
        <w:t xml:space="preserve"> projekta progresu Latvijā un Rail </w:t>
      </w:r>
      <w:proofErr w:type="spellStart"/>
      <w:r w:rsidR="00904C7B" w:rsidRPr="00904C7B">
        <w:rPr>
          <w:bCs/>
        </w:rPr>
        <w:t>Baltica</w:t>
      </w:r>
      <w:proofErr w:type="spellEnd"/>
      <w:r w:rsidR="00904C7B" w:rsidRPr="00904C7B">
        <w:rPr>
          <w:bCs/>
        </w:rPr>
        <w:t xml:space="preserve"> projekta Latvijas prioritārajām aktivitātēm Baltijas valstu pieteikumā Eiropas infrastruktūras savienošanas instrumenta devītajam projektu uzsaukumam</w:t>
      </w:r>
      <w:r w:rsidR="00525078">
        <w:rPr>
          <w:bCs/>
        </w:rPr>
        <w:t>”</w:t>
      </w:r>
      <w:r w:rsidR="00702D00">
        <w:rPr>
          <w:bCs/>
        </w:rPr>
        <w:t xml:space="preserve"> </w:t>
      </w:r>
      <w:r w:rsidR="00A742E3">
        <w:rPr>
          <w:bCs/>
        </w:rPr>
        <w:t xml:space="preserve">(prot. </w:t>
      </w:r>
      <w:r w:rsidR="00486F97">
        <w:rPr>
          <w:rFonts w:cs="Times New Roman"/>
          <w:szCs w:val="24"/>
        </w:rPr>
        <w:t>Nr.1</w:t>
      </w:r>
      <w:r w:rsidR="00A742E3">
        <w:rPr>
          <w:rFonts w:cs="Times New Roman"/>
          <w:szCs w:val="24"/>
        </w:rPr>
        <w:t>,</w:t>
      </w:r>
      <w:r w:rsidR="00486F97">
        <w:rPr>
          <w:rFonts w:cs="Times New Roman"/>
          <w:szCs w:val="24"/>
        </w:rPr>
        <w:t xml:space="preserve"> </w:t>
      </w:r>
      <w:r w:rsidR="00A742E3">
        <w:rPr>
          <w:rFonts w:cs="Times New Roman"/>
          <w:szCs w:val="24"/>
        </w:rPr>
        <w:t>36.</w:t>
      </w:r>
      <w:r w:rsidR="00A742E3" w:rsidRPr="00BD737B">
        <w:rPr>
          <w:rFonts w:cs="Times New Roman"/>
          <w:szCs w:val="24"/>
        </w:rPr>
        <w:t>§</w:t>
      </w:r>
      <w:r w:rsidR="00A742E3">
        <w:rPr>
          <w:rFonts w:cs="Times New Roman"/>
          <w:szCs w:val="24"/>
        </w:rPr>
        <w:t xml:space="preserve">) </w:t>
      </w:r>
      <w:r w:rsidR="00D835F3">
        <w:rPr>
          <w:rFonts w:cs="Times New Roman"/>
          <w:szCs w:val="24"/>
        </w:rPr>
        <w:t>(</w:t>
      </w:r>
      <w:r w:rsidR="0058156F">
        <w:rPr>
          <w:rFonts w:cs="Times New Roman"/>
          <w:szCs w:val="24"/>
        </w:rPr>
        <w:t>22-TA-3612</w:t>
      </w:r>
      <w:r w:rsidR="00D835F3">
        <w:rPr>
          <w:rFonts w:cs="Times New Roman"/>
          <w:szCs w:val="24"/>
        </w:rPr>
        <w:t>)</w:t>
      </w:r>
      <w:r w:rsidR="00961834">
        <w:rPr>
          <w:rFonts w:cs="Times New Roman"/>
          <w:szCs w:val="24"/>
        </w:rPr>
        <w:t xml:space="preserve"> </w:t>
      </w:r>
      <w:r w:rsidR="00A742E3">
        <w:rPr>
          <w:rFonts w:cs="Times New Roman"/>
          <w:szCs w:val="24"/>
        </w:rPr>
        <w:t xml:space="preserve">3. punktā </w:t>
      </w:r>
      <w:r>
        <w:rPr>
          <w:rFonts w:cs="Times New Roman"/>
          <w:szCs w:val="24"/>
        </w:rPr>
        <w:t xml:space="preserve">tika noteikts, ka </w:t>
      </w:r>
      <w:r w:rsidR="00817F48">
        <w:rPr>
          <w:rFonts w:cs="Times New Roman"/>
          <w:szCs w:val="24"/>
        </w:rPr>
        <w:t xml:space="preserve">kopējās </w:t>
      </w:r>
      <w:r w:rsidR="00680814">
        <w:rPr>
          <w:rFonts w:cs="Times New Roman"/>
          <w:szCs w:val="24"/>
        </w:rPr>
        <w:t xml:space="preserve">maksimālās Latvijas valsts budžeta saistības devītā </w:t>
      </w:r>
      <w:r w:rsidR="00A82F8A">
        <w:rPr>
          <w:rFonts w:cs="Times New Roman"/>
          <w:szCs w:val="24"/>
        </w:rPr>
        <w:t xml:space="preserve">EISI pieteikuma ietvarā </w:t>
      </w:r>
      <w:r w:rsidR="00042138">
        <w:rPr>
          <w:rFonts w:cs="Times New Roman"/>
          <w:szCs w:val="24"/>
        </w:rPr>
        <w:t>nevar pārsniegt</w:t>
      </w:r>
      <w:r w:rsidR="00A82F8A">
        <w:rPr>
          <w:rFonts w:cs="Times New Roman"/>
          <w:szCs w:val="24"/>
        </w:rPr>
        <w:t xml:space="preserve"> 682 164 960 </w:t>
      </w:r>
      <w:proofErr w:type="spellStart"/>
      <w:r w:rsidR="00102C70" w:rsidRPr="006B484D">
        <w:rPr>
          <w:rFonts w:cs="Times New Roman"/>
          <w:i/>
          <w:iCs/>
          <w:szCs w:val="24"/>
        </w:rPr>
        <w:t>euro</w:t>
      </w:r>
      <w:proofErr w:type="spellEnd"/>
      <w:r w:rsidR="00102C70" w:rsidRPr="006B484D">
        <w:rPr>
          <w:rFonts w:cs="Times New Roman"/>
          <w:i/>
          <w:iCs/>
          <w:szCs w:val="24"/>
        </w:rPr>
        <w:t>,</w:t>
      </w:r>
      <w:r w:rsidR="00102C70">
        <w:rPr>
          <w:rFonts w:cs="Times New Roman"/>
          <w:szCs w:val="24"/>
        </w:rPr>
        <w:t xml:space="preserve"> ko veido EISI finansējums Latvijas aktivitātēm </w:t>
      </w:r>
      <w:r w:rsidR="004B14A9">
        <w:rPr>
          <w:rFonts w:cs="Times New Roman"/>
          <w:szCs w:val="24"/>
        </w:rPr>
        <w:t xml:space="preserve">470 239 338 </w:t>
      </w:r>
      <w:proofErr w:type="spellStart"/>
      <w:r w:rsidR="004B14A9" w:rsidRPr="006B484D">
        <w:rPr>
          <w:rFonts w:cs="Times New Roman"/>
          <w:i/>
          <w:iCs/>
          <w:szCs w:val="24"/>
        </w:rPr>
        <w:t>euro</w:t>
      </w:r>
      <w:proofErr w:type="spellEnd"/>
      <w:r w:rsidR="004B14A9">
        <w:rPr>
          <w:rFonts w:cs="Times New Roman"/>
          <w:szCs w:val="24"/>
        </w:rPr>
        <w:t xml:space="preserve"> apmērā un </w:t>
      </w:r>
      <w:r w:rsidR="000F0B86">
        <w:rPr>
          <w:rFonts w:cs="Times New Roman"/>
          <w:szCs w:val="24"/>
        </w:rPr>
        <w:t xml:space="preserve">valsts budžeta līdzfinansējums 211 925 622 </w:t>
      </w:r>
      <w:proofErr w:type="spellStart"/>
      <w:r w:rsidR="000F0B86" w:rsidRPr="007A6E52">
        <w:rPr>
          <w:rFonts w:cs="Times New Roman"/>
          <w:i/>
          <w:iCs/>
          <w:szCs w:val="24"/>
        </w:rPr>
        <w:t>euro</w:t>
      </w:r>
      <w:proofErr w:type="spellEnd"/>
      <w:r w:rsidR="000F0B86" w:rsidRPr="007A6E52">
        <w:rPr>
          <w:rFonts w:cs="Times New Roman"/>
          <w:i/>
          <w:iCs/>
          <w:szCs w:val="24"/>
        </w:rPr>
        <w:t xml:space="preserve"> </w:t>
      </w:r>
      <w:r w:rsidR="000F0B86">
        <w:rPr>
          <w:rFonts w:cs="Times New Roman"/>
          <w:szCs w:val="24"/>
        </w:rPr>
        <w:t>apmērā</w:t>
      </w:r>
      <w:r w:rsidR="003A6B86">
        <w:rPr>
          <w:rFonts w:cs="Times New Roman"/>
          <w:szCs w:val="24"/>
        </w:rPr>
        <w:t xml:space="preserve">, tajā skaitā valsts budžeta līdzfinansējums Latvijas aktivitātēm </w:t>
      </w:r>
      <w:r w:rsidR="00CF304E">
        <w:rPr>
          <w:rFonts w:cs="Times New Roman"/>
          <w:szCs w:val="24"/>
        </w:rPr>
        <w:t>82 983</w:t>
      </w:r>
      <w:r w:rsidR="001C5788">
        <w:rPr>
          <w:rFonts w:cs="Times New Roman"/>
          <w:szCs w:val="24"/>
        </w:rPr>
        <w:t xml:space="preserve"> 412 </w:t>
      </w:r>
      <w:proofErr w:type="spellStart"/>
      <w:r w:rsidR="00CF304E" w:rsidRPr="007A6E52">
        <w:rPr>
          <w:rFonts w:cs="Times New Roman"/>
          <w:i/>
          <w:iCs/>
          <w:szCs w:val="24"/>
        </w:rPr>
        <w:t>euro</w:t>
      </w:r>
      <w:proofErr w:type="spellEnd"/>
      <w:r w:rsidR="00CF304E">
        <w:rPr>
          <w:rFonts w:cs="Times New Roman"/>
          <w:szCs w:val="24"/>
        </w:rPr>
        <w:t xml:space="preserve"> apmērā, </w:t>
      </w:r>
      <w:r w:rsidR="006D0F10">
        <w:rPr>
          <w:rFonts w:cs="Times New Roman"/>
          <w:szCs w:val="24"/>
        </w:rPr>
        <w:t xml:space="preserve">valsts budžeta līdzfinansējums </w:t>
      </w:r>
      <w:r w:rsidR="005A140D">
        <w:rPr>
          <w:rFonts w:cs="Times New Roman"/>
          <w:szCs w:val="24"/>
        </w:rPr>
        <w:t xml:space="preserve">RBR aktivitātēm Latvijas daļā </w:t>
      </w:r>
      <w:r w:rsidR="004A60FE">
        <w:rPr>
          <w:rFonts w:cs="Times New Roman"/>
          <w:szCs w:val="24"/>
        </w:rPr>
        <w:t xml:space="preserve">5 101 069 </w:t>
      </w:r>
      <w:proofErr w:type="spellStart"/>
      <w:r w:rsidR="004A60FE" w:rsidRPr="00E676E1">
        <w:rPr>
          <w:rFonts w:cs="Times New Roman"/>
          <w:i/>
          <w:iCs/>
          <w:szCs w:val="24"/>
        </w:rPr>
        <w:t>euro</w:t>
      </w:r>
      <w:proofErr w:type="spellEnd"/>
      <w:r w:rsidR="00E676E1">
        <w:rPr>
          <w:rFonts w:cs="Times New Roman"/>
          <w:szCs w:val="24"/>
        </w:rPr>
        <w:t xml:space="preserve"> </w:t>
      </w:r>
      <w:r w:rsidR="004A60FE">
        <w:rPr>
          <w:rFonts w:cs="Times New Roman"/>
          <w:szCs w:val="24"/>
        </w:rPr>
        <w:t xml:space="preserve">apmērā un valsts budžeta </w:t>
      </w:r>
      <w:r w:rsidR="001060B5">
        <w:rPr>
          <w:rFonts w:cs="Times New Roman"/>
          <w:szCs w:val="24"/>
        </w:rPr>
        <w:t xml:space="preserve">izdevumi pievienotās vērtības nodokļa (turpmāk – PVN) </w:t>
      </w:r>
      <w:r w:rsidR="007C6B1C">
        <w:rPr>
          <w:rFonts w:cs="Times New Roman"/>
          <w:szCs w:val="24"/>
        </w:rPr>
        <w:t xml:space="preserve">kompensēšanai 123 841 141 </w:t>
      </w:r>
      <w:proofErr w:type="spellStart"/>
      <w:r w:rsidR="007C6B1C" w:rsidRPr="006C023B">
        <w:rPr>
          <w:rFonts w:cs="Times New Roman"/>
          <w:i/>
          <w:iCs/>
          <w:szCs w:val="24"/>
        </w:rPr>
        <w:t>euro</w:t>
      </w:r>
      <w:proofErr w:type="spellEnd"/>
      <w:r w:rsidR="007C6B1C">
        <w:rPr>
          <w:rFonts w:cs="Times New Roman"/>
          <w:szCs w:val="24"/>
        </w:rPr>
        <w:t xml:space="preserve"> apmērā</w:t>
      </w:r>
      <w:r w:rsidR="001B2822">
        <w:rPr>
          <w:rFonts w:cs="Times New Roman"/>
          <w:szCs w:val="24"/>
        </w:rPr>
        <w:t>, kā arī</w:t>
      </w:r>
      <w:r w:rsidR="00A742E3">
        <w:rPr>
          <w:rFonts w:cs="Times New Roman"/>
          <w:szCs w:val="24"/>
        </w:rPr>
        <w:t xml:space="preserve"> minētā protokollēmuma</w:t>
      </w:r>
      <w:r w:rsidR="00EA7D9D">
        <w:rPr>
          <w:rFonts w:cs="Times New Roman"/>
          <w:szCs w:val="24"/>
        </w:rPr>
        <w:t xml:space="preserve"> </w:t>
      </w:r>
      <w:r w:rsidR="00A742E3">
        <w:rPr>
          <w:rFonts w:cs="Times New Roman"/>
          <w:szCs w:val="24"/>
        </w:rPr>
        <w:t xml:space="preserve">5. punktā </w:t>
      </w:r>
      <w:r w:rsidR="00D3304F">
        <w:rPr>
          <w:rFonts w:cs="Times New Roman"/>
          <w:szCs w:val="24"/>
        </w:rPr>
        <w:t xml:space="preserve">uzdots </w:t>
      </w:r>
      <w:r w:rsidR="00CB0CA6">
        <w:rPr>
          <w:rFonts w:cs="Times New Roman"/>
          <w:szCs w:val="24"/>
        </w:rPr>
        <w:t>M</w:t>
      </w:r>
      <w:r>
        <w:rPr>
          <w:rFonts w:cs="Times New Roman"/>
          <w:szCs w:val="24"/>
        </w:rPr>
        <w:t>inistrija</w:t>
      </w:r>
      <w:r w:rsidR="00CB0CA6">
        <w:rPr>
          <w:rFonts w:cs="Times New Roman"/>
          <w:szCs w:val="24"/>
        </w:rPr>
        <w:t>i</w:t>
      </w:r>
      <w:r w:rsidR="00875F69">
        <w:rPr>
          <w:rFonts w:cs="Times New Roman"/>
          <w:szCs w:val="24"/>
        </w:rPr>
        <w:t xml:space="preserve"> </w:t>
      </w:r>
      <w:r>
        <w:rPr>
          <w:rFonts w:cs="Times New Roman"/>
          <w:szCs w:val="24"/>
        </w:rPr>
        <w:t>pēc finansēšanas līgumu noslēgšanas EISI devītā projektu uzsaukuma ietvaros M</w:t>
      </w:r>
      <w:r w:rsidR="00A742E3">
        <w:rPr>
          <w:rFonts w:cs="Times New Roman"/>
          <w:szCs w:val="24"/>
        </w:rPr>
        <w:t>inistr</w:t>
      </w:r>
      <w:r w:rsidR="00A2216C">
        <w:rPr>
          <w:rFonts w:cs="Times New Roman"/>
          <w:szCs w:val="24"/>
        </w:rPr>
        <w:t>u</w:t>
      </w:r>
      <w:r w:rsidR="00A742E3">
        <w:rPr>
          <w:rFonts w:cs="Times New Roman"/>
          <w:szCs w:val="24"/>
        </w:rPr>
        <w:t xml:space="preserve"> kabinetā</w:t>
      </w:r>
      <w:r>
        <w:rPr>
          <w:rFonts w:cs="Times New Roman"/>
          <w:szCs w:val="24"/>
        </w:rPr>
        <w:t xml:space="preserve"> iesnieg</w:t>
      </w:r>
      <w:r w:rsidR="00D3304F">
        <w:rPr>
          <w:rFonts w:cs="Times New Roman"/>
          <w:szCs w:val="24"/>
        </w:rPr>
        <w:t>t</w:t>
      </w:r>
      <w:r>
        <w:rPr>
          <w:rFonts w:cs="Times New Roman"/>
          <w:szCs w:val="24"/>
        </w:rPr>
        <w:t xml:space="preserve"> informatīvo ziņojumu par precizētām </w:t>
      </w:r>
      <w:r w:rsidR="00D3304F">
        <w:rPr>
          <w:rFonts w:cs="Times New Roman"/>
          <w:szCs w:val="24"/>
        </w:rPr>
        <w:t xml:space="preserve">finanšu </w:t>
      </w:r>
      <w:r>
        <w:rPr>
          <w:rFonts w:cs="Times New Roman"/>
          <w:szCs w:val="24"/>
        </w:rPr>
        <w:t xml:space="preserve">saistībām.   </w:t>
      </w:r>
    </w:p>
    <w:p w14:paraId="01EE6F74" w14:textId="5BD3B8AD" w:rsidR="00B664E7" w:rsidRDefault="00DD7305" w:rsidP="00B664E7">
      <w:pPr>
        <w:pStyle w:val="ListParagraph"/>
        <w:ind w:left="0" w:firstLine="567"/>
        <w:rPr>
          <w:szCs w:val="24"/>
        </w:rPr>
      </w:pPr>
      <w:bookmarkStart w:id="2" w:name="_Hlk147828910"/>
      <w:r>
        <w:rPr>
          <w:szCs w:val="24"/>
        </w:rPr>
        <w:t>Devītā p</w:t>
      </w:r>
      <w:r w:rsidR="00961834">
        <w:rPr>
          <w:szCs w:val="24"/>
        </w:rPr>
        <w:t xml:space="preserve">ieteikumu konkursa rezultātā </w:t>
      </w:r>
      <w:r w:rsidR="009F6F6F">
        <w:rPr>
          <w:szCs w:val="24"/>
        </w:rPr>
        <w:t xml:space="preserve">EISI Kohēzijas aploksnes ietvarā </w:t>
      </w:r>
      <w:r w:rsidR="00961834">
        <w:rPr>
          <w:szCs w:val="24"/>
        </w:rPr>
        <w:t>tiek parakstīt</w:t>
      </w:r>
      <w:r w:rsidR="009F6F6F">
        <w:rPr>
          <w:szCs w:val="24"/>
        </w:rPr>
        <w:t xml:space="preserve">s </w:t>
      </w:r>
      <w:r w:rsidR="00961834">
        <w:rPr>
          <w:szCs w:val="24"/>
        </w:rPr>
        <w:t>finansēšanas līgum</w:t>
      </w:r>
      <w:r w:rsidR="009F6F6F">
        <w:rPr>
          <w:szCs w:val="24"/>
        </w:rPr>
        <w:t>s</w:t>
      </w:r>
      <w:r w:rsidR="00961834">
        <w:rPr>
          <w:szCs w:val="24"/>
        </w:rPr>
        <w:t xml:space="preserve"> </w:t>
      </w:r>
      <w:r w:rsidR="00B664E7">
        <w:rPr>
          <w:szCs w:val="24"/>
        </w:rPr>
        <w:t>CEF</w:t>
      </w:r>
      <w:r w:rsidR="00961834">
        <w:rPr>
          <w:szCs w:val="24"/>
        </w:rPr>
        <w:t>-T-2022-C</w:t>
      </w:r>
      <w:r w:rsidR="000C5C47">
        <w:rPr>
          <w:szCs w:val="24"/>
        </w:rPr>
        <w:t>ORECOEN-Rail</w:t>
      </w:r>
      <w:r w:rsidR="009F6F6F">
        <w:rPr>
          <w:szCs w:val="24"/>
        </w:rPr>
        <w:t>-</w:t>
      </w:r>
      <w:r w:rsidR="000C5C47">
        <w:rPr>
          <w:szCs w:val="24"/>
        </w:rPr>
        <w:t xml:space="preserve">Works </w:t>
      </w:r>
      <w:r w:rsidR="009F6F6F">
        <w:rPr>
          <w:szCs w:val="24"/>
        </w:rPr>
        <w:t xml:space="preserve">un Vispārējās aploksnes ietvarā tiek parakstīts finansēšanas līgums CEF-T-2022-Rail-COREGEN-Rail-Works </w:t>
      </w:r>
      <w:r w:rsidR="00961834">
        <w:rPr>
          <w:szCs w:val="24"/>
        </w:rPr>
        <w:t>(turpmāk – CEF9)</w:t>
      </w:r>
      <w:r w:rsidR="00B664E7">
        <w:rPr>
          <w:szCs w:val="24"/>
        </w:rPr>
        <w:t>.</w:t>
      </w:r>
      <w:r w:rsidR="00CC7EA6">
        <w:rPr>
          <w:szCs w:val="24"/>
        </w:rPr>
        <w:t xml:space="preserve"> </w:t>
      </w:r>
      <w:r w:rsidR="008313E4">
        <w:rPr>
          <w:szCs w:val="24"/>
        </w:rPr>
        <w:t xml:space="preserve">Visas CEF9 </w:t>
      </w:r>
      <w:r w:rsidR="00760100">
        <w:rPr>
          <w:szCs w:val="24"/>
        </w:rPr>
        <w:t xml:space="preserve">finansēšanas līgumos iekļautās </w:t>
      </w:r>
      <w:r w:rsidR="002B21A7">
        <w:rPr>
          <w:szCs w:val="24"/>
        </w:rPr>
        <w:t xml:space="preserve">aktivitātes kvalificējas kā publiski </w:t>
      </w:r>
      <w:r w:rsidR="0039148F">
        <w:rPr>
          <w:szCs w:val="24"/>
        </w:rPr>
        <w:t xml:space="preserve">pieejama infrastruktūra un tādejādi publisko līdzekļu piešķīrums </w:t>
      </w:r>
      <w:r w:rsidR="00FC66BF">
        <w:rPr>
          <w:szCs w:val="24"/>
        </w:rPr>
        <w:t xml:space="preserve">tām nekvalificējas kā komercdarbības atbalsts. </w:t>
      </w:r>
      <w:r w:rsidR="003C6E0C" w:rsidRPr="003C6E0C">
        <w:rPr>
          <w:szCs w:val="24"/>
        </w:rPr>
        <w:t xml:space="preserve">Apkopojums par </w:t>
      </w:r>
      <w:r w:rsidR="009F6F6F">
        <w:rPr>
          <w:szCs w:val="24"/>
        </w:rPr>
        <w:t xml:space="preserve">finansēšanas līgumos iekļautajām aktivitātēm </w:t>
      </w:r>
      <w:r w:rsidR="005A6FE6">
        <w:rPr>
          <w:szCs w:val="24"/>
        </w:rPr>
        <w:t xml:space="preserve">un </w:t>
      </w:r>
      <w:r w:rsidR="003C6E0C" w:rsidRPr="00A34FDF">
        <w:rPr>
          <w:szCs w:val="24"/>
        </w:rPr>
        <w:t>maksimālajām Latvijas valsts budžeta saistībām</w:t>
      </w:r>
      <w:r w:rsidR="006762FE">
        <w:rPr>
          <w:szCs w:val="24"/>
        </w:rPr>
        <w:t xml:space="preserve"> </w:t>
      </w:r>
      <w:r w:rsidR="00CC7EA6">
        <w:rPr>
          <w:szCs w:val="24"/>
        </w:rPr>
        <w:t xml:space="preserve">attiecībā uz ārvalstu </w:t>
      </w:r>
      <w:r w:rsidR="00B605E1">
        <w:rPr>
          <w:szCs w:val="24"/>
        </w:rPr>
        <w:t xml:space="preserve">finanšu palīdzības </w:t>
      </w:r>
      <w:r w:rsidR="003C4EE2">
        <w:rPr>
          <w:szCs w:val="24"/>
        </w:rPr>
        <w:t xml:space="preserve">saņemšanai nepieciešamo līdzfinansējumu </w:t>
      </w:r>
      <w:r w:rsidR="003C6E0C" w:rsidRPr="00A34FDF">
        <w:rPr>
          <w:szCs w:val="24"/>
        </w:rPr>
        <w:t xml:space="preserve">skatāms </w:t>
      </w:r>
      <w:r w:rsidR="005A6FE6">
        <w:rPr>
          <w:szCs w:val="24"/>
        </w:rPr>
        <w:t>2</w:t>
      </w:r>
      <w:r w:rsidR="003C6E0C" w:rsidRPr="00A34FDF">
        <w:rPr>
          <w:szCs w:val="24"/>
        </w:rPr>
        <w:t>.</w:t>
      </w:r>
      <w:r w:rsidR="005675ED">
        <w:rPr>
          <w:szCs w:val="24"/>
        </w:rPr>
        <w:t> </w:t>
      </w:r>
      <w:r w:rsidR="003C6E0C" w:rsidRPr="00A34FDF">
        <w:rPr>
          <w:szCs w:val="24"/>
        </w:rPr>
        <w:t xml:space="preserve">tabulā. </w:t>
      </w:r>
    </w:p>
    <w:bookmarkEnd w:id="2"/>
    <w:p w14:paraId="0BA4A81E" w14:textId="12ADA50A" w:rsidR="00873C71" w:rsidRPr="00400293" w:rsidRDefault="00400293" w:rsidP="00873C71">
      <w:pPr>
        <w:tabs>
          <w:tab w:val="left" w:pos="993"/>
        </w:tabs>
        <w:spacing w:after="120" w:line="240" w:lineRule="auto"/>
        <w:contextualSpacing/>
        <w:jc w:val="right"/>
        <w:rPr>
          <w:rFonts w:cs="Times New Roman"/>
          <w:sz w:val="18"/>
          <w:szCs w:val="18"/>
        </w:rPr>
      </w:pPr>
      <w:r w:rsidRPr="00400293">
        <w:rPr>
          <w:rFonts w:cs="Times New Roman"/>
          <w:sz w:val="18"/>
          <w:szCs w:val="18"/>
        </w:rPr>
        <w:t>2</w:t>
      </w:r>
      <w:r w:rsidR="00873C71" w:rsidRPr="00400293">
        <w:rPr>
          <w:rFonts w:cs="Times New Roman"/>
          <w:sz w:val="18"/>
          <w:szCs w:val="18"/>
        </w:rPr>
        <w:t>. tabula</w:t>
      </w:r>
    </w:p>
    <w:p w14:paraId="46D2483C" w14:textId="06E6EA53" w:rsidR="00873C71" w:rsidRDefault="00873C71" w:rsidP="00873C71">
      <w:pPr>
        <w:tabs>
          <w:tab w:val="left" w:pos="993"/>
        </w:tabs>
        <w:spacing w:after="120" w:line="240" w:lineRule="auto"/>
        <w:contextualSpacing/>
        <w:jc w:val="right"/>
        <w:rPr>
          <w:rFonts w:cs="Times New Roman"/>
          <w:i/>
          <w:iCs/>
          <w:sz w:val="18"/>
          <w:szCs w:val="18"/>
        </w:rPr>
      </w:pPr>
      <w:r w:rsidRPr="00400293">
        <w:rPr>
          <w:rFonts w:cs="Times New Roman"/>
          <w:sz w:val="18"/>
          <w:szCs w:val="18"/>
        </w:rPr>
        <w:t>CEF</w:t>
      </w:r>
      <w:r w:rsidR="00400293" w:rsidRPr="00400293">
        <w:rPr>
          <w:rFonts w:cs="Times New Roman"/>
          <w:sz w:val="18"/>
          <w:szCs w:val="18"/>
        </w:rPr>
        <w:t>9</w:t>
      </w:r>
      <w:r w:rsidRPr="00400293">
        <w:rPr>
          <w:rFonts w:cs="Times New Roman"/>
          <w:sz w:val="18"/>
          <w:szCs w:val="18"/>
        </w:rPr>
        <w:t xml:space="preserve">, Latvijas aktivitātes </w:t>
      </w:r>
      <w:bookmarkStart w:id="3" w:name="_Hlk152838042"/>
      <w:proofErr w:type="spellStart"/>
      <w:r w:rsidRPr="00400293">
        <w:rPr>
          <w:rFonts w:cs="Times New Roman"/>
          <w:i/>
          <w:iCs/>
          <w:sz w:val="18"/>
          <w:szCs w:val="18"/>
        </w:rPr>
        <w:t>euro</w:t>
      </w:r>
      <w:bookmarkEnd w:id="3"/>
      <w:proofErr w:type="spellEnd"/>
    </w:p>
    <w:tbl>
      <w:tblPr>
        <w:tblW w:w="8921" w:type="dxa"/>
        <w:tblLook w:val="04A0" w:firstRow="1" w:lastRow="0" w:firstColumn="1" w:lastColumn="0" w:noHBand="0" w:noVBand="1"/>
      </w:tblPr>
      <w:tblGrid>
        <w:gridCol w:w="1774"/>
        <w:gridCol w:w="1338"/>
        <w:gridCol w:w="1556"/>
        <w:gridCol w:w="1276"/>
        <w:gridCol w:w="1276"/>
        <w:gridCol w:w="1701"/>
      </w:tblGrid>
      <w:tr w:rsidR="005A39BA" w:rsidRPr="00400293" w14:paraId="2A8B9A05" w14:textId="77777777" w:rsidTr="00874797">
        <w:trPr>
          <w:trHeight w:val="447"/>
        </w:trPr>
        <w:tc>
          <w:tcPr>
            <w:tcW w:w="1774" w:type="dxa"/>
            <w:tcBorders>
              <w:top w:val="single" w:sz="8" w:space="0" w:color="auto"/>
              <w:left w:val="single" w:sz="8" w:space="0" w:color="auto"/>
              <w:bottom w:val="nil"/>
              <w:right w:val="single" w:sz="8" w:space="0" w:color="auto"/>
            </w:tcBorders>
            <w:shd w:val="clear" w:color="auto" w:fill="auto"/>
            <w:vAlign w:val="center"/>
            <w:hideMark/>
          </w:tcPr>
          <w:p w14:paraId="63CEFA40" w14:textId="77777777" w:rsidR="005A39BA" w:rsidRPr="00B74865" w:rsidRDefault="005A39BA" w:rsidP="003D25D1">
            <w:pPr>
              <w:tabs>
                <w:tab w:val="left" w:pos="0"/>
              </w:tabs>
              <w:spacing w:before="120" w:after="0" w:line="240" w:lineRule="auto"/>
              <w:jc w:val="center"/>
              <w:rPr>
                <w:rFonts w:eastAsia="Times New Roman" w:cs="Times New Roman"/>
                <w:b/>
                <w:bCs/>
                <w:color w:val="000000"/>
                <w:sz w:val="18"/>
                <w:szCs w:val="18"/>
                <w:lang w:eastAsia="en-GB"/>
              </w:rPr>
            </w:pPr>
            <w:r w:rsidRPr="00B74865">
              <w:rPr>
                <w:rFonts w:eastAsia="Times New Roman" w:cs="Times New Roman"/>
                <w:b/>
                <w:bCs/>
                <w:color w:val="000000"/>
                <w:sz w:val="18"/>
                <w:szCs w:val="18"/>
                <w:lang w:eastAsia="en-GB"/>
              </w:rPr>
              <w:t xml:space="preserve">Pasākums </w:t>
            </w:r>
          </w:p>
        </w:tc>
        <w:tc>
          <w:tcPr>
            <w:tcW w:w="1338" w:type="dxa"/>
            <w:tcBorders>
              <w:top w:val="single" w:sz="8" w:space="0" w:color="auto"/>
              <w:left w:val="nil"/>
              <w:bottom w:val="nil"/>
              <w:right w:val="single" w:sz="8" w:space="0" w:color="auto"/>
            </w:tcBorders>
            <w:shd w:val="clear" w:color="000000" w:fill="FFFFFF"/>
            <w:vAlign w:val="center"/>
            <w:hideMark/>
          </w:tcPr>
          <w:p w14:paraId="16634531" w14:textId="77777777" w:rsidR="005A39BA" w:rsidRPr="009316B5" w:rsidRDefault="005A39BA" w:rsidP="003D25D1">
            <w:pPr>
              <w:tabs>
                <w:tab w:val="left" w:pos="0"/>
              </w:tabs>
              <w:spacing w:before="120" w:after="0" w:line="240" w:lineRule="auto"/>
              <w:jc w:val="center"/>
              <w:rPr>
                <w:rFonts w:eastAsia="Times New Roman" w:cs="Times New Roman"/>
                <w:b/>
                <w:bCs/>
                <w:color w:val="000000"/>
                <w:sz w:val="18"/>
                <w:szCs w:val="18"/>
                <w:lang w:eastAsia="en-GB"/>
              </w:rPr>
            </w:pPr>
            <w:r w:rsidRPr="009316B5">
              <w:rPr>
                <w:rFonts w:eastAsia="Times New Roman" w:cs="Times New Roman"/>
                <w:b/>
                <w:bCs/>
                <w:color w:val="000000"/>
                <w:sz w:val="18"/>
                <w:szCs w:val="18"/>
                <w:lang w:eastAsia="en-GB"/>
              </w:rPr>
              <w:t>Kopā</w:t>
            </w:r>
          </w:p>
        </w:tc>
        <w:tc>
          <w:tcPr>
            <w:tcW w:w="1556" w:type="dxa"/>
            <w:tcBorders>
              <w:top w:val="single" w:sz="8" w:space="0" w:color="auto"/>
              <w:left w:val="nil"/>
              <w:bottom w:val="nil"/>
              <w:right w:val="single" w:sz="8" w:space="0" w:color="auto"/>
            </w:tcBorders>
            <w:shd w:val="clear" w:color="auto" w:fill="auto"/>
            <w:vAlign w:val="center"/>
            <w:hideMark/>
          </w:tcPr>
          <w:p w14:paraId="79621767" w14:textId="6B6C01BC" w:rsidR="005A39BA" w:rsidRPr="009316B5" w:rsidRDefault="005A39BA" w:rsidP="003D25D1">
            <w:pPr>
              <w:tabs>
                <w:tab w:val="left" w:pos="0"/>
              </w:tabs>
              <w:spacing w:before="120" w:after="0" w:line="240" w:lineRule="auto"/>
              <w:jc w:val="center"/>
              <w:rPr>
                <w:rFonts w:eastAsia="Times New Roman" w:cs="Times New Roman"/>
                <w:b/>
                <w:bCs/>
                <w:color w:val="000000"/>
                <w:sz w:val="18"/>
                <w:szCs w:val="18"/>
                <w:lang w:eastAsia="en-GB"/>
              </w:rPr>
            </w:pPr>
            <w:r w:rsidRPr="009316B5">
              <w:rPr>
                <w:rFonts w:eastAsia="Times New Roman" w:cs="Times New Roman"/>
                <w:b/>
                <w:bCs/>
                <w:color w:val="000000"/>
                <w:sz w:val="18"/>
                <w:szCs w:val="18"/>
                <w:lang w:eastAsia="en-GB"/>
              </w:rPr>
              <w:t>2023</w:t>
            </w:r>
            <w:r w:rsidR="007136BF">
              <w:rPr>
                <w:rFonts w:eastAsia="Times New Roman" w:cs="Times New Roman"/>
                <w:b/>
                <w:bCs/>
                <w:color w:val="000000"/>
                <w:sz w:val="18"/>
                <w:szCs w:val="18"/>
                <w:lang w:eastAsia="en-GB"/>
              </w:rPr>
              <w:t>*</w:t>
            </w:r>
          </w:p>
        </w:tc>
        <w:tc>
          <w:tcPr>
            <w:tcW w:w="1276" w:type="dxa"/>
            <w:tcBorders>
              <w:top w:val="single" w:sz="8" w:space="0" w:color="auto"/>
              <w:left w:val="nil"/>
              <w:bottom w:val="nil"/>
              <w:right w:val="single" w:sz="8" w:space="0" w:color="auto"/>
            </w:tcBorders>
            <w:shd w:val="clear" w:color="auto" w:fill="auto"/>
            <w:vAlign w:val="center"/>
          </w:tcPr>
          <w:p w14:paraId="4328C9DF" w14:textId="77777777" w:rsidR="005A39BA" w:rsidRPr="009316B5" w:rsidRDefault="005A39BA" w:rsidP="003D25D1">
            <w:pPr>
              <w:tabs>
                <w:tab w:val="left" w:pos="0"/>
              </w:tabs>
              <w:spacing w:before="120" w:after="0" w:line="240" w:lineRule="auto"/>
              <w:jc w:val="center"/>
              <w:rPr>
                <w:rFonts w:eastAsia="Times New Roman" w:cs="Times New Roman"/>
                <w:b/>
                <w:bCs/>
                <w:color w:val="000000"/>
                <w:sz w:val="18"/>
                <w:szCs w:val="18"/>
                <w:lang w:eastAsia="en-GB"/>
              </w:rPr>
            </w:pPr>
            <w:r w:rsidRPr="009316B5">
              <w:rPr>
                <w:rFonts w:eastAsia="Times New Roman" w:cs="Times New Roman"/>
                <w:b/>
                <w:bCs/>
                <w:color w:val="000000"/>
                <w:sz w:val="18"/>
                <w:szCs w:val="18"/>
                <w:lang w:eastAsia="en-GB"/>
              </w:rPr>
              <w:t>2024</w:t>
            </w:r>
          </w:p>
        </w:tc>
        <w:tc>
          <w:tcPr>
            <w:tcW w:w="1276" w:type="dxa"/>
            <w:tcBorders>
              <w:top w:val="single" w:sz="8" w:space="0" w:color="auto"/>
              <w:left w:val="nil"/>
              <w:bottom w:val="nil"/>
              <w:right w:val="single" w:sz="8" w:space="0" w:color="auto"/>
            </w:tcBorders>
            <w:shd w:val="clear" w:color="auto" w:fill="auto"/>
            <w:vAlign w:val="center"/>
            <w:hideMark/>
          </w:tcPr>
          <w:p w14:paraId="0ED548CE" w14:textId="77777777" w:rsidR="005A39BA" w:rsidRPr="009316B5" w:rsidRDefault="005A39BA" w:rsidP="003D25D1">
            <w:pPr>
              <w:tabs>
                <w:tab w:val="left" w:pos="0"/>
              </w:tabs>
              <w:spacing w:before="120" w:after="0" w:line="240" w:lineRule="auto"/>
              <w:jc w:val="center"/>
              <w:rPr>
                <w:rFonts w:eastAsia="Times New Roman" w:cs="Times New Roman"/>
                <w:b/>
                <w:bCs/>
                <w:color w:val="000000"/>
                <w:sz w:val="18"/>
                <w:szCs w:val="18"/>
                <w:lang w:eastAsia="en-GB"/>
              </w:rPr>
            </w:pPr>
            <w:r w:rsidRPr="009316B5">
              <w:rPr>
                <w:rFonts w:eastAsia="Times New Roman" w:cs="Times New Roman"/>
                <w:b/>
                <w:bCs/>
                <w:color w:val="000000"/>
                <w:sz w:val="18"/>
                <w:szCs w:val="18"/>
                <w:lang w:eastAsia="en-GB"/>
              </w:rPr>
              <w:t>2025</w:t>
            </w:r>
          </w:p>
        </w:tc>
        <w:tc>
          <w:tcPr>
            <w:tcW w:w="1701" w:type="dxa"/>
            <w:tcBorders>
              <w:top w:val="single" w:sz="8" w:space="0" w:color="auto"/>
              <w:left w:val="nil"/>
              <w:bottom w:val="nil"/>
              <w:right w:val="single" w:sz="8" w:space="0" w:color="auto"/>
            </w:tcBorders>
            <w:shd w:val="clear" w:color="auto" w:fill="auto"/>
            <w:vAlign w:val="center"/>
          </w:tcPr>
          <w:p w14:paraId="2756C3AE" w14:textId="77777777" w:rsidR="005A39BA" w:rsidRPr="009316B5" w:rsidRDefault="005A39BA" w:rsidP="003D25D1">
            <w:pPr>
              <w:tabs>
                <w:tab w:val="left" w:pos="0"/>
              </w:tabs>
              <w:spacing w:before="120" w:after="0" w:line="240" w:lineRule="auto"/>
              <w:jc w:val="center"/>
              <w:rPr>
                <w:rFonts w:eastAsia="Times New Roman" w:cs="Times New Roman"/>
                <w:b/>
                <w:bCs/>
                <w:color w:val="000000"/>
                <w:sz w:val="18"/>
                <w:szCs w:val="18"/>
                <w:lang w:eastAsia="en-GB"/>
              </w:rPr>
            </w:pPr>
            <w:r w:rsidRPr="009316B5">
              <w:rPr>
                <w:rFonts w:eastAsia="Times New Roman" w:cs="Times New Roman"/>
                <w:b/>
                <w:bCs/>
                <w:color w:val="000000"/>
                <w:sz w:val="18"/>
                <w:szCs w:val="18"/>
                <w:lang w:eastAsia="en-GB"/>
              </w:rPr>
              <w:t>2026</w:t>
            </w:r>
          </w:p>
        </w:tc>
      </w:tr>
      <w:tr w:rsidR="005A39BA" w:rsidRPr="00400293" w14:paraId="45A21B6B" w14:textId="77777777" w:rsidTr="00874797">
        <w:trPr>
          <w:trHeight w:val="447"/>
        </w:trPr>
        <w:tc>
          <w:tcPr>
            <w:tcW w:w="1774" w:type="dxa"/>
            <w:tcBorders>
              <w:top w:val="single" w:sz="8" w:space="0" w:color="auto"/>
              <w:left w:val="single" w:sz="8" w:space="0" w:color="auto"/>
              <w:bottom w:val="nil"/>
              <w:right w:val="single" w:sz="8" w:space="0" w:color="auto"/>
            </w:tcBorders>
            <w:shd w:val="clear" w:color="auto" w:fill="auto"/>
            <w:vAlign w:val="center"/>
            <w:hideMark/>
          </w:tcPr>
          <w:p w14:paraId="48A08882" w14:textId="77777777" w:rsidR="005A39BA" w:rsidRPr="000071DF" w:rsidRDefault="005A39BA" w:rsidP="003D25D1">
            <w:pPr>
              <w:tabs>
                <w:tab w:val="left" w:pos="0"/>
              </w:tabs>
              <w:spacing w:before="120" w:after="0" w:line="240" w:lineRule="auto"/>
              <w:jc w:val="center"/>
              <w:rPr>
                <w:rFonts w:eastAsia="Times New Roman" w:cs="Times New Roman"/>
                <w:color w:val="000000"/>
                <w:sz w:val="18"/>
                <w:szCs w:val="18"/>
                <w:lang w:eastAsia="en-GB"/>
              </w:rPr>
            </w:pPr>
            <w:r w:rsidRPr="000071DF">
              <w:rPr>
                <w:rFonts w:eastAsia="Times New Roman" w:cs="Times New Roman"/>
                <w:color w:val="000000"/>
                <w:sz w:val="18"/>
                <w:szCs w:val="18"/>
                <w:lang w:eastAsia="en-GB"/>
              </w:rPr>
              <w:t>Posma Imanta – Lietuvas robeža būvniecības darbu 2.fāze</w:t>
            </w:r>
          </w:p>
        </w:tc>
        <w:tc>
          <w:tcPr>
            <w:tcW w:w="1338" w:type="dxa"/>
            <w:tcBorders>
              <w:top w:val="single" w:sz="8" w:space="0" w:color="auto"/>
              <w:left w:val="nil"/>
              <w:bottom w:val="nil"/>
              <w:right w:val="single" w:sz="8" w:space="0" w:color="auto"/>
            </w:tcBorders>
            <w:shd w:val="clear" w:color="000000" w:fill="FFFFFF"/>
            <w:vAlign w:val="center"/>
            <w:hideMark/>
          </w:tcPr>
          <w:p w14:paraId="51A1C322" w14:textId="77777777" w:rsidR="005A39BA" w:rsidRPr="000071DF"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0071DF">
              <w:rPr>
                <w:rFonts w:eastAsia="Times New Roman" w:cs="Times New Roman"/>
                <w:color w:val="000000"/>
                <w:sz w:val="18"/>
                <w:szCs w:val="18"/>
                <w:lang w:eastAsia="en-GB"/>
              </w:rPr>
              <w:t xml:space="preserve"> 105 450 338 </w:t>
            </w:r>
          </w:p>
        </w:tc>
        <w:tc>
          <w:tcPr>
            <w:tcW w:w="1556" w:type="dxa"/>
            <w:tcBorders>
              <w:top w:val="single" w:sz="8" w:space="0" w:color="auto"/>
              <w:left w:val="nil"/>
              <w:bottom w:val="nil"/>
              <w:right w:val="single" w:sz="8" w:space="0" w:color="auto"/>
            </w:tcBorders>
            <w:shd w:val="clear" w:color="auto" w:fill="auto"/>
            <w:vAlign w:val="center"/>
            <w:hideMark/>
          </w:tcPr>
          <w:p w14:paraId="45C7DC5F" w14:textId="77777777" w:rsidR="005A39BA" w:rsidRPr="000071DF"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0071DF">
              <w:rPr>
                <w:rFonts w:eastAsia="Times New Roman" w:cs="Times New Roman"/>
                <w:color w:val="000000"/>
                <w:sz w:val="18"/>
                <w:szCs w:val="18"/>
                <w:lang w:eastAsia="en-GB"/>
              </w:rPr>
              <w:t xml:space="preserve"> 19 556 843 </w:t>
            </w:r>
          </w:p>
        </w:tc>
        <w:tc>
          <w:tcPr>
            <w:tcW w:w="1276" w:type="dxa"/>
            <w:tcBorders>
              <w:top w:val="single" w:sz="8" w:space="0" w:color="auto"/>
              <w:left w:val="nil"/>
              <w:bottom w:val="nil"/>
              <w:right w:val="single" w:sz="8" w:space="0" w:color="auto"/>
            </w:tcBorders>
            <w:shd w:val="clear" w:color="auto" w:fill="auto"/>
            <w:vAlign w:val="center"/>
          </w:tcPr>
          <w:p w14:paraId="1F5E0D5E" w14:textId="77777777" w:rsidR="005A39BA" w:rsidRPr="000071DF"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0071DF">
              <w:rPr>
                <w:rFonts w:eastAsia="Times New Roman" w:cs="Times New Roman"/>
                <w:color w:val="000000"/>
                <w:sz w:val="18"/>
                <w:szCs w:val="18"/>
                <w:lang w:eastAsia="en-GB"/>
              </w:rPr>
              <w:t xml:space="preserve"> 46 154 146 </w:t>
            </w:r>
          </w:p>
        </w:tc>
        <w:tc>
          <w:tcPr>
            <w:tcW w:w="1276" w:type="dxa"/>
            <w:tcBorders>
              <w:top w:val="single" w:sz="8" w:space="0" w:color="auto"/>
              <w:left w:val="nil"/>
              <w:bottom w:val="nil"/>
              <w:right w:val="single" w:sz="8" w:space="0" w:color="auto"/>
            </w:tcBorders>
            <w:shd w:val="clear" w:color="auto" w:fill="auto"/>
            <w:vAlign w:val="center"/>
            <w:hideMark/>
          </w:tcPr>
          <w:p w14:paraId="7633955A" w14:textId="77777777" w:rsidR="005A39BA" w:rsidRPr="000071DF"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0071DF">
              <w:rPr>
                <w:rFonts w:eastAsia="Times New Roman" w:cs="Times New Roman"/>
                <w:color w:val="000000"/>
                <w:sz w:val="18"/>
                <w:szCs w:val="18"/>
                <w:lang w:eastAsia="en-GB"/>
              </w:rPr>
              <w:t xml:space="preserve"> 39 739 349 </w:t>
            </w:r>
          </w:p>
        </w:tc>
        <w:tc>
          <w:tcPr>
            <w:tcW w:w="1701" w:type="dxa"/>
            <w:tcBorders>
              <w:top w:val="single" w:sz="8" w:space="0" w:color="auto"/>
              <w:left w:val="nil"/>
              <w:bottom w:val="nil"/>
              <w:right w:val="single" w:sz="8" w:space="0" w:color="auto"/>
            </w:tcBorders>
            <w:shd w:val="clear" w:color="auto" w:fill="auto"/>
            <w:vAlign w:val="center"/>
          </w:tcPr>
          <w:p w14:paraId="33F5A577" w14:textId="77777777" w:rsidR="005A39BA" w:rsidRPr="000071DF"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0071DF">
              <w:rPr>
                <w:rFonts w:eastAsia="Times New Roman" w:cs="Times New Roman"/>
                <w:color w:val="000000"/>
                <w:sz w:val="18"/>
                <w:szCs w:val="18"/>
                <w:lang w:eastAsia="en-GB"/>
              </w:rPr>
              <w:t xml:space="preserve"> -   </w:t>
            </w:r>
          </w:p>
        </w:tc>
      </w:tr>
      <w:tr w:rsidR="005A39BA" w:rsidRPr="00400293" w14:paraId="2098FDDC" w14:textId="77777777" w:rsidTr="00874797">
        <w:trPr>
          <w:trHeight w:val="447"/>
        </w:trPr>
        <w:tc>
          <w:tcPr>
            <w:tcW w:w="1774" w:type="dxa"/>
            <w:tcBorders>
              <w:top w:val="single" w:sz="8" w:space="0" w:color="auto"/>
              <w:left w:val="single" w:sz="8" w:space="0" w:color="auto"/>
              <w:bottom w:val="nil"/>
              <w:right w:val="single" w:sz="8" w:space="0" w:color="auto"/>
            </w:tcBorders>
            <w:shd w:val="clear" w:color="auto" w:fill="auto"/>
            <w:vAlign w:val="center"/>
            <w:hideMark/>
          </w:tcPr>
          <w:p w14:paraId="7702A5B8" w14:textId="77777777" w:rsidR="005A39BA" w:rsidRPr="000071DF" w:rsidRDefault="005A39BA" w:rsidP="003D25D1">
            <w:pPr>
              <w:tabs>
                <w:tab w:val="left" w:pos="0"/>
              </w:tabs>
              <w:spacing w:before="120" w:after="0" w:line="240" w:lineRule="auto"/>
              <w:jc w:val="center"/>
              <w:rPr>
                <w:rFonts w:eastAsia="Times New Roman" w:cs="Times New Roman"/>
                <w:color w:val="000000"/>
                <w:sz w:val="18"/>
                <w:szCs w:val="18"/>
                <w:lang w:eastAsia="en-GB"/>
              </w:rPr>
            </w:pPr>
            <w:r w:rsidRPr="000071DF">
              <w:rPr>
                <w:rFonts w:eastAsia="Times New Roman" w:cs="Times New Roman"/>
                <w:color w:val="000000"/>
                <w:sz w:val="18"/>
                <w:szCs w:val="18"/>
                <w:lang w:eastAsia="en-GB"/>
              </w:rPr>
              <w:lastRenderedPageBreak/>
              <w:t>EISI</w:t>
            </w:r>
          </w:p>
        </w:tc>
        <w:tc>
          <w:tcPr>
            <w:tcW w:w="1338" w:type="dxa"/>
            <w:tcBorders>
              <w:top w:val="single" w:sz="8" w:space="0" w:color="auto"/>
              <w:left w:val="nil"/>
              <w:bottom w:val="nil"/>
              <w:right w:val="single" w:sz="8" w:space="0" w:color="auto"/>
            </w:tcBorders>
            <w:shd w:val="clear" w:color="000000" w:fill="FFFFFF"/>
            <w:vAlign w:val="center"/>
            <w:hideMark/>
          </w:tcPr>
          <w:p w14:paraId="3B9C797B" w14:textId="77777777" w:rsidR="005A39BA" w:rsidRPr="000071DF"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0071DF">
              <w:rPr>
                <w:rFonts w:eastAsia="Times New Roman" w:cs="Times New Roman"/>
                <w:color w:val="000000"/>
                <w:sz w:val="18"/>
                <w:szCs w:val="18"/>
                <w:lang w:eastAsia="en-GB"/>
              </w:rPr>
              <w:t xml:space="preserve"> 89 632 787 </w:t>
            </w:r>
          </w:p>
        </w:tc>
        <w:tc>
          <w:tcPr>
            <w:tcW w:w="1556" w:type="dxa"/>
            <w:tcBorders>
              <w:top w:val="single" w:sz="8" w:space="0" w:color="auto"/>
              <w:left w:val="nil"/>
              <w:bottom w:val="nil"/>
              <w:right w:val="single" w:sz="8" w:space="0" w:color="auto"/>
            </w:tcBorders>
            <w:shd w:val="clear" w:color="auto" w:fill="auto"/>
            <w:vAlign w:val="center"/>
            <w:hideMark/>
          </w:tcPr>
          <w:p w14:paraId="7CED446A" w14:textId="77777777" w:rsidR="005A39BA" w:rsidRPr="000071DF"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0071DF">
              <w:rPr>
                <w:rFonts w:eastAsia="Times New Roman" w:cs="Times New Roman"/>
                <w:color w:val="000000"/>
                <w:sz w:val="18"/>
                <w:szCs w:val="18"/>
                <w:lang w:eastAsia="en-GB"/>
              </w:rPr>
              <w:t>16 623 316</w:t>
            </w:r>
          </w:p>
        </w:tc>
        <w:tc>
          <w:tcPr>
            <w:tcW w:w="1276" w:type="dxa"/>
            <w:tcBorders>
              <w:top w:val="single" w:sz="8" w:space="0" w:color="auto"/>
              <w:left w:val="nil"/>
              <w:bottom w:val="nil"/>
              <w:right w:val="single" w:sz="8" w:space="0" w:color="auto"/>
            </w:tcBorders>
            <w:shd w:val="clear" w:color="auto" w:fill="auto"/>
            <w:vAlign w:val="center"/>
          </w:tcPr>
          <w:p w14:paraId="35668374" w14:textId="77777777" w:rsidR="005A39BA" w:rsidRPr="000071DF"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0071DF">
              <w:rPr>
                <w:rFonts w:eastAsia="Times New Roman" w:cs="Times New Roman"/>
                <w:color w:val="000000"/>
                <w:sz w:val="18"/>
                <w:szCs w:val="18"/>
                <w:lang w:eastAsia="en-GB"/>
              </w:rPr>
              <w:t>39 231 024</w:t>
            </w:r>
          </w:p>
        </w:tc>
        <w:tc>
          <w:tcPr>
            <w:tcW w:w="1276" w:type="dxa"/>
            <w:tcBorders>
              <w:top w:val="single" w:sz="8" w:space="0" w:color="auto"/>
              <w:left w:val="nil"/>
              <w:bottom w:val="nil"/>
              <w:right w:val="single" w:sz="8" w:space="0" w:color="auto"/>
            </w:tcBorders>
            <w:shd w:val="clear" w:color="auto" w:fill="auto"/>
            <w:vAlign w:val="center"/>
            <w:hideMark/>
          </w:tcPr>
          <w:p w14:paraId="38CDD72D" w14:textId="77777777" w:rsidR="005A39BA" w:rsidRPr="000071DF"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0071DF">
              <w:rPr>
                <w:rFonts w:eastAsia="Times New Roman" w:cs="Times New Roman"/>
                <w:color w:val="000000"/>
                <w:sz w:val="18"/>
                <w:szCs w:val="18"/>
                <w:lang w:eastAsia="en-GB"/>
              </w:rPr>
              <w:t>33 778 447</w:t>
            </w:r>
          </w:p>
        </w:tc>
        <w:tc>
          <w:tcPr>
            <w:tcW w:w="1701" w:type="dxa"/>
            <w:tcBorders>
              <w:top w:val="single" w:sz="8" w:space="0" w:color="auto"/>
              <w:left w:val="nil"/>
              <w:bottom w:val="nil"/>
              <w:right w:val="single" w:sz="8" w:space="0" w:color="auto"/>
            </w:tcBorders>
            <w:shd w:val="clear" w:color="auto" w:fill="auto"/>
            <w:vAlign w:val="center"/>
          </w:tcPr>
          <w:p w14:paraId="4BC4B19D" w14:textId="77777777" w:rsidR="005A39BA" w:rsidRPr="000071DF"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0071DF">
              <w:rPr>
                <w:rFonts w:eastAsia="Times New Roman" w:cs="Times New Roman"/>
                <w:color w:val="000000"/>
                <w:sz w:val="18"/>
                <w:szCs w:val="18"/>
                <w:lang w:eastAsia="en-GB"/>
              </w:rPr>
              <w:t xml:space="preserve"> -   </w:t>
            </w:r>
          </w:p>
        </w:tc>
      </w:tr>
      <w:tr w:rsidR="005A39BA" w:rsidRPr="00400293" w14:paraId="58807767" w14:textId="77777777" w:rsidTr="00874797">
        <w:trPr>
          <w:trHeight w:val="447"/>
        </w:trPr>
        <w:tc>
          <w:tcPr>
            <w:tcW w:w="1774" w:type="dxa"/>
            <w:tcBorders>
              <w:top w:val="single" w:sz="8" w:space="0" w:color="auto"/>
              <w:left w:val="single" w:sz="8" w:space="0" w:color="auto"/>
              <w:bottom w:val="nil"/>
              <w:right w:val="single" w:sz="8" w:space="0" w:color="auto"/>
            </w:tcBorders>
            <w:shd w:val="clear" w:color="auto" w:fill="auto"/>
            <w:vAlign w:val="center"/>
            <w:hideMark/>
          </w:tcPr>
          <w:p w14:paraId="284FA748" w14:textId="77777777" w:rsidR="005A39BA" w:rsidRPr="000071DF" w:rsidRDefault="005A39BA" w:rsidP="003D25D1">
            <w:pPr>
              <w:tabs>
                <w:tab w:val="left" w:pos="0"/>
              </w:tabs>
              <w:spacing w:before="120" w:after="0" w:line="240" w:lineRule="auto"/>
              <w:jc w:val="center"/>
              <w:rPr>
                <w:rFonts w:eastAsia="Times New Roman" w:cs="Times New Roman"/>
                <w:color w:val="000000"/>
                <w:sz w:val="18"/>
                <w:szCs w:val="18"/>
                <w:lang w:eastAsia="en-GB"/>
              </w:rPr>
            </w:pPr>
            <w:r w:rsidRPr="000071DF">
              <w:rPr>
                <w:rFonts w:eastAsia="Times New Roman" w:cs="Times New Roman"/>
                <w:color w:val="000000"/>
                <w:sz w:val="18"/>
                <w:szCs w:val="18"/>
                <w:lang w:eastAsia="en-GB"/>
              </w:rPr>
              <w:t>Valsts</w:t>
            </w:r>
          </w:p>
        </w:tc>
        <w:tc>
          <w:tcPr>
            <w:tcW w:w="1338" w:type="dxa"/>
            <w:tcBorders>
              <w:top w:val="single" w:sz="8" w:space="0" w:color="auto"/>
              <w:left w:val="nil"/>
              <w:bottom w:val="nil"/>
              <w:right w:val="single" w:sz="8" w:space="0" w:color="auto"/>
            </w:tcBorders>
            <w:shd w:val="clear" w:color="000000" w:fill="FFFFFF"/>
            <w:vAlign w:val="center"/>
            <w:hideMark/>
          </w:tcPr>
          <w:p w14:paraId="12D13E24" w14:textId="77777777" w:rsidR="005A39BA" w:rsidRPr="000071DF"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0071DF">
              <w:rPr>
                <w:rFonts w:eastAsia="Times New Roman" w:cs="Times New Roman"/>
                <w:color w:val="000000"/>
                <w:sz w:val="18"/>
                <w:szCs w:val="18"/>
                <w:lang w:eastAsia="en-GB"/>
              </w:rPr>
              <w:t xml:space="preserve"> 15 817 551 </w:t>
            </w:r>
          </w:p>
        </w:tc>
        <w:tc>
          <w:tcPr>
            <w:tcW w:w="1556" w:type="dxa"/>
            <w:tcBorders>
              <w:top w:val="single" w:sz="8" w:space="0" w:color="auto"/>
              <w:left w:val="nil"/>
              <w:bottom w:val="nil"/>
              <w:right w:val="single" w:sz="8" w:space="0" w:color="auto"/>
            </w:tcBorders>
            <w:shd w:val="clear" w:color="auto" w:fill="auto"/>
            <w:vAlign w:val="center"/>
            <w:hideMark/>
          </w:tcPr>
          <w:p w14:paraId="00499B69" w14:textId="77777777" w:rsidR="005A39BA" w:rsidRPr="000071DF"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0071DF">
              <w:rPr>
                <w:rFonts w:eastAsia="Times New Roman" w:cs="Times New Roman"/>
                <w:color w:val="000000"/>
                <w:sz w:val="18"/>
                <w:szCs w:val="18"/>
                <w:lang w:eastAsia="en-GB"/>
              </w:rPr>
              <w:t>2 933 527</w:t>
            </w:r>
          </w:p>
        </w:tc>
        <w:tc>
          <w:tcPr>
            <w:tcW w:w="1276" w:type="dxa"/>
            <w:tcBorders>
              <w:top w:val="single" w:sz="8" w:space="0" w:color="auto"/>
              <w:left w:val="nil"/>
              <w:bottom w:val="nil"/>
              <w:right w:val="single" w:sz="8" w:space="0" w:color="auto"/>
            </w:tcBorders>
            <w:shd w:val="clear" w:color="auto" w:fill="auto"/>
            <w:vAlign w:val="center"/>
          </w:tcPr>
          <w:p w14:paraId="22DBC4B1" w14:textId="77777777" w:rsidR="005A39BA" w:rsidRPr="000071DF"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0071DF">
              <w:rPr>
                <w:rFonts w:eastAsia="Times New Roman" w:cs="Times New Roman"/>
                <w:color w:val="000000"/>
                <w:sz w:val="18"/>
                <w:szCs w:val="18"/>
                <w:lang w:eastAsia="en-GB"/>
              </w:rPr>
              <w:t>6 923 122</w:t>
            </w:r>
          </w:p>
        </w:tc>
        <w:tc>
          <w:tcPr>
            <w:tcW w:w="1276" w:type="dxa"/>
            <w:tcBorders>
              <w:top w:val="single" w:sz="8" w:space="0" w:color="auto"/>
              <w:left w:val="nil"/>
              <w:bottom w:val="nil"/>
              <w:right w:val="single" w:sz="8" w:space="0" w:color="auto"/>
            </w:tcBorders>
            <w:shd w:val="clear" w:color="auto" w:fill="auto"/>
            <w:vAlign w:val="center"/>
            <w:hideMark/>
          </w:tcPr>
          <w:p w14:paraId="641580F5" w14:textId="77777777" w:rsidR="005A39BA" w:rsidRPr="000071DF"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0071DF">
              <w:rPr>
                <w:rFonts w:eastAsia="Times New Roman" w:cs="Times New Roman"/>
                <w:color w:val="000000"/>
                <w:sz w:val="18"/>
                <w:szCs w:val="18"/>
                <w:lang w:eastAsia="en-GB"/>
              </w:rPr>
              <w:t>5 960 902</w:t>
            </w:r>
          </w:p>
        </w:tc>
        <w:tc>
          <w:tcPr>
            <w:tcW w:w="1701" w:type="dxa"/>
            <w:tcBorders>
              <w:top w:val="single" w:sz="8" w:space="0" w:color="auto"/>
              <w:left w:val="nil"/>
              <w:bottom w:val="nil"/>
              <w:right w:val="single" w:sz="8" w:space="0" w:color="auto"/>
            </w:tcBorders>
            <w:shd w:val="clear" w:color="auto" w:fill="auto"/>
            <w:vAlign w:val="center"/>
          </w:tcPr>
          <w:p w14:paraId="28012A3F" w14:textId="77777777" w:rsidR="005A39BA" w:rsidRPr="000071DF"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0071DF">
              <w:rPr>
                <w:rFonts w:eastAsia="Times New Roman" w:cs="Times New Roman"/>
                <w:color w:val="000000"/>
                <w:sz w:val="18"/>
                <w:szCs w:val="18"/>
                <w:lang w:eastAsia="en-GB"/>
              </w:rPr>
              <w:t xml:space="preserve"> -   </w:t>
            </w:r>
          </w:p>
        </w:tc>
      </w:tr>
      <w:tr w:rsidR="005A39BA" w:rsidRPr="00400293" w14:paraId="194F1884" w14:textId="77777777" w:rsidTr="00874797">
        <w:trPr>
          <w:trHeight w:val="447"/>
        </w:trPr>
        <w:tc>
          <w:tcPr>
            <w:tcW w:w="1774" w:type="dxa"/>
            <w:tcBorders>
              <w:top w:val="single" w:sz="8" w:space="0" w:color="auto"/>
              <w:left w:val="single" w:sz="8" w:space="0" w:color="auto"/>
              <w:bottom w:val="nil"/>
              <w:right w:val="single" w:sz="8" w:space="0" w:color="auto"/>
            </w:tcBorders>
            <w:shd w:val="clear" w:color="auto" w:fill="auto"/>
            <w:vAlign w:val="center"/>
            <w:hideMark/>
          </w:tcPr>
          <w:p w14:paraId="5371848E" w14:textId="77777777" w:rsidR="005A39BA" w:rsidRPr="000071DF" w:rsidRDefault="005A39BA" w:rsidP="003D25D1">
            <w:pPr>
              <w:tabs>
                <w:tab w:val="left" w:pos="0"/>
              </w:tabs>
              <w:spacing w:before="120" w:after="0" w:line="240" w:lineRule="auto"/>
              <w:jc w:val="center"/>
              <w:rPr>
                <w:rFonts w:eastAsia="Times New Roman" w:cs="Times New Roman"/>
                <w:color w:val="000000"/>
                <w:sz w:val="18"/>
                <w:szCs w:val="18"/>
                <w:lang w:eastAsia="en-GB"/>
              </w:rPr>
            </w:pPr>
            <w:proofErr w:type="spellStart"/>
            <w:r w:rsidRPr="000071DF">
              <w:rPr>
                <w:rFonts w:eastAsia="Times New Roman" w:cs="Times New Roman"/>
                <w:color w:val="000000"/>
                <w:sz w:val="18"/>
                <w:szCs w:val="18"/>
                <w:lang w:eastAsia="en-GB"/>
              </w:rPr>
              <w:t>Rix</w:t>
            </w:r>
            <w:proofErr w:type="spellEnd"/>
            <w:r w:rsidRPr="000071DF">
              <w:rPr>
                <w:rFonts w:eastAsia="Times New Roman" w:cs="Times New Roman"/>
                <w:color w:val="000000"/>
                <w:sz w:val="18"/>
                <w:szCs w:val="18"/>
                <w:lang w:eastAsia="en-GB"/>
              </w:rPr>
              <w:t xml:space="preserve"> sekcijas būvniecības darbu 3. un 4.fāze</w:t>
            </w:r>
          </w:p>
        </w:tc>
        <w:tc>
          <w:tcPr>
            <w:tcW w:w="1338" w:type="dxa"/>
            <w:tcBorders>
              <w:top w:val="single" w:sz="8" w:space="0" w:color="auto"/>
              <w:left w:val="nil"/>
              <w:bottom w:val="nil"/>
              <w:right w:val="single" w:sz="8" w:space="0" w:color="auto"/>
            </w:tcBorders>
            <w:shd w:val="clear" w:color="000000" w:fill="FFFFFF"/>
            <w:vAlign w:val="center"/>
            <w:hideMark/>
          </w:tcPr>
          <w:p w14:paraId="44F72922" w14:textId="77777777" w:rsidR="005A39BA" w:rsidRPr="000071DF"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0071DF">
              <w:rPr>
                <w:rFonts w:eastAsia="Times New Roman" w:cs="Times New Roman"/>
                <w:color w:val="000000"/>
                <w:sz w:val="18"/>
                <w:szCs w:val="18"/>
                <w:lang w:eastAsia="en-GB"/>
              </w:rPr>
              <w:t xml:space="preserve"> 88 800 319 </w:t>
            </w:r>
          </w:p>
        </w:tc>
        <w:tc>
          <w:tcPr>
            <w:tcW w:w="1556" w:type="dxa"/>
            <w:tcBorders>
              <w:top w:val="single" w:sz="8" w:space="0" w:color="auto"/>
              <w:left w:val="nil"/>
              <w:bottom w:val="nil"/>
              <w:right w:val="single" w:sz="8" w:space="0" w:color="auto"/>
            </w:tcBorders>
            <w:shd w:val="clear" w:color="auto" w:fill="auto"/>
            <w:vAlign w:val="center"/>
            <w:hideMark/>
          </w:tcPr>
          <w:p w14:paraId="58F1C641" w14:textId="77777777" w:rsidR="005A39BA" w:rsidRPr="000071DF"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0071DF">
              <w:rPr>
                <w:rFonts w:eastAsia="Times New Roman" w:cs="Times New Roman"/>
                <w:color w:val="000000"/>
                <w:sz w:val="18"/>
                <w:szCs w:val="18"/>
                <w:lang w:eastAsia="en-GB"/>
              </w:rPr>
              <w:t xml:space="preserve"> 20 024 185 </w:t>
            </w:r>
          </w:p>
        </w:tc>
        <w:tc>
          <w:tcPr>
            <w:tcW w:w="1276" w:type="dxa"/>
            <w:tcBorders>
              <w:top w:val="single" w:sz="8" w:space="0" w:color="auto"/>
              <w:left w:val="nil"/>
              <w:bottom w:val="nil"/>
              <w:right w:val="single" w:sz="8" w:space="0" w:color="auto"/>
            </w:tcBorders>
            <w:shd w:val="clear" w:color="auto" w:fill="auto"/>
            <w:vAlign w:val="center"/>
          </w:tcPr>
          <w:p w14:paraId="4E4FA1B3" w14:textId="77777777" w:rsidR="005A39BA" w:rsidRPr="000071DF"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0071DF">
              <w:rPr>
                <w:rFonts w:eastAsia="Times New Roman" w:cs="Times New Roman"/>
                <w:color w:val="000000"/>
                <w:sz w:val="18"/>
                <w:szCs w:val="18"/>
                <w:lang w:eastAsia="en-GB"/>
              </w:rPr>
              <w:t xml:space="preserve"> 50 667 067 </w:t>
            </w:r>
          </w:p>
        </w:tc>
        <w:tc>
          <w:tcPr>
            <w:tcW w:w="1276" w:type="dxa"/>
            <w:tcBorders>
              <w:top w:val="single" w:sz="8" w:space="0" w:color="auto"/>
              <w:left w:val="nil"/>
              <w:bottom w:val="nil"/>
              <w:right w:val="single" w:sz="8" w:space="0" w:color="auto"/>
            </w:tcBorders>
            <w:shd w:val="clear" w:color="auto" w:fill="auto"/>
            <w:vAlign w:val="center"/>
            <w:hideMark/>
          </w:tcPr>
          <w:p w14:paraId="5FFB340E" w14:textId="77777777" w:rsidR="005A39BA" w:rsidRPr="000071DF"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0071DF">
              <w:rPr>
                <w:rFonts w:eastAsia="Times New Roman" w:cs="Times New Roman"/>
                <w:color w:val="000000"/>
                <w:sz w:val="18"/>
                <w:szCs w:val="18"/>
                <w:lang w:eastAsia="en-GB"/>
              </w:rPr>
              <w:t xml:space="preserve"> 18 109 067 </w:t>
            </w:r>
          </w:p>
        </w:tc>
        <w:tc>
          <w:tcPr>
            <w:tcW w:w="1701" w:type="dxa"/>
            <w:tcBorders>
              <w:top w:val="single" w:sz="8" w:space="0" w:color="auto"/>
              <w:left w:val="nil"/>
              <w:bottom w:val="nil"/>
              <w:right w:val="single" w:sz="8" w:space="0" w:color="auto"/>
            </w:tcBorders>
            <w:shd w:val="clear" w:color="auto" w:fill="auto"/>
            <w:vAlign w:val="center"/>
          </w:tcPr>
          <w:p w14:paraId="4308E9BB" w14:textId="77777777" w:rsidR="005A39BA" w:rsidRPr="000071DF"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0071DF">
              <w:rPr>
                <w:rFonts w:eastAsia="Times New Roman" w:cs="Times New Roman"/>
                <w:color w:val="000000"/>
                <w:sz w:val="18"/>
                <w:szCs w:val="18"/>
                <w:lang w:eastAsia="en-GB"/>
              </w:rPr>
              <w:t xml:space="preserve"> -   </w:t>
            </w:r>
          </w:p>
        </w:tc>
      </w:tr>
      <w:tr w:rsidR="005A39BA" w:rsidRPr="00400293" w14:paraId="3CF784F4" w14:textId="77777777" w:rsidTr="00874797">
        <w:trPr>
          <w:trHeight w:val="447"/>
        </w:trPr>
        <w:tc>
          <w:tcPr>
            <w:tcW w:w="1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6C3921" w14:textId="77777777" w:rsidR="005A39BA" w:rsidRPr="000071DF" w:rsidRDefault="005A39BA" w:rsidP="003D25D1">
            <w:pPr>
              <w:tabs>
                <w:tab w:val="left" w:pos="0"/>
              </w:tabs>
              <w:spacing w:before="120" w:after="0" w:line="240" w:lineRule="auto"/>
              <w:jc w:val="center"/>
              <w:rPr>
                <w:rFonts w:eastAsia="Times New Roman" w:cs="Times New Roman"/>
                <w:color w:val="000000"/>
                <w:sz w:val="18"/>
                <w:szCs w:val="18"/>
                <w:lang w:eastAsia="en-GB"/>
              </w:rPr>
            </w:pPr>
            <w:r w:rsidRPr="000071DF">
              <w:rPr>
                <w:rFonts w:eastAsia="Times New Roman" w:cs="Times New Roman"/>
                <w:color w:val="000000"/>
                <w:sz w:val="18"/>
                <w:szCs w:val="18"/>
                <w:lang w:eastAsia="en-GB"/>
              </w:rPr>
              <w:t>EISI</w:t>
            </w:r>
          </w:p>
        </w:tc>
        <w:tc>
          <w:tcPr>
            <w:tcW w:w="1338" w:type="dxa"/>
            <w:tcBorders>
              <w:top w:val="single" w:sz="8" w:space="0" w:color="auto"/>
              <w:left w:val="nil"/>
              <w:bottom w:val="single" w:sz="8" w:space="0" w:color="auto"/>
              <w:right w:val="single" w:sz="8" w:space="0" w:color="auto"/>
            </w:tcBorders>
            <w:shd w:val="clear" w:color="000000" w:fill="FFFFFF"/>
            <w:vAlign w:val="center"/>
            <w:hideMark/>
          </w:tcPr>
          <w:p w14:paraId="74D84ACD" w14:textId="77777777" w:rsidR="005A39BA" w:rsidRPr="000071DF"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0071DF">
              <w:rPr>
                <w:rFonts w:eastAsia="Times New Roman" w:cs="Times New Roman"/>
                <w:color w:val="000000"/>
                <w:sz w:val="18"/>
                <w:szCs w:val="18"/>
                <w:lang w:eastAsia="en-GB"/>
              </w:rPr>
              <w:t xml:space="preserve"> 75 480 271 </w:t>
            </w:r>
          </w:p>
        </w:tc>
        <w:tc>
          <w:tcPr>
            <w:tcW w:w="1556" w:type="dxa"/>
            <w:tcBorders>
              <w:top w:val="single" w:sz="8" w:space="0" w:color="auto"/>
              <w:left w:val="nil"/>
              <w:bottom w:val="single" w:sz="8" w:space="0" w:color="auto"/>
              <w:right w:val="single" w:sz="8" w:space="0" w:color="auto"/>
            </w:tcBorders>
            <w:shd w:val="clear" w:color="auto" w:fill="auto"/>
            <w:vAlign w:val="center"/>
            <w:hideMark/>
          </w:tcPr>
          <w:p w14:paraId="28BA93EF" w14:textId="77777777" w:rsidR="005A39BA" w:rsidRPr="000071DF"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0071DF">
              <w:rPr>
                <w:rFonts w:eastAsia="Times New Roman" w:cs="Times New Roman"/>
                <w:color w:val="000000"/>
                <w:sz w:val="18"/>
                <w:szCs w:val="18"/>
                <w:lang w:eastAsia="en-GB"/>
              </w:rPr>
              <w:t>17 020 557</w:t>
            </w:r>
          </w:p>
        </w:tc>
        <w:tc>
          <w:tcPr>
            <w:tcW w:w="1276" w:type="dxa"/>
            <w:tcBorders>
              <w:top w:val="single" w:sz="8" w:space="0" w:color="auto"/>
              <w:left w:val="nil"/>
              <w:bottom w:val="single" w:sz="8" w:space="0" w:color="auto"/>
              <w:right w:val="single" w:sz="8" w:space="0" w:color="auto"/>
            </w:tcBorders>
            <w:shd w:val="clear" w:color="auto" w:fill="auto"/>
            <w:vAlign w:val="center"/>
          </w:tcPr>
          <w:p w14:paraId="18C9FC3D" w14:textId="77777777" w:rsidR="005A39BA" w:rsidRPr="000071DF"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0071DF">
              <w:rPr>
                <w:rFonts w:eastAsia="Times New Roman" w:cs="Times New Roman"/>
                <w:color w:val="000000"/>
                <w:sz w:val="18"/>
                <w:szCs w:val="18"/>
                <w:lang w:eastAsia="en-GB"/>
              </w:rPr>
              <w:t>43 067 007</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17DE5D6B" w14:textId="77777777" w:rsidR="005A39BA" w:rsidRPr="000071DF"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0071DF">
              <w:rPr>
                <w:rFonts w:eastAsia="Times New Roman" w:cs="Times New Roman"/>
                <w:color w:val="000000"/>
                <w:sz w:val="18"/>
                <w:szCs w:val="18"/>
                <w:lang w:eastAsia="en-GB"/>
              </w:rPr>
              <w:t>15 392 707</w:t>
            </w:r>
          </w:p>
        </w:tc>
        <w:tc>
          <w:tcPr>
            <w:tcW w:w="1701" w:type="dxa"/>
            <w:tcBorders>
              <w:top w:val="single" w:sz="8" w:space="0" w:color="auto"/>
              <w:left w:val="nil"/>
              <w:bottom w:val="single" w:sz="8" w:space="0" w:color="auto"/>
              <w:right w:val="single" w:sz="8" w:space="0" w:color="auto"/>
            </w:tcBorders>
            <w:shd w:val="clear" w:color="auto" w:fill="auto"/>
            <w:vAlign w:val="center"/>
          </w:tcPr>
          <w:p w14:paraId="48B2A09F" w14:textId="77777777" w:rsidR="005A39BA" w:rsidRPr="000071DF"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0071DF">
              <w:rPr>
                <w:rFonts w:eastAsia="Times New Roman" w:cs="Times New Roman"/>
                <w:color w:val="000000"/>
                <w:sz w:val="18"/>
                <w:szCs w:val="18"/>
                <w:lang w:eastAsia="en-GB"/>
              </w:rPr>
              <w:t xml:space="preserve"> -   </w:t>
            </w:r>
          </w:p>
        </w:tc>
      </w:tr>
      <w:tr w:rsidR="005A39BA" w:rsidRPr="00400293" w14:paraId="7A4EA8A0" w14:textId="77777777" w:rsidTr="00874797">
        <w:trPr>
          <w:trHeight w:val="447"/>
        </w:trPr>
        <w:tc>
          <w:tcPr>
            <w:tcW w:w="1774"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7EB46824" w14:textId="77777777" w:rsidR="005A39BA" w:rsidRPr="000071DF" w:rsidRDefault="005A39BA" w:rsidP="003D25D1">
            <w:pPr>
              <w:tabs>
                <w:tab w:val="left" w:pos="0"/>
              </w:tabs>
              <w:spacing w:before="120" w:after="0" w:line="240" w:lineRule="auto"/>
              <w:jc w:val="center"/>
              <w:rPr>
                <w:rFonts w:eastAsia="Times New Roman" w:cs="Times New Roman"/>
                <w:color w:val="000000"/>
                <w:sz w:val="18"/>
                <w:szCs w:val="18"/>
                <w:lang w:eastAsia="en-GB"/>
              </w:rPr>
            </w:pPr>
            <w:r w:rsidRPr="000071DF">
              <w:rPr>
                <w:rFonts w:eastAsia="Times New Roman" w:cs="Times New Roman"/>
                <w:color w:val="000000"/>
                <w:sz w:val="18"/>
                <w:szCs w:val="18"/>
                <w:lang w:eastAsia="en-GB"/>
              </w:rPr>
              <w:t>Valsts</w:t>
            </w:r>
          </w:p>
        </w:tc>
        <w:tc>
          <w:tcPr>
            <w:tcW w:w="1338" w:type="dxa"/>
            <w:tcBorders>
              <w:top w:val="single" w:sz="8" w:space="0" w:color="auto"/>
              <w:left w:val="nil"/>
              <w:bottom w:val="single" w:sz="4" w:space="0" w:color="auto"/>
              <w:right w:val="single" w:sz="8" w:space="0" w:color="auto"/>
            </w:tcBorders>
            <w:shd w:val="clear" w:color="000000" w:fill="FFFFFF"/>
            <w:vAlign w:val="center"/>
            <w:hideMark/>
          </w:tcPr>
          <w:p w14:paraId="6A0C35AC" w14:textId="77777777" w:rsidR="005A39BA" w:rsidRPr="000071DF"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0071DF">
              <w:rPr>
                <w:rFonts w:eastAsia="Times New Roman" w:cs="Times New Roman"/>
                <w:color w:val="000000"/>
                <w:sz w:val="18"/>
                <w:szCs w:val="18"/>
                <w:lang w:eastAsia="en-GB"/>
              </w:rPr>
              <w:t xml:space="preserve"> 13 320 048 </w:t>
            </w:r>
          </w:p>
        </w:tc>
        <w:tc>
          <w:tcPr>
            <w:tcW w:w="1556" w:type="dxa"/>
            <w:tcBorders>
              <w:top w:val="single" w:sz="8" w:space="0" w:color="auto"/>
              <w:left w:val="nil"/>
              <w:bottom w:val="single" w:sz="4" w:space="0" w:color="auto"/>
              <w:right w:val="single" w:sz="8" w:space="0" w:color="auto"/>
            </w:tcBorders>
            <w:shd w:val="clear" w:color="auto" w:fill="auto"/>
            <w:vAlign w:val="center"/>
            <w:hideMark/>
          </w:tcPr>
          <w:p w14:paraId="7173E66A" w14:textId="77777777" w:rsidR="005A39BA" w:rsidRPr="000071DF"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0071DF">
              <w:rPr>
                <w:rFonts w:eastAsia="Times New Roman" w:cs="Times New Roman"/>
                <w:color w:val="000000"/>
                <w:sz w:val="18"/>
                <w:szCs w:val="18"/>
                <w:lang w:eastAsia="en-GB"/>
              </w:rPr>
              <w:t>3 003 628</w:t>
            </w:r>
          </w:p>
        </w:tc>
        <w:tc>
          <w:tcPr>
            <w:tcW w:w="1276" w:type="dxa"/>
            <w:tcBorders>
              <w:top w:val="single" w:sz="8" w:space="0" w:color="auto"/>
              <w:left w:val="nil"/>
              <w:bottom w:val="single" w:sz="4" w:space="0" w:color="auto"/>
              <w:right w:val="single" w:sz="8" w:space="0" w:color="auto"/>
            </w:tcBorders>
            <w:shd w:val="clear" w:color="auto" w:fill="auto"/>
            <w:vAlign w:val="center"/>
          </w:tcPr>
          <w:p w14:paraId="065B7609" w14:textId="77777777" w:rsidR="005A39BA" w:rsidRPr="000071DF"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0071DF">
              <w:rPr>
                <w:rFonts w:eastAsia="Times New Roman" w:cs="Times New Roman"/>
                <w:color w:val="000000"/>
                <w:sz w:val="18"/>
                <w:szCs w:val="18"/>
                <w:lang w:eastAsia="en-GB"/>
              </w:rPr>
              <w:t>7 600 060</w:t>
            </w:r>
          </w:p>
        </w:tc>
        <w:tc>
          <w:tcPr>
            <w:tcW w:w="1276" w:type="dxa"/>
            <w:tcBorders>
              <w:top w:val="single" w:sz="8" w:space="0" w:color="auto"/>
              <w:left w:val="nil"/>
              <w:bottom w:val="single" w:sz="4" w:space="0" w:color="auto"/>
              <w:right w:val="single" w:sz="8" w:space="0" w:color="auto"/>
            </w:tcBorders>
            <w:shd w:val="clear" w:color="auto" w:fill="auto"/>
            <w:vAlign w:val="center"/>
            <w:hideMark/>
          </w:tcPr>
          <w:p w14:paraId="7DCBDEC1" w14:textId="77777777" w:rsidR="005A39BA" w:rsidRPr="000071DF"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0071DF">
              <w:rPr>
                <w:rFonts w:eastAsia="Times New Roman" w:cs="Times New Roman"/>
                <w:color w:val="000000"/>
                <w:sz w:val="18"/>
                <w:szCs w:val="18"/>
                <w:lang w:eastAsia="en-GB"/>
              </w:rPr>
              <w:t>2 716 360</w:t>
            </w:r>
          </w:p>
        </w:tc>
        <w:tc>
          <w:tcPr>
            <w:tcW w:w="1701" w:type="dxa"/>
            <w:tcBorders>
              <w:top w:val="single" w:sz="8" w:space="0" w:color="auto"/>
              <w:left w:val="nil"/>
              <w:bottom w:val="single" w:sz="4" w:space="0" w:color="auto"/>
              <w:right w:val="single" w:sz="8" w:space="0" w:color="auto"/>
            </w:tcBorders>
            <w:shd w:val="clear" w:color="auto" w:fill="auto"/>
            <w:vAlign w:val="center"/>
          </w:tcPr>
          <w:p w14:paraId="112D87C1" w14:textId="77777777" w:rsidR="005A39BA" w:rsidRPr="000071DF"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0071DF">
              <w:rPr>
                <w:rFonts w:eastAsia="Times New Roman" w:cs="Times New Roman"/>
                <w:color w:val="000000"/>
                <w:sz w:val="18"/>
                <w:szCs w:val="18"/>
                <w:lang w:eastAsia="en-GB"/>
              </w:rPr>
              <w:t xml:space="preserve"> -   </w:t>
            </w:r>
          </w:p>
        </w:tc>
      </w:tr>
      <w:tr w:rsidR="005A39BA" w:rsidRPr="00400293" w14:paraId="201FD481" w14:textId="77777777" w:rsidTr="00874797">
        <w:trPr>
          <w:trHeight w:val="447"/>
        </w:trPr>
        <w:tc>
          <w:tcPr>
            <w:tcW w:w="1774" w:type="dxa"/>
            <w:tcBorders>
              <w:top w:val="single" w:sz="4" w:space="0" w:color="auto"/>
              <w:left w:val="single" w:sz="8" w:space="0" w:color="auto"/>
              <w:bottom w:val="nil"/>
              <w:right w:val="single" w:sz="8" w:space="0" w:color="auto"/>
            </w:tcBorders>
            <w:shd w:val="clear" w:color="auto" w:fill="auto"/>
            <w:vAlign w:val="center"/>
            <w:hideMark/>
          </w:tcPr>
          <w:p w14:paraId="36A80660" w14:textId="77777777" w:rsidR="005A39BA" w:rsidRPr="000071DF" w:rsidRDefault="005A39BA" w:rsidP="003D25D1">
            <w:pPr>
              <w:tabs>
                <w:tab w:val="left" w:pos="0"/>
              </w:tabs>
              <w:spacing w:before="120" w:after="0" w:line="240" w:lineRule="auto"/>
              <w:jc w:val="center"/>
              <w:rPr>
                <w:rFonts w:eastAsia="Times New Roman" w:cs="Times New Roman"/>
                <w:color w:val="000000"/>
                <w:sz w:val="18"/>
                <w:szCs w:val="18"/>
                <w:lang w:eastAsia="en-GB"/>
              </w:rPr>
            </w:pPr>
            <w:r w:rsidRPr="000071DF">
              <w:rPr>
                <w:rFonts w:eastAsia="Times New Roman" w:cs="Times New Roman"/>
                <w:color w:val="000000"/>
                <w:sz w:val="18"/>
                <w:szCs w:val="18"/>
                <w:lang w:eastAsia="en-GB"/>
              </w:rPr>
              <w:t>Rīgas Centrālā dzelzceļa mezgla posma būvniecības darbu 4. fāze</w:t>
            </w:r>
          </w:p>
        </w:tc>
        <w:tc>
          <w:tcPr>
            <w:tcW w:w="1338" w:type="dxa"/>
            <w:tcBorders>
              <w:top w:val="single" w:sz="4" w:space="0" w:color="auto"/>
              <w:left w:val="nil"/>
              <w:bottom w:val="nil"/>
              <w:right w:val="single" w:sz="8" w:space="0" w:color="auto"/>
            </w:tcBorders>
            <w:shd w:val="clear" w:color="000000" w:fill="FFFFFF"/>
            <w:vAlign w:val="center"/>
            <w:hideMark/>
          </w:tcPr>
          <w:p w14:paraId="67095B47"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 xml:space="preserve"> 110 170 991 </w:t>
            </w:r>
          </w:p>
        </w:tc>
        <w:tc>
          <w:tcPr>
            <w:tcW w:w="1556" w:type="dxa"/>
            <w:tcBorders>
              <w:top w:val="single" w:sz="4" w:space="0" w:color="auto"/>
              <w:left w:val="nil"/>
              <w:bottom w:val="nil"/>
              <w:right w:val="single" w:sz="8" w:space="0" w:color="auto"/>
            </w:tcBorders>
            <w:shd w:val="clear" w:color="auto" w:fill="auto"/>
            <w:vAlign w:val="center"/>
            <w:hideMark/>
          </w:tcPr>
          <w:p w14:paraId="6CFF9ACB"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 xml:space="preserve"> 28 669 911 </w:t>
            </w:r>
          </w:p>
        </w:tc>
        <w:tc>
          <w:tcPr>
            <w:tcW w:w="1276" w:type="dxa"/>
            <w:tcBorders>
              <w:top w:val="single" w:sz="4" w:space="0" w:color="auto"/>
              <w:left w:val="nil"/>
              <w:bottom w:val="nil"/>
              <w:right w:val="single" w:sz="8" w:space="0" w:color="auto"/>
            </w:tcBorders>
            <w:shd w:val="clear" w:color="auto" w:fill="auto"/>
            <w:vAlign w:val="center"/>
          </w:tcPr>
          <w:p w14:paraId="24E23C15"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 xml:space="preserve"> 57 357 406 </w:t>
            </w:r>
          </w:p>
        </w:tc>
        <w:tc>
          <w:tcPr>
            <w:tcW w:w="1276" w:type="dxa"/>
            <w:tcBorders>
              <w:top w:val="single" w:sz="4" w:space="0" w:color="auto"/>
              <w:left w:val="nil"/>
              <w:bottom w:val="nil"/>
              <w:right w:val="single" w:sz="8" w:space="0" w:color="auto"/>
            </w:tcBorders>
            <w:shd w:val="clear" w:color="auto" w:fill="auto"/>
            <w:vAlign w:val="center"/>
            <w:hideMark/>
          </w:tcPr>
          <w:p w14:paraId="1627BF7B"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 xml:space="preserve"> 24 143 674 </w:t>
            </w:r>
          </w:p>
        </w:tc>
        <w:tc>
          <w:tcPr>
            <w:tcW w:w="1701" w:type="dxa"/>
            <w:tcBorders>
              <w:top w:val="single" w:sz="4" w:space="0" w:color="auto"/>
              <w:left w:val="nil"/>
              <w:bottom w:val="nil"/>
              <w:right w:val="single" w:sz="8" w:space="0" w:color="auto"/>
            </w:tcBorders>
            <w:shd w:val="clear" w:color="auto" w:fill="auto"/>
            <w:vAlign w:val="center"/>
          </w:tcPr>
          <w:p w14:paraId="0DE9A0F6"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 xml:space="preserve"> -   </w:t>
            </w:r>
          </w:p>
        </w:tc>
      </w:tr>
      <w:tr w:rsidR="005A39BA" w:rsidRPr="00400293" w14:paraId="507DA19D" w14:textId="77777777" w:rsidTr="00874797">
        <w:trPr>
          <w:trHeight w:val="447"/>
        </w:trPr>
        <w:tc>
          <w:tcPr>
            <w:tcW w:w="1774" w:type="dxa"/>
            <w:tcBorders>
              <w:top w:val="single" w:sz="8" w:space="0" w:color="auto"/>
              <w:left w:val="single" w:sz="8" w:space="0" w:color="auto"/>
              <w:bottom w:val="nil"/>
              <w:right w:val="single" w:sz="8" w:space="0" w:color="auto"/>
            </w:tcBorders>
            <w:shd w:val="clear" w:color="auto" w:fill="auto"/>
            <w:vAlign w:val="center"/>
            <w:hideMark/>
          </w:tcPr>
          <w:p w14:paraId="002818A2" w14:textId="77777777" w:rsidR="005A39BA" w:rsidRPr="000071DF" w:rsidRDefault="005A39BA" w:rsidP="003D25D1">
            <w:pPr>
              <w:tabs>
                <w:tab w:val="left" w:pos="0"/>
              </w:tabs>
              <w:spacing w:before="120" w:after="0" w:line="240" w:lineRule="auto"/>
              <w:jc w:val="center"/>
              <w:rPr>
                <w:rFonts w:eastAsia="Times New Roman" w:cs="Times New Roman"/>
                <w:color w:val="000000"/>
                <w:sz w:val="18"/>
                <w:szCs w:val="18"/>
                <w:lang w:eastAsia="en-GB"/>
              </w:rPr>
            </w:pPr>
            <w:r w:rsidRPr="000071DF">
              <w:rPr>
                <w:rFonts w:eastAsia="Times New Roman" w:cs="Times New Roman"/>
                <w:color w:val="000000"/>
                <w:sz w:val="18"/>
                <w:szCs w:val="18"/>
                <w:lang w:eastAsia="en-GB"/>
              </w:rPr>
              <w:t>EISI</w:t>
            </w:r>
          </w:p>
        </w:tc>
        <w:tc>
          <w:tcPr>
            <w:tcW w:w="1338" w:type="dxa"/>
            <w:tcBorders>
              <w:top w:val="single" w:sz="8" w:space="0" w:color="auto"/>
              <w:left w:val="nil"/>
              <w:bottom w:val="nil"/>
              <w:right w:val="single" w:sz="8" w:space="0" w:color="auto"/>
            </w:tcBorders>
            <w:shd w:val="clear" w:color="000000" w:fill="FFFFFF"/>
            <w:vAlign w:val="center"/>
            <w:hideMark/>
          </w:tcPr>
          <w:p w14:paraId="1D45A212"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 xml:space="preserve"> 93 645 341 </w:t>
            </w:r>
          </w:p>
        </w:tc>
        <w:tc>
          <w:tcPr>
            <w:tcW w:w="1556" w:type="dxa"/>
            <w:tcBorders>
              <w:top w:val="single" w:sz="8" w:space="0" w:color="auto"/>
              <w:left w:val="nil"/>
              <w:bottom w:val="nil"/>
              <w:right w:val="single" w:sz="8" w:space="0" w:color="auto"/>
            </w:tcBorders>
            <w:shd w:val="clear" w:color="auto" w:fill="auto"/>
            <w:vAlign w:val="center"/>
            <w:hideMark/>
          </w:tcPr>
          <w:p w14:paraId="13674E41"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24 369 424</w:t>
            </w:r>
          </w:p>
        </w:tc>
        <w:tc>
          <w:tcPr>
            <w:tcW w:w="1276" w:type="dxa"/>
            <w:tcBorders>
              <w:top w:val="single" w:sz="8" w:space="0" w:color="auto"/>
              <w:left w:val="nil"/>
              <w:bottom w:val="nil"/>
              <w:right w:val="single" w:sz="8" w:space="0" w:color="auto"/>
            </w:tcBorders>
            <w:shd w:val="clear" w:color="auto" w:fill="auto"/>
            <w:vAlign w:val="center"/>
          </w:tcPr>
          <w:p w14:paraId="7D31E0F0"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48 753 795</w:t>
            </w:r>
          </w:p>
        </w:tc>
        <w:tc>
          <w:tcPr>
            <w:tcW w:w="1276" w:type="dxa"/>
            <w:tcBorders>
              <w:top w:val="single" w:sz="8" w:space="0" w:color="auto"/>
              <w:left w:val="nil"/>
              <w:bottom w:val="nil"/>
              <w:right w:val="single" w:sz="8" w:space="0" w:color="auto"/>
            </w:tcBorders>
            <w:shd w:val="clear" w:color="auto" w:fill="auto"/>
            <w:vAlign w:val="center"/>
            <w:hideMark/>
          </w:tcPr>
          <w:p w14:paraId="7D8F4268"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20 522 122</w:t>
            </w:r>
          </w:p>
        </w:tc>
        <w:tc>
          <w:tcPr>
            <w:tcW w:w="1701" w:type="dxa"/>
            <w:tcBorders>
              <w:top w:val="single" w:sz="8" w:space="0" w:color="auto"/>
              <w:left w:val="nil"/>
              <w:bottom w:val="nil"/>
              <w:right w:val="single" w:sz="8" w:space="0" w:color="auto"/>
            </w:tcBorders>
            <w:shd w:val="clear" w:color="auto" w:fill="auto"/>
            <w:vAlign w:val="center"/>
          </w:tcPr>
          <w:p w14:paraId="7BF38D48"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 xml:space="preserve"> -   </w:t>
            </w:r>
          </w:p>
        </w:tc>
      </w:tr>
      <w:tr w:rsidR="005A39BA" w:rsidRPr="00400293" w14:paraId="0EDCD587" w14:textId="77777777" w:rsidTr="00874797">
        <w:trPr>
          <w:trHeight w:val="447"/>
        </w:trPr>
        <w:tc>
          <w:tcPr>
            <w:tcW w:w="1774" w:type="dxa"/>
            <w:tcBorders>
              <w:top w:val="single" w:sz="8" w:space="0" w:color="auto"/>
              <w:left w:val="single" w:sz="8" w:space="0" w:color="auto"/>
              <w:bottom w:val="nil"/>
              <w:right w:val="single" w:sz="8" w:space="0" w:color="auto"/>
            </w:tcBorders>
            <w:shd w:val="clear" w:color="auto" w:fill="auto"/>
            <w:vAlign w:val="center"/>
            <w:hideMark/>
          </w:tcPr>
          <w:p w14:paraId="7EADEDFB" w14:textId="77777777" w:rsidR="005A39BA" w:rsidRPr="000071DF" w:rsidRDefault="005A39BA" w:rsidP="003D25D1">
            <w:pPr>
              <w:tabs>
                <w:tab w:val="left" w:pos="0"/>
              </w:tabs>
              <w:spacing w:before="120" w:after="0" w:line="240" w:lineRule="auto"/>
              <w:jc w:val="center"/>
              <w:rPr>
                <w:rFonts w:eastAsia="Times New Roman" w:cs="Times New Roman"/>
                <w:color w:val="000000"/>
                <w:sz w:val="18"/>
                <w:szCs w:val="18"/>
                <w:lang w:eastAsia="en-GB"/>
              </w:rPr>
            </w:pPr>
            <w:r w:rsidRPr="000071DF">
              <w:rPr>
                <w:rFonts w:eastAsia="Times New Roman" w:cs="Times New Roman"/>
                <w:color w:val="000000"/>
                <w:sz w:val="18"/>
                <w:szCs w:val="18"/>
                <w:lang w:eastAsia="en-GB"/>
              </w:rPr>
              <w:t>Valsts</w:t>
            </w:r>
          </w:p>
        </w:tc>
        <w:tc>
          <w:tcPr>
            <w:tcW w:w="1338" w:type="dxa"/>
            <w:tcBorders>
              <w:top w:val="single" w:sz="8" w:space="0" w:color="auto"/>
              <w:left w:val="nil"/>
              <w:bottom w:val="nil"/>
              <w:right w:val="single" w:sz="8" w:space="0" w:color="auto"/>
            </w:tcBorders>
            <w:shd w:val="clear" w:color="000000" w:fill="FFFFFF"/>
            <w:vAlign w:val="center"/>
            <w:hideMark/>
          </w:tcPr>
          <w:p w14:paraId="718FB03D"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 xml:space="preserve"> 16 525 650 </w:t>
            </w:r>
          </w:p>
        </w:tc>
        <w:tc>
          <w:tcPr>
            <w:tcW w:w="1556" w:type="dxa"/>
            <w:tcBorders>
              <w:top w:val="single" w:sz="8" w:space="0" w:color="auto"/>
              <w:left w:val="nil"/>
              <w:bottom w:val="nil"/>
              <w:right w:val="single" w:sz="8" w:space="0" w:color="auto"/>
            </w:tcBorders>
            <w:shd w:val="clear" w:color="auto" w:fill="auto"/>
            <w:vAlign w:val="center"/>
            <w:hideMark/>
          </w:tcPr>
          <w:p w14:paraId="30691051"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4 300 487</w:t>
            </w:r>
          </w:p>
        </w:tc>
        <w:tc>
          <w:tcPr>
            <w:tcW w:w="1276" w:type="dxa"/>
            <w:tcBorders>
              <w:top w:val="single" w:sz="8" w:space="0" w:color="auto"/>
              <w:left w:val="nil"/>
              <w:bottom w:val="nil"/>
              <w:right w:val="single" w:sz="8" w:space="0" w:color="auto"/>
            </w:tcBorders>
            <w:shd w:val="clear" w:color="auto" w:fill="auto"/>
            <w:vAlign w:val="center"/>
          </w:tcPr>
          <w:p w14:paraId="49A3CC84"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8 603 611</w:t>
            </w:r>
          </w:p>
        </w:tc>
        <w:tc>
          <w:tcPr>
            <w:tcW w:w="1276" w:type="dxa"/>
            <w:tcBorders>
              <w:top w:val="single" w:sz="8" w:space="0" w:color="auto"/>
              <w:left w:val="nil"/>
              <w:bottom w:val="nil"/>
              <w:right w:val="single" w:sz="8" w:space="0" w:color="auto"/>
            </w:tcBorders>
            <w:shd w:val="clear" w:color="auto" w:fill="auto"/>
            <w:vAlign w:val="center"/>
            <w:hideMark/>
          </w:tcPr>
          <w:p w14:paraId="2BE9BCAB"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3 621 552</w:t>
            </w:r>
          </w:p>
        </w:tc>
        <w:tc>
          <w:tcPr>
            <w:tcW w:w="1701" w:type="dxa"/>
            <w:tcBorders>
              <w:top w:val="single" w:sz="8" w:space="0" w:color="auto"/>
              <w:left w:val="nil"/>
              <w:bottom w:val="nil"/>
              <w:right w:val="single" w:sz="8" w:space="0" w:color="auto"/>
            </w:tcBorders>
            <w:shd w:val="clear" w:color="auto" w:fill="auto"/>
            <w:vAlign w:val="center"/>
          </w:tcPr>
          <w:p w14:paraId="40F7C85C"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 xml:space="preserve"> -   </w:t>
            </w:r>
          </w:p>
        </w:tc>
      </w:tr>
      <w:tr w:rsidR="005A39BA" w:rsidRPr="00400293" w14:paraId="52A9B32B" w14:textId="77777777" w:rsidTr="00874797">
        <w:trPr>
          <w:trHeight w:val="447"/>
        </w:trPr>
        <w:tc>
          <w:tcPr>
            <w:tcW w:w="1774" w:type="dxa"/>
            <w:tcBorders>
              <w:top w:val="single" w:sz="8" w:space="0" w:color="auto"/>
              <w:left w:val="single" w:sz="8" w:space="0" w:color="auto"/>
              <w:bottom w:val="nil"/>
              <w:right w:val="single" w:sz="8" w:space="0" w:color="auto"/>
            </w:tcBorders>
            <w:shd w:val="clear" w:color="auto" w:fill="auto"/>
            <w:vAlign w:val="center"/>
            <w:hideMark/>
          </w:tcPr>
          <w:p w14:paraId="48F84FF8" w14:textId="4F2A67D1" w:rsidR="005A39BA" w:rsidRPr="000071DF" w:rsidRDefault="005A39BA" w:rsidP="003D25D1">
            <w:pPr>
              <w:tabs>
                <w:tab w:val="left" w:pos="0"/>
              </w:tabs>
              <w:spacing w:before="120" w:after="0" w:line="240" w:lineRule="auto"/>
              <w:jc w:val="center"/>
              <w:rPr>
                <w:rFonts w:eastAsia="Times New Roman" w:cs="Times New Roman"/>
                <w:color w:val="000000"/>
                <w:sz w:val="18"/>
                <w:szCs w:val="18"/>
                <w:lang w:eastAsia="en-GB"/>
              </w:rPr>
            </w:pPr>
            <w:r w:rsidRPr="000071DF">
              <w:rPr>
                <w:rFonts w:eastAsia="Times New Roman" w:cs="Times New Roman"/>
                <w:color w:val="000000"/>
                <w:sz w:val="18"/>
                <w:szCs w:val="18"/>
                <w:lang w:eastAsia="en-GB"/>
              </w:rPr>
              <w:t>Iecavas infrastruktūras apkopes punkta pielāgošana būvniecības  loģistikas centram</w:t>
            </w:r>
            <w:r w:rsidR="00760D77">
              <w:rPr>
                <w:rFonts w:eastAsia="Times New Roman" w:cs="Times New Roman"/>
                <w:color w:val="000000"/>
                <w:sz w:val="18"/>
                <w:szCs w:val="18"/>
                <w:lang w:eastAsia="en-GB"/>
              </w:rPr>
              <w:t>**</w:t>
            </w:r>
          </w:p>
        </w:tc>
        <w:tc>
          <w:tcPr>
            <w:tcW w:w="1338" w:type="dxa"/>
            <w:tcBorders>
              <w:top w:val="single" w:sz="8" w:space="0" w:color="auto"/>
              <w:left w:val="nil"/>
              <w:bottom w:val="nil"/>
              <w:right w:val="single" w:sz="8" w:space="0" w:color="auto"/>
            </w:tcBorders>
            <w:shd w:val="clear" w:color="000000" w:fill="FFFFFF"/>
            <w:vAlign w:val="center"/>
            <w:hideMark/>
          </w:tcPr>
          <w:p w14:paraId="7920B236"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 xml:space="preserve"> 41 745 681 </w:t>
            </w:r>
          </w:p>
        </w:tc>
        <w:tc>
          <w:tcPr>
            <w:tcW w:w="1556" w:type="dxa"/>
            <w:tcBorders>
              <w:top w:val="single" w:sz="8" w:space="0" w:color="auto"/>
              <w:left w:val="nil"/>
              <w:bottom w:val="nil"/>
              <w:right w:val="single" w:sz="8" w:space="0" w:color="auto"/>
            </w:tcBorders>
            <w:shd w:val="clear" w:color="auto" w:fill="auto"/>
            <w:vAlign w:val="center"/>
            <w:hideMark/>
          </w:tcPr>
          <w:p w14:paraId="7661A8A4"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 xml:space="preserve"> 4 617 669 </w:t>
            </w:r>
          </w:p>
        </w:tc>
        <w:tc>
          <w:tcPr>
            <w:tcW w:w="1276" w:type="dxa"/>
            <w:tcBorders>
              <w:top w:val="single" w:sz="8" w:space="0" w:color="auto"/>
              <w:left w:val="nil"/>
              <w:bottom w:val="nil"/>
              <w:right w:val="single" w:sz="8" w:space="0" w:color="auto"/>
            </w:tcBorders>
            <w:shd w:val="clear" w:color="auto" w:fill="auto"/>
            <w:vAlign w:val="center"/>
          </w:tcPr>
          <w:p w14:paraId="1B8F927E"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 xml:space="preserve"> 37 128 012 </w:t>
            </w:r>
          </w:p>
        </w:tc>
        <w:tc>
          <w:tcPr>
            <w:tcW w:w="1276" w:type="dxa"/>
            <w:tcBorders>
              <w:top w:val="single" w:sz="8" w:space="0" w:color="auto"/>
              <w:left w:val="nil"/>
              <w:bottom w:val="nil"/>
              <w:right w:val="single" w:sz="8" w:space="0" w:color="auto"/>
            </w:tcBorders>
            <w:shd w:val="clear" w:color="auto" w:fill="auto"/>
            <w:vAlign w:val="center"/>
            <w:hideMark/>
          </w:tcPr>
          <w:p w14:paraId="6DF3A970"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 xml:space="preserve"> -   </w:t>
            </w:r>
          </w:p>
        </w:tc>
        <w:tc>
          <w:tcPr>
            <w:tcW w:w="1701" w:type="dxa"/>
            <w:tcBorders>
              <w:top w:val="single" w:sz="8" w:space="0" w:color="auto"/>
              <w:left w:val="nil"/>
              <w:bottom w:val="nil"/>
              <w:right w:val="single" w:sz="8" w:space="0" w:color="auto"/>
            </w:tcBorders>
            <w:shd w:val="clear" w:color="auto" w:fill="auto"/>
            <w:vAlign w:val="center"/>
          </w:tcPr>
          <w:p w14:paraId="37B81A56"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 xml:space="preserve"> -   </w:t>
            </w:r>
          </w:p>
        </w:tc>
      </w:tr>
      <w:tr w:rsidR="005A39BA" w:rsidRPr="00400293" w14:paraId="167B63B4" w14:textId="77777777" w:rsidTr="00874797">
        <w:trPr>
          <w:trHeight w:val="447"/>
        </w:trPr>
        <w:tc>
          <w:tcPr>
            <w:tcW w:w="1774" w:type="dxa"/>
            <w:tcBorders>
              <w:top w:val="single" w:sz="8" w:space="0" w:color="auto"/>
              <w:left w:val="single" w:sz="8" w:space="0" w:color="auto"/>
              <w:bottom w:val="nil"/>
              <w:right w:val="single" w:sz="8" w:space="0" w:color="auto"/>
            </w:tcBorders>
            <w:shd w:val="clear" w:color="auto" w:fill="auto"/>
            <w:vAlign w:val="center"/>
            <w:hideMark/>
          </w:tcPr>
          <w:p w14:paraId="534B4FE9" w14:textId="77777777" w:rsidR="005A39BA" w:rsidRPr="000071DF" w:rsidRDefault="005A39BA" w:rsidP="003D25D1">
            <w:pPr>
              <w:tabs>
                <w:tab w:val="left" w:pos="0"/>
              </w:tabs>
              <w:spacing w:before="120" w:after="0" w:line="240" w:lineRule="auto"/>
              <w:jc w:val="center"/>
              <w:rPr>
                <w:rFonts w:eastAsia="Times New Roman" w:cs="Times New Roman"/>
                <w:color w:val="000000"/>
                <w:sz w:val="18"/>
                <w:szCs w:val="18"/>
                <w:lang w:eastAsia="en-GB"/>
              </w:rPr>
            </w:pPr>
            <w:r w:rsidRPr="000071DF">
              <w:rPr>
                <w:rFonts w:eastAsia="Times New Roman" w:cs="Times New Roman"/>
                <w:color w:val="000000"/>
                <w:sz w:val="18"/>
                <w:szCs w:val="18"/>
                <w:lang w:eastAsia="en-GB"/>
              </w:rPr>
              <w:t>EISI</w:t>
            </w:r>
          </w:p>
        </w:tc>
        <w:tc>
          <w:tcPr>
            <w:tcW w:w="1338" w:type="dxa"/>
            <w:tcBorders>
              <w:top w:val="single" w:sz="8" w:space="0" w:color="auto"/>
              <w:left w:val="nil"/>
              <w:bottom w:val="nil"/>
              <w:right w:val="single" w:sz="8" w:space="0" w:color="auto"/>
            </w:tcBorders>
            <w:shd w:val="clear" w:color="000000" w:fill="FFFFFF"/>
            <w:vAlign w:val="center"/>
            <w:hideMark/>
          </w:tcPr>
          <w:p w14:paraId="0B458EF1"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 xml:space="preserve"> 12 523 705 </w:t>
            </w:r>
          </w:p>
        </w:tc>
        <w:tc>
          <w:tcPr>
            <w:tcW w:w="1556" w:type="dxa"/>
            <w:tcBorders>
              <w:top w:val="single" w:sz="8" w:space="0" w:color="auto"/>
              <w:left w:val="nil"/>
              <w:bottom w:val="nil"/>
              <w:right w:val="single" w:sz="8" w:space="0" w:color="auto"/>
            </w:tcBorders>
            <w:shd w:val="clear" w:color="auto" w:fill="auto"/>
            <w:vAlign w:val="center"/>
            <w:hideMark/>
          </w:tcPr>
          <w:p w14:paraId="0689593E"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1 385 301</w:t>
            </w:r>
          </w:p>
        </w:tc>
        <w:tc>
          <w:tcPr>
            <w:tcW w:w="1276" w:type="dxa"/>
            <w:tcBorders>
              <w:top w:val="single" w:sz="8" w:space="0" w:color="auto"/>
              <w:left w:val="nil"/>
              <w:bottom w:val="nil"/>
              <w:right w:val="single" w:sz="8" w:space="0" w:color="auto"/>
            </w:tcBorders>
            <w:shd w:val="clear" w:color="auto" w:fill="auto"/>
            <w:vAlign w:val="center"/>
          </w:tcPr>
          <w:p w14:paraId="5E316102"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11 138 404</w:t>
            </w:r>
          </w:p>
        </w:tc>
        <w:tc>
          <w:tcPr>
            <w:tcW w:w="1276" w:type="dxa"/>
            <w:tcBorders>
              <w:top w:val="single" w:sz="8" w:space="0" w:color="auto"/>
              <w:left w:val="nil"/>
              <w:bottom w:val="nil"/>
              <w:right w:val="single" w:sz="8" w:space="0" w:color="auto"/>
            </w:tcBorders>
            <w:shd w:val="clear" w:color="auto" w:fill="auto"/>
            <w:vAlign w:val="center"/>
            <w:hideMark/>
          </w:tcPr>
          <w:p w14:paraId="2763807D"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 xml:space="preserve"> -   </w:t>
            </w:r>
          </w:p>
        </w:tc>
        <w:tc>
          <w:tcPr>
            <w:tcW w:w="1701" w:type="dxa"/>
            <w:tcBorders>
              <w:top w:val="single" w:sz="8" w:space="0" w:color="auto"/>
              <w:left w:val="nil"/>
              <w:bottom w:val="nil"/>
              <w:right w:val="single" w:sz="8" w:space="0" w:color="auto"/>
            </w:tcBorders>
            <w:shd w:val="clear" w:color="auto" w:fill="auto"/>
            <w:vAlign w:val="center"/>
          </w:tcPr>
          <w:p w14:paraId="2F45116E"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 xml:space="preserve"> -   </w:t>
            </w:r>
          </w:p>
        </w:tc>
      </w:tr>
      <w:tr w:rsidR="005A39BA" w:rsidRPr="00400293" w14:paraId="451A91CB" w14:textId="77777777" w:rsidTr="00874797">
        <w:trPr>
          <w:trHeight w:val="447"/>
        </w:trPr>
        <w:tc>
          <w:tcPr>
            <w:tcW w:w="1774" w:type="dxa"/>
            <w:tcBorders>
              <w:top w:val="single" w:sz="8" w:space="0" w:color="auto"/>
              <w:left w:val="single" w:sz="8" w:space="0" w:color="auto"/>
              <w:bottom w:val="nil"/>
              <w:right w:val="single" w:sz="8" w:space="0" w:color="auto"/>
            </w:tcBorders>
            <w:shd w:val="clear" w:color="auto" w:fill="auto"/>
            <w:vAlign w:val="center"/>
            <w:hideMark/>
          </w:tcPr>
          <w:p w14:paraId="16ACAB83" w14:textId="77777777" w:rsidR="005A39BA" w:rsidRPr="000071DF" w:rsidRDefault="005A39BA" w:rsidP="003D25D1">
            <w:pPr>
              <w:tabs>
                <w:tab w:val="left" w:pos="0"/>
              </w:tabs>
              <w:spacing w:before="120" w:after="0" w:line="240" w:lineRule="auto"/>
              <w:jc w:val="center"/>
              <w:rPr>
                <w:rFonts w:eastAsia="Times New Roman" w:cs="Times New Roman"/>
                <w:color w:val="000000"/>
                <w:sz w:val="18"/>
                <w:szCs w:val="18"/>
                <w:lang w:eastAsia="en-GB"/>
              </w:rPr>
            </w:pPr>
            <w:r w:rsidRPr="000071DF">
              <w:rPr>
                <w:rFonts w:eastAsia="Times New Roman" w:cs="Times New Roman"/>
                <w:color w:val="000000"/>
                <w:sz w:val="18"/>
                <w:szCs w:val="18"/>
                <w:lang w:eastAsia="en-GB"/>
              </w:rPr>
              <w:t>Valsts</w:t>
            </w:r>
          </w:p>
        </w:tc>
        <w:tc>
          <w:tcPr>
            <w:tcW w:w="1338" w:type="dxa"/>
            <w:tcBorders>
              <w:top w:val="single" w:sz="8" w:space="0" w:color="auto"/>
              <w:left w:val="nil"/>
              <w:bottom w:val="nil"/>
              <w:right w:val="single" w:sz="8" w:space="0" w:color="auto"/>
            </w:tcBorders>
            <w:shd w:val="clear" w:color="000000" w:fill="FFFFFF"/>
            <w:vAlign w:val="center"/>
            <w:hideMark/>
          </w:tcPr>
          <w:p w14:paraId="793C8020"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 xml:space="preserve"> 29 221 976 </w:t>
            </w:r>
          </w:p>
        </w:tc>
        <w:tc>
          <w:tcPr>
            <w:tcW w:w="1556" w:type="dxa"/>
            <w:tcBorders>
              <w:top w:val="single" w:sz="8" w:space="0" w:color="auto"/>
              <w:left w:val="nil"/>
              <w:bottom w:val="nil"/>
              <w:right w:val="single" w:sz="8" w:space="0" w:color="auto"/>
            </w:tcBorders>
            <w:shd w:val="clear" w:color="auto" w:fill="auto"/>
            <w:vAlign w:val="center"/>
            <w:hideMark/>
          </w:tcPr>
          <w:p w14:paraId="210C4D07"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3 232 368</w:t>
            </w:r>
          </w:p>
        </w:tc>
        <w:tc>
          <w:tcPr>
            <w:tcW w:w="1276" w:type="dxa"/>
            <w:tcBorders>
              <w:top w:val="single" w:sz="8" w:space="0" w:color="auto"/>
              <w:left w:val="nil"/>
              <w:bottom w:val="nil"/>
              <w:right w:val="single" w:sz="8" w:space="0" w:color="auto"/>
            </w:tcBorders>
            <w:shd w:val="clear" w:color="auto" w:fill="auto"/>
            <w:vAlign w:val="center"/>
          </w:tcPr>
          <w:p w14:paraId="6FF3D3B1"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25 989 608</w:t>
            </w:r>
          </w:p>
        </w:tc>
        <w:tc>
          <w:tcPr>
            <w:tcW w:w="1276" w:type="dxa"/>
            <w:tcBorders>
              <w:top w:val="single" w:sz="8" w:space="0" w:color="auto"/>
              <w:left w:val="nil"/>
              <w:bottom w:val="nil"/>
              <w:right w:val="single" w:sz="8" w:space="0" w:color="auto"/>
            </w:tcBorders>
            <w:shd w:val="clear" w:color="auto" w:fill="auto"/>
            <w:vAlign w:val="center"/>
            <w:hideMark/>
          </w:tcPr>
          <w:p w14:paraId="780D1872"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 xml:space="preserve"> -   </w:t>
            </w:r>
          </w:p>
        </w:tc>
        <w:tc>
          <w:tcPr>
            <w:tcW w:w="1701" w:type="dxa"/>
            <w:tcBorders>
              <w:top w:val="single" w:sz="8" w:space="0" w:color="auto"/>
              <w:left w:val="nil"/>
              <w:bottom w:val="nil"/>
              <w:right w:val="single" w:sz="8" w:space="0" w:color="auto"/>
            </w:tcBorders>
            <w:shd w:val="clear" w:color="auto" w:fill="auto"/>
            <w:vAlign w:val="center"/>
          </w:tcPr>
          <w:p w14:paraId="296FC407"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 xml:space="preserve"> -   </w:t>
            </w:r>
          </w:p>
        </w:tc>
      </w:tr>
      <w:tr w:rsidR="005A39BA" w:rsidRPr="00400293" w14:paraId="144BBDB4" w14:textId="77777777" w:rsidTr="00874797">
        <w:trPr>
          <w:trHeight w:val="447"/>
        </w:trPr>
        <w:tc>
          <w:tcPr>
            <w:tcW w:w="1774" w:type="dxa"/>
            <w:tcBorders>
              <w:top w:val="single" w:sz="8" w:space="0" w:color="auto"/>
              <w:left w:val="single" w:sz="8" w:space="0" w:color="auto"/>
              <w:bottom w:val="nil"/>
              <w:right w:val="single" w:sz="8" w:space="0" w:color="auto"/>
            </w:tcBorders>
            <w:shd w:val="clear" w:color="auto" w:fill="auto"/>
            <w:vAlign w:val="center"/>
            <w:hideMark/>
          </w:tcPr>
          <w:p w14:paraId="2757FFA0" w14:textId="77777777" w:rsidR="005A39BA" w:rsidRPr="000071DF" w:rsidRDefault="005A39BA" w:rsidP="003D25D1">
            <w:pPr>
              <w:tabs>
                <w:tab w:val="left" w:pos="0"/>
              </w:tabs>
              <w:spacing w:before="120" w:after="0" w:line="240" w:lineRule="auto"/>
              <w:jc w:val="center"/>
              <w:rPr>
                <w:rFonts w:eastAsia="Times New Roman" w:cs="Times New Roman"/>
                <w:color w:val="000000"/>
                <w:sz w:val="18"/>
                <w:szCs w:val="18"/>
                <w:lang w:eastAsia="en-GB"/>
              </w:rPr>
            </w:pPr>
            <w:r w:rsidRPr="000071DF">
              <w:rPr>
                <w:rFonts w:eastAsia="Times New Roman" w:cs="Times New Roman"/>
                <w:color w:val="000000"/>
                <w:sz w:val="18"/>
                <w:szCs w:val="18"/>
                <w:lang w:eastAsia="en-GB"/>
              </w:rPr>
              <w:t>Zemju atsavināšana 4.fāze</w:t>
            </w:r>
          </w:p>
        </w:tc>
        <w:tc>
          <w:tcPr>
            <w:tcW w:w="1338" w:type="dxa"/>
            <w:tcBorders>
              <w:top w:val="single" w:sz="8" w:space="0" w:color="auto"/>
              <w:left w:val="nil"/>
              <w:bottom w:val="nil"/>
              <w:right w:val="single" w:sz="8" w:space="0" w:color="auto"/>
            </w:tcBorders>
            <w:shd w:val="clear" w:color="000000" w:fill="FFFFFF"/>
            <w:vAlign w:val="center"/>
            <w:hideMark/>
          </w:tcPr>
          <w:p w14:paraId="75F65FA9"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 xml:space="preserve"> 11 090 000 </w:t>
            </w:r>
          </w:p>
        </w:tc>
        <w:tc>
          <w:tcPr>
            <w:tcW w:w="1556" w:type="dxa"/>
            <w:tcBorders>
              <w:top w:val="single" w:sz="8" w:space="0" w:color="auto"/>
              <w:left w:val="nil"/>
              <w:bottom w:val="nil"/>
              <w:right w:val="single" w:sz="8" w:space="0" w:color="auto"/>
            </w:tcBorders>
            <w:shd w:val="clear" w:color="auto" w:fill="auto"/>
            <w:vAlign w:val="center"/>
            <w:hideMark/>
          </w:tcPr>
          <w:p w14:paraId="07C0BBA0"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 xml:space="preserve"> 220 000 </w:t>
            </w:r>
          </w:p>
        </w:tc>
        <w:tc>
          <w:tcPr>
            <w:tcW w:w="1276" w:type="dxa"/>
            <w:tcBorders>
              <w:top w:val="single" w:sz="8" w:space="0" w:color="auto"/>
              <w:left w:val="nil"/>
              <w:bottom w:val="nil"/>
              <w:right w:val="single" w:sz="8" w:space="0" w:color="auto"/>
            </w:tcBorders>
            <w:shd w:val="clear" w:color="auto" w:fill="auto"/>
            <w:vAlign w:val="center"/>
          </w:tcPr>
          <w:p w14:paraId="07EAABE4"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 xml:space="preserve"> 1 965 000 </w:t>
            </w:r>
          </w:p>
        </w:tc>
        <w:tc>
          <w:tcPr>
            <w:tcW w:w="1276" w:type="dxa"/>
            <w:tcBorders>
              <w:top w:val="single" w:sz="8" w:space="0" w:color="auto"/>
              <w:left w:val="nil"/>
              <w:bottom w:val="nil"/>
              <w:right w:val="single" w:sz="8" w:space="0" w:color="auto"/>
            </w:tcBorders>
            <w:shd w:val="clear" w:color="auto" w:fill="auto"/>
            <w:vAlign w:val="center"/>
            <w:hideMark/>
          </w:tcPr>
          <w:p w14:paraId="50D0F73C"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 xml:space="preserve"> 6 795 000 </w:t>
            </w:r>
          </w:p>
        </w:tc>
        <w:tc>
          <w:tcPr>
            <w:tcW w:w="1701" w:type="dxa"/>
            <w:tcBorders>
              <w:top w:val="single" w:sz="8" w:space="0" w:color="auto"/>
              <w:left w:val="nil"/>
              <w:bottom w:val="nil"/>
              <w:right w:val="single" w:sz="8" w:space="0" w:color="auto"/>
            </w:tcBorders>
            <w:shd w:val="clear" w:color="auto" w:fill="auto"/>
            <w:vAlign w:val="center"/>
          </w:tcPr>
          <w:p w14:paraId="7BA9957B"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 xml:space="preserve"> 2 110 000 </w:t>
            </w:r>
          </w:p>
        </w:tc>
      </w:tr>
      <w:tr w:rsidR="005A39BA" w:rsidRPr="00400293" w14:paraId="72C85EEC" w14:textId="77777777" w:rsidTr="00874797">
        <w:trPr>
          <w:trHeight w:val="447"/>
        </w:trPr>
        <w:tc>
          <w:tcPr>
            <w:tcW w:w="1774" w:type="dxa"/>
            <w:tcBorders>
              <w:top w:val="single" w:sz="8" w:space="0" w:color="auto"/>
              <w:left w:val="single" w:sz="8" w:space="0" w:color="auto"/>
              <w:bottom w:val="nil"/>
              <w:right w:val="single" w:sz="8" w:space="0" w:color="auto"/>
            </w:tcBorders>
            <w:shd w:val="clear" w:color="auto" w:fill="auto"/>
            <w:vAlign w:val="center"/>
            <w:hideMark/>
          </w:tcPr>
          <w:p w14:paraId="38B9587D" w14:textId="77777777" w:rsidR="005A39BA" w:rsidRPr="000071DF" w:rsidRDefault="005A39BA" w:rsidP="003D25D1">
            <w:pPr>
              <w:tabs>
                <w:tab w:val="left" w:pos="0"/>
              </w:tabs>
              <w:spacing w:before="120" w:after="0" w:line="240" w:lineRule="auto"/>
              <w:jc w:val="center"/>
              <w:rPr>
                <w:rFonts w:eastAsia="Times New Roman" w:cs="Times New Roman"/>
                <w:color w:val="000000"/>
                <w:sz w:val="18"/>
                <w:szCs w:val="18"/>
                <w:lang w:eastAsia="en-GB"/>
              </w:rPr>
            </w:pPr>
            <w:r w:rsidRPr="000071DF">
              <w:rPr>
                <w:rFonts w:eastAsia="Times New Roman" w:cs="Times New Roman"/>
                <w:color w:val="000000"/>
                <w:sz w:val="18"/>
                <w:szCs w:val="18"/>
                <w:lang w:eastAsia="en-GB"/>
              </w:rPr>
              <w:t>EISI</w:t>
            </w:r>
          </w:p>
        </w:tc>
        <w:tc>
          <w:tcPr>
            <w:tcW w:w="1338" w:type="dxa"/>
            <w:tcBorders>
              <w:top w:val="single" w:sz="8" w:space="0" w:color="auto"/>
              <w:left w:val="nil"/>
              <w:bottom w:val="nil"/>
              <w:right w:val="single" w:sz="8" w:space="0" w:color="auto"/>
            </w:tcBorders>
            <w:shd w:val="clear" w:color="000000" w:fill="FFFFFF"/>
            <w:vAlign w:val="center"/>
            <w:hideMark/>
          </w:tcPr>
          <w:p w14:paraId="398492CB"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 xml:space="preserve"> 9 426 500 </w:t>
            </w:r>
          </w:p>
        </w:tc>
        <w:tc>
          <w:tcPr>
            <w:tcW w:w="1556" w:type="dxa"/>
            <w:tcBorders>
              <w:top w:val="single" w:sz="8" w:space="0" w:color="auto"/>
              <w:left w:val="nil"/>
              <w:bottom w:val="nil"/>
              <w:right w:val="single" w:sz="8" w:space="0" w:color="auto"/>
            </w:tcBorders>
            <w:shd w:val="clear" w:color="auto" w:fill="auto"/>
            <w:vAlign w:val="center"/>
            <w:hideMark/>
          </w:tcPr>
          <w:p w14:paraId="2E00585A"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187 000</w:t>
            </w:r>
          </w:p>
        </w:tc>
        <w:tc>
          <w:tcPr>
            <w:tcW w:w="1276" w:type="dxa"/>
            <w:tcBorders>
              <w:top w:val="single" w:sz="8" w:space="0" w:color="auto"/>
              <w:left w:val="nil"/>
              <w:bottom w:val="nil"/>
              <w:right w:val="single" w:sz="8" w:space="0" w:color="auto"/>
            </w:tcBorders>
            <w:shd w:val="clear" w:color="auto" w:fill="auto"/>
            <w:vAlign w:val="center"/>
          </w:tcPr>
          <w:p w14:paraId="5E4A5008"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1 670 250</w:t>
            </w:r>
          </w:p>
        </w:tc>
        <w:tc>
          <w:tcPr>
            <w:tcW w:w="1276" w:type="dxa"/>
            <w:tcBorders>
              <w:top w:val="single" w:sz="8" w:space="0" w:color="auto"/>
              <w:left w:val="nil"/>
              <w:bottom w:val="nil"/>
              <w:right w:val="single" w:sz="8" w:space="0" w:color="auto"/>
            </w:tcBorders>
            <w:shd w:val="clear" w:color="auto" w:fill="auto"/>
            <w:vAlign w:val="center"/>
            <w:hideMark/>
          </w:tcPr>
          <w:p w14:paraId="63ED2CDA"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5 775 750</w:t>
            </w:r>
          </w:p>
        </w:tc>
        <w:tc>
          <w:tcPr>
            <w:tcW w:w="1701" w:type="dxa"/>
            <w:tcBorders>
              <w:top w:val="single" w:sz="8" w:space="0" w:color="auto"/>
              <w:left w:val="nil"/>
              <w:bottom w:val="nil"/>
              <w:right w:val="single" w:sz="8" w:space="0" w:color="auto"/>
            </w:tcBorders>
            <w:shd w:val="clear" w:color="auto" w:fill="auto"/>
            <w:vAlign w:val="center"/>
          </w:tcPr>
          <w:p w14:paraId="1CDEA142"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1 793 500</w:t>
            </w:r>
          </w:p>
        </w:tc>
      </w:tr>
      <w:tr w:rsidR="005A39BA" w:rsidRPr="00400293" w14:paraId="4325A359" w14:textId="77777777" w:rsidTr="00874797">
        <w:trPr>
          <w:trHeight w:val="447"/>
        </w:trPr>
        <w:tc>
          <w:tcPr>
            <w:tcW w:w="1774" w:type="dxa"/>
            <w:tcBorders>
              <w:top w:val="single" w:sz="8" w:space="0" w:color="auto"/>
              <w:left w:val="single" w:sz="8" w:space="0" w:color="auto"/>
              <w:bottom w:val="nil"/>
              <w:right w:val="single" w:sz="8" w:space="0" w:color="auto"/>
            </w:tcBorders>
            <w:shd w:val="clear" w:color="auto" w:fill="auto"/>
            <w:vAlign w:val="center"/>
            <w:hideMark/>
          </w:tcPr>
          <w:p w14:paraId="0BEE7FF8" w14:textId="77777777" w:rsidR="005A39BA" w:rsidRPr="000071DF" w:rsidRDefault="005A39BA" w:rsidP="003D25D1">
            <w:pPr>
              <w:tabs>
                <w:tab w:val="left" w:pos="0"/>
              </w:tabs>
              <w:spacing w:before="120" w:after="0" w:line="240" w:lineRule="auto"/>
              <w:jc w:val="center"/>
              <w:rPr>
                <w:rFonts w:eastAsia="Times New Roman" w:cs="Times New Roman"/>
                <w:color w:val="000000"/>
                <w:sz w:val="18"/>
                <w:szCs w:val="18"/>
                <w:lang w:eastAsia="en-GB"/>
              </w:rPr>
            </w:pPr>
            <w:r w:rsidRPr="000071DF">
              <w:rPr>
                <w:rFonts w:eastAsia="Times New Roman" w:cs="Times New Roman"/>
                <w:color w:val="000000"/>
                <w:sz w:val="18"/>
                <w:szCs w:val="18"/>
                <w:lang w:eastAsia="en-GB"/>
              </w:rPr>
              <w:t>Valsts</w:t>
            </w:r>
          </w:p>
        </w:tc>
        <w:tc>
          <w:tcPr>
            <w:tcW w:w="1338" w:type="dxa"/>
            <w:tcBorders>
              <w:top w:val="single" w:sz="8" w:space="0" w:color="auto"/>
              <w:left w:val="nil"/>
              <w:bottom w:val="nil"/>
              <w:right w:val="single" w:sz="8" w:space="0" w:color="auto"/>
            </w:tcBorders>
            <w:shd w:val="clear" w:color="000000" w:fill="FFFFFF"/>
            <w:vAlign w:val="center"/>
            <w:hideMark/>
          </w:tcPr>
          <w:p w14:paraId="57B006DD"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 xml:space="preserve"> 1 663 500 </w:t>
            </w:r>
          </w:p>
        </w:tc>
        <w:tc>
          <w:tcPr>
            <w:tcW w:w="1556" w:type="dxa"/>
            <w:tcBorders>
              <w:top w:val="single" w:sz="8" w:space="0" w:color="auto"/>
              <w:left w:val="nil"/>
              <w:bottom w:val="nil"/>
              <w:right w:val="single" w:sz="8" w:space="0" w:color="auto"/>
            </w:tcBorders>
            <w:shd w:val="clear" w:color="auto" w:fill="auto"/>
            <w:vAlign w:val="center"/>
            <w:hideMark/>
          </w:tcPr>
          <w:p w14:paraId="170427DA"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33 000</w:t>
            </w:r>
          </w:p>
        </w:tc>
        <w:tc>
          <w:tcPr>
            <w:tcW w:w="1276" w:type="dxa"/>
            <w:tcBorders>
              <w:top w:val="single" w:sz="8" w:space="0" w:color="auto"/>
              <w:left w:val="nil"/>
              <w:bottom w:val="nil"/>
              <w:right w:val="single" w:sz="8" w:space="0" w:color="auto"/>
            </w:tcBorders>
            <w:shd w:val="clear" w:color="auto" w:fill="auto"/>
            <w:vAlign w:val="center"/>
          </w:tcPr>
          <w:p w14:paraId="15798853"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294 750</w:t>
            </w:r>
          </w:p>
        </w:tc>
        <w:tc>
          <w:tcPr>
            <w:tcW w:w="1276" w:type="dxa"/>
            <w:tcBorders>
              <w:top w:val="single" w:sz="8" w:space="0" w:color="auto"/>
              <w:left w:val="nil"/>
              <w:bottom w:val="nil"/>
              <w:right w:val="single" w:sz="8" w:space="0" w:color="auto"/>
            </w:tcBorders>
            <w:shd w:val="clear" w:color="auto" w:fill="auto"/>
            <w:vAlign w:val="center"/>
            <w:hideMark/>
          </w:tcPr>
          <w:p w14:paraId="726F9F7B"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1 019 250</w:t>
            </w:r>
          </w:p>
        </w:tc>
        <w:tc>
          <w:tcPr>
            <w:tcW w:w="1701" w:type="dxa"/>
            <w:tcBorders>
              <w:top w:val="single" w:sz="8" w:space="0" w:color="auto"/>
              <w:left w:val="nil"/>
              <w:bottom w:val="nil"/>
              <w:right w:val="single" w:sz="8" w:space="0" w:color="auto"/>
            </w:tcBorders>
            <w:shd w:val="clear" w:color="auto" w:fill="auto"/>
            <w:vAlign w:val="center"/>
          </w:tcPr>
          <w:p w14:paraId="3F462EE4"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316 500</w:t>
            </w:r>
          </w:p>
        </w:tc>
      </w:tr>
      <w:tr w:rsidR="005A39BA" w:rsidRPr="00400293" w14:paraId="5D17101C" w14:textId="77777777" w:rsidTr="00874797">
        <w:trPr>
          <w:trHeight w:val="447"/>
        </w:trPr>
        <w:tc>
          <w:tcPr>
            <w:tcW w:w="1774" w:type="dxa"/>
            <w:tcBorders>
              <w:top w:val="single" w:sz="8" w:space="0" w:color="auto"/>
              <w:left w:val="single" w:sz="8" w:space="0" w:color="auto"/>
              <w:bottom w:val="nil"/>
              <w:right w:val="single" w:sz="8" w:space="0" w:color="auto"/>
            </w:tcBorders>
            <w:shd w:val="clear" w:color="auto" w:fill="auto"/>
            <w:vAlign w:val="center"/>
            <w:hideMark/>
          </w:tcPr>
          <w:p w14:paraId="15F86ED2" w14:textId="77777777" w:rsidR="005A39BA" w:rsidRPr="000071DF" w:rsidRDefault="005A39BA" w:rsidP="003D25D1">
            <w:pPr>
              <w:tabs>
                <w:tab w:val="left" w:pos="0"/>
              </w:tabs>
              <w:spacing w:before="120" w:after="0" w:line="240" w:lineRule="auto"/>
              <w:jc w:val="center"/>
              <w:rPr>
                <w:rFonts w:eastAsia="Times New Roman" w:cs="Times New Roman"/>
                <w:color w:val="000000"/>
                <w:sz w:val="18"/>
                <w:szCs w:val="18"/>
                <w:lang w:eastAsia="en-GB"/>
              </w:rPr>
            </w:pPr>
            <w:r w:rsidRPr="000071DF">
              <w:rPr>
                <w:rFonts w:eastAsia="Times New Roman" w:cs="Times New Roman"/>
                <w:color w:val="000000"/>
                <w:sz w:val="18"/>
                <w:szCs w:val="18"/>
                <w:lang w:eastAsia="en-GB"/>
              </w:rPr>
              <w:t>Projekta atbalsta pasākumi</w:t>
            </w:r>
          </w:p>
        </w:tc>
        <w:tc>
          <w:tcPr>
            <w:tcW w:w="1338" w:type="dxa"/>
            <w:tcBorders>
              <w:top w:val="single" w:sz="8" w:space="0" w:color="auto"/>
              <w:left w:val="nil"/>
              <w:bottom w:val="nil"/>
              <w:right w:val="single" w:sz="8" w:space="0" w:color="auto"/>
            </w:tcBorders>
            <w:shd w:val="clear" w:color="000000" w:fill="FFFFFF"/>
            <w:vAlign w:val="center"/>
            <w:hideMark/>
          </w:tcPr>
          <w:p w14:paraId="76C01E77"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 xml:space="preserve"> 20 368 722 </w:t>
            </w:r>
          </w:p>
        </w:tc>
        <w:tc>
          <w:tcPr>
            <w:tcW w:w="1556" w:type="dxa"/>
            <w:tcBorders>
              <w:top w:val="single" w:sz="8" w:space="0" w:color="auto"/>
              <w:left w:val="nil"/>
              <w:bottom w:val="nil"/>
              <w:right w:val="single" w:sz="8" w:space="0" w:color="auto"/>
            </w:tcBorders>
            <w:shd w:val="clear" w:color="auto" w:fill="auto"/>
            <w:vAlign w:val="center"/>
            <w:hideMark/>
          </w:tcPr>
          <w:p w14:paraId="435DB391"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 xml:space="preserve"> 5 268 815 </w:t>
            </w:r>
          </w:p>
        </w:tc>
        <w:tc>
          <w:tcPr>
            <w:tcW w:w="1276" w:type="dxa"/>
            <w:tcBorders>
              <w:top w:val="single" w:sz="8" w:space="0" w:color="auto"/>
              <w:left w:val="nil"/>
              <w:bottom w:val="nil"/>
              <w:right w:val="single" w:sz="8" w:space="0" w:color="auto"/>
            </w:tcBorders>
            <w:shd w:val="clear" w:color="auto" w:fill="auto"/>
            <w:vAlign w:val="center"/>
          </w:tcPr>
          <w:p w14:paraId="7CBE90B9"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 xml:space="preserve"> 5 181 907 </w:t>
            </w:r>
          </w:p>
        </w:tc>
        <w:tc>
          <w:tcPr>
            <w:tcW w:w="1276" w:type="dxa"/>
            <w:tcBorders>
              <w:top w:val="single" w:sz="8" w:space="0" w:color="auto"/>
              <w:left w:val="nil"/>
              <w:bottom w:val="nil"/>
              <w:right w:val="single" w:sz="8" w:space="0" w:color="auto"/>
            </w:tcBorders>
            <w:shd w:val="clear" w:color="auto" w:fill="auto"/>
            <w:vAlign w:val="center"/>
            <w:hideMark/>
          </w:tcPr>
          <w:p w14:paraId="35C2FB40"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 xml:space="preserve"> 5 079 000 </w:t>
            </w:r>
          </w:p>
        </w:tc>
        <w:tc>
          <w:tcPr>
            <w:tcW w:w="1701" w:type="dxa"/>
            <w:tcBorders>
              <w:top w:val="single" w:sz="8" w:space="0" w:color="auto"/>
              <w:left w:val="nil"/>
              <w:bottom w:val="nil"/>
              <w:right w:val="single" w:sz="8" w:space="0" w:color="auto"/>
            </w:tcBorders>
            <w:shd w:val="clear" w:color="auto" w:fill="auto"/>
            <w:vAlign w:val="center"/>
          </w:tcPr>
          <w:p w14:paraId="142D8B69"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 xml:space="preserve"> 4 839 000 </w:t>
            </w:r>
          </w:p>
        </w:tc>
      </w:tr>
      <w:tr w:rsidR="005A39BA" w:rsidRPr="00400293" w14:paraId="2D9BD394" w14:textId="77777777" w:rsidTr="00874797">
        <w:trPr>
          <w:trHeight w:val="447"/>
        </w:trPr>
        <w:tc>
          <w:tcPr>
            <w:tcW w:w="1774" w:type="dxa"/>
            <w:tcBorders>
              <w:top w:val="single" w:sz="8" w:space="0" w:color="auto"/>
              <w:left w:val="single" w:sz="8" w:space="0" w:color="auto"/>
              <w:bottom w:val="nil"/>
              <w:right w:val="single" w:sz="8" w:space="0" w:color="auto"/>
            </w:tcBorders>
            <w:shd w:val="clear" w:color="auto" w:fill="auto"/>
            <w:vAlign w:val="center"/>
            <w:hideMark/>
          </w:tcPr>
          <w:p w14:paraId="58D1DC16" w14:textId="77777777" w:rsidR="005A39BA" w:rsidRPr="000071DF" w:rsidRDefault="005A39BA" w:rsidP="003D25D1">
            <w:pPr>
              <w:tabs>
                <w:tab w:val="left" w:pos="0"/>
              </w:tabs>
              <w:spacing w:before="120" w:after="0" w:line="240" w:lineRule="auto"/>
              <w:jc w:val="center"/>
              <w:rPr>
                <w:rFonts w:eastAsia="Times New Roman" w:cs="Times New Roman"/>
                <w:color w:val="000000"/>
                <w:sz w:val="18"/>
                <w:szCs w:val="18"/>
                <w:lang w:eastAsia="en-GB"/>
              </w:rPr>
            </w:pPr>
            <w:r w:rsidRPr="000071DF">
              <w:rPr>
                <w:rFonts w:eastAsia="Times New Roman" w:cs="Times New Roman"/>
                <w:color w:val="000000"/>
                <w:sz w:val="18"/>
                <w:szCs w:val="18"/>
                <w:lang w:eastAsia="en-GB"/>
              </w:rPr>
              <w:t>EISI</w:t>
            </w:r>
          </w:p>
        </w:tc>
        <w:tc>
          <w:tcPr>
            <w:tcW w:w="1338" w:type="dxa"/>
            <w:tcBorders>
              <w:top w:val="single" w:sz="8" w:space="0" w:color="auto"/>
              <w:left w:val="nil"/>
              <w:bottom w:val="nil"/>
              <w:right w:val="single" w:sz="8" w:space="0" w:color="auto"/>
            </w:tcBorders>
            <w:shd w:val="clear" w:color="000000" w:fill="FFFFFF"/>
            <w:vAlign w:val="center"/>
            <w:hideMark/>
          </w:tcPr>
          <w:p w14:paraId="05F510A3"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 xml:space="preserve"> 17 313 414 </w:t>
            </w:r>
          </w:p>
        </w:tc>
        <w:tc>
          <w:tcPr>
            <w:tcW w:w="1556" w:type="dxa"/>
            <w:tcBorders>
              <w:top w:val="single" w:sz="8" w:space="0" w:color="auto"/>
              <w:left w:val="nil"/>
              <w:bottom w:val="nil"/>
              <w:right w:val="single" w:sz="8" w:space="0" w:color="auto"/>
            </w:tcBorders>
            <w:shd w:val="clear" w:color="auto" w:fill="auto"/>
            <w:vAlign w:val="center"/>
            <w:hideMark/>
          </w:tcPr>
          <w:p w14:paraId="258BEC1F"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4 478 493</w:t>
            </w:r>
          </w:p>
        </w:tc>
        <w:tc>
          <w:tcPr>
            <w:tcW w:w="1276" w:type="dxa"/>
            <w:tcBorders>
              <w:top w:val="single" w:sz="8" w:space="0" w:color="auto"/>
              <w:left w:val="nil"/>
              <w:bottom w:val="nil"/>
              <w:right w:val="single" w:sz="8" w:space="0" w:color="auto"/>
            </w:tcBorders>
            <w:shd w:val="clear" w:color="auto" w:fill="auto"/>
            <w:vAlign w:val="center"/>
          </w:tcPr>
          <w:p w14:paraId="03EE2FDE"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4 404 621</w:t>
            </w:r>
          </w:p>
        </w:tc>
        <w:tc>
          <w:tcPr>
            <w:tcW w:w="1276" w:type="dxa"/>
            <w:tcBorders>
              <w:top w:val="single" w:sz="8" w:space="0" w:color="auto"/>
              <w:left w:val="nil"/>
              <w:bottom w:val="nil"/>
              <w:right w:val="single" w:sz="8" w:space="0" w:color="auto"/>
            </w:tcBorders>
            <w:shd w:val="clear" w:color="auto" w:fill="auto"/>
            <w:vAlign w:val="center"/>
            <w:hideMark/>
          </w:tcPr>
          <w:p w14:paraId="63AEF984"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4 317 150</w:t>
            </w:r>
          </w:p>
        </w:tc>
        <w:tc>
          <w:tcPr>
            <w:tcW w:w="1701" w:type="dxa"/>
            <w:tcBorders>
              <w:top w:val="single" w:sz="8" w:space="0" w:color="auto"/>
              <w:left w:val="nil"/>
              <w:bottom w:val="nil"/>
              <w:right w:val="single" w:sz="8" w:space="0" w:color="auto"/>
            </w:tcBorders>
            <w:shd w:val="clear" w:color="auto" w:fill="auto"/>
            <w:vAlign w:val="center"/>
          </w:tcPr>
          <w:p w14:paraId="4AA71AB0"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4 113 150</w:t>
            </w:r>
          </w:p>
        </w:tc>
      </w:tr>
      <w:tr w:rsidR="005A39BA" w:rsidRPr="00400293" w14:paraId="4252685C" w14:textId="77777777" w:rsidTr="00874797">
        <w:trPr>
          <w:trHeight w:val="447"/>
        </w:trPr>
        <w:tc>
          <w:tcPr>
            <w:tcW w:w="1774" w:type="dxa"/>
            <w:tcBorders>
              <w:top w:val="single" w:sz="8" w:space="0" w:color="auto"/>
              <w:left w:val="single" w:sz="8" w:space="0" w:color="auto"/>
              <w:bottom w:val="nil"/>
              <w:right w:val="single" w:sz="8" w:space="0" w:color="auto"/>
            </w:tcBorders>
            <w:shd w:val="clear" w:color="auto" w:fill="auto"/>
            <w:vAlign w:val="center"/>
            <w:hideMark/>
          </w:tcPr>
          <w:p w14:paraId="4E10901C" w14:textId="77777777" w:rsidR="005A39BA" w:rsidRPr="000071DF" w:rsidRDefault="005A39BA" w:rsidP="003D25D1">
            <w:pPr>
              <w:tabs>
                <w:tab w:val="left" w:pos="0"/>
              </w:tabs>
              <w:spacing w:before="120" w:after="0" w:line="240" w:lineRule="auto"/>
              <w:jc w:val="center"/>
              <w:rPr>
                <w:rFonts w:eastAsia="Times New Roman" w:cs="Times New Roman"/>
                <w:color w:val="000000"/>
                <w:sz w:val="18"/>
                <w:szCs w:val="18"/>
                <w:lang w:eastAsia="en-GB"/>
              </w:rPr>
            </w:pPr>
            <w:r w:rsidRPr="000071DF">
              <w:rPr>
                <w:rFonts w:eastAsia="Times New Roman" w:cs="Times New Roman"/>
                <w:color w:val="000000"/>
                <w:sz w:val="18"/>
                <w:szCs w:val="18"/>
                <w:lang w:eastAsia="en-GB"/>
              </w:rPr>
              <w:t>Valsts</w:t>
            </w:r>
          </w:p>
        </w:tc>
        <w:tc>
          <w:tcPr>
            <w:tcW w:w="1338" w:type="dxa"/>
            <w:tcBorders>
              <w:top w:val="single" w:sz="8" w:space="0" w:color="auto"/>
              <w:left w:val="nil"/>
              <w:bottom w:val="nil"/>
              <w:right w:val="single" w:sz="8" w:space="0" w:color="auto"/>
            </w:tcBorders>
            <w:shd w:val="clear" w:color="000000" w:fill="FFFFFF"/>
            <w:vAlign w:val="center"/>
            <w:hideMark/>
          </w:tcPr>
          <w:p w14:paraId="6C75569D"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 xml:space="preserve"> 3 055 308 </w:t>
            </w:r>
          </w:p>
        </w:tc>
        <w:tc>
          <w:tcPr>
            <w:tcW w:w="1556" w:type="dxa"/>
            <w:tcBorders>
              <w:top w:val="single" w:sz="8" w:space="0" w:color="auto"/>
              <w:left w:val="nil"/>
              <w:bottom w:val="nil"/>
              <w:right w:val="single" w:sz="8" w:space="0" w:color="auto"/>
            </w:tcBorders>
            <w:shd w:val="clear" w:color="auto" w:fill="auto"/>
            <w:vAlign w:val="center"/>
            <w:hideMark/>
          </w:tcPr>
          <w:p w14:paraId="6C88BA12"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790 322</w:t>
            </w:r>
          </w:p>
        </w:tc>
        <w:tc>
          <w:tcPr>
            <w:tcW w:w="1276" w:type="dxa"/>
            <w:tcBorders>
              <w:top w:val="single" w:sz="8" w:space="0" w:color="auto"/>
              <w:left w:val="nil"/>
              <w:bottom w:val="nil"/>
              <w:right w:val="single" w:sz="8" w:space="0" w:color="auto"/>
            </w:tcBorders>
            <w:shd w:val="clear" w:color="auto" w:fill="auto"/>
            <w:vAlign w:val="center"/>
          </w:tcPr>
          <w:p w14:paraId="54573A40"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777 286</w:t>
            </w:r>
          </w:p>
        </w:tc>
        <w:tc>
          <w:tcPr>
            <w:tcW w:w="1276" w:type="dxa"/>
            <w:tcBorders>
              <w:top w:val="single" w:sz="8" w:space="0" w:color="auto"/>
              <w:left w:val="nil"/>
              <w:bottom w:val="nil"/>
              <w:right w:val="single" w:sz="8" w:space="0" w:color="auto"/>
            </w:tcBorders>
            <w:shd w:val="clear" w:color="auto" w:fill="auto"/>
            <w:vAlign w:val="center"/>
            <w:hideMark/>
          </w:tcPr>
          <w:p w14:paraId="316290E1"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761 850</w:t>
            </w:r>
          </w:p>
        </w:tc>
        <w:tc>
          <w:tcPr>
            <w:tcW w:w="1701" w:type="dxa"/>
            <w:tcBorders>
              <w:top w:val="single" w:sz="8" w:space="0" w:color="auto"/>
              <w:left w:val="nil"/>
              <w:bottom w:val="nil"/>
              <w:right w:val="single" w:sz="8" w:space="0" w:color="auto"/>
            </w:tcBorders>
            <w:shd w:val="clear" w:color="auto" w:fill="auto"/>
            <w:vAlign w:val="center"/>
          </w:tcPr>
          <w:p w14:paraId="2D5CC33C"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725 850</w:t>
            </w:r>
          </w:p>
        </w:tc>
      </w:tr>
      <w:tr w:rsidR="005A39BA" w:rsidRPr="00400293" w14:paraId="5F2B0D29" w14:textId="77777777" w:rsidTr="00874797">
        <w:trPr>
          <w:trHeight w:val="447"/>
        </w:trPr>
        <w:tc>
          <w:tcPr>
            <w:tcW w:w="1774" w:type="dxa"/>
            <w:tcBorders>
              <w:top w:val="single" w:sz="8" w:space="0" w:color="auto"/>
              <w:left w:val="single" w:sz="8" w:space="0" w:color="auto"/>
              <w:bottom w:val="nil"/>
              <w:right w:val="single" w:sz="8" w:space="0" w:color="auto"/>
            </w:tcBorders>
            <w:shd w:val="clear" w:color="auto" w:fill="auto"/>
            <w:vAlign w:val="center"/>
            <w:hideMark/>
          </w:tcPr>
          <w:p w14:paraId="6E7A615E" w14:textId="77777777" w:rsidR="005A39BA" w:rsidRPr="00F47992" w:rsidRDefault="005A39BA" w:rsidP="003D25D1">
            <w:pPr>
              <w:tabs>
                <w:tab w:val="left" w:pos="0"/>
              </w:tabs>
              <w:spacing w:before="120" w:after="0" w:line="240" w:lineRule="auto"/>
              <w:jc w:val="center"/>
              <w:rPr>
                <w:rFonts w:eastAsia="Times New Roman" w:cs="Times New Roman"/>
                <w:b/>
                <w:bCs/>
                <w:color w:val="000000"/>
                <w:sz w:val="18"/>
                <w:szCs w:val="18"/>
                <w:lang w:eastAsia="en-GB"/>
              </w:rPr>
            </w:pPr>
            <w:r w:rsidRPr="00F47992">
              <w:rPr>
                <w:rFonts w:eastAsia="Times New Roman" w:cs="Times New Roman"/>
                <w:b/>
                <w:bCs/>
                <w:color w:val="000000"/>
                <w:sz w:val="18"/>
                <w:szCs w:val="18"/>
                <w:lang w:eastAsia="en-GB"/>
              </w:rPr>
              <w:t>Kopā</w:t>
            </w:r>
          </w:p>
        </w:tc>
        <w:tc>
          <w:tcPr>
            <w:tcW w:w="1338" w:type="dxa"/>
            <w:tcBorders>
              <w:top w:val="single" w:sz="8" w:space="0" w:color="auto"/>
              <w:left w:val="nil"/>
              <w:bottom w:val="nil"/>
              <w:right w:val="single" w:sz="8" w:space="0" w:color="auto"/>
            </w:tcBorders>
            <w:shd w:val="clear" w:color="000000" w:fill="FFFFFF"/>
            <w:vAlign w:val="center"/>
            <w:hideMark/>
          </w:tcPr>
          <w:p w14:paraId="67F64C15" w14:textId="77777777" w:rsidR="005A39BA" w:rsidRPr="003D17F2" w:rsidRDefault="005A39BA" w:rsidP="00874797">
            <w:pPr>
              <w:tabs>
                <w:tab w:val="left" w:pos="0"/>
              </w:tabs>
              <w:spacing w:before="120" w:after="0" w:line="240" w:lineRule="auto"/>
              <w:jc w:val="right"/>
              <w:rPr>
                <w:rFonts w:eastAsia="Times New Roman" w:cs="Times New Roman"/>
                <w:b/>
                <w:bCs/>
                <w:color w:val="000000"/>
                <w:sz w:val="18"/>
                <w:szCs w:val="18"/>
                <w:lang w:eastAsia="en-GB"/>
              </w:rPr>
            </w:pPr>
            <w:r w:rsidRPr="003D17F2">
              <w:rPr>
                <w:rFonts w:eastAsia="Times New Roman" w:cs="Times New Roman"/>
                <w:b/>
                <w:bCs/>
                <w:color w:val="000000"/>
                <w:sz w:val="18"/>
                <w:szCs w:val="18"/>
                <w:lang w:eastAsia="en-GB"/>
              </w:rPr>
              <w:t xml:space="preserve"> 377 626 051 </w:t>
            </w:r>
          </w:p>
        </w:tc>
        <w:tc>
          <w:tcPr>
            <w:tcW w:w="1556" w:type="dxa"/>
            <w:tcBorders>
              <w:top w:val="single" w:sz="8" w:space="0" w:color="auto"/>
              <w:left w:val="nil"/>
              <w:bottom w:val="nil"/>
              <w:right w:val="single" w:sz="8" w:space="0" w:color="auto"/>
            </w:tcBorders>
            <w:shd w:val="clear" w:color="auto" w:fill="auto"/>
            <w:vAlign w:val="center"/>
            <w:hideMark/>
          </w:tcPr>
          <w:p w14:paraId="6ED1A20F" w14:textId="77777777" w:rsidR="005A39BA" w:rsidRPr="003D17F2" w:rsidRDefault="005A39BA" w:rsidP="00874797">
            <w:pPr>
              <w:tabs>
                <w:tab w:val="left" w:pos="0"/>
              </w:tabs>
              <w:spacing w:before="120" w:after="0" w:line="240" w:lineRule="auto"/>
              <w:jc w:val="right"/>
              <w:rPr>
                <w:rFonts w:eastAsia="Times New Roman" w:cs="Times New Roman"/>
                <w:b/>
                <w:bCs/>
                <w:color w:val="000000"/>
                <w:sz w:val="18"/>
                <w:szCs w:val="18"/>
                <w:lang w:eastAsia="en-GB"/>
              </w:rPr>
            </w:pPr>
            <w:r w:rsidRPr="003D17F2">
              <w:rPr>
                <w:rFonts w:eastAsia="Times New Roman" w:cs="Times New Roman"/>
                <w:b/>
                <w:bCs/>
                <w:color w:val="000000"/>
                <w:sz w:val="18"/>
                <w:szCs w:val="18"/>
                <w:lang w:eastAsia="en-GB"/>
              </w:rPr>
              <w:t xml:space="preserve"> 78 357 423 </w:t>
            </w:r>
          </w:p>
        </w:tc>
        <w:tc>
          <w:tcPr>
            <w:tcW w:w="1276" w:type="dxa"/>
            <w:tcBorders>
              <w:top w:val="single" w:sz="8" w:space="0" w:color="auto"/>
              <w:left w:val="nil"/>
              <w:bottom w:val="nil"/>
              <w:right w:val="single" w:sz="8" w:space="0" w:color="auto"/>
            </w:tcBorders>
            <w:shd w:val="clear" w:color="auto" w:fill="auto"/>
            <w:vAlign w:val="center"/>
          </w:tcPr>
          <w:p w14:paraId="7B4310E2" w14:textId="77777777" w:rsidR="005A39BA" w:rsidRPr="003D17F2" w:rsidRDefault="005A39BA" w:rsidP="00874797">
            <w:pPr>
              <w:tabs>
                <w:tab w:val="left" w:pos="0"/>
              </w:tabs>
              <w:spacing w:before="120" w:after="0" w:line="240" w:lineRule="auto"/>
              <w:jc w:val="right"/>
              <w:rPr>
                <w:rFonts w:eastAsia="Times New Roman" w:cs="Times New Roman"/>
                <w:b/>
                <w:bCs/>
                <w:color w:val="000000"/>
                <w:sz w:val="18"/>
                <w:szCs w:val="18"/>
                <w:lang w:eastAsia="en-GB"/>
              </w:rPr>
            </w:pPr>
            <w:r w:rsidRPr="003D17F2">
              <w:rPr>
                <w:rFonts w:eastAsia="Times New Roman" w:cs="Times New Roman"/>
                <w:b/>
                <w:bCs/>
                <w:color w:val="000000"/>
                <w:sz w:val="18"/>
                <w:szCs w:val="18"/>
                <w:lang w:eastAsia="en-GB"/>
              </w:rPr>
              <w:t xml:space="preserve"> 198 453 538 </w:t>
            </w:r>
          </w:p>
        </w:tc>
        <w:tc>
          <w:tcPr>
            <w:tcW w:w="1276" w:type="dxa"/>
            <w:tcBorders>
              <w:top w:val="single" w:sz="8" w:space="0" w:color="auto"/>
              <w:left w:val="nil"/>
              <w:bottom w:val="nil"/>
              <w:right w:val="single" w:sz="8" w:space="0" w:color="auto"/>
            </w:tcBorders>
            <w:shd w:val="clear" w:color="auto" w:fill="auto"/>
            <w:vAlign w:val="center"/>
            <w:hideMark/>
          </w:tcPr>
          <w:p w14:paraId="56EB9C9F" w14:textId="77777777" w:rsidR="005A39BA" w:rsidRPr="003D17F2" w:rsidRDefault="005A39BA" w:rsidP="00874797">
            <w:pPr>
              <w:tabs>
                <w:tab w:val="left" w:pos="0"/>
              </w:tabs>
              <w:spacing w:before="120" w:after="0" w:line="240" w:lineRule="auto"/>
              <w:jc w:val="right"/>
              <w:rPr>
                <w:rFonts w:eastAsia="Times New Roman" w:cs="Times New Roman"/>
                <w:b/>
                <w:bCs/>
                <w:color w:val="000000"/>
                <w:sz w:val="18"/>
                <w:szCs w:val="18"/>
                <w:lang w:eastAsia="en-GB"/>
              </w:rPr>
            </w:pPr>
            <w:r w:rsidRPr="003D17F2">
              <w:rPr>
                <w:rFonts w:eastAsia="Times New Roman" w:cs="Times New Roman"/>
                <w:b/>
                <w:bCs/>
                <w:color w:val="000000"/>
                <w:sz w:val="18"/>
                <w:szCs w:val="18"/>
                <w:lang w:eastAsia="en-GB"/>
              </w:rPr>
              <w:t xml:space="preserve"> 93 866 090 </w:t>
            </w:r>
          </w:p>
        </w:tc>
        <w:tc>
          <w:tcPr>
            <w:tcW w:w="1701" w:type="dxa"/>
            <w:tcBorders>
              <w:top w:val="single" w:sz="8" w:space="0" w:color="auto"/>
              <w:left w:val="nil"/>
              <w:bottom w:val="nil"/>
              <w:right w:val="single" w:sz="8" w:space="0" w:color="auto"/>
            </w:tcBorders>
            <w:shd w:val="clear" w:color="auto" w:fill="auto"/>
            <w:vAlign w:val="center"/>
          </w:tcPr>
          <w:p w14:paraId="27E4569B" w14:textId="77777777" w:rsidR="005A39BA" w:rsidRPr="003D17F2" w:rsidRDefault="005A39BA" w:rsidP="00874797">
            <w:pPr>
              <w:tabs>
                <w:tab w:val="left" w:pos="0"/>
              </w:tabs>
              <w:spacing w:before="120" w:after="0" w:line="240" w:lineRule="auto"/>
              <w:jc w:val="right"/>
              <w:rPr>
                <w:rFonts w:eastAsia="Times New Roman" w:cs="Times New Roman"/>
                <w:b/>
                <w:bCs/>
                <w:color w:val="000000"/>
                <w:sz w:val="18"/>
                <w:szCs w:val="18"/>
                <w:lang w:eastAsia="en-GB"/>
              </w:rPr>
            </w:pPr>
            <w:r w:rsidRPr="003D17F2">
              <w:rPr>
                <w:rFonts w:eastAsia="Times New Roman" w:cs="Times New Roman"/>
                <w:b/>
                <w:bCs/>
                <w:color w:val="000000"/>
                <w:sz w:val="18"/>
                <w:szCs w:val="18"/>
                <w:lang w:eastAsia="en-GB"/>
              </w:rPr>
              <w:t xml:space="preserve"> 6 949 000 </w:t>
            </w:r>
          </w:p>
        </w:tc>
      </w:tr>
      <w:tr w:rsidR="005A39BA" w:rsidRPr="00400293" w14:paraId="7573D50B" w14:textId="77777777" w:rsidTr="00874797">
        <w:trPr>
          <w:trHeight w:val="447"/>
        </w:trPr>
        <w:tc>
          <w:tcPr>
            <w:tcW w:w="1774" w:type="dxa"/>
            <w:tcBorders>
              <w:top w:val="single" w:sz="8" w:space="0" w:color="auto"/>
              <w:left w:val="single" w:sz="8" w:space="0" w:color="auto"/>
              <w:bottom w:val="nil"/>
              <w:right w:val="single" w:sz="8" w:space="0" w:color="auto"/>
            </w:tcBorders>
            <w:shd w:val="clear" w:color="auto" w:fill="auto"/>
            <w:vAlign w:val="center"/>
            <w:hideMark/>
          </w:tcPr>
          <w:p w14:paraId="11A4C393" w14:textId="77777777" w:rsidR="005A39BA" w:rsidRPr="000071DF" w:rsidRDefault="005A39BA" w:rsidP="003D25D1">
            <w:pPr>
              <w:tabs>
                <w:tab w:val="left" w:pos="0"/>
              </w:tabs>
              <w:spacing w:before="120" w:after="0" w:line="240" w:lineRule="auto"/>
              <w:jc w:val="center"/>
              <w:rPr>
                <w:rFonts w:eastAsia="Times New Roman" w:cs="Times New Roman"/>
                <w:color w:val="000000"/>
                <w:sz w:val="18"/>
                <w:szCs w:val="18"/>
                <w:lang w:eastAsia="en-GB"/>
              </w:rPr>
            </w:pPr>
            <w:r w:rsidRPr="000071DF">
              <w:rPr>
                <w:rFonts w:eastAsia="Times New Roman" w:cs="Times New Roman"/>
                <w:color w:val="000000"/>
                <w:sz w:val="18"/>
                <w:szCs w:val="18"/>
                <w:lang w:eastAsia="en-GB"/>
              </w:rPr>
              <w:t>EISI</w:t>
            </w:r>
          </w:p>
        </w:tc>
        <w:tc>
          <w:tcPr>
            <w:tcW w:w="1338" w:type="dxa"/>
            <w:tcBorders>
              <w:top w:val="single" w:sz="8" w:space="0" w:color="auto"/>
              <w:left w:val="nil"/>
              <w:bottom w:val="nil"/>
              <w:right w:val="single" w:sz="8" w:space="0" w:color="auto"/>
            </w:tcBorders>
            <w:shd w:val="clear" w:color="000000" w:fill="FFFFFF"/>
            <w:vAlign w:val="center"/>
            <w:hideMark/>
          </w:tcPr>
          <w:p w14:paraId="78EFA488"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 xml:space="preserve"> 298 022 018 </w:t>
            </w:r>
          </w:p>
        </w:tc>
        <w:tc>
          <w:tcPr>
            <w:tcW w:w="1556" w:type="dxa"/>
            <w:tcBorders>
              <w:top w:val="single" w:sz="8" w:space="0" w:color="auto"/>
              <w:left w:val="nil"/>
              <w:bottom w:val="nil"/>
              <w:right w:val="single" w:sz="8" w:space="0" w:color="auto"/>
            </w:tcBorders>
            <w:shd w:val="clear" w:color="auto" w:fill="auto"/>
            <w:vAlign w:val="center"/>
            <w:hideMark/>
          </w:tcPr>
          <w:p w14:paraId="1C87F636"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 xml:space="preserve"> 64 064 091 </w:t>
            </w:r>
          </w:p>
        </w:tc>
        <w:tc>
          <w:tcPr>
            <w:tcW w:w="1276" w:type="dxa"/>
            <w:tcBorders>
              <w:top w:val="single" w:sz="8" w:space="0" w:color="auto"/>
              <w:left w:val="nil"/>
              <w:bottom w:val="nil"/>
              <w:right w:val="single" w:sz="8" w:space="0" w:color="auto"/>
            </w:tcBorders>
            <w:shd w:val="clear" w:color="auto" w:fill="auto"/>
            <w:vAlign w:val="center"/>
          </w:tcPr>
          <w:p w14:paraId="26FD3263"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 xml:space="preserve"> 148 265 101 </w:t>
            </w:r>
          </w:p>
        </w:tc>
        <w:tc>
          <w:tcPr>
            <w:tcW w:w="1276" w:type="dxa"/>
            <w:tcBorders>
              <w:top w:val="single" w:sz="8" w:space="0" w:color="auto"/>
              <w:left w:val="nil"/>
              <w:bottom w:val="nil"/>
              <w:right w:val="single" w:sz="8" w:space="0" w:color="auto"/>
            </w:tcBorders>
            <w:shd w:val="clear" w:color="auto" w:fill="auto"/>
            <w:vAlign w:val="center"/>
            <w:hideMark/>
          </w:tcPr>
          <w:p w14:paraId="5A82BF5A"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 xml:space="preserve"> 79 786 176 </w:t>
            </w:r>
          </w:p>
        </w:tc>
        <w:tc>
          <w:tcPr>
            <w:tcW w:w="1701" w:type="dxa"/>
            <w:tcBorders>
              <w:top w:val="single" w:sz="8" w:space="0" w:color="auto"/>
              <w:left w:val="nil"/>
              <w:bottom w:val="nil"/>
              <w:right w:val="single" w:sz="8" w:space="0" w:color="auto"/>
            </w:tcBorders>
            <w:shd w:val="clear" w:color="auto" w:fill="auto"/>
            <w:vAlign w:val="center"/>
          </w:tcPr>
          <w:p w14:paraId="64F3D328"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 xml:space="preserve"> 5 906 650 </w:t>
            </w:r>
          </w:p>
        </w:tc>
      </w:tr>
      <w:tr w:rsidR="005A39BA" w:rsidRPr="00400293" w14:paraId="11797102" w14:textId="77777777" w:rsidTr="00874797">
        <w:trPr>
          <w:trHeight w:val="447"/>
        </w:trPr>
        <w:tc>
          <w:tcPr>
            <w:tcW w:w="1774" w:type="dxa"/>
            <w:tcBorders>
              <w:top w:val="single" w:sz="8" w:space="0" w:color="auto"/>
              <w:left w:val="single" w:sz="8" w:space="0" w:color="auto"/>
              <w:bottom w:val="nil"/>
              <w:right w:val="single" w:sz="8" w:space="0" w:color="auto"/>
            </w:tcBorders>
            <w:shd w:val="clear" w:color="auto" w:fill="auto"/>
            <w:vAlign w:val="center"/>
            <w:hideMark/>
          </w:tcPr>
          <w:p w14:paraId="77C108B2" w14:textId="77777777" w:rsidR="005A39BA" w:rsidRPr="000071DF" w:rsidRDefault="005A39BA" w:rsidP="003D25D1">
            <w:pPr>
              <w:tabs>
                <w:tab w:val="left" w:pos="0"/>
              </w:tabs>
              <w:spacing w:before="120" w:after="0" w:line="240" w:lineRule="auto"/>
              <w:jc w:val="center"/>
              <w:rPr>
                <w:rFonts w:eastAsia="Times New Roman" w:cs="Times New Roman"/>
                <w:color w:val="000000"/>
                <w:sz w:val="18"/>
                <w:szCs w:val="18"/>
                <w:lang w:eastAsia="en-GB"/>
              </w:rPr>
            </w:pPr>
            <w:r w:rsidRPr="000071DF">
              <w:rPr>
                <w:rFonts w:eastAsia="Times New Roman" w:cs="Times New Roman"/>
                <w:color w:val="000000"/>
                <w:sz w:val="18"/>
                <w:szCs w:val="18"/>
                <w:lang w:eastAsia="en-GB"/>
              </w:rPr>
              <w:t>Valsts</w:t>
            </w:r>
          </w:p>
        </w:tc>
        <w:tc>
          <w:tcPr>
            <w:tcW w:w="1338" w:type="dxa"/>
            <w:tcBorders>
              <w:top w:val="single" w:sz="8" w:space="0" w:color="auto"/>
              <w:left w:val="nil"/>
              <w:bottom w:val="nil"/>
              <w:right w:val="single" w:sz="8" w:space="0" w:color="auto"/>
            </w:tcBorders>
            <w:shd w:val="clear" w:color="000000" w:fill="FFFFFF"/>
            <w:vAlign w:val="center"/>
            <w:hideMark/>
          </w:tcPr>
          <w:p w14:paraId="43777EB0"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 xml:space="preserve"> 79 604 033 </w:t>
            </w:r>
          </w:p>
        </w:tc>
        <w:tc>
          <w:tcPr>
            <w:tcW w:w="1556" w:type="dxa"/>
            <w:tcBorders>
              <w:top w:val="single" w:sz="8" w:space="0" w:color="auto"/>
              <w:left w:val="nil"/>
              <w:bottom w:val="nil"/>
              <w:right w:val="single" w:sz="8" w:space="0" w:color="auto"/>
            </w:tcBorders>
            <w:shd w:val="clear" w:color="auto" w:fill="auto"/>
            <w:vAlign w:val="center"/>
            <w:hideMark/>
          </w:tcPr>
          <w:p w14:paraId="5A4400AD"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 xml:space="preserve"> 14 293 332 </w:t>
            </w:r>
          </w:p>
        </w:tc>
        <w:tc>
          <w:tcPr>
            <w:tcW w:w="1276" w:type="dxa"/>
            <w:tcBorders>
              <w:top w:val="single" w:sz="8" w:space="0" w:color="auto"/>
              <w:left w:val="nil"/>
              <w:bottom w:val="nil"/>
              <w:right w:val="single" w:sz="8" w:space="0" w:color="auto"/>
            </w:tcBorders>
            <w:shd w:val="clear" w:color="auto" w:fill="auto"/>
            <w:vAlign w:val="center"/>
          </w:tcPr>
          <w:p w14:paraId="7DDAC569"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 xml:space="preserve"> 50 188 437 </w:t>
            </w:r>
          </w:p>
        </w:tc>
        <w:tc>
          <w:tcPr>
            <w:tcW w:w="1276" w:type="dxa"/>
            <w:tcBorders>
              <w:top w:val="single" w:sz="8" w:space="0" w:color="auto"/>
              <w:left w:val="nil"/>
              <w:bottom w:val="nil"/>
              <w:right w:val="single" w:sz="8" w:space="0" w:color="auto"/>
            </w:tcBorders>
            <w:shd w:val="clear" w:color="auto" w:fill="auto"/>
            <w:vAlign w:val="center"/>
            <w:hideMark/>
          </w:tcPr>
          <w:p w14:paraId="4CD441CF"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 xml:space="preserve"> 14 079 914 </w:t>
            </w:r>
          </w:p>
        </w:tc>
        <w:tc>
          <w:tcPr>
            <w:tcW w:w="1701" w:type="dxa"/>
            <w:tcBorders>
              <w:top w:val="single" w:sz="8" w:space="0" w:color="auto"/>
              <w:left w:val="nil"/>
              <w:bottom w:val="nil"/>
              <w:right w:val="single" w:sz="8" w:space="0" w:color="auto"/>
            </w:tcBorders>
            <w:shd w:val="clear" w:color="auto" w:fill="auto"/>
            <w:vAlign w:val="center"/>
          </w:tcPr>
          <w:p w14:paraId="05ED7500" w14:textId="77777777" w:rsidR="005A39BA" w:rsidRPr="003D17F2" w:rsidRDefault="005A39BA" w:rsidP="00874797">
            <w:pPr>
              <w:tabs>
                <w:tab w:val="left" w:pos="0"/>
              </w:tabs>
              <w:spacing w:before="120" w:after="0" w:line="240" w:lineRule="auto"/>
              <w:jc w:val="right"/>
              <w:rPr>
                <w:rFonts w:eastAsia="Times New Roman" w:cs="Times New Roman"/>
                <w:color w:val="000000"/>
                <w:sz w:val="18"/>
                <w:szCs w:val="18"/>
                <w:lang w:eastAsia="en-GB"/>
              </w:rPr>
            </w:pPr>
            <w:r w:rsidRPr="003D17F2">
              <w:rPr>
                <w:rFonts w:eastAsia="Times New Roman" w:cs="Times New Roman"/>
                <w:color w:val="000000"/>
                <w:sz w:val="18"/>
                <w:szCs w:val="18"/>
                <w:lang w:eastAsia="en-GB"/>
              </w:rPr>
              <w:t xml:space="preserve"> 1 042 350 </w:t>
            </w:r>
          </w:p>
        </w:tc>
      </w:tr>
      <w:tr w:rsidR="005A39BA" w:rsidRPr="00400293" w14:paraId="38C069C8" w14:textId="77777777" w:rsidTr="00874797">
        <w:trPr>
          <w:trHeight w:val="447"/>
        </w:trPr>
        <w:tc>
          <w:tcPr>
            <w:tcW w:w="1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F104BC" w14:textId="77777777" w:rsidR="005A39BA" w:rsidRPr="00F47992" w:rsidRDefault="005A39BA" w:rsidP="00503344">
            <w:pPr>
              <w:tabs>
                <w:tab w:val="left" w:pos="0"/>
              </w:tabs>
              <w:spacing w:before="120" w:after="0" w:line="240" w:lineRule="auto"/>
              <w:jc w:val="center"/>
              <w:rPr>
                <w:rFonts w:eastAsia="Times New Roman" w:cs="Times New Roman"/>
                <w:color w:val="000000"/>
                <w:sz w:val="18"/>
                <w:szCs w:val="18"/>
                <w:lang w:eastAsia="en-GB"/>
              </w:rPr>
            </w:pPr>
            <w:r w:rsidRPr="00F47992">
              <w:rPr>
                <w:rFonts w:eastAsia="Times New Roman" w:cs="Times New Roman"/>
                <w:color w:val="000000"/>
                <w:sz w:val="18"/>
                <w:szCs w:val="18"/>
                <w:lang w:eastAsia="en-GB"/>
              </w:rPr>
              <w:t>PVN apliekamā summa</w:t>
            </w:r>
          </w:p>
        </w:tc>
        <w:tc>
          <w:tcPr>
            <w:tcW w:w="1338" w:type="dxa"/>
            <w:tcBorders>
              <w:top w:val="single" w:sz="8" w:space="0" w:color="auto"/>
              <w:left w:val="nil"/>
              <w:bottom w:val="single" w:sz="8" w:space="0" w:color="auto"/>
              <w:right w:val="single" w:sz="8" w:space="0" w:color="auto"/>
            </w:tcBorders>
            <w:shd w:val="clear" w:color="000000" w:fill="FFFFFF"/>
            <w:vAlign w:val="bottom"/>
            <w:hideMark/>
          </w:tcPr>
          <w:p w14:paraId="0B4F9B2F" w14:textId="502DD5B5" w:rsidR="005A39BA" w:rsidRPr="003D17F2" w:rsidRDefault="005A39BA" w:rsidP="00874797">
            <w:pPr>
              <w:tabs>
                <w:tab w:val="left" w:pos="0"/>
              </w:tabs>
              <w:spacing w:before="120" w:after="0" w:line="240" w:lineRule="auto"/>
              <w:jc w:val="right"/>
              <w:rPr>
                <w:rFonts w:eastAsia="Times New Roman" w:cs="Times New Roman"/>
                <w:b/>
                <w:bCs/>
                <w:color w:val="000000"/>
                <w:sz w:val="18"/>
                <w:szCs w:val="18"/>
                <w:lang w:eastAsia="en-GB"/>
              </w:rPr>
            </w:pPr>
            <w:r w:rsidRPr="003D17F2">
              <w:rPr>
                <w:rFonts w:cs="Times New Roman"/>
                <w:color w:val="000000"/>
                <w:sz w:val="18"/>
                <w:szCs w:val="18"/>
              </w:rPr>
              <w:t xml:space="preserve">    339 863 446 </w:t>
            </w:r>
          </w:p>
        </w:tc>
        <w:tc>
          <w:tcPr>
            <w:tcW w:w="1556" w:type="dxa"/>
            <w:tcBorders>
              <w:top w:val="single" w:sz="8" w:space="0" w:color="auto"/>
              <w:left w:val="nil"/>
              <w:bottom w:val="single" w:sz="8" w:space="0" w:color="auto"/>
              <w:right w:val="single" w:sz="8" w:space="0" w:color="auto"/>
            </w:tcBorders>
            <w:shd w:val="clear" w:color="auto" w:fill="auto"/>
            <w:vAlign w:val="bottom"/>
            <w:hideMark/>
          </w:tcPr>
          <w:p w14:paraId="0801095C" w14:textId="14E2CF6F" w:rsidR="005A39BA" w:rsidRPr="003D17F2" w:rsidRDefault="005A39BA" w:rsidP="00874797">
            <w:pPr>
              <w:tabs>
                <w:tab w:val="left" w:pos="0"/>
              </w:tabs>
              <w:spacing w:before="120" w:after="0" w:line="240" w:lineRule="auto"/>
              <w:jc w:val="right"/>
              <w:rPr>
                <w:rFonts w:eastAsia="Times New Roman" w:cs="Times New Roman"/>
                <w:b/>
                <w:bCs/>
                <w:color w:val="000000"/>
                <w:sz w:val="18"/>
                <w:szCs w:val="18"/>
                <w:lang w:eastAsia="en-GB"/>
              </w:rPr>
            </w:pPr>
            <w:r w:rsidRPr="003D17F2">
              <w:rPr>
                <w:rFonts w:cs="Times New Roman"/>
                <w:color w:val="000000"/>
                <w:sz w:val="18"/>
                <w:szCs w:val="18"/>
              </w:rPr>
              <w:t xml:space="preserve"> 70 521 681 </w:t>
            </w:r>
          </w:p>
        </w:tc>
        <w:tc>
          <w:tcPr>
            <w:tcW w:w="1276" w:type="dxa"/>
            <w:tcBorders>
              <w:top w:val="single" w:sz="8" w:space="0" w:color="auto"/>
              <w:left w:val="nil"/>
              <w:bottom w:val="single" w:sz="8" w:space="0" w:color="auto"/>
              <w:right w:val="single" w:sz="8" w:space="0" w:color="auto"/>
            </w:tcBorders>
            <w:shd w:val="clear" w:color="auto" w:fill="auto"/>
            <w:vAlign w:val="bottom"/>
          </w:tcPr>
          <w:p w14:paraId="2AD0B323" w14:textId="3D3B5DA1" w:rsidR="005A39BA" w:rsidRPr="003D17F2" w:rsidRDefault="005A39BA" w:rsidP="00874797">
            <w:pPr>
              <w:tabs>
                <w:tab w:val="left" w:pos="0"/>
              </w:tabs>
              <w:spacing w:before="120" w:after="0" w:line="240" w:lineRule="auto"/>
              <w:jc w:val="right"/>
              <w:rPr>
                <w:rFonts w:eastAsia="Times New Roman" w:cs="Times New Roman"/>
                <w:b/>
                <w:bCs/>
                <w:color w:val="000000"/>
                <w:sz w:val="18"/>
                <w:szCs w:val="18"/>
                <w:lang w:eastAsia="en-GB"/>
              </w:rPr>
            </w:pPr>
            <w:r w:rsidRPr="003D17F2">
              <w:rPr>
                <w:rFonts w:cs="Times New Roman"/>
                <w:color w:val="000000"/>
                <w:sz w:val="18"/>
                <w:szCs w:val="18"/>
              </w:rPr>
              <w:t xml:space="preserve"> 178 608 184 </w:t>
            </w:r>
          </w:p>
        </w:tc>
        <w:tc>
          <w:tcPr>
            <w:tcW w:w="1276" w:type="dxa"/>
            <w:tcBorders>
              <w:top w:val="single" w:sz="8" w:space="0" w:color="auto"/>
              <w:left w:val="nil"/>
              <w:bottom w:val="single" w:sz="8" w:space="0" w:color="auto"/>
              <w:right w:val="single" w:sz="8" w:space="0" w:color="auto"/>
            </w:tcBorders>
            <w:shd w:val="clear" w:color="auto" w:fill="auto"/>
            <w:vAlign w:val="bottom"/>
            <w:hideMark/>
          </w:tcPr>
          <w:p w14:paraId="23751FB5" w14:textId="65D73724" w:rsidR="005A39BA" w:rsidRPr="003D17F2" w:rsidRDefault="005A39BA" w:rsidP="00874797">
            <w:pPr>
              <w:tabs>
                <w:tab w:val="left" w:pos="0"/>
              </w:tabs>
              <w:spacing w:before="120" w:after="0" w:line="240" w:lineRule="auto"/>
              <w:jc w:val="right"/>
              <w:rPr>
                <w:rFonts w:eastAsia="Times New Roman" w:cs="Times New Roman"/>
                <w:b/>
                <w:bCs/>
                <w:color w:val="000000"/>
                <w:sz w:val="18"/>
                <w:szCs w:val="18"/>
                <w:lang w:eastAsia="en-GB"/>
              </w:rPr>
            </w:pPr>
            <w:r w:rsidRPr="003D17F2">
              <w:rPr>
                <w:rFonts w:cs="Times New Roman"/>
                <w:color w:val="000000"/>
                <w:sz w:val="18"/>
                <w:szCs w:val="18"/>
              </w:rPr>
              <w:t xml:space="preserve">  84 479 481 </w:t>
            </w:r>
          </w:p>
        </w:tc>
        <w:tc>
          <w:tcPr>
            <w:tcW w:w="1701" w:type="dxa"/>
            <w:tcBorders>
              <w:top w:val="single" w:sz="8" w:space="0" w:color="auto"/>
              <w:left w:val="nil"/>
              <w:bottom w:val="single" w:sz="8" w:space="0" w:color="auto"/>
              <w:right w:val="single" w:sz="8" w:space="0" w:color="auto"/>
            </w:tcBorders>
            <w:shd w:val="clear" w:color="auto" w:fill="auto"/>
            <w:vAlign w:val="bottom"/>
          </w:tcPr>
          <w:p w14:paraId="5F4E1BFF" w14:textId="567CD476" w:rsidR="005A39BA" w:rsidRPr="003D17F2" w:rsidRDefault="005A39BA" w:rsidP="00874797">
            <w:pPr>
              <w:tabs>
                <w:tab w:val="left" w:pos="0"/>
              </w:tabs>
              <w:spacing w:before="120" w:after="0" w:line="240" w:lineRule="auto"/>
              <w:jc w:val="right"/>
              <w:rPr>
                <w:rFonts w:eastAsia="Times New Roman" w:cs="Times New Roman"/>
                <w:b/>
                <w:bCs/>
                <w:color w:val="000000"/>
                <w:sz w:val="18"/>
                <w:szCs w:val="18"/>
                <w:lang w:eastAsia="en-GB"/>
              </w:rPr>
            </w:pPr>
            <w:r w:rsidRPr="003D17F2">
              <w:rPr>
                <w:rFonts w:cs="Times New Roman"/>
                <w:color w:val="000000"/>
                <w:sz w:val="18"/>
                <w:szCs w:val="18"/>
              </w:rPr>
              <w:t xml:space="preserve">  6 254 100 </w:t>
            </w:r>
          </w:p>
        </w:tc>
      </w:tr>
      <w:tr w:rsidR="005A39BA" w:rsidRPr="00400293" w14:paraId="40B0A7F5" w14:textId="77777777" w:rsidTr="00874797">
        <w:trPr>
          <w:trHeight w:val="447"/>
        </w:trPr>
        <w:tc>
          <w:tcPr>
            <w:tcW w:w="1774"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48A6E25E" w14:textId="77777777" w:rsidR="005A39BA" w:rsidRPr="00F47992" w:rsidRDefault="005A39BA" w:rsidP="007D1806">
            <w:pPr>
              <w:tabs>
                <w:tab w:val="left" w:pos="0"/>
              </w:tabs>
              <w:spacing w:before="120" w:after="0" w:line="240" w:lineRule="auto"/>
              <w:jc w:val="center"/>
              <w:rPr>
                <w:rFonts w:eastAsia="Times New Roman" w:cs="Times New Roman"/>
                <w:b/>
                <w:bCs/>
                <w:color w:val="000000"/>
                <w:sz w:val="18"/>
                <w:szCs w:val="18"/>
                <w:lang w:eastAsia="en-GB"/>
              </w:rPr>
            </w:pPr>
            <w:r w:rsidRPr="00F47992">
              <w:rPr>
                <w:rFonts w:eastAsia="Times New Roman" w:cs="Times New Roman"/>
                <w:b/>
                <w:bCs/>
                <w:color w:val="000000"/>
                <w:sz w:val="18"/>
                <w:szCs w:val="18"/>
                <w:lang w:eastAsia="en-GB"/>
              </w:rPr>
              <w:t>PVN</w:t>
            </w:r>
          </w:p>
        </w:tc>
        <w:tc>
          <w:tcPr>
            <w:tcW w:w="1338" w:type="dxa"/>
            <w:tcBorders>
              <w:top w:val="single" w:sz="8" w:space="0" w:color="auto"/>
              <w:left w:val="nil"/>
              <w:bottom w:val="single" w:sz="4" w:space="0" w:color="auto"/>
              <w:right w:val="single" w:sz="8" w:space="0" w:color="auto"/>
            </w:tcBorders>
            <w:shd w:val="clear" w:color="000000" w:fill="FFFFFF"/>
            <w:vAlign w:val="center"/>
            <w:hideMark/>
          </w:tcPr>
          <w:p w14:paraId="4546F947" w14:textId="63838A70" w:rsidR="005A39BA" w:rsidRPr="003D17F2" w:rsidRDefault="005A39BA" w:rsidP="00874797">
            <w:pPr>
              <w:tabs>
                <w:tab w:val="left" w:pos="0"/>
              </w:tabs>
              <w:spacing w:before="120" w:after="0" w:line="240" w:lineRule="auto"/>
              <w:jc w:val="right"/>
              <w:rPr>
                <w:rFonts w:eastAsia="Times New Roman" w:cs="Times New Roman"/>
                <w:b/>
                <w:bCs/>
                <w:color w:val="000000"/>
                <w:sz w:val="18"/>
                <w:szCs w:val="18"/>
                <w:lang w:eastAsia="en-GB"/>
              </w:rPr>
            </w:pPr>
            <w:r w:rsidRPr="003D17F2">
              <w:rPr>
                <w:rFonts w:cs="Times New Roman"/>
                <w:color w:val="000000"/>
                <w:sz w:val="18"/>
                <w:szCs w:val="18"/>
              </w:rPr>
              <w:t xml:space="preserve">   71 371 324 </w:t>
            </w:r>
          </w:p>
        </w:tc>
        <w:tc>
          <w:tcPr>
            <w:tcW w:w="1556" w:type="dxa"/>
            <w:tcBorders>
              <w:top w:val="single" w:sz="8" w:space="0" w:color="auto"/>
              <w:left w:val="nil"/>
              <w:bottom w:val="single" w:sz="4" w:space="0" w:color="auto"/>
              <w:right w:val="single" w:sz="8" w:space="0" w:color="auto"/>
            </w:tcBorders>
            <w:shd w:val="clear" w:color="auto" w:fill="auto"/>
            <w:vAlign w:val="center"/>
            <w:hideMark/>
          </w:tcPr>
          <w:p w14:paraId="4ED5FD6C" w14:textId="73D09781" w:rsidR="005A39BA" w:rsidRPr="003D17F2" w:rsidRDefault="005A39BA" w:rsidP="00874797">
            <w:pPr>
              <w:tabs>
                <w:tab w:val="left" w:pos="0"/>
              </w:tabs>
              <w:spacing w:before="120" w:after="0" w:line="240" w:lineRule="auto"/>
              <w:jc w:val="right"/>
              <w:rPr>
                <w:rFonts w:eastAsia="Times New Roman" w:cs="Times New Roman"/>
                <w:b/>
                <w:bCs/>
                <w:color w:val="000000"/>
                <w:sz w:val="18"/>
                <w:szCs w:val="18"/>
                <w:lang w:eastAsia="en-GB"/>
              </w:rPr>
            </w:pPr>
            <w:r w:rsidRPr="003D17F2">
              <w:rPr>
                <w:rFonts w:cs="Times New Roman"/>
                <w:color w:val="000000"/>
                <w:sz w:val="18"/>
                <w:szCs w:val="18"/>
              </w:rPr>
              <w:t xml:space="preserve">14 809 553 </w:t>
            </w:r>
          </w:p>
        </w:tc>
        <w:tc>
          <w:tcPr>
            <w:tcW w:w="1276" w:type="dxa"/>
            <w:tcBorders>
              <w:top w:val="single" w:sz="8" w:space="0" w:color="auto"/>
              <w:left w:val="nil"/>
              <w:bottom w:val="single" w:sz="4" w:space="0" w:color="auto"/>
              <w:right w:val="single" w:sz="8" w:space="0" w:color="auto"/>
            </w:tcBorders>
            <w:shd w:val="clear" w:color="auto" w:fill="auto"/>
            <w:vAlign w:val="center"/>
          </w:tcPr>
          <w:p w14:paraId="0267EFE8" w14:textId="7C05B89F" w:rsidR="005A39BA" w:rsidRPr="003D17F2" w:rsidRDefault="005A39BA" w:rsidP="00874797">
            <w:pPr>
              <w:tabs>
                <w:tab w:val="left" w:pos="0"/>
              </w:tabs>
              <w:spacing w:before="120" w:after="0" w:line="240" w:lineRule="auto"/>
              <w:jc w:val="right"/>
              <w:rPr>
                <w:rFonts w:eastAsia="Times New Roman" w:cs="Times New Roman"/>
                <w:b/>
                <w:bCs/>
                <w:color w:val="000000"/>
                <w:sz w:val="18"/>
                <w:szCs w:val="18"/>
                <w:lang w:eastAsia="en-GB"/>
              </w:rPr>
            </w:pPr>
            <w:r w:rsidRPr="003D17F2">
              <w:rPr>
                <w:rFonts w:cs="Times New Roman"/>
                <w:color w:val="000000"/>
                <w:sz w:val="18"/>
                <w:szCs w:val="18"/>
              </w:rPr>
              <w:t xml:space="preserve">37 507 719 </w:t>
            </w:r>
          </w:p>
        </w:tc>
        <w:tc>
          <w:tcPr>
            <w:tcW w:w="1276" w:type="dxa"/>
            <w:tcBorders>
              <w:top w:val="single" w:sz="8" w:space="0" w:color="auto"/>
              <w:left w:val="nil"/>
              <w:bottom w:val="single" w:sz="4" w:space="0" w:color="auto"/>
              <w:right w:val="single" w:sz="8" w:space="0" w:color="auto"/>
            </w:tcBorders>
            <w:shd w:val="clear" w:color="auto" w:fill="auto"/>
            <w:vAlign w:val="center"/>
            <w:hideMark/>
          </w:tcPr>
          <w:p w14:paraId="686B3853" w14:textId="2851634D" w:rsidR="005A39BA" w:rsidRPr="003D17F2" w:rsidRDefault="005A39BA" w:rsidP="00874797">
            <w:pPr>
              <w:tabs>
                <w:tab w:val="left" w:pos="0"/>
              </w:tabs>
              <w:spacing w:before="120" w:after="0" w:line="240" w:lineRule="auto"/>
              <w:jc w:val="right"/>
              <w:rPr>
                <w:rFonts w:eastAsia="Times New Roman" w:cs="Times New Roman"/>
                <w:b/>
                <w:bCs/>
                <w:color w:val="000000"/>
                <w:sz w:val="18"/>
                <w:szCs w:val="18"/>
                <w:lang w:eastAsia="en-GB"/>
              </w:rPr>
            </w:pPr>
            <w:r w:rsidRPr="003D17F2">
              <w:rPr>
                <w:rFonts w:cs="Times New Roman"/>
                <w:color w:val="000000"/>
                <w:sz w:val="18"/>
                <w:szCs w:val="18"/>
              </w:rPr>
              <w:t xml:space="preserve">17 740 691 </w:t>
            </w:r>
          </w:p>
        </w:tc>
        <w:tc>
          <w:tcPr>
            <w:tcW w:w="1701" w:type="dxa"/>
            <w:tcBorders>
              <w:top w:val="single" w:sz="8" w:space="0" w:color="auto"/>
              <w:left w:val="nil"/>
              <w:bottom w:val="single" w:sz="4" w:space="0" w:color="auto"/>
              <w:right w:val="single" w:sz="8" w:space="0" w:color="auto"/>
            </w:tcBorders>
            <w:shd w:val="clear" w:color="auto" w:fill="auto"/>
            <w:vAlign w:val="center"/>
          </w:tcPr>
          <w:p w14:paraId="745CA5F6" w14:textId="42C3CB17" w:rsidR="005A39BA" w:rsidRPr="003D17F2" w:rsidRDefault="005A39BA" w:rsidP="00874797">
            <w:pPr>
              <w:tabs>
                <w:tab w:val="left" w:pos="0"/>
              </w:tabs>
              <w:spacing w:before="120" w:after="0" w:line="240" w:lineRule="auto"/>
              <w:jc w:val="right"/>
              <w:rPr>
                <w:rFonts w:eastAsia="Times New Roman" w:cs="Times New Roman"/>
                <w:b/>
                <w:bCs/>
                <w:color w:val="000000"/>
                <w:sz w:val="18"/>
                <w:szCs w:val="18"/>
                <w:lang w:eastAsia="en-GB"/>
              </w:rPr>
            </w:pPr>
            <w:r w:rsidRPr="003D17F2">
              <w:rPr>
                <w:rFonts w:cs="Times New Roman"/>
                <w:color w:val="000000"/>
                <w:sz w:val="18"/>
                <w:szCs w:val="18"/>
              </w:rPr>
              <w:t xml:space="preserve">1 313 361 </w:t>
            </w:r>
          </w:p>
        </w:tc>
      </w:tr>
    </w:tbl>
    <w:p w14:paraId="6B6FE99F" w14:textId="77777777" w:rsidR="009B3E1A" w:rsidRDefault="007136BF" w:rsidP="00AF5686">
      <w:pPr>
        <w:tabs>
          <w:tab w:val="left" w:pos="0"/>
        </w:tabs>
        <w:spacing w:before="120" w:after="0" w:line="240" w:lineRule="auto"/>
        <w:jc w:val="both"/>
        <w:rPr>
          <w:rFonts w:cs="Times New Roman"/>
          <w:bCs/>
          <w:sz w:val="18"/>
          <w:szCs w:val="18"/>
        </w:rPr>
      </w:pPr>
      <w:r w:rsidRPr="00AF5686">
        <w:rPr>
          <w:rFonts w:cs="Times New Roman"/>
          <w:b/>
          <w:sz w:val="18"/>
          <w:szCs w:val="18"/>
        </w:rPr>
        <w:t>*</w:t>
      </w:r>
      <w:r w:rsidR="000A2D68">
        <w:rPr>
          <w:rFonts w:cs="Times New Roman"/>
          <w:b/>
          <w:sz w:val="18"/>
          <w:szCs w:val="18"/>
        </w:rPr>
        <w:t xml:space="preserve"> </w:t>
      </w:r>
      <w:r w:rsidRPr="00AF5686">
        <w:rPr>
          <w:rFonts w:cs="Times New Roman"/>
          <w:bCs/>
          <w:sz w:val="18"/>
          <w:szCs w:val="18"/>
        </w:rPr>
        <w:t>Parakstītajos</w:t>
      </w:r>
      <w:r w:rsidR="002877B3" w:rsidRPr="00AF5686">
        <w:rPr>
          <w:rFonts w:cs="Times New Roman"/>
          <w:bCs/>
          <w:sz w:val="18"/>
          <w:szCs w:val="18"/>
        </w:rPr>
        <w:t xml:space="preserve"> CEF9</w:t>
      </w:r>
      <w:r w:rsidRPr="00AF5686">
        <w:rPr>
          <w:rFonts w:cs="Times New Roman"/>
          <w:bCs/>
          <w:sz w:val="18"/>
          <w:szCs w:val="18"/>
        </w:rPr>
        <w:t xml:space="preserve"> finansēšanas līgumos attiecināmības periods sākas </w:t>
      </w:r>
      <w:r w:rsidR="00C1636B">
        <w:rPr>
          <w:rFonts w:cs="Times New Roman"/>
          <w:bCs/>
          <w:sz w:val="18"/>
          <w:szCs w:val="18"/>
        </w:rPr>
        <w:t xml:space="preserve">ar </w:t>
      </w:r>
      <w:r w:rsidR="00FC0F22" w:rsidRPr="00AF5686">
        <w:rPr>
          <w:rFonts w:cs="Times New Roman"/>
          <w:bCs/>
          <w:sz w:val="18"/>
          <w:szCs w:val="18"/>
        </w:rPr>
        <w:t>2023. gada 1. februār</w:t>
      </w:r>
      <w:r w:rsidR="004719F3">
        <w:rPr>
          <w:rFonts w:cs="Times New Roman"/>
          <w:bCs/>
          <w:sz w:val="18"/>
          <w:szCs w:val="18"/>
        </w:rPr>
        <w:t>i, viens no kritērijiem finansējuma piešķ</w:t>
      </w:r>
      <w:r w:rsidR="00D53394">
        <w:rPr>
          <w:rFonts w:cs="Times New Roman"/>
          <w:bCs/>
          <w:sz w:val="18"/>
          <w:szCs w:val="18"/>
        </w:rPr>
        <w:t>īrumam ir fin</w:t>
      </w:r>
      <w:r w:rsidR="002973C6">
        <w:rPr>
          <w:rFonts w:cs="Times New Roman"/>
          <w:bCs/>
          <w:sz w:val="18"/>
          <w:szCs w:val="18"/>
        </w:rPr>
        <w:t>a</w:t>
      </w:r>
      <w:r w:rsidR="00D53394">
        <w:rPr>
          <w:rFonts w:cs="Times New Roman"/>
          <w:bCs/>
          <w:sz w:val="18"/>
          <w:szCs w:val="18"/>
        </w:rPr>
        <w:t>nsējum</w:t>
      </w:r>
      <w:r w:rsidR="002973C6">
        <w:rPr>
          <w:rFonts w:cs="Times New Roman"/>
          <w:bCs/>
          <w:sz w:val="18"/>
          <w:szCs w:val="18"/>
        </w:rPr>
        <w:t>a</w:t>
      </w:r>
      <w:r w:rsidR="00D53394">
        <w:rPr>
          <w:rFonts w:cs="Times New Roman"/>
          <w:bCs/>
          <w:sz w:val="18"/>
          <w:szCs w:val="18"/>
        </w:rPr>
        <w:t xml:space="preserve"> nepieciešam</w:t>
      </w:r>
      <w:r w:rsidR="002973C6">
        <w:rPr>
          <w:rFonts w:cs="Times New Roman"/>
          <w:bCs/>
          <w:sz w:val="18"/>
          <w:szCs w:val="18"/>
        </w:rPr>
        <w:t>ība</w:t>
      </w:r>
      <w:r w:rsidR="00D53394">
        <w:rPr>
          <w:rFonts w:cs="Times New Roman"/>
          <w:bCs/>
          <w:sz w:val="18"/>
          <w:szCs w:val="18"/>
        </w:rPr>
        <w:t xml:space="preserve"> pirmajā gadā (pretējā gadījumā finansējumu </w:t>
      </w:r>
      <w:r w:rsidR="008667E9">
        <w:rPr>
          <w:rFonts w:cs="Times New Roman"/>
          <w:bCs/>
          <w:sz w:val="18"/>
          <w:szCs w:val="18"/>
        </w:rPr>
        <w:t xml:space="preserve">var pieteikt nākošajā uzsaukumā). </w:t>
      </w:r>
      <w:r w:rsidR="00C14287">
        <w:rPr>
          <w:rFonts w:cs="Times New Roman"/>
          <w:bCs/>
          <w:sz w:val="18"/>
          <w:szCs w:val="18"/>
        </w:rPr>
        <w:t xml:space="preserve">Konkrētajā gadījumā finanšu apguve sākās jau jūnijā </w:t>
      </w:r>
      <w:r w:rsidR="006A634D">
        <w:rPr>
          <w:rFonts w:cs="Times New Roman"/>
          <w:bCs/>
          <w:sz w:val="18"/>
          <w:szCs w:val="18"/>
        </w:rPr>
        <w:t xml:space="preserve">un </w:t>
      </w:r>
      <w:r w:rsidR="00E83C86" w:rsidRPr="00AF5686">
        <w:rPr>
          <w:rFonts w:cs="Times New Roman"/>
          <w:bCs/>
          <w:sz w:val="18"/>
          <w:szCs w:val="18"/>
        </w:rPr>
        <w:t>novembrī</w:t>
      </w:r>
      <w:r w:rsidR="00C56BFE" w:rsidRPr="00AF5686">
        <w:rPr>
          <w:rFonts w:cs="Times New Roman"/>
          <w:bCs/>
          <w:sz w:val="18"/>
          <w:szCs w:val="18"/>
        </w:rPr>
        <w:t xml:space="preserve"> </w:t>
      </w:r>
      <w:r w:rsidR="00E83C86" w:rsidRPr="00AF5686">
        <w:rPr>
          <w:rFonts w:cs="Times New Roman"/>
          <w:bCs/>
          <w:sz w:val="18"/>
          <w:szCs w:val="18"/>
        </w:rPr>
        <w:t>ir saņemti pakalpojumu rēķini</w:t>
      </w:r>
      <w:r w:rsidR="0014574E">
        <w:rPr>
          <w:rFonts w:cs="Times New Roman"/>
          <w:bCs/>
          <w:sz w:val="18"/>
          <w:szCs w:val="18"/>
        </w:rPr>
        <w:t xml:space="preserve"> </w:t>
      </w:r>
      <w:r w:rsidR="00C56BFE" w:rsidRPr="00AF5686">
        <w:rPr>
          <w:rFonts w:cs="Times New Roman"/>
          <w:bCs/>
          <w:sz w:val="18"/>
          <w:szCs w:val="18"/>
        </w:rPr>
        <w:t xml:space="preserve">CEF9 finansēšanas līgumu </w:t>
      </w:r>
      <w:r w:rsidR="00F3757F">
        <w:rPr>
          <w:rFonts w:cs="Times New Roman"/>
          <w:bCs/>
          <w:sz w:val="18"/>
          <w:szCs w:val="18"/>
        </w:rPr>
        <w:t>ietvarā.</w:t>
      </w:r>
    </w:p>
    <w:p w14:paraId="45EBF6B1" w14:textId="38D26FDE" w:rsidR="00760D77" w:rsidRPr="00AF5686" w:rsidRDefault="009B3E1A" w:rsidP="00AF5686">
      <w:pPr>
        <w:tabs>
          <w:tab w:val="left" w:pos="0"/>
        </w:tabs>
        <w:spacing w:before="120" w:after="0" w:line="240" w:lineRule="auto"/>
        <w:jc w:val="both"/>
        <w:rPr>
          <w:rFonts w:cs="Times New Roman"/>
          <w:bCs/>
          <w:sz w:val="18"/>
          <w:szCs w:val="18"/>
        </w:rPr>
      </w:pPr>
      <w:r>
        <w:rPr>
          <w:rFonts w:cs="Times New Roman"/>
          <w:bCs/>
          <w:sz w:val="18"/>
          <w:szCs w:val="18"/>
        </w:rPr>
        <w:lastRenderedPageBreak/>
        <w:t>*</w:t>
      </w:r>
      <w:r w:rsidR="00760D77" w:rsidRPr="00AF5686">
        <w:rPr>
          <w:rFonts w:cs="Times New Roman"/>
          <w:bCs/>
          <w:sz w:val="18"/>
          <w:szCs w:val="18"/>
        </w:rPr>
        <w:t>*</w:t>
      </w:r>
      <w:r w:rsidR="006A7024">
        <w:rPr>
          <w:rFonts w:cs="Times New Roman"/>
          <w:bCs/>
          <w:sz w:val="18"/>
          <w:szCs w:val="18"/>
        </w:rPr>
        <w:t xml:space="preserve">Tā kā </w:t>
      </w:r>
      <w:r w:rsidR="00121131">
        <w:rPr>
          <w:rFonts w:cs="Times New Roman"/>
          <w:bCs/>
          <w:sz w:val="18"/>
          <w:szCs w:val="18"/>
        </w:rPr>
        <w:t xml:space="preserve">CEF9 </w:t>
      </w:r>
      <w:r w:rsidR="00F30983">
        <w:rPr>
          <w:rFonts w:cs="Times New Roman"/>
          <w:bCs/>
          <w:sz w:val="18"/>
          <w:szCs w:val="18"/>
        </w:rPr>
        <w:t>uzsaukumā Lat</w:t>
      </w:r>
      <w:r w:rsidR="00364E88">
        <w:rPr>
          <w:rFonts w:cs="Times New Roman"/>
          <w:bCs/>
          <w:sz w:val="18"/>
          <w:szCs w:val="18"/>
        </w:rPr>
        <w:t xml:space="preserve">vijai pieejamais </w:t>
      </w:r>
      <w:r w:rsidR="00121131">
        <w:rPr>
          <w:rFonts w:cs="Times New Roman"/>
          <w:bCs/>
          <w:sz w:val="18"/>
          <w:szCs w:val="18"/>
        </w:rPr>
        <w:t xml:space="preserve">Kohēzijas aploksnes </w:t>
      </w:r>
      <w:r w:rsidR="00BC40FA">
        <w:rPr>
          <w:rFonts w:cs="Times New Roman"/>
          <w:bCs/>
          <w:sz w:val="18"/>
          <w:szCs w:val="18"/>
        </w:rPr>
        <w:t>finansējum</w:t>
      </w:r>
      <w:r w:rsidR="00180170">
        <w:rPr>
          <w:rFonts w:cs="Times New Roman"/>
          <w:bCs/>
          <w:sz w:val="18"/>
          <w:szCs w:val="18"/>
        </w:rPr>
        <w:t xml:space="preserve">s </w:t>
      </w:r>
      <w:r w:rsidR="001A628D">
        <w:rPr>
          <w:rFonts w:cs="Times New Roman"/>
          <w:bCs/>
          <w:sz w:val="18"/>
          <w:szCs w:val="18"/>
        </w:rPr>
        <w:t xml:space="preserve">bija ierobežots, </w:t>
      </w:r>
      <w:r w:rsidR="00EE160C" w:rsidRPr="00AF5686">
        <w:rPr>
          <w:rFonts w:cs="Times New Roman"/>
          <w:bCs/>
          <w:sz w:val="18"/>
          <w:szCs w:val="18"/>
        </w:rPr>
        <w:t xml:space="preserve">EISI finansējums </w:t>
      </w:r>
      <w:r w:rsidR="00BC7092">
        <w:rPr>
          <w:rFonts w:cs="Times New Roman"/>
          <w:bCs/>
          <w:sz w:val="18"/>
          <w:szCs w:val="18"/>
        </w:rPr>
        <w:t xml:space="preserve">tika piešķirts </w:t>
      </w:r>
      <w:r w:rsidR="00EE160C" w:rsidRPr="00AF5686">
        <w:rPr>
          <w:rFonts w:cs="Times New Roman"/>
          <w:bCs/>
          <w:sz w:val="18"/>
          <w:szCs w:val="18"/>
        </w:rPr>
        <w:t>30</w:t>
      </w:r>
      <w:r w:rsidR="00A742E3">
        <w:rPr>
          <w:rFonts w:cs="Times New Roman"/>
          <w:bCs/>
          <w:sz w:val="18"/>
          <w:szCs w:val="18"/>
        </w:rPr>
        <w:t xml:space="preserve"> </w:t>
      </w:r>
      <w:r w:rsidR="00EE160C" w:rsidRPr="00AF5686">
        <w:rPr>
          <w:rFonts w:cs="Times New Roman"/>
          <w:bCs/>
          <w:sz w:val="18"/>
          <w:szCs w:val="18"/>
        </w:rPr>
        <w:t>% apmērā</w:t>
      </w:r>
      <w:r w:rsidR="00A30842">
        <w:rPr>
          <w:rFonts w:cs="Times New Roman"/>
          <w:bCs/>
          <w:sz w:val="18"/>
          <w:szCs w:val="18"/>
        </w:rPr>
        <w:t xml:space="preserve">. </w:t>
      </w:r>
      <w:r w:rsidR="00913EBA">
        <w:rPr>
          <w:rFonts w:cs="Times New Roman"/>
          <w:bCs/>
          <w:sz w:val="18"/>
          <w:szCs w:val="18"/>
        </w:rPr>
        <w:t xml:space="preserve">Alternatīva būtu Latvijai atteikties </w:t>
      </w:r>
      <w:r w:rsidR="00FA4070">
        <w:rPr>
          <w:rFonts w:cs="Times New Roman"/>
          <w:bCs/>
          <w:sz w:val="18"/>
          <w:szCs w:val="18"/>
        </w:rPr>
        <w:t xml:space="preserve">no </w:t>
      </w:r>
      <w:r w:rsidR="00013BB3">
        <w:rPr>
          <w:rFonts w:cs="Times New Roman"/>
          <w:bCs/>
          <w:sz w:val="18"/>
          <w:szCs w:val="18"/>
        </w:rPr>
        <w:t xml:space="preserve">4 617 669 </w:t>
      </w:r>
      <w:proofErr w:type="spellStart"/>
      <w:r w:rsidR="00013BB3" w:rsidRPr="00400293">
        <w:rPr>
          <w:rFonts w:cs="Times New Roman"/>
          <w:i/>
          <w:iCs/>
          <w:sz w:val="18"/>
          <w:szCs w:val="18"/>
        </w:rPr>
        <w:t>euro</w:t>
      </w:r>
      <w:proofErr w:type="spellEnd"/>
      <w:r w:rsidR="00013BB3">
        <w:rPr>
          <w:rFonts w:cs="Times New Roman"/>
          <w:i/>
          <w:iCs/>
          <w:sz w:val="18"/>
          <w:szCs w:val="18"/>
        </w:rPr>
        <w:t xml:space="preserve"> </w:t>
      </w:r>
      <w:r w:rsidR="00DF5F0D">
        <w:rPr>
          <w:rFonts w:cs="Times New Roman"/>
          <w:sz w:val="18"/>
          <w:szCs w:val="18"/>
        </w:rPr>
        <w:t xml:space="preserve">Kohēzijas aploksnes </w:t>
      </w:r>
      <w:r w:rsidR="000A346F">
        <w:rPr>
          <w:rFonts w:cs="Times New Roman"/>
          <w:sz w:val="18"/>
          <w:szCs w:val="18"/>
        </w:rPr>
        <w:t xml:space="preserve">finansējuma. </w:t>
      </w:r>
    </w:p>
    <w:p w14:paraId="4597105C" w14:textId="61C47099" w:rsidR="00B55C84" w:rsidRPr="003C5374" w:rsidRDefault="00047DD7" w:rsidP="00CF1E59">
      <w:pPr>
        <w:tabs>
          <w:tab w:val="left" w:pos="0"/>
        </w:tabs>
        <w:spacing w:before="120" w:after="0" w:line="240" w:lineRule="auto"/>
        <w:jc w:val="center"/>
        <w:rPr>
          <w:rFonts w:cs="Times New Roman"/>
          <w:b/>
          <w:sz w:val="24"/>
          <w:szCs w:val="24"/>
        </w:rPr>
      </w:pPr>
      <w:r w:rsidRPr="00784A73">
        <w:rPr>
          <w:rFonts w:cs="Times New Roman"/>
          <w:b/>
          <w:sz w:val="24"/>
          <w:szCs w:val="24"/>
        </w:rPr>
        <w:t>RB</w:t>
      </w:r>
      <w:r w:rsidR="00943A6A">
        <w:rPr>
          <w:rFonts w:cs="Times New Roman"/>
          <w:b/>
          <w:sz w:val="24"/>
          <w:szCs w:val="24"/>
        </w:rPr>
        <w:t>R</w:t>
      </w:r>
      <w:r w:rsidRPr="00784A73">
        <w:rPr>
          <w:rFonts w:cs="Times New Roman"/>
          <w:b/>
          <w:sz w:val="24"/>
          <w:szCs w:val="24"/>
        </w:rPr>
        <w:t xml:space="preserve"> </w:t>
      </w:r>
      <w:r w:rsidR="0025711B">
        <w:rPr>
          <w:rFonts w:cs="Times New Roman"/>
          <w:b/>
          <w:sz w:val="24"/>
          <w:szCs w:val="24"/>
        </w:rPr>
        <w:t xml:space="preserve">pārziņā esošās </w:t>
      </w:r>
      <w:r w:rsidR="00943A6A">
        <w:rPr>
          <w:rFonts w:cs="Times New Roman"/>
          <w:b/>
          <w:sz w:val="24"/>
          <w:szCs w:val="24"/>
        </w:rPr>
        <w:t>P</w:t>
      </w:r>
      <w:r w:rsidR="0025711B">
        <w:rPr>
          <w:rFonts w:cs="Times New Roman"/>
          <w:b/>
          <w:sz w:val="24"/>
          <w:szCs w:val="24"/>
        </w:rPr>
        <w:t>rojekta aktivitātes</w:t>
      </w:r>
    </w:p>
    <w:p w14:paraId="75FC8A16" w14:textId="7C1A6220" w:rsidR="009F606D" w:rsidRDefault="00047DD7" w:rsidP="009F606D">
      <w:pPr>
        <w:tabs>
          <w:tab w:val="left" w:pos="993"/>
        </w:tabs>
        <w:spacing w:after="0" w:line="240" w:lineRule="auto"/>
        <w:ind w:firstLine="709"/>
        <w:contextualSpacing/>
        <w:jc w:val="both"/>
        <w:rPr>
          <w:rFonts w:cs="Times New Roman"/>
          <w:bCs/>
          <w:sz w:val="24"/>
          <w:szCs w:val="24"/>
        </w:rPr>
      </w:pPr>
      <w:r w:rsidRPr="00784A73">
        <w:rPr>
          <w:rFonts w:cs="Times New Roman"/>
          <w:sz w:val="24"/>
          <w:szCs w:val="24"/>
        </w:rPr>
        <w:t>Ņemot vērā, ka 2016.</w:t>
      </w:r>
      <w:r w:rsidR="00185688">
        <w:rPr>
          <w:rFonts w:cs="Times New Roman"/>
          <w:sz w:val="24"/>
          <w:szCs w:val="24"/>
        </w:rPr>
        <w:t> </w:t>
      </w:r>
      <w:r w:rsidRPr="00784A73">
        <w:rPr>
          <w:rFonts w:cs="Times New Roman"/>
          <w:sz w:val="24"/>
          <w:szCs w:val="24"/>
        </w:rPr>
        <w:t xml:space="preserve">gada oktobrī tika parakstīts līgums par Rail </w:t>
      </w:r>
      <w:proofErr w:type="spellStart"/>
      <w:r w:rsidRPr="00784A73">
        <w:rPr>
          <w:rFonts w:cs="Times New Roman"/>
          <w:sz w:val="24"/>
          <w:szCs w:val="24"/>
        </w:rPr>
        <w:t>Baltica</w:t>
      </w:r>
      <w:proofErr w:type="spellEnd"/>
      <w:r w:rsidRPr="00784A73">
        <w:rPr>
          <w:rFonts w:cs="Times New Roman"/>
          <w:sz w:val="24"/>
          <w:szCs w:val="24"/>
        </w:rPr>
        <w:t xml:space="preserve"> finansēšanas un izpildes modeli, kas definē ieviesēju lomu iepirkumu procesos, papildus katras valsts aktivitātēm </w:t>
      </w:r>
      <w:r w:rsidR="00554444">
        <w:rPr>
          <w:rFonts w:cs="Times New Roman"/>
          <w:sz w:val="24"/>
          <w:szCs w:val="24"/>
        </w:rPr>
        <w:t xml:space="preserve">finansēšanas līgumos </w:t>
      </w:r>
      <w:r w:rsidRPr="00784A73">
        <w:rPr>
          <w:rFonts w:cs="Times New Roman"/>
          <w:sz w:val="24"/>
          <w:szCs w:val="24"/>
        </w:rPr>
        <w:t xml:space="preserve">tiek noteiktas </w:t>
      </w:r>
      <w:r w:rsidR="00926188">
        <w:rPr>
          <w:rFonts w:cs="Times New Roman"/>
          <w:sz w:val="24"/>
          <w:szCs w:val="24"/>
        </w:rPr>
        <w:t>G</w:t>
      </w:r>
      <w:r w:rsidRPr="00784A73">
        <w:rPr>
          <w:rFonts w:cs="Times New Roman"/>
          <w:sz w:val="24"/>
          <w:szCs w:val="24"/>
        </w:rPr>
        <w:t xml:space="preserve">lobālā projekta aktivitātes, kuras </w:t>
      </w:r>
      <w:r w:rsidR="002A1874" w:rsidRPr="00784A73">
        <w:rPr>
          <w:rFonts w:cs="Times New Roman"/>
          <w:sz w:val="24"/>
          <w:szCs w:val="24"/>
        </w:rPr>
        <w:t xml:space="preserve">saskaņā ar līgumu </w:t>
      </w:r>
      <w:r w:rsidRPr="00784A73">
        <w:rPr>
          <w:rFonts w:cs="Times New Roman"/>
          <w:sz w:val="24"/>
          <w:szCs w:val="24"/>
        </w:rPr>
        <w:t>īsteno RBR</w:t>
      </w:r>
      <w:r w:rsidR="00E102DD">
        <w:rPr>
          <w:rFonts w:cs="Times New Roman"/>
          <w:sz w:val="24"/>
          <w:szCs w:val="24"/>
        </w:rPr>
        <w:t>.</w:t>
      </w:r>
      <w:r w:rsidR="00E102DD" w:rsidRPr="00E102DD">
        <w:rPr>
          <w:rFonts w:cs="Times New Roman"/>
          <w:bCs/>
          <w:sz w:val="24"/>
          <w:szCs w:val="24"/>
        </w:rPr>
        <w:t xml:space="preserve"> </w:t>
      </w:r>
      <w:r w:rsidR="00E102DD" w:rsidRPr="00784A73">
        <w:rPr>
          <w:rFonts w:cs="Times New Roman"/>
          <w:sz w:val="24"/>
          <w:szCs w:val="24"/>
        </w:rPr>
        <w:t xml:space="preserve">RBR </w:t>
      </w:r>
      <w:r w:rsidR="00E102DD">
        <w:rPr>
          <w:rFonts w:cs="Times New Roman"/>
          <w:bCs/>
          <w:sz w:val="24"/>
          <w:szCs w:val="24"/>
        </w:rPr>
        <w:t xml:space="preserve">pārziņā </w:t>
      </w:r>
      <w:r w:rsidR="0097692A">
        <w:rPr>
          <w:rFonts w:cs="Times New Roman"/>
          <w:bCs/>
          <w:sz w:val="24"/>
          <w:szCs w:val="24"/>
        </w:rPr>
        <w:t>esošās</w:t>
      </w:r>
      <w:r w:rsidR="00E102DD">
        <w:rPr>
          <w:rFonts w:cs="Times New Roman"/>
          <w:bCs/>
          <w:sz w:val="24"/>
          <w:szCs w:val="24"/>
        </w:rPr>
        <w:t xml:space="preserve"> horizontālās Projekta aktivitātes</w:t>
      </w:r>
      <w:r w:rsidR="0097692A">
        <w:rPr>
          <w:rFonts w:cs="Times New Roman"/>
          <w:bCs/>
          <w:sz w:val="24"/>
          <w:szCs w:val="24"/>
        </w:rPr>
        <w:t xml:space="preserve"> EK finansē </w:t>
      </w:r>
      <w:r w:rsidR="00E102DD">
        <w:rPr>
          <w:rFonts w:cs="Times New Roman"/>
          <w:bCs/>
          <w:sz w:val="24"/>
          <w:szCs w:val="24"/>
        </w:rPr>
        <w:t>85</w:t>
      </w:r>
      <w:r w:rsidR="00A742E3">
        <w:rPr>
          <w:rFonts w:cs="Times New Roman"/>
          <w:bCs/>
          <w:sz w:val="24"/>
          <w:szCs w:val="24"/>
        </w:rPr>
        <w:t xml:space="preserve"> </w:t>
      </w:r>
      <w:r w:rsidR="00E102DD">
        <w:rPr>
          <w:rFonts w:cs="Times New Roman"/>
          <w:bCs/>
          <w:sz w:val="24"/>
          <w:szCs w:val="24"/>
        </w:rPr>
        <w:t>% apmērā</w:t>
      </w:r>
      <w:r w:rsidR="0097692A">
        <w:rPr>
          <w:rFonts w:cs="Times New Roman"/>
          <w:bCs/>
          <w:sz w:val="24"/>
          <w:szCs w:val="24"/>
        </w:rPr>
        <w:t xml:space="preserve">, bet līdzfinansējumu solidāri nodrošina Igaunija, Latvija un Lietuva </w:t>
      </w:r>
      <w:r w:rsidR="00A742E3" w:rsidRPr="00A742E3">
        <w:rPr>
          <w:rFonts w:cs="Times New Roman"/>
          <w:bCs/>
          <w:sz w:val="24"/>
          <w:szCs w:val="24"/>
        </w:rPr>
        <w:t>–</w:t>
      </w:r>
      <w:r w:rsidR="00E102DD">
        <w:rPr>
          <w:rFonts w:cs="Times New Roman"/>
          <w:bCs/>
          <w:sz w:val="24"/>
          <w:szCs w:val="24"/>
        </w:rPr>
        <w:t xml:space="preserve"> katra 5</w:t>
      </w:r>
      <w:r w:rsidR="00A742E3">
        <w:rPr>
          <w:rFonts w:cs="Times New Roman"/>
          <w:bCs/>
          <w:sz w:val="24"/>
          <w:szCs w:val="24"/>
        </w:rPr>
        <w:t xml:space="preserve"> </w:t>
      </w:r>
      <w:r w:rsidR="00E102DD">
        <w:rPr>
          <w:rFonts w:cs="Times New Roman"/>
          <w:bCs/>
          <w:sz w:val="24"/>
          <w:szCs w:val="24"/>
        </w:rPr>
        <w:t>% apmērā</w:t>
      </w:r>
      <w:r w:rsidR="009E6547">
        <w:rPr>
          <w:rFonts w:cs="Times New Roman"/>
          <w:bCs/>
          <w:sz w:val="24"/>
          <w:szCs w:val="24"/>
        </w:rPr>
        <w:t>, ja ieviestā aktivitāte tiek administrēt</w:t>
      </w:r>
      <w:r w:rsidR="0031487F">
        <w:rPr>
          <w:rFonts w:cs="Times New Roman"/>
          <w:bCs/>
          <w:sz w:val="24"/>
          <w:szCs w:val="24"/>
        </w:rPr>
        <w:t>a</w:t>
      </w:r>
      <w:r w:rsidR="009E6547">
        <w:rPr>
          <w:rFonts w:cs="Times New Roman"/>
          <w:bCs/>
          <w:sz w:val="24"/>
          <w:szCs w:val="24"/>
        </w:rPr>
        <w:t xml:space="preserve"> trijās Baltijas valstīs. Attiecīgi, ja aktivitāte tiek administrēta divās valstīs, tad līdzfinansējumu jānodrošina 7,5</w:t>
      </w:r>
      <w:r w:rsidR="00A742E3">
        <w:rPr>
          <w:rFonts w:cs="Times New Roman"/>
          <w:bCs/>
          <w:sz w:val="24"/>
          <w:szCs w:val="24"/>
        </w:rPr>
        <w:t xml:space="preserve"> </w:t>
      </w:r>
      <w:r w:rsidR="009E6547">
        <w:rPr>
          <w:rFonts w:cs="Times New Roman"/>
          <w:bCs/>
          <w:sz w:val="24"/>
          <w:szCs w:val="24"/>
        </w:rPr>
        <w:t>% apmērā katra</w:t>
      </w:r>
      <w:r w:rsidR="00F55634">
        <w:rPr>
          <w:rFonts w:cs="Times New Roman"/>
          <w:bCs/>
          <w:sz w:val="24"/>
          <w:szCs w:val="24"/>
        </w:rPr>
        <w:t>i</w:t>
      </w:r>
      <w:r w:rsidR="009E6547">
        <w:rPr>
          <w:rFonts w:cs="Times New Roman"/>
          <w:bCs/>
          <w:sz w:val="24"/>
          <w:szCs w:val="24"/>
        </w:rPr>
        <w:t xml:space="preserve"> no valstīm, kurās tiek īstenota aktivitāte. </w:t>
      </w:r>
      <w:r w:rsidR="00CD467E">
        <w:rPr>
          <w:rFonts w:cs="Times New Roman"/>
          <w:bCs/>
          <w:sz w:val="24"/>
          <w:szCs w:val="24"/>
        </w:rPr>
        <w:t>Ja aktivitāte tiek īstenota tikai vienā no valstīm, un to administrē RBR, tad līdzfinansējumu jānodrošina 15</w:t>
      </w:r>
      <w:r w:rsidR="00A742E3">
        <w:rPr>
          <w:rFonts w:cs="Times New Roman"/>
          <w:bCs/>
          <w:sz w:val="24"/>
          <w:szCs w:val="24"/>
        </w:rPr>
        <w:t xml:space="preserve"> </w:t>
      </w:r>
      <w:r w:rsidR="00CD467E">
        <w:rPr>
          <w:rFonts w:cs="Times New Roman"/>
          <w:bCs/>
          <w:sz w:val="24"/>
          <w:szCs w:val="24"/>
        </w:rPr>
        <w:t>% apmērā.</w:t>
      </w:r>
    </w:p>
    <w:p w14:paraId="58AD339F" w14:textId="016F2FD6" w:rsidR="00DD4758" w:rsidRDefault="00653EFE" w:rsidP="009F606D">
      <w:pPr>
        <w:tabs>
          <w:tab w:val="left" w:pos="993"/>
        </w:tabs>
        <w:spacing w:after="0" w:line="240" w:lineRule="auto"/>
        <w:ind w:firstLine="709"/>
        <w:contextualSpacing/>
        <w:jc w:val="both"/>
        <w:rPr>
          <w:rFonts w:cs="Times New Roman"/>
          <w:sz w:val="24"/>
          <w:szCs w:val="24"/>
        </w:rPr>
      </w:pPr>
      <w:r w:rsidRPr="00784A73">
        <w:rPr>
          <w:rFonts w:cs="Times New Roman"/>
          <w:sz w:val="24"/>
          <w:szCs w:val="24"/>
        </w:rPr>
        <w:t xml:space="preserve">Globālā projekta aktivitātes aptver </w:t>
      </w:r>
      <w:r w:rsidR="00AB6B50">
        <w:rPr>
          <w:rFonts w:cs="Times New Roman"/>
          <w:sz w:val="24"/>
          <w:szCs w:val="24"/>
        </w:rPr>
        <w:t>darbības</w:t>
      </w:r>
      <w:r w:rsidRPr="00784A73">
        <w:rPr>
          <w:rFonts w:cs="Times New Roman"/>
          <w:sz w:val="24"/>
          <w:szCs w:val="24"/>
        </w:rPr>
        <w:t>, k</w:t>
      </w:r>
      <w:r w:rsidR="00633A2C">
        <w:rPr>
          <w:rFonts w:cs="Times New Roman"/>
          <w:sz w:val="24"/>
          <w:szCs w:val="24"/>
        </w:rPr>
        <w:t xml:space="preserve">as </w:t>
      </w:r>
      <w:r w:rsidRPr="00784A73">
        <w:rPr>
          <w:rFonts w:cs="Times New Roman"/>
          <w:sz w:val="24"/>
          <w:szCs w:val="24"/>
        </w:rPr>
        <w:t>nepieciešamas sekmīgai un efektīvai projektēšanas un būvniecības proces</w:t>
      </w:r>
      <w:r w:rsidR="00633A2C">
        <w:rPr>
          <w:rFonts w:cs="Times New Roman"/>
          <w:sz w:val="24"/>
          <w:szCs w:val="24"/>
        </w:rPr>
        <w:t>u</w:t>
      </w:r>
      <w:r w:rsidRPr="00784A73">
        <w:rPr>
          <w:rFonts w:cs="Times New Roman"/>
          <w:sz w:val="24"/>
          <w:szCs w:val="24"/>
        </w:rPr>
        <w:t xml:space="preserve"> </w:t>
      </w:r>
      <w:r w:rsidR="00B73524">
        <w:rPr>
          <w:rFonts w:cs="Times New Roman"/>
          <w:sz w:val="24"/>
          <w:szCs w:val="24"/>
        </w:rPr>
        <w:t>vadībai,</w:t>
      </w:r>
      <w:r w:rsidR="00E27E6D">
        <w:rPr>
          <w:rFonts w:cs="Times New Roman"/>
          <w:sz w:val="24"/>
          <w:szCs w:val="24"/>
        </w:rPr>
        <w:t xml:space="preserve"> </w:t>
      </w:r>
      <w:r w:rsidRPr="00784A73">
        <w:rPr>
          <w:rFonts w:cs="Times New Roman"/>
          <w:sz w:val="24"/>
          <w:szCs w:val="24"/>
        </w:rPr>
        <w:t>norisei</w:t>
      </w:r>
      <w:r w:rsidR="00926188">
        <w:rPr>
          <w:rFonts w:cs="Times New Roman"/>
          <w:sz w:val="24"/>
          <w:szCs w:val="24"/>
        </w:rPr>
        <w:t xml:space="preserve"> un </w:t>
      </w:r>
      <w:r w:rsidR="000C3163">
        <w:rPr>
          <w:rFonts w:cs="Times New Roman"/>
          <w:sz w:val="24"/>
          <w:szCs w:val="24"/>
        </w:rPr>
        <w:t xml:space="preserve">uzraudzībai. </w:t>
      </w:r>
      <w:r w:rsidR="00344F7B">
        <w:rPr>
          <w:rFonts w:cs="Times New Roman"/>
          <w:sz w:val="24"/>
          <w:szCs w:val="24"/>
        </w:rPr>
        <w:t>CEF</w:t>
      </w:r>
      <w:r w:rsidR="00712592">
        <w:rPr>
          <w:rFonts w:cs="Times New Roman"/>
          <w:sz w:val="24"/>
          <w:szCs w:val="24"/>
        </w:rPr>
        <w:t>9</w:t>
      </w:r>
      <w:r w:rsidR="00E5755A">
        <w:rPr>
          <w:rFonts w:cs="Times New Roman"/>
          <w:sz w:val="24"/>
          <w:szCs w:val="24"/>
        </w:rPr>
        <w:t xml:space="preserve">-COH un CEF9-GEN </w:t>
      </w:r>
      <w:r w:rsidR="00444246">
        <w:rPr>
          <w:rFonts w:cs="Times New Roman"/>
          <w:sz w:val="24"/>
          <w:szCs w:val="24"/>
        </w:rPr>
        <w:t xml:space="preserve">finansēšanas līgumu ietvarā </w:t>
      </w:r>
      <w:r w:rsidR="005C68A7">
        <w:rPr>
          <w:rFonts w:cs="Times New Roman"/>
          <w:sz w:val="24"/>
          <w:szCs w:val="24"/>
        </w:rPr>
        <w:t xml:space="preserve">finansētās </w:t>
      </w:r>
      <w:r w:rsidR="00E5755A">
        <w:rPr>
          <w:rFonts w:cs="Times New Roman"/>
          <w:sz w:val="24"/>
          <w:szCs w:val="24"/>
        </w:rPr>
        <w:t xml:space="preserve">RBR aktivitātes ir </w:t>
      </w:r>
      <w:r w:rsidR="00673DFA">
        <w:rPr>
          <w:rFonts w:cs="Times New Roman"/>
          <w:sz w:val="24"/>
          <w:szCs w:val="24"/>
        </w:rPr>
        <w:t>B</w:t>
      </w:r>
      <w:r w:rsidR="00610BFF">
        <w:rPr>
          <w:rFonts w:cs="Times New Roman"/>
          <w:sz w:val="24"/>
          <w:szCs w:val="24"/>
        </w:rPr>
        <w:t xml:space="preserve">ūvniecības darbu uzraudzība un novērtējums, </w:t>
      </w:r>
      <w:r w:rsidR="005E16F7">
        <w:rPr>
          <w:rFonts w:cs="Times New Roman"/>
          <w:sz w:val="24"/>
          <w:szCs w:val="24"/>
        </w:rPr>
        <w:t xml:space="preserve">Uzticamības, pieejamības, uzturamības un drošības </w:t>
      </w:r>
      <w:r w:rsidR="000B3FE9">
        <w:rPr>
          <w:rFonts w:cs="Times New Roman"/>
          <w:sz w:val="24"/>
          <w:szCs w:val="24"/>
        </w:rPr>
        <w:t xml:space="preserve">procesu ieviešana, </w:t>
      </w:r>
      <w:r w:rsidR="005B4690">
        <w:rPr>
          <w:rFonts w:cs="Times New Roman"/>
          <w:sz w:val="24"/>
          <w:szCs w:val="24"/>
        </w:rPr>
        <w:t xml:space="preserve">Būvniecības </w:t>
      </w:r>
      <w:r w:rsidR="00BF7B26">
        <w:rPr>
          <w:rFonts w:cs="Times New Roman"/>
          <w:sz w:val="24"/>
          <w:szCs w:val="24"/>
        </w:rPr>
        <w:t>risku un progresa vadība, Kvalitātes vad</w:t>
      </w:r>
      <w:r w:rsidR="00DF14A2">
        <w:rPr>
          <w:rFonts w:cs="Times New Roman"/>
          <w:sz w:val="24"/>
          <w:szCs w:val="24"/>
        </w:rPr>
        <w:t>ība</w:t>
      </w:r>
      <w:r w:rsidR="00C75F12">
        <w:rPr>
          <w:rFonts w:cs="Times New Roman"/>
          <w:sz w:val="24"/>
          <w:szCs w:val="24"/>
        </w:rPr>
        <w:t xml:space="preserve">s procesu </w:t>
      </w:r>
      <w:r w:rsidR="00DC72B2">
        <w:rPr>
          <w:rFonts w:cs="Times New Roman"/>
          <w:sz w:val="24"/>
          <w:szCs w:val="24"/>
        </w:rPr>
        <w:t xml:space="preserve">ieviešana un Sistēmu inženierijas </w:t>
      </w:r>
      <w:r w:rsidR="004A580B">
        <w:rPr>
          <w:rFonts w:cs="Times New Roman"/>
          <w:sz w:val="24"/>
          <w:szCs w:val="24"/>
        </w:rPr>
        <w:t xml:space="preserve">metodoloģijas izstrāde. </w:t>
      </w:r>
    </w:p>
    <w:p w14:paraId="43AFFA13" w14:textId="1B336B99" w:rsidR="00BC0037" w:rsidRPr="00AA31B6" w:rsidRDefault="00D871C4" w:rsidP="00915FF2">
      <w:pPr>
        <w:spacing w:after="0" w:line="240" w:lineRule="auto"/>
        <w:ind w:firstLine="720"/>
        <w:jc w:val="both"/>
        <w:rPr>
          <w:rFonts w:cs="Times New Roman"/>
          <w:sz w:val="24"/>
          <w:szCs w:val="24"/>
        </w:rPr>
      </w:pPr>
      <w:r w:rsidRPr="00D871C4">
        <w:rPr>
          <w:rFonts w:cs="Times New Roman"/>
          <w:sz w:val="24"/>
          <w:szCs w:val="24"/>
        </w:rPr>
        <w:t>RB</w:t>
      </w:r>
      <w:r w:rsidR="00117B42">
        <w:rPr>
          <w:rFonts w:cs="Times New Roman"/>
          <w:sz w:val="24"/>
          <w:szCs w:val="24"/>
        </w:rPr>
        <w:t>R</w:t>
      </w:r>
      <w:r w:rsidRPr="00D871C4">
        <w:rPr>
          <w:rFonts w:cs="Times New Roman"/>
          <w:sz w:val="24"/>
          <w:szCs w:val="24"/>
        </w:rPr>
        <w:t xml:space="preserve"> aktivitātēm pieejamais finansējums CEF</w:t>
      </w:r>
      <w:r w:rsidR="00591A6F">
        <w:rPr>
          <w:rFonts w:cs="Times New Roman"/>
          <w:sz w:val="24"/>
          <w:szCs w:val="24"/>
        </w:rPr>
        <w:t>9</w:t>
      </w:r>
      <w:r w:rsidR="00FC5E03">
        <w:rPr>
          <w:rFonts w:cs="Times New Roman"/>
          <w:sz w:val="24"/>
          <w:szCs w:val="24"/>
        </w:rPr>
        <w:t xml:space="preserve">-COH un CEF9-GEN </w:t>
      </w:r>
      <w:r w:rsidR="004712AE">
        <w:rPr>
          <w:rFonts w:cs="Times New Roman"/>
          <w:sz w:val="24"/>
          <w:szCs w:val="24"/>
        </w:rPr>
        <w:t>f</w:t>
      </w:r>
      <w:r w:rsidRPr="007E6464">
        <w:rPr>
          <w:rFonts w:cs="Times New Roman"/>
          <w:sz w:val="24"/>
          <w:szCs w:val="24"/>
        </w:rPr>
        <w:t>inansēšanas līgum</w:t>
      </w:r>
      <w:r w:rsidR="00FC5E03">
        <w:rPr>
          <w:rFonts w:cs="Times New Roman"/>
          <w:sz w:val="24"/>
          <w:szCs w:val="24"/>
        </w:rPr>
        <w:t xml:space="preserve">u </w:t>
      </w:r>
      <w:r w:rsidRPr="007E6464">
        <w:rPr>
          <w:rFonts w:cs="Times New Roman"/>
          <w:sz w:val="24"/>
          <w:szCs w:val="24"/>
        </w:rPr>
        <w:t>ietvar</w:t>
      </w:r>
      <w:r w:rsidR="00C77545">
        <w:rPr>
          <w:rFonts w:cs="Times New Roman"/>
          <w:sz w:val="24"/>
          <w:szCs w:val="24"/>
        </w:rPr>
        <w:t xml:space="preserve">os </w:t>
      </w:r>
      <w:r w:rsidRPr="007E6464">
        <w:rPr>
          <w:rFonts w:cs="Times New Roman"/>
          <w:sz w:val="24"/>
          <w:szCs w:val="24"/>
        </w:rPr>
        <w:t xml:space="preserve">ir </w:t>
      </w:r>
      <w:r w:rsidR="00DA4A4F">
        <w:rPr>
          <w:rFonts w:cs="Times New Roman"/>
          <w:sz w:val="24"/>
          <w:szCs w:val="24"/>
        </w:rPr>
        <w:t>57 166 821</w:t>
      </w:r>
      <w:r w:rsidR="0084482E">
        <w:rPr>
          <w:rFonts w:cs="Times New Roman"/>
          <w:sz w:val="24"/>
          <w:szCs w:val="24"/>
        </w:rPr>
        <w:t xml:space="preserve"> </w:t>
      </w:r>
      <w:proofErr w:type="spellStart"/>
      <w:r w:rsidRPr="00334BAE">
        <w:rPr>
          <w:rFonts w:cs="Times New Roman"/>
          <w:i/>
          <w:iCs/>
          <w:sz w:val="24"/>
          <w:szCs w:val="24"/>
        </w:rPr>
        <w:t>e</w:t>
      </w:r>
      <w:r w:rsidR="009C4053">
        <w:rPr>
          <w:rFonts w:cs="Times New Roman"/>
          <w:i/>
          <w:iCs/>
          <w:sz w:val="24"/>
          <w:szCs w:val="24"/>
        </w:rPr>
        <w:t>u</w:t>
      </w:r>
      <w:r w:rsidRPr="00334BAE">
        <w:rPr>
          <w:rFonts w:cs="Times New Roman"/>
          <w:i/>
          <w:iCs/>
          <w:sz w:val="24"/>
          <w:szCs w:val="24"/>
        </w:rPr>
        <w:t>ro</w:t>
      </w:r>
      <w:proofErr w:type="spellEnd"/>
      <w:r w:rsidRPr="007E6464">
        <w:rPr>
          <w:rFonts w:cs="Times New Roman"/>
          <w:sz w:val="24"/>
          <w:szCs w:val="24"/>
        </w:rPr>
        <w:t xml:space="preserve">, </w:t>
      </w:r>
      <w:r w:rsidR="00917556">
        <w:rPr>
          <w:rFonts w:cs="Times New Roman"/>
          <w:sz w:val="24"/>
          <w:szCs w:val="24"/>
        </w:rPr>
        <w:t xml:space="preserve">kur EISI finansējums ir </w:t>
      </w:r>
      <w:r w:rsidR="00DA4A4F">
        <w:rPr>
          <w:rFonts w:cs="Times New Roman"/>
          <w:sz w:val="24"/>
          <w:szCs w:val="24"/>
        </w:rPr>
        <w:t xml:space="preserve">47 345 032 </w:t>
      </w:r>
      <w:proofErr w:type="spellStart"/>
      <w:r w:rsidR="00917556">
        <w:rPr>
          <w:rFonts w:cs="Times New Roman"/>
          <w:i/>
          <w:iCs/>
          <w:sz w:val="24"/>
          <w:szCs w:val="24"/>
        </w:rPr>
        <w:t>euro</w:t>
      </w:r>
      <w:proofErr w:type="spellEnd"/>
      <w:r w:rsidR="00A94A94">
        <w:rPr>
          <w:rFonts w:cs="Times New Roman"/>
          <w:i/>
          <w:iCs/>
          <w:sz w:val="24"/>
          <w:szCs w:val="24"/>
        </w:rPr>
        <w:t>,</w:t>
      </w:r>
      <w:r w:rsidR="00917556">
        <w:rPr>
          <w:rFonts w:cs="Times New Roman"/>
          <w:sz w:val="24"/>
          <w:szCs w:val="24"/>
        </w:rPr>
        <w:t xml:space="preserve"> </w:t>
      </w:r>
      <w:r w:rsidR="008C1A8F">
        <w:rPr>
          <w:rFonts w:cs="Times New Roman"/>
          <w:sz w:val="24"/>
          <w:szCs w:val="24"/>
        </w:rPr>
        <w:t>savukārt</w:t>
      </w:r>
      <w:r w:rsidR="00917556">
        <w:rPr>
          <w:rFonts w:cs="Times New Roman"/>
          <w:sz w:val="24"/>
          <w:szCs w:val="24"/>
        </w:rPr>
        <w:t xml:space="preserve"> </w:t>
      </w:r>
      <w:r w:rsidRPr="007E6464">
        <w:rPr>
          <w:rFonts w:cs="Times New Roman"/>
          <w:sz w:val="24"/>
          <w:szCs w:val="24"/>
        </w:rPr>
        <w:t>Igaunija</w:t>
      </w:r>
      <w:r w:rsidR="00917556">
        <w:rPr>
          <w:rFonts w:cs="Times New Roman"/>
          <w:sz w:val="24"/>
          <w:szCs w:val="24"/>
        </w:rPr>
        <w:t>s</w:t>
      </w:r>
      <w:r w:rsidRPr="007E6464">
        <w:rPr>
          <w:rFonts w:cs="Times New Roman"/>
          <w:sz w:val="24"/>
          <w:szCs w:val="24"/>
        </w:rPr>
        <w:t>, Lietuva</w:t>
      </w:r>
      <w:r w:rsidR="00917556">
        <w:rPr>
          <w:rFonts w:cs="Times New Roman"/>
          <w:sz w:val="24"/>
          <w:szCs w:val="24"/>
        </w:rPr>
        <w:t>s</w:t>
      </w:r>
      <w:r w:rsidRPr="007E6464">
        <w:rPr>
          <w:rFonts w:cs="Times New Roman"/>
          <w:sz w:val="24"/>
          <w:szCs w:val="24"/>
        </w:rPr>
        <w:t xml:space="preserve"> un Latvija</w:t>
      </w:r>
      <w:r w:rsidR="00917556">
        <w:rPr>
          <w:rFonts w:cs="Times New Roman"/>
          <w:sz w:val="24"/>
          <w:szCs w:val="24"/>
        </w:rPr>
        <w:t>s</w:t>
      </w:r>
      <w:r w:rsidRPr="007E6464">
        <w:rPr>
          <w:rFonts w:cs="Times New Roman"/>
          <w:sz w:val="24"/>
          <w:szCs w:val="24"/>
        </w:rPr>
        <w:t xml:space="preserve"> kop</w:t>
      </w:r>
      <w:r w:rsidR="00917556">
        <w:rPr>
          <w:rFonts w:cs="Times New Roman"/>
          <w:sz w:val="24"/>
          <w:szCs w:val="24"/>
        </w:rPr>
        <w:t>ējais</w:t>
      </w:r>
      <w:r w:rsidRPr="007E6464">
        <w:rPr>
          <w:rFonts w:cs="Times New Roman"/>
          <w:sz w:val="24"/>
          <w:szCs w:val="24"/>
        </w:rPr>
        <w:t xml:space="preserve"> </w:t>
      </w:r>
      <w:r w:rsidR="00917556">
        <w:rPr>
          <w:rFonts w:cs="Times New Roman"/>
          <w:sz w:val="24"/>
          <w:szCs w:val="24"/>
        </w:rPr>
        <w:t>līdzfinansējums ir</w:t>
      </w:r>
      <w:r w:rsidRPr="007E6464">
        <w:rPr>
          <w:rFonts w:cs="Times New Roman"/>
          <w:sz w:val="24"/>
          <w:szCs w:val="24"/>
        </w:rPr>
        <w:t xml:space="preserve"> </w:t>
      </w:r>
      <w:r w:rsidR="003250F3">
        <w:rPr>
          <w:rFonts w:cs="Times New Roman"/>
          <w:sz w:val="24"/>
          <w:szCs w:val="24"/>
        </w:rPr>
        <w:t xml:space="preserve">9 821 789 </w:t>
      </w:r>
      <w:proofErr w:type="spellStart"/>
      <w:r w:rsidRPr="00334BAE">
        <w:rPr>
          <w:rFonts w:cs="Times New Roman"/>
          <w:i/>
          <w:iCs/>
          <w:sz w:val="24"/>
          <w:szCs w:val="24"/>
        </w:rPr>
        <w:t>e</w:t>
      </w:r>
      <w:r w:rsidR="009C4053">
        <w:rPr>
          <w:rFonts w:cs="Times New Roman"/>
          <w:i/>
          <w:iCs/>
          <w:sz w:val="24"/>
          <w:szCs w:val="24"/>
        </w:rPr>
        <w:t>u</w:t>
      </w:r>
      <w:r w:rsidRPr="00334BAE">
        <w:rPr>
          <w:rFonts w:cs="Times New Roman"/>
          <w:i/>
          <w:iCs/>
          <w:sz w:val="24"/>
          <w:szCs w:val="24"/>
        </w:rPr>
        <w:t>ro</w:t>
      </w:r>
      <w:proofErr w:type="spellEnd"/>
      <w:r w:rsidRPr="007E6464">
        <w:rPr>
          <w:rFonts w:cs="Times New Roman"/>
          <w:sz w:val="24"/>
          <w:szCs w:val="24"/>
        </w:rPr>
        <w:t xml:space="preserve">, tajā skaitā </w:t>
      </w:r>
      <w:r w:rsidRPr="00C10027">
        <w:rPr>
          <w:rFonts w:cs="Times New Roman"/>
          <w:b/>
          <w:bCs/>
          <w:sz w:val="24"/>
          <w:szCs w:val="24"/>
        </w:rPr>
        <w:t>Latvija</w:t>
      </w:r>
      <w:r w:rsidR="00917556">
        <w:rPr>
          <w:rFonts w:cs="Times New Roman"/>
          <w:b/>
          <w:bCs/>
          <w:sz w:val="24"/>
          <w:szCs w:val="24"/>
        </w:rPr>
        <w:t>s daļa</w:t>
      </w:r>
      <w:r w:rsidRPr="00C10027">
        <w:rPr>
          <w:rFonts w:cs="Times New Roman"/>
          <w:b/>
          <w:bCs/>
          <w:sz w:val="24"/>
          <w:szCs w:val="24"/>
        </w:rPr>
        <w:t xml:space="preserve"> </w:t>
      </w:r>
      <w:r w:rsidR="00F92272">
        <w:rPr>
          <w:rFonts w:cs="Times New Roman"/>
          <w:b/>
          <w:bCs/>
          <w:sz w:val="24"/>
          <w:szCs w:val="24"/>
        </w:rPr>
        <w:t>3 273</w:t>
      </w:r>
      <w:r w:rsidR="00BF1C4C">
        <w:rPr>
          <w:rFonts w:cs="Times New Roman"/>
          <w:b/>
          <w:bCs/>
          <w:sz w:val="24"/>
          <w:szCs w:val="24"/>
        </w:rPr>
        <w:t> </w:t>
      </w:r>
      <w:r w:rsidR="00F92272">
        <w:rPr>
          <w:rFonts w:cs="Times New Roman"/>
          <w:b/>
          <w:bCs/>
          <w:sz w:val="24"/>
          <w:szCs w:val="24"/>
        </w:rPr>
        <w:t>930</w:t>
      </w:r>
      <w:r w:rsidR="00E44245">
        <w:rPr>
          <w:rFonts w:cs="Times New Roman"/>
          <w:b/>
          <w:bCs/>
          <w:sz w:val="24"/>
          <w:szCs w:val="24"/>
        </w:rPr>
        <w:t> </w:t>
      </w:r>
      <w:proofErr w:type="spellStart"/>
      <w:r w:rsidRPr="00334BAE">
        <w:rPr>
          <w:rFonts w:cs="Times New Roman"/>
          <w:b/>
          <w:bCs/>
          <w:i/>
          <w:iCs/>
          <w:sz w:val="24"/>
          <w:szCs w:val="24"/>
        </w:rPr>
        <w:t>e</w:t>
      </w:r>
      <w:r w:rsidR="009C4053">
        <w:rPr>
          <w:rFonts w:cs="Times New Roman"/>
          <w:b/>
          <w:bCs/>
          <w:i/>
          <w:iCs/>
          <w:sz w:val="24"/>
          <w:szCs w:val="24"/>
        </w:rPr>
        <w:t>u</w:t>
      </w:r>
      <w:r w:rsidRPr="00334BAE">
        <w:rPr>
          <w:rFonts w:cs="Times New Roman"/>
          <w:b/>
          <w:bCs/>
          <w:i/>
          <w:iCs/>
          <w:sz w:val="24"/>
          <w:szCs w:val="24"/>
        </w:rPr>
        <w:t>ro</w:t>
      </w:r>
      <w:proofErr w:type="spellEnd"/>
      <w:r w:rsidRPr="00C10027">
        <w:rPr>
          <w:rFonts w:cs="Times New Roman"/>
          <w:b/>
          <w:bCs/>
          <w:sz w:val="24"/>
          <w:szCs w:val="24"/>
        </w:rPr>
        <w:t>.</w:t>
      </w:r>
    </w:p>
    <w:p w14:paraId="2B193CE4" w14:textId="6BB6DDE8" w:rsidR="000C1CD8" w:rsidRDefault="00856D67" w:rsidP="00915FF2">
      <w:pPr>
        <w:spacing w:after="0" w:line="240" w:lineRule="auto"/>
        <w:ind w:firstLine="720"/>
        <w:jc w:val="both"/>
        <w:rPr>
          <w:rFonts w:cs="Times New Roman"/>
          <w:sz w:val="24"/>
          <w:szCs w:val="24"/>
        </w:rPr>
      </w:pPr>
      <w:bookmarkStart w:id="4" w:name="_Hlk50988023"/>
      <w:r w:rsidRPr="00140B2D">
        <w:rPr>
          <w:rFonts w:eastAsia="Times New Roman" w:cs="Times New Roman"/>
          <w:sz w:val="24"/>
          <w:szCs w:val="24"/>
          <w:lang w:val="cs-CZ"/>
        </w:rPr>
        <w:t>Tā kā ar 2019.</w:t>
      </w:r>
      <w:r w:rsidR="00185688">
        <w:rPr>
          <w:rFonts w:eastAsia="Times New Roman" w:cs="Times New Roman"/>
          <w:sz w:val="24"/>
          <w:szCs w:val="24"/>
          <w:lang w:val="cs-CZ"/>
        </w:rPr>
        <w:t> </w:t>
      </w:r>
      <w:r w:rsidRPr="00140B2D">
        <w:rPr>
          <w:rFonts w:eastAsia="Times New Roman" w:cs="Times New Roman"/>
          <w:sz w:val="24"/>
          <w:szCs w:val="24"/>
          <w:lang w:val="cs-CZ"/>
        </w:rPr>
        <w:t>gadu PVN maksājumi Projekta ietvaros ir neattiecināmās izmaksas,</w:t>
      </w:r>
      <w:r>
        <w:rPr>
          <w:rFonts w:eastAsia="Times New Roman" w:cs="Times New Roman"/>
          <w:sz w:val="24"/>
          <w:szCs w:val="24"/>
          <w:lang w:val="cs-CZ"/>
        </w:rPr>
        <w:t xml:space="preserve"> </w:t>
      </w:r>
      <w:r w:rsidR="00F66702" w:rsidRPr="00F66702">
        <w:rPr>
          <w:rFonts w:cs="Times New Roman"/>
          <w:sz w:val="24"/>
          <w:szCs w:val="24"/>
        </w:rPr>
        <w:t>CEF</w:t>
      </w:r>
      <w:r w:rsidR="00C548C3">
        <w:rPr>
          <w:rFonts w:cs="Times New Roman"/>
          <w:sz w:val="24"/>
          <w:szCs w:val="24"/>
        </w:rPr>
        <w:t>9-COH un CEF9-</w:t>
      </w:r>
      <w:r w:rsidR="00C726AD">
        <w:rPr>
          <w:rFonts w:cs="Times New Roman"/>
          <w:sz w:val="24"/>
          <w:szCs w:val="24"/>
        </w:rPr>
        <w:t>GEN</w:t>
      </w:r>
      <w:r w:rsidR="00F66702" w:rsidRPr="00F66702">
        <w:rPr>
          <w:rFonts w:cs="Times New Roman"/>
          <w:sz w:val="24"/>
          <w:szCs w:val="24"/>
        </w:rPr>
        <w:t xml:space="preserve"> finansēšanas līgum</w:t>
      </w:r>
      <w:r w:rsidR="00B767F9">
        <w:rPr>
          <w:rFonts w:cs="Times New Roman"/>
          <w:sz w:val="24"/>
          <w:szCs w:val="24"/>
        </w:rPr>
        <w:t>a</w:t>
      </w:r>
      <w:r w:rsidR="00F66702" w:rsidRPr="00F66702">
        <w:rPr>
          <w:rFonts w:cs="Times New Roman"/>
          <w:sz w:val="24"/>
          <w:szCs w:val="24"/>
        </w:rPr>
        <w:t xml:space="preserve"> ietvarā Latvijas un RBR aktivitāšu īstenošanai būs nepieciešam</w:t>
      </w:r>
      <w:r w:rsidR="008E78E3">
        <w:rPr>
          <w:rFonts w:cs="Times New Roman"/>
          <w:sz w:val="24"/>
          <w:szCs w:val="24"/>
        </w:rPr>
        <w:t>i</w:t>
      </w:r>
      <w:r w:rsidR="00B154DB">
        <w:rPr>
          <w:rFonts w:cs="Times New Roman"/>
          <w:sz w:val="24"/>
          <w:szCs w:val="24"/>
        </w:rPr>
        <w:t xml:space="preserve"> </w:t>
      </w:r>
      <w:r w:rsidR="0076611F" w:rsidRPr="007C1B6D">
        <w:rPr>
          <w:rFonts w:cs="Times New Roman"/>
          <w:b/>
          <w:bCs/>
          <w:sz w:val="24"/>
          <w:szCs w:val="24"/>
        </w:rPr>
        <w:t>82 175 853</w:t>
      </w:r>
      <w:r w:rsidR="00E44245">
        <w:rPr>
          <w:rFonts w:cs="Times New Roman"/>
          <w:b/>
          <w:bCs/>
          <w:sz w:val="24"/>
          <w:szCs w:val="24"/>
        </w:rPr>
        <w:t> </w:t>
      </w:r>
      <w:proofErr w:type="spellStart"/>
      <w:r w:rsidR="00F66702" w:rsidRPr="00334BAE">
        <w:rPr>
          <w:rFonts w:cs="Times New Roman"/>
          <w:b/>
          <w:bCs/>
          <w:i/>
          <w:iCs/>
          <w:sz w:val="24"/>
          <w:szCs w:val="24"/>
        </w:rPr>
        <w:t>e</w:t>
      </w:r>
      <w:r w:rsidR="00117B42" w:rsidRPr="00334BAE">
        <w:rPr>
          <w:rFonts w:cs="Times New Roman"/>
          <w:b/>
          <w:bCs/>
          <w:i/>
          <w:iCs/>
          <w:sz w:val="24"/>
          <w:szCs w:val="24"/>
        </w:rPr>
        <w:t>u</w:t>
      </w:r>
      <w:r w:rsidR="00F66702" w:rsidRPr="00334BAE">
        <w:rPr>
          <w:rFonts w:cs="Times New Roman"/>
          <w:b/>
          <w:bCs/>
          <w:i/>
          <w:iCs/>
          <w:sz w:val="24"/>
          <w:szCs w:val="24"/>
        </w:rPr>
        <w:t>ro</w:t>
      </w:r>
      <w:proofErr w:type="spellEnd"/>
      <w:r w:rsidR="00F66702" w:rsidRPr="006650BF">
        <w:rPr>
          <w:rFonts w:cs="Times New Roman"/>
          <w:b/>
          <w:bCs/>
          <w:sz w:val="24"/>
          <w:szCs w:val="24"/>
        </w:rPr>
        <w:t xml:space="preserve"> PVN finansē</w:t>
      </w:r>
      <w:r w:rsidR="00117B42">
        <w:rPr>
          <w:rFonts w:cs="Times New Roman"/>
          <w:b/>
          <w:bCs/>
          <w:sz w:val="24"/>
          <w:szCs w:val="24"/>
        </w:rPr>
        <w:t>šanai</w:t>
      </w:r>
      <w:r w:rsidR="00F66702" w:rsidRPr="00F66702">
        <w:rPr>
          <w:rFonts w:cs="Times New Roman"/>
          <w:sz w:val="24"/>
          <w:szCs w:val="24"/>
        </w:rPr>
        <w:t xml:space="preserve">, </w:t>
      </w:r>
      <w:r w:rsidR="00F66702" w:rsidRPr="00BE36A0">
        <w:rPr>
          <w:rFonts w:cs="Times New Roman"/>
          <w:sz w:val="24"/>
          <w:szCs w:val="24"/>
        </w:rPr>
        <w:t xml:space="preserve">kur </w:t>
      </w:r>
      <w:r w:rsidR="00BD5DAD">
        <w:rPr>
          <w:rFonts w:cs="Times New Roman"/>
          <w:sz w:val="24"/>
          <w:szCs w:val="24"/>
        </w:rPr>
        <w:t xml:space="preserve">71 371 324 </w:t>
      </w:r>
      <w:proofErr w:type="spellStart"/>
      <w:r w:rsidR="00F66702" w:rsidRPr="00334BAE">
        <w:rPr>
          <w:rFonts w:cs="Times New Roman"/>
          <w:i/>
          <w:iCs/>
          <w:sz w:val="24"/>
          <w:szCs w:val="24"/>
        </w:rPr>
        <w:t>e</w:t>
      </w:r>
      <w:r w:rsidR="00117B42" w:rsidRPr="00334BAE">
        <w:rPr>
          <w:rFonts w:cs="Times New Roman"/>
          <w:i/>
          <w:iCs/>
          <w:sz w:val="24"/>
          <w:szCs w:val="24"/>
        </w:rPr>
        <w:t>u</w:t>
      </w:r>
      <w:r w:rsidR="00F66702" w:rsidRPr="00334BAE">
        <w:rPr>
          <w:rFonts w:cs="Times New Roman"/>
          <w:i/>
          <w:iCs/>
          <w:sz w:val="24"/>
          <w:szCs w:val="24"/>
        </w:rPr>
        <w:t>ro</w:t>
      </w:r>
      <w:proofErr w:type="spellEnd"/>
      <w:r w:rsidR="00F66702" w:rsidRPr="00F66702">
        <w:rPr>
          <w:rFonts w:cs="Times New Roman"/>
          <w:sz w:val="24"/>
          <w:szCs w:val="24"/>
        </w:rPr>
        <w:t xml:space="preserve"> attiec</w:t>
      </w:r>
      <w:r w:rsidR="00117B42">
        <w:rPr>
          <w:rFonts w:cs="Times New Roman"/>
          <w:sz w:val="24"/>
          <w:szCs w:val="24"/>
        </w:rPr>
        <w:t>a</w:t>
      </w:r>
      <w:r w:rsidR="00F66702" w:rsidRPr="00F66702">
        <w:rPr>
          <w:rFonts w:cs="Times New Roman"/>
          <w:sz w:val="24"/>
          <w:szCs w:val="24"/>
        </w:rPr>
        <w:t xml:space="preserve">s uz Latvijas aktivitātēm kā PVN priekšfinansējums </w:t>
      </w:r>
      <w:r w:rsidR="00F66702" w:rsidRPr="00BB79FB">
        <w:rPr>
          <w:rFonts w:cs="Times New Roman"/>
          <w:sz w:val="24"/>
          <w:szCs w:val="24"/>
        </w:rPr>
        <w:t xml:space="preserve">un </w:t>
      </w:r>
      <w:bookmarkStart w:id="5" w:name="_Hlk50976175"/>
      <w:r w:rsidR="0089689E">
        <w:rPr>
          <w:rFonts w:cs="Times New Roman"/>
          <w:sz w:val="24"/>
          <w:szCs w:val="24"/>
        </w:rPr>
        <w:t xml:space="preserve">10 804 529 </w:t>
      </w:r>
      <w:proofErr w:type="spellStart"/>
      <w:r w:rsidR="00F66702" w:rsidRPr="00334BAE">
        <w:rPr>
          <w:rFonts w:cs="Times New Roman"/>
          <w:i/>
          <w:iCs/>
          <w:sz w:val="24"/>
          <w:szCs w:val="24"/>
        </w:rPr>
        <w:t>e</w:t>
      </w:r>
      <w:r w:rsidR="00117B42" w:rsidRPr="00334BAE">
        <w:rPr>
          <w:rFonts w:cs="Times New Roman"/>
          <w:i/>
          <w:iCs/>
          <w:sz w:val="24"/>
          <w:szCs w:val="24"/>
        </w:rPr>
        <w:t>u</w:t>
      </w:r>
      <w:r w:rsidR="00F66702" w:rsidRPr="00334BAE">
        <w:rPr>
          <w:rFonts w:cs="Times New Roman"/>
          <w:i/>
          <w:iCs/>
          <w:sz w:val="24"/>
          <w:szCs w:val="24"/>
        </w:rPr>
        <w:t>ro</w:t>
      </w:r>
      <w:proofErr w:type="spellEnd"/>
      <w:r w:rsidR="00F66702" w:rsidRPr="00F66702">
        <w:rPr>
          <w:rFonts w:cs="Times New Roman"/>
          <w:sz w:val="24"/>
          <w:szCs w:val="24"/>
        </w:rPr>
        <w:t xml:space="preserve"> </w:t>
      </w:r>
      <w:bookmarkEnd w:id="5"/>
      <w:r w:rsidR="00117B42">
        <w:rPr>
          <w:rFonts w:cs="Times New Roman"/>
          <w:sz w:val="24"/>
          <w:szCs w:val="24"/>
        </w:rPr>
        <w:t xml:space="preserve">ir </w:t>
      </w:r>
      <w:r w:rsidR="00F66702" w:rsidRPr="00F66702">
        <w:rPr>
          <w:rFonts w:cs="Times New Roman"/>
          <w:sz w:val="24"/>
          <w:szCs w:val="24"/>
        </w:rPr>
        <w:t>par RBR faktiski samaksāto PVN summu par veiktajiem darījumiem</w:t>
      </w:r>
      <w:r w:rsidR="00F66702">
        <w:rPr>
          <w:rFonts w:cs="Times New Roman"/>
          <w:sz w:val="24"/>
          <w:szCs w:val="24"/>
        </w:rPr>
        <w:t xml:space="preserve"> </w:t>
      </w:r>
      <w:r w:rsidR="00117B42">
        <w:rPr>
          <w:rFonts w:cs="Times New Roman"/>
          <w:sz w:val="24"/>
          <w:szCs w:val="24"/>
        </w:rPr>
        <w:t xml:space="preserve">ar </w:t>
      </w:r>
      <w:r w:rsidR="00117B42" w:rsidRPr="00117B42">
        <w:rPr>
          <w:rFonts w:cs="Times New Roman"/>
          <w:sz w:val="24"/>
          <w:szCs w:val="24"/>
        </w:rPr>
        <w:t>Valsts ieņēmumu dienesta PVN maksātāju reģistrā reģistrētiem nodokļa maksātājiem</w:t>
      </w:r>
      <w:r w:rsidR="00F66702" w:rsidRPr="00F66702">
        <w:rPr>
          <w:rFonts w:cs="Times New Roman"/>
          <w:sz w:val="24"/>
          <w:szCs w:val="24"/>
        </w:rPr>
        <w:t>, kas nav atgūstama kā priekšnodoklis.</w:t>
      </w:r>
      <w:r w:rsidR="00280DA6">
        <w:rPr>
          <w:rFonts w:cs="Times New Roman"/>
          <w:sz w:val="24"/>
          <w:szCs w:val="24"/>
        </w:rPr>
        <w:t xml:space="preserve"> </w:t>
      </w:r>
      <w:r w:rsidR="00CB4190">
        <w:rPr>
          <w:rFonts w:cs="Times New Roman"/>
          <w:sz w:val="24"/>
          <w:szCs w:val="24"/>
        </w:rPr>
        <w:t xml:space="preserve">Latvijas aktivitāšu provizoriskais PVN tiek rēķināts, atskaitot </w:t>
      </w:r>
      <w:r w:rsidR="00186F5A">
        <w:rPr>
          <w:rFonts w:cs="Times New Roman"/>
          <w:sz w:val="24"/>
          <w:szCs w:val="24"/>
        </w:rPr>
        <w:t xml:space="preserve">no kopējā finansējuma </w:t>
      </w:r>
      <w:r w:rsidR="00CB4190">
        <w:rPr>
          <w:rFonts w:cs="Times New Roman"/>
          <w:sz w:val="24"/>
          <w:szCs w:val="24"/>
        </w:rPr>
        <w:t>personāla atalgojumu</w:t>
      </w:r>
      <w:r w:rsidR="00186F5A">
        <w:rPr>
          <w:rFonts w:cs="Times New Roman"/>
          <w:sz w:val="24"/>
          <w:szCs w:val="24"/>
        </w:rPr>
        <w:t>, kas netiek aplikts ar PVN</w:t>
      </w:r>
      <w:r w:rsidR="00CB4190">
        <w:rPr>
          <w:rFonts w:cs="Times New Roman"/>
          <w:sz w:val="24"/>
          <w:szCs w:val="24"/>
        </w:rPr>
        <w:t xml:space="preserve">. </w:t>
      </w:r>
      <w:r w:rsidR="00280DA6" w:rsidRPr="00280DA6">
        <w:rPr>
          <w:rFonts w:cs="Times New Roman"/>
          <w:sz w:val="24"/>
          <w:szCs w:val="24"/>
        </w:rPr>
        <w:t xml:space="preserve">Tā kā RBR ir Latvijā reģistrēts komercuzņēmums, </w:t>
      </w:r>
      <w:r w:rsidR="00280DA6" w:rsidRPr="00424136">
        <w:rPr>
          <w:rFonts w:cs="Times New Roman"/>
          <w:sz w:val="24"/>
          <w:szCs w:val="24"/>
        </w:rPr>
        <w:t>90</w:t>
      </w:r>
      <w:r w:rsidR="00A742E3">
        <w:rPr>
          <w:rFonts w:cs="Times New Roman"/>
          <w:sz w:val="24"/>
          <w:szCs w:val="24"/>
        </w:rPr>
        <w:t xml:space="preserve"> </w:t>
      </w:r>
      <w:r w:rsidR="00280DA6" w:rsidRPr="00424136">
        <w:rPr>
          <w:rFonts w:cs="Times New Roman"/>
          <w:sz w:val="24"/>
          <w:szCs w:val="24"/>
        </w:rPr>
        <w:t>% tā iepirkumu tiek veikti Latvijas teritorijā, kamēr Igaunijā un Lietuvā katrā tiek veikti aptuveni 5</w:t>
      </w:r>
      <w:r w:rsidR="00A742E3">
        <w:rPr>
          <w:rFonts w:cs="Times New Roman"/>
          <w:sz w:val="24"/>
          <w:szCs w:val="24"/>
        </w:rPr>
        <w:t xml:space="preserve"> </w:t>
      </w:r>
      <w:r w:rsidR="00280DA6" w:rsidRPr="00424136">
        <w:rPr>
          <w:rFonts w:cs="Times New Roman"/>
          <w:sz w:val="24"/>
          <w:szCs w:val="24"/>
        </w:rPr>
        <w:t>% iepirkumu.</w:t>
      </w:r>
      <w:r w:rsidR="00280DA6">
        <w:rPr>
          <w:rFonts w:cs="Times New Roman"/>
          <w:sz w:val="24"/>
          <w:szCs w:val="24"/>
        </w:rPr>
        <w:t xml:space="preserve"> </w:t>
      </w:r>
      <w:r w:rsidR="00280DA6" w:rsidRPr="0039413C">
        <w:rPr>
          <w:rFonts w:cs="Times New Roman"/>
          <w:sz w:val="24"/>
          <w:szCs w:val="24"/>
        </w:rPr>
        <w:t>Līdz ar to</w:t>
      </w:r>
      <w:r w:rsidR="00A742E3">
        <w:rPr>
          <w:rFonts w:cs="Times New Roman"/>
          <w:sz w:val="24"/>
          <w:szCs w:val="24"/>
        </w:rPr>
        <w:t>,</w:t>
      </w:r>
      <w:r w:rsidR="00280DA6" w:rsidRPr="0039413C">
        <w:rPr>
          <w:rFonts w:cs="Times New Roman"/>
          <w:sz w:val="24"/>
          <w:szCs w:val="24"/>
        </w:rPr>
        <w:t xml:space="preserve"> provizoriskais RBR kompensējamais PVN tiek rēķināts</w:t>
      </w:r>
      <w:r w:rsidR="00425AF2">
        <w:rPr>
          <w:rFonts w:cs="Times New Roman"/>
          <w:sz w:val="24"/>
          <w:szCs w:val="24"/>
        </w:rPr>
        <w:t xml:space="preserve">, atskaitot personāla atalgojuma izmaksas un </w:t>
      </w:r>
      <w:r w:rsidR="003D6062">
        <w:rPr>
          <w:rFonts w:cs="Times New Roman"/>
          <w:sz w:val="24"/>
          <w:szCs w:val="24"/>
        </w:rPr>
        <w:t>iep</w:t>
      </w:r>
      <w:r w:rsidR="00425AF2">
        <w:rPr>
          <w:rFonts w:cs="Times New Roman"/>
          <w:sz w:val="24"/>
          <w:szCs w:val="24"/>
        </w:rPr>
        <w:t>irkumu izmaksas ārvalstīs</w:t>
      </w:r>
      <w:r w:rsidR="00A04247" w:rsidRPr="0039413C">
        <w:rPr>
          <w:rFonts w:cs="Times New Roman"/>
          <w:sz w:val="24"/>
          <w:szCs w:val="24"/>
        </w:rPr>
        <w:t xml:space="preserve"> </w:t>
      </w:r>
      <w:r w:rsidR="00280DA6" w:rsidRPr="0039413C">
        <w:rPr>
          <w:rFonts w:cs="Times New Roman"/>
          <w:sz w:val="24"/>
          <w:szCs w:val="24"/>
        </w:rPr>
        <w:t>no</w:t>
      </w:r>
      <w:r w:rsidR="00492DF0" w:rsidRPr="0039413C">
        <w:rPr>
          <w:rFonts w:cs="Times New Roman"/>
          <w:sz w:val="24"/>
          <w:szCs w:val="24"/>
        </w:rPr>
        <w:t xml:space="preserve"> </w:t>
      </w:r>
      <w:r w:rsidR="00A04247" w:rsidRPr="0039413C">
        <w:rPr>
          <w:rFonts w:cs="Times New Roman"/>
          <w:sz w:val="24"/>
          <w:szCs w:val="24"/>
        </w:rPr>
        <w:t xml:space="preserve">plānotā </w:t>
      </w:r>
      <w:r w:rsidR="00B56F26">
        <w:rPr>
          <w:rFonts w:cs="Times New Roman"/>
          <w:sz w:val="24"/>
          <w:szCs w:val="24"/>
        </w:rPr>
        <w:t>57 166 821</w:t>
      </w:r>
      <w:r w:rsidR="00E44245">
        <w:rPr>
          <w:rFonts w:cs="Times New Roman"/>
          <w:sz w:val="24"/>
          <w:szCs w:val="24"/>
        </w:rPr>
        <w:t> </w:t>
      </w:r>
      <w:proofErr w:type="spellStart"/>
      <w:r w:rsidR="0001251D" w:rsidRPr="0039413C">
        <w:rPr>
          <w:rFonts w:cs="Times New Roman"/>
          <w:i/>
          <w:iCs/>
          <w:sz w:val="24"/>
          <w:szCs w:val="24"/>
        </w:rPr>
        <w:t>euro</w:t>
      </w:r>
      <w:proofErr w:type="spellEnd"/>
      <w:r w:rsidR="0001251D" w:rsidRPr="0039413C">
        <w:rPr>
          <w:rFonts w:cs="Times New Roman"/>
          <w:sz w:val="24"/>
          <w:szCs w:val="24"/>
        </w:rPr>
        <w:t xml:space="preserve"> </w:t>
      </w:r>
      <w:r w:rsidR="00A04247" w:rsidRPr="0039413C">
        <w:rPr>
          <w:rFonts w:cs="Times New Roman"/>
          <w:sz w:val="24"/>
          <w:szCs w:val="24"/>
        </w:rPr>
        <w:t>RBR pieejamā finansējuma, kas veido</w:t>
      </w:r>
      <w:r w:rsidR="00425AF2">
        <w:rPr>
          <w:rFonts w:cs="Times New Roman"/>
          <w:sz w:val="24"/>
          <w:szCs w:val="24"/>
        </w:rPr>
        <w:t xml:space="preserve"> </w:t>
      </w:r>
      <w:r w:rsidR="00B56F26">
        <w:rPr>
          <w:rFonts w:cs="Times New Roman"/>
          <w:sz w:val="24"/>
          <w:szCs w:val="24"/>
        </w:rPr>
        <w:t>51 450 139</w:t>
      </w:r>
      <w:r w:rsidR="00E44245">
        <w:rPr>
          <w:rFonts w:cs="Times New Roman"/>
          <w:sz w:val="24"/>
          <w:szCs w:val="24"/>
        </w:rPr>
        <w:t> </w:t>
      </w:r>
      <w:proofErr w:type="spellStart"/>
      <w:r w:rsidR="006070DB" w:rsidRPr="0039413C">
        <w:rPr>
          <w:rFonts w:cs="Times New Roman"/>
          <w:i/>
          <w:iCs/>
          <w:sz w:val="24"/>
          <w:szCs w:val="24"/>
        </w:rPr>
        <w:t>euro</w:t>
      </w:r>
      <w:proofErr w:type="spellEnd"/>
      <w:r w:rsidR="00394776">
        <w:rPr>
          <w:rFonts w:cs="Times New Roman"/>
          <w:i/>
          <w:iCs/>
          <w:sz w:val="24"/>
          <w:szCs w:val="24"/>
        </w:rPr>
        <w:t xml:space="preserve"> </w:t>
      </w:r>
      <w:r w:rsidR="00394776" w:rsidRPr="00BB79FB">
        <w:rPr>
          <w:rFonts w:cs="Times New Roman"/>
          <w:sz w:val="24"/>
          <w:szCs w:val="24"/>
        </w:rPr>
        <w:t>ar PVN</w:t>
      </w:r>
      <w:r w:rsidR="00394776" w:rsidRPr="00BB79FB">
        <w:rPr>
          <w:rFonts w:cs="Times New Roman"/>
          <w:i/>
          <w:iCs/>
          <w:sz w:val="24"/>
          <w:szCs w:val="24"/>
        </w:rPr>
        <w:t xml:space="preserve"> </w:t>
      </w:r>
      <w:r w:rsidR="00394776" w:rsidRPr="00BB79FB">
        <w:rPr>
          <w:rFonts w:cs="Times New Roman"/>
          <w:sz w:val="24"/>
          <w:szCs w:val="24"/>
        </w:rPr>
        <w:t>apliekamās izmaksas</w:t>
      </w:r>
      <w:r w:rsidR="00A04247" w:rsidRPr="00BB79FB">
        <w:rPr>
          <w:rFonts w:cs="Times New Roman"/>
          <w:sz w:val="24"/>
          <w:szCs w:val="24"/>
        </w:rPr>
        <w:t xml:space="preserve">. </w:t>
      </w:r>
      <w:r w:rsidR="00451CBE" w:rsidRPr="00BB79FB">
        <w:rPr>
          <w:rFonts w:cs="Times New Roman"/>
          <w:sz w:val="24"/>
          <w:szCs w:val="24"/>
        </w:rPr>
        <w:t xml:space="preserve">Attiecīgo PVN maksājumu kopsavilkums ir </w:t>
      </w:r>
      <w:r w:rsidR="00B616A9">
        <w:rPr>
          <w:rFonts w:cs="Times New Roman"/>
          <w:sz w:val="24"/>
          <w:szCs w:val="24"/>
        </w:rPr>
        <w:t>atspoguļots 3</w:t>
      </w:r>
      <w:r w:rsidR="00451CBE" w:rsidRPr="00BB79FB">
        <w:rPr>
          <w:rFonts w:cs="Times New Roman"/>
          <w:sz w:val="24"/>
          <w:szCs w:val="24"/>
        </w:rPr>
        <w:t>.</w:t>
      </w:r>
      <w:r w:rsidR="00185688">
        <w:rPr>
          <w:rFonts w:cs="Times New Roman"/>
          <w:sz w:val="24"/>
          <w:szCs w:val="24"/>
        </w:rPr>
        <w:t> </w:t>
      </w:r>
      <w:r w:rsidR="00451CBE" w:rsidRPr="00BB79FB">
        <w:rPr>
          <w:rFonts w:cs="Times New Roman"/>
          <w:sz w:val="24"/>
          <w:szCs w:val="24"/>
        </w:rPr>
        <w:t>tabulā.</w:t>
      </w:r>
      <w:r w:rsidR="00CB4190">
        <w:rPr>
          <w:rFonts w:cs="Times New Roman"/>
          <w:sz w:val="24"/>
          <w:szCs w:val="24"/>
        </w:rPr>
        <w:t xml:space="preserve"> </w:t>
      </w:r>
    </w:p>
    <w:p w14:paraId="4812376A" w14:textId="77777777" w:rsidR="009D0222" w:rsidRDefault="009D0222" w:rsidP="009D0222">
      <w:pPr>
        <w:spacing w:after="0" w:line="240" w:lineRule="auto"/>
        <w:jc w:val="both"/>
        <w:rPr>
          <w:rFonts w:cs="Times New Roman"/>
          <w:sz w:val="24"/>
          <w:szCs w:val="24"/>
        </w:rPr>
      </w:pPr>
    </w:p>
    <w:p w14:paraId="55B50123" w14:textId="56DD9768" w:rsidR="00451CBE" w:rsidRPr="00261EE9" w:rsidRDefault="00A143C0" w:rsidP="00AA31B6">
      <w:pPr>
        <w:spacing w:after="120" w:line="240" w:lineRule="auto"/>
        <w:ind w:firstLine="720"/>
        <w:jc w:val="right"/>
        <w:rPr>
          <w:rFonts w:cs="Times New Roman"/>
          <w:sz w:val="20"/>
          <w:szCs w:val="20"/>
        </w:rPr>
      </w:pPr>
      <w:r>
        <w:rPr>
          <w:rFonts w:cs="Times New Roman"/>
          <w:sz w:val="20"/>
          <w:szCs w:val="20"/>
        </w:rPr>
        <w:t>3</w:t>
      </w:r>
      <w:r w:rsidR="00280DA6" w:rsidRPr="00261EE9">
        <w:rPr>
          <w:rFonts w:cs="Times New Roman"/>
          <w:sz w:val="20"/>
          <w:szCs w:val="20"/>
        </w:rPr>
        <w:t>.</w:t>
      </w:r>
      <w:r w:rsidR="00185688" w:rsidRPr="00261EE9">
        <w:rPr>
          <w:rFonts w:cs="Times New Roman"/>
          <w:sz w:val="20"/>
          <w:szCs w:val="20"/>
        </w:rPr>
        <w:t> </w:t>
      </w:r>
      <w:r w:rsidR="00280DA6" w:rsidRPr="00261EE9">
        <w:rPr>
          <w:rFonts w:cs="Times New Roman"/>
          <w:sz w:val="20"/>
          <w:szCs w:val="20"/>
        </w:rPr>
        <w:t>tabula. Kompensējamā PVN summa CEF</w:t>
      </w:r>
      <w:r w:rsidR="00404F0B">
        <w:rPr>
          <w:rFonts w:cs="Times New Roman"/>
          <w:sz w:val="20"/>
          <w:szCs w:val="20"/>
        </w:rPr>
        <w:t>9-KOH un CEF9-GEN</w:t>
      </w:r>
      <w:r w:rsidR="00A7457B">
        <w:rPr>
          <w:rFonts w:cs="Times New Roman"/>
          <w:sz w:val="20"/>
          <w:szCs w:val="20"/>
        </w:rPr>
        <w:t xml:space="preserve"> </w:t>
      </w:r>
      <w:r w:rsidR="00280DA6" w:rsidRPr="00261EE9">
        <w:rPr>
          <w:rFonts w:cs="Times New Roman"/>
          <w:sz w:val="20"/>
          <w:szCs w:val="20"/>
        </w:rPr>
        <w:t>līgumu ietvarā (provizoriski),</w:t>
      </w:r>
      <w:r w:rsidR="00D835F3">
        <w:rPr>
          <w:rFonts w:cs="Times New Roman"/>
          <w:sz w:val="20"/>
          <w:szCs w:val="20"/>
        </w:rPr>
        <w:t xml:space="preserve"> </w:t>
      </w:r>
      <w:proofErr w:type="spellStart"/>
      <w:r w:rsidR="00A7457B" w:rsidRPr="008E73C3">
        <w:rPr>
          <w:rFonts w:cs="Times New Roman"/>
          <w:i/>
          <w:iCs/>
          <w:sz w:val="20"/>
          <w:szCs w:val="20"/>
        </w:rPr>
        <w:t>e</w:t>
      </w:r>
      <w:r w:rsidR="00280DA6" w:rsidRPr="00261EE9">
        <w:rPr>
          <w:rFonts w:cs="Times New Roman"/>
          <w:i/>
          <w:iCs/>
          <w:sz w:val="20"/>
          <w:szCs w:val="20"/>
        </w:rPr>
        <w:t>uro</w:t>
      </w:r>
      <w:proofErr w:type="spellEnd"/>
    </w:p>
    <w:tbl>
      <w:tblPr>
        <w:tblStyle w:val="TableGrid"/>
        <w:tblW w:w="8789" w:type="dxa"/>
        <w:tblInd w:w="-5" w:type="dxa"/>
        <w:tblLook w:val="04A0" w:firstRow="1" w:lastRow="0" w:firstColumn="1" w:lastColumn="0" w:noHBand="0" w:noVBand="1"/>
      </w:tblPr>
      <w:tblGrid>
        <w:gridCol w:w="4253"/>
        <w:gridCol w:w="2263"/>
        <w:gridCol w:w="2273"/>
      </w:tblGrid>
      <w:tr w:rsidR="00FA3E4C" w:rsidRPr="00B01FAC" w14:paraId="24E43D24" w14:textId="77777777" w:rsidTr="00623BF7">
        <w:tc>
          <w:tcPr>
            <w:tcW w:w="4253" w:type="dxa"/>
          </w:tcPr>
          <w:p w14:paraId="3FA38F75" w14:textId="77777777" w:rsidR="00FA3E4C" w:rsidRPr="000071DF" w:rsidRDefault="00FA3E4C" w:rsidP="00B40D1D">
            <w:pPr>
              <w:spacing w:after="120"/>
              <w:jc w:val="both"/>
              <w:rPr>
                <w:rFonts w:cs="Times New Roman"/>
                <w:sz w:val="18"/>
                <w:szCs w:val="18"/>
              </w:rPr>
            </w:pPr>
          </w:p>
        </w:tc>
        <w:tc>
          <w:tcPr>
            <w:tcW w:w="2263" w:type="dxa"/>
          </w:tcPr>
          <w:p w14:paraId="00C3598B" w14:textId="4D2D73C5" w:rsidR="00FA3E4C" w:rsidRPr="000071DF" w:rsidRDefault="00FA3E4C" w:rsidP="00B40D1D">
            <w:pPr>
              <w:spacing w:after="120"/>
              <w:jc w:val="both"/>
              <w:rPr>
                <w:rFonts w:cs="Times New Roman"/>
                <w:sz w:val="18"/>
                <w:szCs w:val="18"/>
              </w:rPr>
            </w:pPr>
            <w:r w:rsidRPr="000071DF">
              <w:rPr>
                <w:rFonts w:cs="Times New Roman"/>
                <w:sz w:val="18"/>
                <w:szCs w:val="18"/>
              </w:rPr>
              <w:t>Summa, no kuras rēķināts PVN</w:t>
            </w:r>
          </w:p>
        </w:tc>
        <w:tc>
          <w:tcPr>
            <w:tcW w:w="2273" w:type="dxa"/>
          </w:tcPr>
          <w:p w14:paraId="614EDB66" w14:textId="66D8AB2B" w:rsidR="00FA3E4C" w:rsidRPr="000071DF" w:rsidRDefault="00FA3E4C" w:rsidP="00B40D1D">
            <w:pPr>
              <w:spacing w:after="120"/>
              <w:jc w:val="both"/>
              <w:rPr>
                <w:rFonts w:cs="Times New Roman"/>
                <w:sz w:val="18"/>
                <w:szCs w:val="18"/>
              </w:rPr>
            </w:pPr>
            <w:r w:rsidRPr="000071DF">
              <w:rPr>
                <w:rFonts w:cs="Times New Roman"/>
                <w:sz w:val="18"/>
                <w:szCs w:val="18"/>
              </w:rPr>
              <w:t>Kompensējamais PVN</w:t>
            </w:r>
          </w:p>
        </w:tc>
      </w:tr>
      <w:tr w:rsidR="009735BF" w:rsidRPr="00BB79FB" w14:paraId="25EDF222" w14:textId="77777777" w:rsidTr="00623BF7">
        <w:tc>
          <w:tcPr>
            <w:tcW w:w="4253" w:type="dxa"/>
          </w:tcPr>
          <w:p w14:paraId="630A4C6B" w14:textId="4C844155" w:rsidR="009735BF" w:rsidRPr="000071DF" w:rsidRDefault="009735BF" w:rsidP="009735BF">
            <w:pPr>
              <w:spacing w:after="120"/>
              <w:jc w:val="both"/>
              <w:rPr>
                <w:rFonts w:cs="Times New Roman"/>
                <w:sz w:val="18"/>
                <w:szCs w:val="18"/>
              </w:rPr>
            </w:pPr>
            <w:r w:rsidRPr="000071DF">
              <w:rPr>
                <w:rFonts w:cs="Times New Roman"/>
                <w:sz w:val="18"/>
                <w:szCs w:val="18"/>
              </w:rPr>
              <w:t>Ar PVN apliekamās Latvijas aktivitātes CEF9-KOH ietvarā</w:t>
            </w:r>
          </w:p>
        </w:tc>
        <w:tc>
          <w:tcPr>
            <w:tcW w:w="2263" w:type="dxa"/>
            <w:vAlign w:val="center"/>
          </w:tcPr>
          <w:p w14:paraId="1D228382" w14:textId="301DD754" w:rsidR="009735BF" w:rsidRPr="000071DF" w:rsidRDefault="009735BF" w:rsidP="009735BF">
            <w:pPr>
              <w:spacing w:after="120"/>
              <w:jc w:val="right"/>
              <w:rPr>
                <w:rFonts w:cs="Times New Roman"/>
                <w:sz w:val="18"/>
                <w:szCs w:val="18"/>
              </w:rPr>
            </w:pPr>
            <w:r w:rsidRPr="00D74019">
              <w:rPr>
                <w:color w:val="000000"/>
                <w:sz w:val="18"/>
                <w:szCs w:val="18"/>
              </w:rPr>
              <w:t>94 494 227</w:t>
            </w:r>
          </w:p>
        </w:tc>
        <w:tc>
          <w:tcPr>
            <w:tcW w:w="2273" w:type="dxa"/>
            <w:vAlign w:val="center"/>
          </w:tcPr>
          <w:p w14:paraId="501BD583" w14:textId="03DA7448" w:rsidR="009735BF" w:rsidRPr="000071DF" w:rsidRDefault="009735BF" w:rsidP="009735BF">
            <w:pPr>
              <w:spacing w:after="120"/>
              <w:jc w:val="right"/>
              <w:rPr>
                <w:sz w:val="18"/>
                <w:szCs w:val="18"/>
              </w:rPr>
            </w:pPr>
            <w:r w:rsidRPr="00D74019">
              <w:rPr>
                <w:color w:val="000000"/>
                <w:sz w:val="18"/>
                <w:szCs w:val="18"/>
              </w:rPr>
              <w:t>19 843 788</w:t>
            </w:r>
          </w:p>
        </w:tc>
      </w:tr>
      <w:tr w:rsidR="009735BF" w:rsidRPr="00BB79FB" w14:paraId="1A9352EA" w14:textId="77777777" w:rsidTr="00623BF7">
        <w:tc>
          <w:tcPr>
            <w:tcW w:w="4253" w:type="dxa"/>
          </w:tcPr>
          <w:p w14:paraId="24818C33" w14:textId="44A18F37" w:rsidR="009735BF" w:rsidRPr="000071DF" w:rsidRDefault="009735BF" w:rsidP="009735BF">
            <w:pPr>
              <w:spacing w:after="120"/>
              <w:jc w:val="both"/>
              <w:rPr>
                <w:rFonts w:cs="Times New Roman"/>
                <w:sz w:val="18"/>
                <w:szCs w:val="18"/>
              </w:rPr>
            </w:pPr>
            <w:r w:rsidRPr="000071DF">
              <w:rPr>
                <w:rFonts w:cs="Times New Roman"/>
                <w:sz w:val="18"/>
                <w:szCs w:val="18"/>
              </w:rPr>
              <w:t>Ar PVN apliekamās Latvijas aktivitātes CEF9-GEN ietvarā</w:t>
            </w:r>
          </w:p>
        </w:tc>
        <w:tc>
          <w:tcPr>
            <w:tcW w:w="2263" w:type="dxa"/>
            <w:vAlign w:val="center"/>
          </w:tcPr>
          <w:p w14:paraId="18EC5619" w14:textId="6EAB9B8F" w:rsidR="009735BF" w:rsidRPr="000071DF" w:rsidRDefault="009735BF" w:rsidP="009735BF">
            <w:pPr>
              <w:spacing w:after="120"/>
              <w:jc w:val="right"/>
              <w:rPr>
                <w:rFonts w:cs="Times New Roman"/>
                <w:sz w:val="18"/>
                <w:szCs w:val="18"/>
              </w:rPr>
            </w:pPr>
            <w:r w:rsidRPr="00D74019">
              <w:rPr>
                <w:color w:val="000000"/>
                <w:sz w:val="18"/>
                <w:szCs w:val="18"/>
              </w:rPr>
              <w:t>245 369 219</w:t>
            </w:r>
          </w:p>
        </w:tc>
        <w:tc>
          <w:tcPr>
            <w:tcW w:w="2273" w:type="dxa"/>
            <w:vAlign w:val="center"/>
          </w:tcPr>
          <w:p w14:paraId="3DAFC131" w14:textId="487BC000" w:rsidR="009735BF" w:rsidRPr="000071DF" w:rsidRDefault="009735BF" w:rsidP="009735BF">
            <w:pPr>
              <w:spacing w:after="120"/>
              <w:jc w:val="right"/>
              <w:rPr>
                <w:sz w:val="18"/>
                <w:szCs w:val="18"/>
              </w:rPr>
            </w:pPr>
            <w:r w:rsidRPr="00D74019">
              <w:rPr>
                <w:color w:val="000000"/>
                <w:sz w:val="18"/>
                <w:szCs w:val="18"/>
              </w:rPr>
              <w:t>51 527 536</w:t>
            </w:r>
          </w:p>
        </w:tc>
      </w:tr>
      <w:tr w:rsidR="009735BF" w:rsidRPr="00BB79FB" w14:paraId="0A2577F3" w14:textId="77777777" w:rsidTr="00623BF7">
        <w:tc>
          <w:tcPr>
            <w:tcW w:w="4253" w:type="dxa"/>
          </w:tcPr>
          <w:p w14:paraId="346ED2E7" w14:textId="06A95C6F" w:rsidR="009735BF" w:rsidRPr="000071DF" w:rsidRDefault="009735BF" w:rsidP="009735BF">
            <w:pPr>
              <w:spacing w:after="120"/>
              <w:jc w:val="both"/>
              <w:rPr>
                <w:rFonts w:cs="Times New Roman"/>
                <w:sz w:val="18"/>
                <w:szCs w:val="18"/>
              </w:rPr>
            </w:pPr>
            <w:r w:rsidRPr="000071DF">
              <w:rPr>
                <w:rFonts w:cs="Times New Roman"/>
                <w:sz w:val="18"/>
                <w:szCs w:val="18"/>
              </w:rPr>
              <w:t>Ar PVN apliekamās RBR aktivitātes (90% no aktivitāšu summas maksāti Latvijā)</w:t>
            </w:r>
          </w:p>
        </w:tc>
        <w:tc>
          <w:tcPr>
            <w:tcW w:w="2263" w:type="dxa"/>
            <w:vAlign w:val="center"/>
          </w:tcPr>
          <w:p w14:paraId="1A9DA583" w14:textId="4E818E00" w:rsidR="009735BF" w:rsidRPr="000071DF" w:rsidRDefault="009735BF" w:rsidP="009735BF">
            <w:pPr>
              <w:spacing w:after="120"/>
              <w:jc w:val="right"/>
              <w:rPr>
                <w:sz w:val="18"/>
                <w:szCs w:val="18"/>
              </w:rPr>
            </w:pPr>
            <w:r w:rsidRPr="00D74019">
              <w:rPr>
                <w:color w:val="000000"/>
                <w:sz w:val="18"/>
                <w:szCs w:val="18"/>
              </w:rPr>
              <w:t>51 450 139</w:t>
            </w:r>
          </w:p>
        </w:tc>
        <w:tc>
          <w:tcPr>
            <w:tcW w:w="2273" w:type="dxa"/>
            <w:vAlign w:val="center"/>
          </w:tcPr>
          <w:p w14:paraId="2CE351E8" w14:textId="5B317336" w:rsidR="009735BF" w:rsidRPr="000071DF" w:rsidRDefault="009735BF" w:rsidP="009735BF">
            <w:pPr>
              <w:spacing w:after="120"/>
              <w:jc w:val="right"/>
              <w:rPr>
                <w:sz w:val="18"/>
                <w:szCs w:val="18"/>
              </w:rPr>
            </w:pPr>
            <w:r w:rsidRPr="00D74019">
              <w:rPr>
                <w:color w:val="000000"/>
                <w:sz w:val="18"/>
                <w:szCs w:val="18"/>
              </w:rPr>
              <w:t>10 804 529</w:t>
            </w:r>
          </w:p>
        </w:tc>
      </w:tr>
      <w:tr w:rsidR="009735BF" w:rsidRPr="00BB79FB" w14:paraId="67612797" w14:textId="77777777" w:rsidTr="00623BF7">
        <w:tc>
          <w:tcPr>
            <w:tcW w:w="4253" w:type="dxa"/>
          </w:tcPr>
          <w:p w14:paraId="5A037CCE" w14:textId="77777777" w:rsidR="009735BF" w:rsidRPr="000071DF" w:rsidRDefault="009735BF" w:rsidP="009735BF">
            <w:pPr>
              <w:spacing w:after="120"/>
              <w:rPr>
                <w:rFonts w:cs="Times New Roman"/>
                <w:b/>
                <w:bCs/>
                <w:sz w:val="18"/>
                <w:szCs w:val="18"/>
              </w:rPr>
            </w:pPr>
            <w:r w:rsidRPr="000071DF">
              <w:rPr>
                <w:rFonts w:cs="Times New Roman"/>
                <w:b/>
                <w:bCs/>
                <w:sz w:val="18"/>
                <w:szCs w:val="18"/>
              </w:rPr>
              <w:t>Kopā</w:t>
            </w:r>
          </w:p>
        </w:tc>
        <w:tc>
          <w:tcPr>
            <w:tcW w:w="2263" w:type="dxa"/>
            <w:vAlign w:val="center"/>
          </w:tcPr>
          <w:p w14:paraId="06AD9F58" w14:textId="48FC1983" w:rsidR="009735BF" w:rsidRPr="000071DF" w:rsidRDefault="009735BF" w:rsidP="00623BF7">
            <w:pPr>
              <w:spacing w:after="120"/>
              <w:ind w:left="-104"/>
              <w:rPr>
                <w:rFonts w:cs="Times New Roman"/>
                <w:b/>
                <w:bCs/>
                <w:sz w:val="18"/>
                <w:szCs w:val="18"/>
              </w:rPr>
            </w:pPr>
            <w:r w:rsidRPr="00D74019">
              <w:rPr>
                <w:color w:val="000000"/>
                <w:sz w:val="18"/>
                <w:szCs w:val="18"/>
              </w:rPr>
              <w:t xml:space="preserve">                          391 313 585</w:t>
            </w:r>
          </w:p>
        </w:tc>
        <w:tc>
          <w:tcPr>
            <w:tcW w:w="2273" w:type="dxa"/>
            <w:vAlign w:val="center"/>
          </w:tcPr>
          <w:p w14:paraId="4DC697E8" w14:textId="7600B4C2" w:rsidR="009735BF" w:rsidRPr="000071DF" w:rsidRDefault="009735BF" w:rsidP="009735BF">
            <w:pPr>
              <w:jc w:val="right"/>
              <w:rPr>
                <w:b/>
                <w:bCs/>
                <w:color w:val="000000"/>
                <w:sz w:val="18"/>
                <w:szCs w:val="18"/>
              </w:rPr>
            </w:pPr>
            <w:r w:rsidRPr="00D74019">
              <w:rPr>
                <w:color w:val="000000"/>
                <w:sz w:val="18"/>
                <w:szCs w:val="18"/>
              </w:rPr>
              <w:t>82 175 853</w:t>
            </w:r>
          </w:p>
        </w:tc>
      </w:tr>
    </w:tbl>
    <w:bookmarkEnd w:id="4"/>
    <w:p w14:paraId="4085A0A3" w14:textId="01A858DC" w:rsidR="00296C46" w:rsidRDefault="00A757F9" w:rsidP="003C5374">
      <w:pPr>
        <w:spacing w:before="120" w:after="0" w:line="240" w:lineRule="auto"/>
        <w:ind w:firstLine="709"/>
        <w:jc w:val="center"/>
        <w:rPr>
          <w:rFonts w:cs="Times New Roman"/>
          <w:b/>
          <w:bCs/>
          <w:sz w:val="24"/>
          <w:szCs w:val="24"/>
        </w:rPr>
      </w:pPr>
      <w:r>
        <w:rPr>
          <w:rFonts w:cs="Times New Roman"/>
          <w:b/>
          <w:bCs/>
          <w:sz w:val="24"/>
          <w:szCs w:val="24"/>
        </w:rPr>
        <w:lastRenderedPageBreak/>
        <w:t xml:space="preserve">Priekšfinansējums </w:t>
      </w:r>
    </w:p>
    <w:p w14:paraId="0502B52E" w14:textId="271463EA" w:rsidR="00010524" w:rsidRDefault="00A757F9" w:rsidP="00010524">
      <w:pPr>
        <w:tabs>
          <w:tab w:val="left" w:pos="0"/>
        </w:tabs>
        <w:spacing w:after="0" w:line="240" w:lineRule="auto"/>
        <w:jc w:val="both"/>
        <w:rPr>
          <w:color w:val="333333"/>
          <w:sz w:val="24"/>
          <w:szCs w:val="24"/>
          <w:shd w:val="clear" w:color="auto" w:fill="FFFFFF"/>
        </w:rPr>
      </w:pPr>
      <w:r>
        <w:rPr>
          <w:rFonts w:cs="Times New Roman"/>
          <w:sz w:val="24"/>
          <w:szCs w:val="24"/>
        </w:rPr>
        <w:tab/>
      </w:r>
      <w:r w:rsidR="00010524">
        <w:rPr>
          <w:rFonts w:cs="Times New Roman"/>
          <w:sz w:val="24"/>
          <w:szCs w:val="24"/>
        </w:rPr>
        <w:t xml:space="preserve">Lai varētu ieviest plānotās Latvijas aktivitātes pilnā apmērā un plānotajā laika grafikā tādejādi kvalificējoties nākamajiem </w:t>
      </w:r>
      <w:r w:rsidR="00470A71">
        <w:rPr>
          <w:rFonts w:cs="Times New Roman"/>
          <w:sz w:val="24"/>
          <w:szCs w:val="24"/>
        </w:rPr>
        <w:t xml:space="preserve">EISI projektu uzsaukumiem, </w:t>
      </w:r>
      <w:r w:rsidR="00010524" w:rsidRPr="00B647C1">
        <w:rPr>
          <w:rFonts w:cs="Times New Roman"/>
          <w:sz w:val="24"/>
          <w:szCs w:val="24"/>
        </w:rPr>
        <w:t>nepieciešams valsts budžeta priekšfinansējums</w:t>
      </w:r>
      <w:r w:rsidR="00010524">
        <w:rPr>
          <w:rFonts w:cs="Times New Roman"/>
          <w:sz w:val="24"/>
          <w:szCs w:val="24"/>
        </w:rPr>
        <w:t xml:space="preserve">  </w:t>
      </w:r>
      <w:r w:rsidR="00BA4854">
        <w:rPr>
          <w:rFonts w:cs="Times New Roman"/>
          <w:sz w:val="24"/>
          <w:szCs w:val="24"/>
        </w:rPr>
        <w:t xml:space="preserve">finansēšanas līgumos piešķirtajai </w:t>
      </w:r>
      <w:r w:rsidR="004135E3">
        <w:rPr>
          <w:rFonts w:cs="Times New Roman"/>
          <w:sz w:val="24"/>
          <w:szCs w:val="24"/>
        </w:rPr>
        <w:t>ārvalstu finanšu palīdzībai</w:t>
      </w:r>
      <w:r w:rsidR="00010524">
        <w:rPr>
          <w:rFonts w:cs="Times New Roman"/>
          <w:sz w:val="24"/>
          <w:szCs w:val="24"/>
        </w:rPr>
        <w:t>.</w:t>
      </w:r>
      <w:r w:rsidR="00010524" w:rsidRPr="002A101B">
        <w:rPr>
          <w:color w:val="333333"/>
          <w:sz w:val="24"/>
          <w:szCs w:val="24"/>
          <w:shd w:val="clear" w:color="auto" w:fill="FFFFFF"/>
        </w:rPr>
        <w:t xml:space="preserve"> </w:t>
      </w:r>
    </w:p>
    <w:p w14:paraId="53ED5DFB" w14:textId="7F4BB0B3" w:rsidR="00010524" w:rsidRDefault="00010524" w:rsidP="00010524">
      <w:pPr>
        <w:tabs>
          <w:tab w:val="left" w:pos="0"/>
        </w:tabs>
        <w:spacing w:after="0" w:line="240" w:lineRule="auto"/>
        <w:jc w:val="both"/>
        <w:rPr>
          <w:rFonts w:cs="Times New Roman"/>
          <w:sz w:val="24"/>
          <w:szCs w:val="24"/>
        </w:rPr>
      </w:pPr>
      <w:r>
        <w:rPr>
          <w:color w:val="333333"/>
          <w:sz w:val="24"/>
          <w:szCs w:val="24"/>
          <w:shd w:val="clear" w:color="auto" w:fill="FFFFFF"/>
        </w:rPr>
        <w:tab/>
        <w:t>Saskaņā</w:t>
      </w:r>
      <w:r>
        <w:rPr>
          <w:rFonts w:cs="Times New Roman"/>
          <w:sz w:val="24"/>
          <w:szCs w:val="24"/>
        </w:rPr>
        <w:t xml:space="preserve"> ar noslēgt</w:t>
      </w:r>
      <w:r w:rsidR="0033504E">
        <w:rPr>
          <w:rFonts w:cs="Times New Roman"/>
          <w:sz w:val="24"/>
          <w:szCs w:val="24"/>
        </w:rPr>
        <w:t xml:space="preserve">o </w:t>
      </w:r>
      <w:r>
        <w:rPr>
          <w:rFonts w:cs="Times New Roman"/>
          <w:sz w:val="24"/>
          <w:szCs w:val="24"/>
        </w:rPr>
        <w:t>finansēšanas līgum</w:t>
      </w:r>
      <w:r w:rsidR="00E622AF">
        <w:rPr>
          <w:rFonts w:cs="Times New Roman"/>
          <w:sz w:val="24"/>
          <w:szCs w:val="24"/>
        </w:rPr>
        <w:t xml:space="preserve">u </w:t>
      </w:r>
      <w:r w:rsidR="00596F54">
        <w:rPr>
          <w:rFonts w:cs="Times New Roman"/>
          <w:sz w:val="24"/>
          <w:szCs w:val="24"/>
        </w:rPr>
        <w:t>22.</w:t>
      </w:r>
      <w:r w:rsidR="00747447">
        <w:rPr>
          <w:rFonts w:cs="Times New Roman"/>
          <w:sz w:val="24"/>
          <w:szCs w:val="24"/>
        </w:rPr>
        <w:t>3.1</w:t>
      </w:r>
      <w:r w:rsidR="00D835F3">
        <w:rPr>
          <w:rFonts w:cs="Times New Roman"/>
          <w:sz w:val="24"/>
          <w:szCs w:val="24"/>
        </w:rPr>
        <w:t>.</w:t>
      </w:r>
      <w:r w:rsidR="004A6F2A">
        <w:rPr>
          <w:rFonts w:cs="Times New Roman"/>
          <w:sz w:val="24"/>
          <w:szCs w:val="24"/>
        </w:rPr>
        <w:t xml:space="preserve"> un </w:t>
      </w:r>
      <w:r>
        <w:rPr>
          <w:rFonts w:cs="Times New Roman"/>
          <w:sz w:val="24"/>
          <w:szCs w:val="24"/>
        </w:rPr>
        <w:t xml:space="preserve">4.2. </w:t>
      </w:r>
      <w:r w:rsidR="00A742E3">
        <w:rPr>
          <w:rFonts w:cs="Times New Roman"/>
          <w:sz w:val="24"/>
          <w:szCs w:val="24"/>
        </w:rPr>
        <w:t>apakš</w:t>
      </w:r>
      <w:r>
        <w:rPr>
          <w:rFonts w:cs="Times New Roman"/>
          <w:sz w:val="24"/>
          <w:szCs w:val="24"/>
        </w:rPr>
        <w:t>punktu, noslēdzot finansēšanas līgumu CINEA izmaksā avansa maksājumu aptuveni 25</w:t>
      </w:r>
      <w:r w:rsidR="00A742E3">
        <w:rPr>
          <w:rFonts w:cs="Times New Roman"/>
          <w:sz w:val="24"/>
          <w:szCs w:val="24"/>
        </w:rPr>
        <w:t xml:space="preserve"> </w:t>
      </w:r>
      <w:r>
        <w:rPr>
          <w:rFonts w:cs="Times New Roman"/>
          <w:sz w:val="24"/>
          <w:szCs w:val="24"/>
        </w:rPr>
        <w:t xml:space="preserve">% no kopējā EISI finansējuma, bet saskaņā ar  </w:t>
      </w:r>
      <w:r w:rsidR="00401B4C">
        <w:rPr>
          <w:rFonts w:cs="Times New Roman"/>
          <w:sz w:val="24"/>
          <w:szCs w:val="24"/>
        </w:rPr>
        <w:t>finansēšanas l</w:t>
      </w:r>
      <w:r>
        <w:rPr>
          <w:rFonts w:cs="Times New Roman"/>
          <w:sz w:val="24"/>
          <w:szCs w:val="24"/>
        </w:rPr>
        <w:t>īgum II daļas 11.1.</w:t>
      </w:r>
      <w:r w:rsidR="00A742E3">
        <w:rPr>
          <w:rFonts w:cs="Times New Roman"/>
          <w:sz w:val="24"/>
          <w:szCs w:val="24"/>
        </w:rPr>
        <w:t xml:space="preserve"> apakš</w:t>
      </w:r>
      <w:r>
        <w:rPr>
          <w:rFonts w:cs="Times New Roman"/>
          <w:sz w:val="24"/>
          <w:szCs w:val="24"/>
        </w:rPr>
        <w:t xml:space="preserve">punktu labuma guvējam ir jāīsteno visas darbības pilnā apmērā, tostarp nodrošinot maksājumus par izpildītajiem darbiem. Atbilstoši grafikam pārskats par radušajām izmaksām un veiktajiem maksājumiem tiek iesniegts reizi divos gados. No minētā izriet, ka Latvijai jānodrošina papildu priekšfinansējums aptuveni </w:t>
      </w:r>
      <w:r w:rsidR="00600CDD">
        <w:rPr>
          <w:rFonts w:cs="Times New Roman"/>
          <w:sz w:val="24"/>
          <w:szCs w:val="24"/>
        </w:rPr>
        <w:t>47</w:t>
      </w:r>
      <w:r w:rsidR="00A742E3">
        <w:rPr>
          <w:rFonts w:cs="Times New Roman"/>
          <w:sz w:val="24"/>
          <w:szCs w:val="24"/>
        </w:rPr>
        <w:t xml:space="preserve"> </w:t>
      </w:r>
      <w:r>
        <w:rPr>
          <w:rFonts w:cs="Times New Roman"/>
          <w:sz w:val="24"/>
          <w:szCs w:val="24"/>
        </w:rPr>
        <w:t xml:space="preserve">% apmērā no kopējā EISI finansējuma, kas saskaņā ar </w:t>
      </w:r>
      <w:r w:rsidR="00E90567">
        <w:rPr>
          <w:rFonts w:cs="Times New Roman"/>
          <w:sz w:val="24"/>
          <w:szCs w:val="24"/>
        </w:rPr>
        <w:t xml:space="preserve">finansēšanas </w:t>
      </w:r>
      <w:r w:rsidR="007E132E">
        <w:rPr>
          <w:rFonts w:cs="Times New Roman"/>
          <w:sz w:val="24"/>
          <w:szCs w:val="24"/>
        </w:rPr>
        <w:t>l</w:t>
      </w:r>
      <w:r>
        <w:rPr>
          <w:rFonts w:cs="Times New Roman"/>
          <w:sz w:val="24"/>
          <w:szCs w:val="24"/>
        </w:rPr>
        <w:t>īgum</w:t>
      </w:r>
      <w:r w:rsidR="007E132E">
        <w:rPr>
          <w:rFonts w:cs="Times New Roman"/>
          <w:sz w:val="24"/>
          <w:szCs w:val="24"/>
        </w:rPr>
        <w:t xml:space="preserve">os </w:t>
      </w:r>
      <w:r>
        <w:rPr>
          <w:rFonts w:cs="Times New Roman"/>
          <w:sz w:val="24"/>
          <w:szCs w:val="24"/>
        </w:rPr>
        <w:t xml:space="preserve">ietverto grafiku tiek atmaksāts 90 dienu laikā pēc starpposma maksājuma pieprasījuma apstiprināšanas CINEA un </w:t>
      </w:r>
      <w:r w:rsidR="00D835F3">
        <w:rPr>
          <w:rFonts w:cs="Times New Roman"/>
          <w:sz w:val="24"/>
          <w:szCs w:val="24"/>
        </w:rPr>
        <w:t>sešu</w:t>
      </w:r>
      <w:r>
        <w:rPr>
          <w:rFonts w:cs="Times New Roman"/>
          <w:sz w:val="24"/>
          <w:szCs w:val="24"/>
        </w:rPr>
        <w:t xml:space="preserve"> mēnešu laikā pēc noslēguma maksājuma veikšanas. Indikatīvais nepieciešamais  valsts budžeta priekšfinansējums projekta EISI militārās mobilitātes finansējumam atspoguļots </w:t>
      </w:r>
      <w:r w:rsidR="007E132E">
        <w:rPr>
          <w:rFonts w:cs="Times New Roman"/>
          <w:sz w:val="24"/>
          <w:szCs w:val="24"/>
        </w:rPr>
        <w:t>4</w:t>
      </w:r>
      <w:r>
        <w:rPr>
          <w:rFonts w:cs="Times New Roman"/>
          <w:sz w:val="24"/>
          <w:szCs w:val="24"/>
        </w:rPr>
        <w:t>.</w:t>
      </w:r>
      <w:r w:rsidR="00A742E3">
        <w:rPr>
          <w:rFonts w:cs="Times New Roman"/>
          <w:sz w:val="24"/>
          <w:szCs w:val="24"/>
        </w:rPr>
        <w:t xml:space="preserve"> </w:t>
      </w:r>
      <w:r>
        <w:rPr>
          <w:rFonts w:cs="Times New Roman"/>
          <w:sz w:val="24"/>
          <w:szCs w:val="24"/>
        </w:rPr>
        <w:t>tabulā.</w:t>
      </w:r>
    </w:p>
    <w:p w14:paraId="543B4FD5" w14:textId="77777777" w:rsidR="00010524" w:rsidRDefault="00010524" w:rsidP="00010524">
      <w:pPr>
        <w:tabs>
          <w:tab w:val="left" w:pos="0"/>
        </w:tabs>
        <w:spacing w:after="0" w:line="240" w:lineRule="auto"/>
        <w:jc w:val="both"/>
        <w:rPr>
          <w:rFonts w:cs="Times New Roman"/>
          <w:sz w:val="24"/>
          <w:szCs w:val="24"/>
        </w:rPr>
      </w:pPr>
    </w:p>
    <w:p w14:paraId="02727C91" w14:textId="22FB5084" w:rsidR="00010524" w:rsidRPr="007663B8" w:rsidRDefault="004C4939" w:rsidP="00010524">
      <w:pPr>
        <w:tabs>
          <w:tab w:val="left" w:pos="0"/>
        </w:tabs>
        <w:spacing w:after="0" w:line="240" w:lineRule="auto"/>
        <w:jc w:val="right"/>
        <w:rPr>
          <w:rFonts w:cs="Times New Roman"/>
          <w:sz w:val="24"/>
          <w:szCs w:val="24"/>
        </w:rPr>
      </w:pPr>
      <w:r w:rsidRPr="007663B8">
        <w:rPr>
          <w:sz w:val="18"/>
          <w:szCs w:val="18"/>
        </w:rPr>
        <w:t>4</w:t>
      </w:r>
      <w:r w:rsidR="00010524" w:rsidRPr="007663B8">
        <w:rPr>
          <w:sz w:val="18"/>
          <w:szCs w:val="18"/>
        </w:rPr>
        <w:t>.tabula Indikatīvais nepieciešamais  valsts budžeta priekšfinansējums (</w:t>
      </w:r>
      <w:bookmarkStart w:id="6" w:name="_Hlk143258902"/>
      <w:proofErr w:type="spellStart"/>
      <w:r w:rsidR="00010524" w:rsidRPr="007663B8">
        <w:rPr>
          <w:i/>
          <w:iCs/>
          <w:sz w:val="18"/>
          <w:szCs w:val="18"/>
        </w:rPr>
        <w:t>euro</w:t>
      </w:r>
      <w:proofErr w:type="spellEnd"/>
      <w:r w:rsidR="00010524" w:rsidRPr="007663B8">
        <w:rPr>
          <w:sz w:val="18"/>
          <w:szCs w:val="18"/>
        </w:rPr>
        <w:t>)</w:t>
      </w:r>
      <w:bookmarkEnd w:id="6"/>
    </w:p>
    <w:tbl>
      <w:tblPr>
        <w:tblW w:w="0" w:type="auto"/>
        <w:tblLook w:val="04A0" w:firstRow="1" w:lastRow="0" w:firstColumn="1" w:lastColumn="0" w:noHBand="0" w:noVBand="1"/>
      </w:tblPr>
      <w:tblGrid>
        <w:gridCol w:w="1838"/>
        <w:gridCol w:w="2835"/>
        <w:gridCol w:w="4023"/>
      </w:tblGrid>
      <w:tr w:rsidR="00010524" w:rsidRPr="007663B8" w14:paraId="150A401E" w14:textId="77777777" w:rsidTr="005175CE">
        <w:trPr>
          <w:trHeight w:val="329"/>
        </w:trPr>
        <w:tc>
          <w:tcPr>
            <w:tcW w:w="1838" w:type="dxa"/>
            <w:tcBorders>
              <w:top w:val="single" w:sz="4" w:space="0" w:color="auto"/>
              <w:left w:val="single" w:sz="4" w:space="0" w:color="auto"/>
              <w:bottom w:val="single" w:sz="4" w:space="0" w:color="auto"/>
              <w:right w:val="single" w:sz="4" w:space="0" w:color="auto"/>
            </w:tcBorders>
            <w:vAlign w:val="bottom"/>
            <w:hideMark/>
          </w:tcPr>
          <w:p w14:paraId="7D218683" w14:textId="77777777" w:rsidR="00010524" w:rsidRPr="007C1B6D" w:rsidRDefault="00010524" w:rsidP="005175CE">
            <w:pPr>
              <w:spacing w:after="0" w:line="240" w:lineRule="auto"/>
              <w:rPr>
                <w:rFonts w:eastAsia="Times New Roman" w:cs="Times New Roman"/>
                <w:b/>
                <w:bCs/>
                <w:color w:val="000000"/>
                <w:sz w:val="18"/>
                <w:szCs w:val="18"/>
                <w:lang w:eastAsia="en-GB"/>
              </w:rPr>
            </w:pPr>
            <w:r w:rsidRPr="007C1B6D">
              <w:rPr>
                <w:rFonts w:eastAsia="Times New Roman" w:cs="Times New Roman"/>
                <w:b/>
                <w:bCs/>
                <w:color w:val="000000"/>
                <w:sz w:val="18"/>
                <w:szCs w:val="18"/>
                <w:lang w:eastAsia="en-GB"/>
              </w:rPr>
              <w:t xml:space="preserve">EISI finansējums </w:t>
            </w:r>
          </w:p>
        </w:tc>
        <w:tc>
          <w:tcPr>
            <w:tcW w:w="2835" w:type="dxa"/>
            <w:tcBorders>
              <w:top w:val="single" w:sz="4" w:space="0" w:color="auto"/>
              <w:left w:val="nil"/>
              <w:bottom w:val="single" w:sz="4" w:space="0" w:color="auto"/>
              <w:right w:val="single" w:sz="4" w:space="0" w:color="auto"/>
            </w:tcBorders>
            <w:vAlign w:val="bottom"/>
            <w:hideMark/>
          </w:tcPr>
          <w:p w14:paraId="0A324682" w14:textId="77777777" w:rsidR="00010524" w:rsidRPr="007C1B6D" w:rsidRDefault="00010524" w:rsidP="005175CE">
            <w:pPr>
              <w:spacing w:after="0" w:line="240" w:lineRule="auto"/>
              <w:rPr>
                <w:rFonts w:eastAsia="Times New Roman" w:cs="Times New Roman"/>
                <w:b/>
                <w:bCs/>
                <w:color w:val="000000"/>
                <w:sz w:val="18"/>
                <w:szCs w:val="18"/>
                <w:lang w:eastAsia="en-GB"/>
              </w:rPr>
            </w:pPr>
            <w:r w:rsidRPr="007C1B6D">
              <w:rPr>
                <w:rFonts w:eastAsia="Times New Roman" w:cs="Times New Roman"/>
                <w:b/>
                <w:bCs/>
                <w:color w:val="000000"/>
                <w:sz w:val="18"/>
                <w:szCs w:val="18"/>
                <w:lang w:eastAsia="en-GB"/>
              </w:rPr>
              <w:t>Prognozētais EISI avanss 25%</w:t>
            </w:r>
          </w:p>
        </w:tc>
        <w:tc>
          <w:tcPr>
            <w:tcW w:w="4023" w:type="dxa"/>
            <w:tcBorders>
              <w:top w:val="single" w:sz="4" w:space="0" w:color="auto"/>
              <w:left w:val="nil"/>
              <w:bottom w:val="single" w:sz="4" w:space="0" w:color="auto"/>
              <w:right w:val="single" w:sz="4" w:space="0" w:color="auto"/>
            </w:tcBorders>
            <w:vAlign w:val="bottom"/>
            <w:hideMark/>
          </w:tcPr>
          <w:p w14:paraId="45C79775" w14:textId="77777777" w:rsidR="00010524" w:rsidRPr="007C1B6D" w:rsidRDefault="00010524" w:rsidP="005175CE">
            <w:pPr>
              <w:spacing w:after="0" w:line="240" w:lineRule="auto"/>
              <w:rPr>
                <w:rFonts w:eastAsia="Times New Roman" w:cs="Times New Roman"/>
                <w:b/>
                <w:bCs/>
                <w:color w:val="000000"/>
                <w:sz w:val="18"/>
                <w:szCs w:val="18"/>
                <w:lang w:eastAsia="en-GB"/>
              </w:rPr>
            </w:pPr>
            <w:r w:rsidRPr="007C1B6D">
              <w:rPr>
                <w:rFonts w:eastAsia="Times New Roman" w:cs="Times New Roman"/>
                <w:b/>
                <w:bCs/>
                <w:color w:val="000000"/>
                <w:sz w:val="18"/>
                <w:szCs w:val="18"/>
                <w:lang w:eastAsia="en-GB"/>
              </w:rPr>
              <w:t>Plānotais valsts budžeta priekšfinansējums</w:t>
            </w:r>
          </w:p>
        </w:tc>
      </w:tr>
      <w:tr w:rsidR="00345AB2" w:rsidRPr="007663B8" w14:paraId="5D7B0B03" w14:textId="77777777" w:rsidTr="00623BF7">
        <w:trPr>
          <w:trHeight w:val="129"/>
        </w:trPr>
        <w:tc>
          <w:tcPr>
            <w:tcW w:w="1838" w:type="dxa"/>
            <w:tcBorders>
              <w:top w:val="nil"/>
              <w:left w:val="single" w:sz="4" w:space="0" w:color="auto"/>
              <w:bottom w:val="single" w:sz="4" w:space="0" w:color="auto"/>
              <w:right w:val="single" w:sz="4" w:space="0" w:color="auto"/>
            </w:tcBorders>
            <w:noWrap/>
            <w:vAlign w:val="center"/>
            <w:hideMark/>
          </w:tcPr>
          <w:p w14:paraId="56FDFCEC" w14:textId="041987D5" w:rsidR="00345AB2" w:rsidRPr="007C1B6D" w:rsidRDefault="00345AB2" w:rsidP="00345AB2">
            <w:pPr>
              <w:spacing w:after="0" w:line="240" w:lineRule="auto"/>
              <w:jc w:val="right"/>
              <w:rPr>
                <w:rFonts w:eastAsia="Times New Roman" w:cs="Times New Roman"/>
                <w:color w:val="000000"/>
                <w:sz w:val="18"/>
                <w:szCs w:val="18"/>
                <w:lang w:eastAsia="en-GB"/>
              </w:rPr>
            </w:pPr>
            <w:r w:rsidRPr="007663B8">
              <w:rPr>
                <w:color w:val="000000"/>
                <w:sz w:val="18"/>
                <w:szCs w:val="18"/>
              </w:rPr>
              <w:t>298 022 018</w:t>
            </w:r>
          </w:p>
        </w:tc>
        <w:tc>
          <w:tcPr>
            <w:tcW w:w="2835" w:type="dxa"/>
            <w:tcBorders>
              <w:top w:val="nil"/>
              <w:left w:val="nil"/>
              <w:bottom w:val="single" w:sz="4" w:space="0" w:color="auto"/>
              <w:right w:val="single" w:sz="4" w:space="0" w:color="auto"/>
            </w:tcBorders>
            <w:noWrap/>
            <w:vAlign w:val="bottom"/>
            <w:hideMark/>
          </w:tcPr>
          <w:p w14:paraId="68DCC5D2" w14:textId="781B749E" w:rsidR="00345AB2" w:rsidRPr="007C1B6D" w:rsidRDefault="00345AB2" w:rsidP="00345AB2">
            <w:pPr>
              <w:spacing w:after="0" w:line="240" w:lineRule="auto"/>
              <w:jc w:val="right"/>
              <w:rPr>
                <w:rFonts w:eastAsia="Times New Roman" w:cs="Times New Roman"/>
                <w:color w:val="000000"/>
                <w:sz w:val="18"/>
                <w:szCs w:val="18"/>
                <w:lang w:eastAsia="en-GB"/>
              </w:rPr>
            </w:pPr>
            <w:r w:rsidRPr="007663B8">
              <w:rPr>
                <w:color w:val="000000"/>
                <w:sz w:val="18"/>
                <w:szCs w:val="18"/>
              </w:rPr>
              <w:t>74 505 504</w:t>
            </w:r>
          </w:p>
        </w:tc>
        <w:tc>
          <w:tcPr>
            <w:tcW w:w="4023" w:type="dxa"/>
            <w:tcBorders>
              <w:top w:val="nil"/>
              <w:left w:val="nil"/>
              <w:bottom w:val="single" w:sz="4" w:space="0" w:color="auto"/>
              <w:right w:val="single" w:sz="4" w:space="0" w:color="auto"/>
            </w:tcBorders>
            <w:noWrap/>
            <w:vAlign w:val="bottom"/>
            <w:hideMark/>
          </w:tcPr>
          <w:p w14:paraId="789DEC31" w14:textId="5055C337" w:rsidR="00345AB2" w:rsidRPr="007C1B6D" w:rsidRDefault="00345AB2" w:rsidP="00345AB2">
            <w:pPr>
              <w:spacing w:after="0" w:line="240" w:lineRule="auto"/>
              <w:jc w:val="right"/>
              <w:rPr>
                <w:rFonts w:eastAsia="Times New Roman" w:cs="Times New Roman"/>
                <w:b/>
                <w:bCs/>
                <w:color w:val="000000"/>
                <w:sz w:val="18"/>
                <w:szCs w:val="18"/>
                <w:lang w:eastAsia="en-GB"/>
              </w:rPr>
            </w:pPr>
            <w:r w:rsidRPr="007663B8">
              <w:rPr>
                <w:color w:val="000000"/>
                <w:sz w:val="18"/>
                <w:szCs w:val="18"/>
              </w:rPr>
              <w:t>137 823 687</w:t>
            </w:r>
          </w:p>
        </w:tc>
      </w:tr>
    </w:tbl>
    <w:p w14:paraId="54624BA1" w14:textId="77777777" w:rsidR="00010524" w:rsidRPr="007663B8" w:rsidRDefault="00010524" w:rsidP="00010524">
      <w:pPr>
        <w:tabs>
          <w:tab w:val="left" w:pos="0"/>
        </w:tabs>
        <w:spacing w:after="0" w:line="240" w:lineRule="auto"/>
        <w:jc w:val="both"/>
        <w:rPr>
          <w:rFonts w:cs="Times New Roman"/>
          <w:sz w:val="24"/>
          <w:szCs w:val="24"/>
        </w:rPr>
      </w:pPr>
    </w:p>
    <w:p w14:paraId="59FC3BA6" w14:textId="024593A5" w:rsidR="00010524" w:rsidRPr="007663B8" w:rsidRDefault="00010524" w:rsidP="00010524">
      <w:pPr>
        <w:tabs>
          <w:tab w:val="left" w:pos="0"/>
        </w:tabs>
        <w:spacing w:after="0" w:line="240" w:lineRule="auto"/>
        <w:jc w:val="both"/>
        <w:rPr>
          <w:rFonts w:cs="Times New Roman"/>
          <w:sz w:val="24"/>
          <w:szCs w:val="24"/>
        </w:rPr>
      </w:pPr>
      <w:r w:rsidRPr="007663B8">
        <w:rPr>
          <w:rFonts w:cs="Times New Roman"/>
          <w:sz w:val="24"/>
          <w:szCs w:val="24"/>
        </w:rPr>
        <w:tab/>
        <w:t xml:space="preserve">Nepieciešamā valsts budžeta priekšfinansējuma sadalījums pa gadiem atspoguļots </w:t>
      </w:r>
      <w:r w:rsidR="004C4939" w:rsidRPr="007663B8">
        <w:rPr>
          <w:rFonts w:cs="Times New Roman"/>
          <w:sz w:val="24"/>
          <w:szCs w:val="24"/>
        </w:rPr>
        <w:t>5</w:t>
      </w:r>
      <w:r w:rsidRPr="007663B8">
        <w:rPr>
          <w:rFonts w:cs="Times New Roman"/>
          <w:sz w:val="24"/>
          <w:szCs w:val="24"/>
        </w:rPr>
        <w:t>.tabulā.</w:t>
      </w:r>
    </w:p>
    <w:p w14:paraId="7763666F" w14:textId="757BE0B7" w:rsidR="00010524" w:rsidRPr="007663B8" w:rsidRDefault="00C72093" w:rsidP="00010524">
      <w:pPr>
        <w:tabs>
          <w:tab w:val="left" w:pos="0"/>
        </w:tabs>
        <w:spacing w:after="0" w:line="240" w:lineRule="auto"/>
        <w:jc w:val="right"/>
        <w:rPr>
          <w:rFonts w:cs="Times New Roman"/>
          <w:sz w:val="18"/>
          <w:szCs w:val="18"/>
        </w:rPr>
      </w:pPr>
      <w:r w:rsidRPr="007663B8">
        <w:rPr>
          <w:rFonts w:cs="Times New Roman"/>
          <w:sz w:val="18"/>
          <w:szCs w:val="18"/>
        </w:rPr>
        <w:t>5</w:t>
      </w:r>
      <w:r w:rsidR="00010524" w:rsidRPr="007663B8">
        <w:rPr>
          <w:rFonts w:cs="Times New Roman"/>
          <w:sz w:val="18"/>
          <w:szCs w:val="18"/>
        </w:rPr>
        <w:t>.tabula Nepieciešamais priekšfinansējums 202</w:t>
      </w:r>
      <w:r w:rsidR="00242D44">
        <w:rPr>
          <w:rFonts w:cs="Times New Roman"/>
          <w:sz w:val="18"/>
          <w:szCs w:val="18"/>
        </w:rPr>
        <w:t>3</w:t>
      </w:r>
      <w:r w:rsidR="00010524" w:rsidRPr="007663B8">
        <w:rPr>
          <w:rFonts w:cs="Times New Roman"/>
          <w:sz w:val="18"/>
          <w:szCs w:val="18"/>
        </w:rPr>
        <w:t>. – 2027.gadā (</w:t>
      </w:r>
      <w:proofErr w:type="spellStart"/>
      <w:r w:rsidR="00010524" w:rsidRPr="007663B8">
        <w:rPr>
          <w:i/>
          <w:iCs/>
          <w:sz w:val="18"/>
          <w:szCs w:val="18"/>
        </w:rPr>
        <w:t>euro</w:t>
      </w:r>
      <w:proofErr w:type="spellEnd"/>
      <w:r w:rsidR="00010524" w:rsidRPr="007663B8">
        <w:rPr>
          <w:sz w:val="18"/>
          <w:szCs w:val="18"/>
        </w:rPr>
        <w:t>)</w:t>
      </w:r>
    </w:p>
    <w:p w14:paraId="215630D8" w14:textId="77777777" w:rsidR="00031E40" w:rsidRDefault="00010524" w:rsidP="00010524">
      <w:pPr>
        <w:tabs>
          <w:tab w:val="left" w:pos="0"/>
        </w:tabs>
        <w:spacing w:after="0" w:line="240" w:lineRule="auto"/>
        <w:jc w:val="both"/>
        <w:rPr>
          <w:rFonts w:cs="Times New Roman"/>
          <w:sz w:val="24"/>
          <w:szCs w:val="24"/>
        </w:rPr>
      </w:pPr>
      <w:r w:rsidRPr="00B647C1">
        <w:rPr>
          <w:rFonts w:cs="Times New Roman"/>
          <w:sz w:val="24"/>
          <w:szCs w:val="24"/>
        </w:rPr>
        <w:t xml:space="preserve"> </w:t>
      </w:r>
    </w:p>
    <w:tbl>
      <w:tblPr>
        <w:tblW w:w="8789" w:type="dxa"/>
        <w:jc w:val="right"/>
        <w:tblLayout w:type="fixed"/>
        <w:tblCellMar>
          <w:left w:w="28" w:type="dxa"/>
          <w:right w:w="28" w:type="dxa"/>
        </w:tblCellMar>
        <w:tblLook w:val="04A0" w:firstRow="1" w:lastRow="0" w:firstColumn="1" w:lastColumn="0" w:noHBand="0" w:noVBand="1"/>
      </w:tblPr>
      <w:tblGrid>
        <w:gridCol w:w="1815"/>
        <w:gridCol w:w="981"/>
        <w:gridCol w:w="1032"/>
        <w:gridCol w:w="992"/>
        <w:gridCol w:w="993"/>
        <w:gridCol w:w="992"/>
        <w:gridCol w:w="987"/>
        <w:gridCol w:w="997"/>
      </w:tblGrid>
      <w:tr w:rsidR="00E437DB" w:rsidRPr="00B03707" w14:paraId="4809295A" w14:textId="77777777" w:rsidTr="00720B63">
        <w:trPr>
          <w:trHeight w:val="296"/>
          <w:jc w:val="right"/>
        </w:trPr>
        <w:tc>
          <w:tcPr>
            <w:tcW w:w="1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C9AE7" w14:textId="77777777" w:rsidR="00C43FA7" w:rsidRPr="00AF5686" w:rsidRDefault="00C43FA7" w:rsidP="00031E40">
            <w:pPr>
              <w:spacing w:after="0" w:line="240" w:lineRule="auto"/>
              <w:rPr>
                <w:rFonts w:eastAsia="Times New Roman" w:cs="Times New Roman"/>
                <w:color w:val="000000"/>
                <w:sz w:val="18"/>
                <w:szCs w:val="18"/>
                <w:lang w:val="en-GB" w:eastAsia="en-GB"/>
              </w:rPr>
            </w:pPr>
            <w:r w:rsidRPr="00AF5686">
              <w:rPr>
                <w:rFonts w:eastAsia="Times New Roman" w:cs="Times New Roman"/>
                <w:color w:val="000000"/>
                <w:sz w:val="18"/>
                <w:szCs w:val="18"/>
                <w:lang w:val="en-GB" w:eastAsia="en-GB"/>
              </w:rPr>
              <w:t> </w:t>
            </w:r>
          </w:p>
        </w:tc>
        <w:tc>
          <w:tcPr>
            <w:tcW w:w="981" w:type="dxa"/>
            <w:tcBorders>
              <w:top w:val="single" w:sz="4" w:space="0" w:color="auto"/>
              <w:left w:val="nil"/>
              <w:bottom w:val="single" w:sz="4" w:space="0" w:color="auto"/>
              <w:right w:val="single" w:sz="4" w:space="0" w:color="auto"/>
            </w:tcBorders>
            <w:shd w:val="clear" w:color="auto" w:fill="auto"/>
            <w:noWrap/>
            <w:vAlign w:val="center"/>
            <w:hideMark/>
          </w:tcPr>
          <w:p w14:paraId="4CEF3E86" w14:textId="03E71615" w:rsidR="00C43FA7" w:rsidRPr="00AF5686" w:rsidRDefault="00C43FA7" w:rsidP="00031E40">
            <w:pPr>
              <w:spacing w:after="0" w:line="240" w:lineRule="auto"/>
              <w:jc w:val="center"/>
              <w:rPr>
                <w:rFonts w:eastAsia="Times New Roman" w:cs="Times New Roman"/>
                <w:color w:val="000000"/>
                <w:sz w:val="18"/>
                <w:szCs w:val="18"/>
                <w:lang w:val="en-GB" w:eastAsia="en-GB"/>
              </w:rPr>
            </w:pPr>
            <w:r w:rsidRPr="00AF5686">
              <w:rPr>
                <w:rFonts w:eastAsia="Times New Roman" w:cs="Times New Roman"/>
                <w:color w:val="000000"/>
                <w:sz w:val="18"/>
                <w:szCs w:val="18"/>
                <w:lang w:val="en-GB" w:eastAsia="en-GB"/>
              </w:rPr>
              <w:t>2023</w:t>
            </w:r>
          </w:p>
        </w:tc>
        <w:tc>
          <w:tcPr>
            <w:tcW w:w="1032" w:type="dxa"/>
            <w:tcBorders>
              <w:top w:val="single" w:sz="4" w:space="0" w:color="auto"/>
              <w:left w:val="nil"/>
              <w:bottom w:val="single" w:sz="4" w:space="0" w:color="auto"/>
              <w:right w:val="single" w:sz="4" w:space="0" w:color="auto"/>
            </w:tcBorders>
            <w:shd w:val="clear" w:color="auto" w:fill="auto"/>
            <w:noWrap/>
            <w:vAlign w:val="center"/>
            <w:hideMark/>
          </w:tcPr>
          <w:p w14:paraId="113E73C6" w14:textId="5346E1D2" w:rsidR="00C43FA7" w:rsidRPr="00AF5686" w:rsidRDefault="00C43FA7" w:rsidP="00031E40">
            <w:pPr>
              <w:spacing w:after="0" w:line="240" w:lineRule="auto"/>
              <w:jc w:val="center"/>
              <w:rPr>
                <w:rFonts w:eastAsia="Times New Roman" w:cs="Times New Roman"/>
                <w:color w:val="000000"/>
                <w:sz w:val="18"/>
                <w:szCs w:val="18"/>
                <w:lang w:val="en-GB" w:eastAsia="en-GB"/>
              </w:rPr>
            </w:pPr>
            <w:r w:rsidRPr="00AF5686">
              <w:rPr>
                <w:rFonts w:eastAsia="Times New Roman" w:cs="Times New Roman"/>
                <w:color w:val="000000"/>
                <w:sz w:val="18"/>
                <w:szCs w:val="18"/>
                <w:lang w:val="en-GB" w:eastAsia="en-GB"/>
              </w:rPr>
              <w:t>2024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3EC3C49" w14:textId="615205FC" w:rsidR="00C43FA7" w:rsidRPr="00AF5686" w:rsidRDefault="00C43FA7" w:rsidP="00031E40">
            <w:pPr>
              <w:spacing w:after="0" w:line="240" w:lineRule="auto"/>
              <w:jc w:val="center"/>
              <w:rPr>
                <w:rFonts w:eastAsia="Times New Roman" w:cs="Times New Roman"/>
                <w:color w:val="000000"/>
                <w:sz w:val="18"/>
                <w:szCs w:val="18"/>
                <w:lang w:val="en-GB" w:eastAsia="en-GB"/>
              </w:rPr>
            </w:pPr>
            <w:r w:rsidRPr="00AF5686">
              <w:rPr>
                <w:rFonts w:eastAsia="Times New Roman" w:cs="Times New Roman"/>
                <w:color w:val="000000"/>
                <w:sz w:val="18"/>
                <w:szCs w:val="18"/>
                <w:lang w:val="en-GB" w:eastAsia="en-GB"/>
              </w:rPr>
              <w:t>2025</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8D18FB1" w14:textId="22BC8671" w:rsidR="00C43FA7" w:rsidRPr="00AF5686" w:rsidRDefault="00C43FA7" w:rsidP="00031E40">
            <w:pPr>
              <w:spacing w:after="0" w:line="240" w:lineRule="auto"/>
              <w:jc w:val="center"/>
              <w:rPr>
                <w:rFonts w:eastAsia="Times New Roman" w:cs="Times New Roman"/>
                <w:color w:val="000000"/>
                <w:sz w:val="18"/>
                <w:szCs w:val="18"/>
                <w:lang w:val="en-GB" w:eastAsia="en-GB"/>
              </w:rPr>
            </w:pPr>
            <w:r w:rsidRPr="00AF5686">
              <w:rPr>
                <w:rFonts w:eastAsia="Times New Roman" w:cs="Times New Roman"/>
                <w:color w:val="000000"/>
                <w:sz w:val="18"/>
                <w:szCs w:val="18"/>
                <w:lang w:val="en-GB" w:eastAsia="en-GB"/>
              </w:rPr>
              <w:t>2026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A82449A" w14:textId="1E18564E" w:rsidR="00C43FA7" w:rsidRPr="00AF5686" w:rsidRDefault="00C43FA7" w:rsidP="00031E40">
            <w:pPr>
              <w:spacing w:after="0" w:line="240" w:lineRule="auto"/>
              <w:jc w:val="center"/>
              <w:rPr>
                <w:rFonts w:eastAsia="Times New Roman" w:cs="Times New Roman"/>
                <w:color w:val="000000"/>
                <w:sz w:val="18"/>
                <w:szCs w:val="18"/>
                <w:lang w:val="en-GB" w:eastAsia="en-GB"/>
              </w:rPr>
            </w:pPr>
            <w:r w:rsidRPr="00AF5686">
              <w:rPr>
                <w:rFonts w:eastAsia="Times New Roman" w:cs="Times New Roman"/>
                <w:color w:val="000000"/>
                <w:sz w:val="18"/>
                <w:szCs w:val="18"/>
                <w:lang w:val="en-GB" w:eastAsia="en-GB"/>
              </w:rPr>
              <w:t>2027</w:t>
            </w:r>
          </w:p>
        </w:tc>
        <w:tc>
          <w:tcPr>
            <w:tcW w:w="987" w:type="dxa"/>
            <w:tcBorders>
              <w:top w:val="single" w:sz="4" w:space="0" w:color="auto"/>
              <w:left w:val="nil"/>
              <w:bottom w:val="single" w:sz="4" w:space="0" w:color="auto"/>
              <w:right w:val="single" w:sz="4" w:space="0" w:color="auto"/>
            </w:tcBorders>
            <w:shd w:val="clear" w:color="auto" w:fill="auto"/>
            <w:vAlign w:val="center"/>
          </w:tcPr>
          <w:p w14:paraId="43A365EA" w14:textId="7DA49E40" w:rsidR="00C43FA7" w:rsidRPr="00C43FA7" w:rsidRDefault="00C43FA7" w:rsidP="00720B63">
            <w:pPr>
              <w:spacing w:after="0" w:line="240" w:lineRule="auto"/>
              <w:jc w:val="center"/>
              <w:rPr>
                <w:rFonts w:eastAsia="Times New Roman" w:cs="Times New Roman"/>
                <w:color w:val="000000"/>
                <w:sz w:val="18"/>
                <w:szCs w:val="18"/>
                <w:lang w:val="en-GB" w:eastAsia="en-GB"/>
              </w:rPr>
            </w:pPr>
            <w:r>
              <w:rPr>
                <w:rFonts w:eastAsia="Times New Roman" w:cs="Times New Roman"/>
                <w:color w:val="000000"/>
                <w:sz w:val="18"/>
                <w:szCs w:val="18"/>
                <w:lang w:val="en-GB" w:eastAsia="en-GB"/>
              </w:rPr>
              <w:t>2028</w:t>
            </w:r>
          </w:p>
        </w:tc>
        <w:tc>
          <w:tcPr>
            <w:tcW w:w="997" w:type="dxa"/>
            <w:tcBorders>
              <w:top w:val="single" w:sz="4" w:space="0" w:color="auto"/>
              <w:left w:val="single" w:sz="4" w:space="0" w:color="auto"/>
              <w:bottom w:val="single" w:sz="4" w:space="0" w:color="auto"/>
              <w:right w:val="single" w:sz="4" w:space="0" w:color="auto"/>
            </w:tcBorders>
            <w:noWrap/>
            <w:vAlign w:val="center"/>
            <w:hideMark/>
          </w:tcPr>
          <w:p w14:paraId="528EB6D7" w14:textId="136FD0A1" w:rsidR="00C43FA7" w:rsidRPr="00AF5686" w:rsidRDefault="00C43FA7" w:rsidP="00720B63">
            <w:pPr>
              <w:spacing w:after="0" w:line="240" w:lineRule="auto"/>
              <w:jc w:val="center"/>
              <w:rPr>
                <w:rFonts w:eastAsia="Times New Roman" w:cs="Times New Roman"/>
                <w:color w:val="000000"/>
                <w:sz w:val="18"/>
                <w:szCs w:val="18"/>
                <w:lang w:val="en-GB" w:eastAsia="en-GB"/>
              </w:rPr>
            </w:pPr>
            <w:proofErr w:type="spellStart"/>
            <w:r w:rsidRPr="00AF5686">
              <w:rPr>
                <w:rFonts w:eastAsia="Times New Roman" w:cs="Times New Roman"/>
                <w:color w:val="000000"/>
                <w:sz w:val="18"/>
                <w:szCs w:val="18"/>
                <w:lang w:val="en-GB" w:eastAsia="en-GB"/>
              </w:rPr>
              <w:t>Kopā</w:t>
            </w:r>
            <w:proofErr w:type="spellEnd"/>
          </w:p>
        </w:tc>
      </w:tr>
      <w:tr w:rsidR="00E437DB" w:rsidRPr="00031E40" w14:paraId="0AAFCC77" w14:textId="77777777" w:rsidTr="00720B63">
        <w:trPr>
          <w:trHeight w:val="335"/>
          <w:jc w:val="right"/>
        </w:trPr>
        <w:tc>
          <w:tcPr>
            <w:tcW w:w="1815" w:type="dxa"/>
            <w:tcBorders>
              <w:top w:val="nil"/>
              <w:left w:val="single" w:sz="4" w:space="0" w:color="auto"/>
              <w:bottom w:val="single" w:sz="4" w:space="0" w:color="auto"/>
              <w:right w:val="single" w:sz="4" w:space="0" w:color="auto"/>
            </w:tcBorders>
            <w:shd w:val="clear" w:color="auto" w:fill="auto"/>
            <w:vAlign w:val="center"/>
            <w:hideMark/>
          </w:tcPr>
          <w:p w14:paraId="228433F8" w14:textId="4DD9F0B0" w:rsidR="00C43FA7" w:rsidRPr="00E90853" w:rsidRDefault="00C43FA7" w:rsidP="00D835F3">
            <w:pPr>
              <w:spacing w:after="0" w:line="240" w:lineRule="auto"/>
              <w:jc w:val="both"/>
              <w:rPr>
                <w:rFonts w:eastAsia="Times New Roman" w:cs="Times New Roman"/>
                <w:color w:val="000000"/>
                <w:sz w:val="18"/>
                <w:szCs w:val="18"/>
                <w:lang w:eastAsia="en-GB"/>
              </w:rPr>
            </w:pPr>
            <w:r w:rsidRPr="00E90853">
              <w:rPr>
                <w:rFonts w:eastAsia="Times New Roman" w:cs="Times New Roman"/>
                <w:color w:val="000000"/>
                <w:sz w:val="18"/>
                <w:szCs w:val="18"/>
                <w:lang w:eastAsia="en-GB"/>
              </w:rPr>
              <w:t>CEF9 budžets</w:t>
            </w:r>
          </w:p>
        </w:tc>
        <w:tc>
          <w:tcPr>
            <w:tcW w:w="981" w:type="dxa"/>
            <w:tcBorders>
              <w:top w:val="nil"/>
              <w:left w:val="nil"/>
              <w:bottom w:val="single" w:sz="4" w:space="0" w:color="auto"/>
              <w:right w:val="single" w:sz="4" w:space="0" w:color="auto"/>
            </w:tcBorders>
            <w:shd w:val="clear" w:color="auto" w:fill="auto"/>
            <w:noWrap/>
            <w:vAlign w:val="center"/>
          </w:tcPr>
          <w:p w14:paraId="44CA7581" w14:textId="2FC11E10" w:rsidR="00C43FA7" w:rsidRPr="00720B63" w:rsidRDefault="00C43FA7" w:rsidP="00720B63">
            <w:pPr>
              <w:spacing w:after="0" w:line="240" w:lineRule="auto"/>
              <w:jc w:val="right"/>
              <w:rPr>
                <w:rFonts w:eastAsia="Times New Roman" w:cs="Times New Roman"/>
                <w:color w:val="000000"/>
                <w:sz w:val="16"/>
                <w:szCs w:val="16"/>
                <w:lang w:val="en-GB" w:eastAsia="en-GB"/>
              </w:rPr>
            </w:pPr>
            <w:r w:rsidRPr="00720B63">
              <w:rPr>
                <w:color w:val="000000"/>
                <w:sz w:val="16"/>
                <w:szCs w:val="16"/>
              </w:rPr>
              <w:t>78 357 422</w:t>
            </w:r>
          </w:p>
        </w:tc>
        <w:tc>
          <w:tcPr>
            <w:tcW w:w="1032" w:type="dxa"/>
            <w:tcBorders>
              <w:top w:val="nil"/>
              <w:left w:val="nil"/>
              <w:bottom w:val="single" w:sz="4" w:space="0" w:color="auto"/>
              <w:right w:val="single" w:sz="4" w:space="0" w:color="auto"/>
            </w:tcBorders>
            <w:shd w:val="clear" w:color="auto" w:fill="auto"/>
            <w:noWrap/>
            <w:vAlign w:val="center"/>
          </w:tcPr>
          <w:p w14:paraId="260AA97C" w14:textId="1EAB0FED" w:rsidR="00C43FA7" w:rsidRPr="00720B63" w:rsidRDefault="00C43FA7" w:rsidP="00720B63">
            <w:pPr>
              <w:spacing w:after="0" w:line="240" w:lineRule="auto"/>
              <w:jc w:val="right"/>
              <w:rPr>
                <w:rFonts w:eastAsia="Times New Roman" w:cs="Times New Roman"/>
                <w:color w:val="000000"/>
                <w:sz w:val="16"/>
                <w:szCs w:val="16"/>
                <w:lang w:val="en-GB" w:eastAsia="en-GB"/>
              </w:rPr>
            </w:pPr>
            <w:r w:rsidRPr="00720B63">
              <w:rPr>
                <w:color w:val="000000"/>
                <w:sz w:val="16"/>
                <w:szCs w:val="16"/>
              </w:rPr>
              <w:t>198 453 538</w:t>
            </w:r>
          </w:p>
        </w:tc>
        <w:tc>
          <w:tcPr>
            <w:tcW w:w="992" w:type="dxa"/>
            <w:tcBorders>
              <w:top w:val="nil"/>
              <w:left w:val="nil"/>
              <w:bottom w:val="single" w:sz="4" w:space="0" w:color="auto"/>
              <w:right w:val="single" w:sz="4" w:space="0" w:color="auto"/>
            </w:tcBorders>
            <w:shd w:val="clear" w:color="auto" w:fill="auto"/>
            <w:noWrap/>
            <w:vAlign w:val="center"/>
          </w:tcPr>
          <w:p w14:paraId="0214C8CD" w14:textId="238EAED9" w:rsidR="00C43FA7" w:rsidRPr="00720B63" w:rsidRDefault="00C43FA7" w:rsidP="00720B63">
            <w:pPr>
              <w:spacing w:after="0" w:line="240" w:lineRule="auto"/>
              <w:jc w:val="right"/>
              <w:rPr>
                <w:rFonts w:eastAsia="Times New Roman" w:cs="Times New Roman"/>
                <w:color w:val="000000"/>
                <w:sz w:val="16"/>
                <w:szCs w:val="16"/>
                <w:lang w:val="en-GB" w:eastAsia="en-GB"/>
              </w:rPr>
            </w:pPr>
            <w:r w:rsidRPr="00720B63">
              <w:rPr>
                <w:color w:val="000000"/>
                <w:sz w:val="16"/>
                <w:szCs w:val="16"/>
              </w:rPr>
              <w:t>93 866 091</w:t>
            </w:r>
          </w:p>
        </w:tc>
        <w:tc>
          <w:tcPr>
            <w:tcW w:w="993" w:type="dxa"/>
            <w:tcBorders>
              <w:top w:val="nil"/>
              <w:left w:val="nil"/>
              <w:bottom w:val="single" w:sz="4" w:space="0" w:color="auto"/>
              <w:right w:val="single" w:sz="4" w:space="0" w:color="auto"/>
            </w:tcBorders>
            <w:shd w:val="clear" w:color="auto" w:fill="auto"/>
            <w:noWrap/>
            <w:vAlign w:val="center"/>
          </w:tcPr>
          <w:p w14:paraId="72681046" w14:textId="33D673B4" w:rsidR="00C43FA7" w:rsidRPr="00720B63" w:rsidRDefault="00C43FA7" w:rsidP="00720B63">
            <w:pPr>
              <w:spacing w:after="0" w:line="240" w:lineRule="auto"/>
              <w:jc w:val="right"/>
              <w:rPr>
                <w:rFonts w:eastAsia="Times New Roman" w:cs="Times New Roman"/>
                <w:color w:val="000000"/>
                <w:sz w:val="16"/>
                <w:szCs w:val="16"/>
                <w:lang w:val="en-GB" w:eastAsia="en-GB"/>
              </w:rPr>
            </w:pPr>
            <w:r w:rsidRPr="00720B63">
              <w:rPr>
                <w:color w:val="000000"/>
                <w:sz w:val="16"/>
                <w:szCs w:val="16"/>
              </w:rPr>
              <w:t>6 949 000</w:t>
            </w:r>
          </w:p>
        </w:tc>
        <w:tc>
          <w:tcPr>
            <w:tcW w:w="992" w:type="dxa"/>
            <w:tcBorders>
              <w:top w:val="nil"/>
              <w:left w:val="nil"/>
              <w:bottom w:val="single" w:sz="4" w:space="0" w:color="auto"/>
              <w:right w:val="single" w:sz="4" w:space="0" w:color="auto"/>
            </w:tcBorders>
            <w:shd w:val="clear" w:color="auto" w:fill="auto"/>
            <w:noWrap/>
            <w:vAlign w:val="center"/>
          </w:tcPr>
          <w:p w14:paraId="1D45494A" w14:textId="4521950F" w:rsidR="00C43FA7" w:rsidRPr="00720B63" w:rsidRDefault="00C43FA7" w:rsidP="00720B63">
            <w:pPr>
              <w:spacing w:after="0" w:line="240" w:lineRule="auto"/>
              <w:jc w:val="right"/>
              <w:rPr>
                <w:rFonts w:eastAsia="Times New Roman" w:cs="Times New Roman"/>
                <w:color w:val="000000"/>
                <w:sz w:val="16"/>
                <w:szCs w:val="16"/>
                <w:lang w:val="en-GB" w:eastAsia="en-GB"/>
              </w:rPr>
            </w:pPr>
            <w:r w:rsidRPr="00720B63">
              <w:rPr>
                <w:color w:val="000000"/>
                <w:sz w:val="16"/>
                <w:szCs w:val="16"/>
              </w:rPr>
              <w:t>0</w:t>
            </w:r>
          </w:p>
        </w:tc>
        <w:tc>
          <w:tcPr>
            <w:tcW w:w="987" w:type="dxa"/>
            <w:tcBorders>
              <w:top w:val="single" w:sz="4" w:space="0" w:color="auto"/>
              <w:left w:val="nil"/>
              <w:bottom w:val="single" w:sz="4" w:space="0" w:color="auto"/>
              <w:right w:val="single" w:sz="4" w:space="0" w:color="auto"/>
            </w:tcBorders>
            <w:shd w:val="clear" w:color="auto" w:fill="auto"/>
            <w:vAlign w:val="center"/>
          </w:tcPr>
          <w:p w14:paraId="2D5B25F7" w14:textId="5ECFDDC9" w:rsidR="00C43FA7" w:rsidRPr="00720B63" w:rsidRDefault="00C43FA7" w:rsidP="00720B63">
            <w:pPr>
              <w:spacing w:after="0" w:line="240" w:lineRule="auto"/>
              <w:jc w:val="right"/>
              <w:rPr>
                <w:color w:val="000000"/>
                <w:sz w:val="16"/>
                <w:szCs w:val="16"/>
              </w:rPr>
            </w:pPr>
            <w:r w:rsidRPr="00720B63">
              <w:rPr>
                <w:color w:val="000000"/>
                <w:sz w:val="16"/>
                <w:szCs w:val="16"/>
              </w:rPr>
              <w:t>0</w:t>
            </w:r>
          </w:p>
        </w:tc>
        <w:tc>
          <w:tcPr>
            <w:tcW w:w="997" w:type="dxa"/>
            <w:tcBorders>
              <w:top w:val="nil"/>
              <w:left w:val="single" w:sz="4" w:space="0" w:color="auto"/>
              <w:bottom w:val="single" w:sz="4" w:space="0" w:color="auto"/>
              <w:right w:val="single" w:sz="4" w:space="0" w:color="auto"/>
            </w:tcBorders>
            <w:noWrap/>
            <w:vAlign w:val="center"/>
          </w:tcPr>
          <w:p w14:paraId="06197008" w14:textId="6E89890A" w:rsidR="00C43FA7" w:rsidRPr="00720B63" w:rsidRDefault="00C43FA7" w:rsidP="00720B63">
            <w:pPr>
              <w:spacing w:after="0" w:line="240" w:lineRule="auto"/>
              <w:jc w:val="right"/>
              <w:rPr>
                <w:rFonts w:eastAsia="Times New Roman" w:cs="Times New Roman"/>
                <w:color w:val="000000"/>
                <w:sz w:val="16"/>
                <w:szCs w:val="16"/>
                <w:lang w:val="en-GB" w:eastAsia="en-GB"/>
              </w:rPr>
            </w:pPr>
            <w:r w:rsidRPr="00720B63">
              <w:rPr>
                <w:color w:val="000000"/>
                <w:sz w:val="16"/>
                <w:szCs w:val="16"/>
              </w:rPr>
              <w:t>377 626 051</w:t>
            </w:r>
          </w:p>
        </w:tc>
      </w:tr>
      <w:tr w:rsidR="00E437DB" w:rsidRPr="00031E40" w14:paraId="638F0CAF" w14:textId="77777777" w:rsidTr="00720B63">
        <w:trPr>
          <w:trHeight w:val="417"/>
          <w:jc w:val="right"/>
        </w:trPr>
        <w:tc>
          <w:tcPr>
            <w:tcW w:w="1815" w:type="dxa"/>
            <w:tcBorders>
              <w:top w:val="nil"/>
              <w:left w:val="single" w:sz="4" w:space="0" w:color="auto"/>
              <w:bottom w:val="single" w:sz="4" w:space="0" w:color="auto"/>
              <w:right w:val="single" w:sz="4" w:space="0" w:color="auto"/>
            </w:tcBorders>
            <w:shd w:val="clear" w:color="auto" w:fill="auto"/>
            <w:vAlign w:val="center"/>
            <w:hideMark/>
          </w:tcPr>
          <w:p w14:paraId="096CC241" w14:textId="3E69E3AE" w:rsidR="00C43FA7" w:rsidRPr="00E90853" w:rsidRDefault="00720B63" w:rsidP="00D835F3">
            <w:pPr>
              <w:spacing w:after="0" w:line="240" w:lineRule="auto"/>
              <w:jc w:val="both"/>
              <w:rPr>
                <w:rFonts w:eastAsia="Times New Roman" w:cs="Times New Roman"/>
                <w:color w:val="000000"/>
                <w:sz w:val="18"/>
                <w:szCs w:val="18"/>
                <w:lang w:eastAsia="en-GB"/>
              </w:rPr>
            </w:pPr>
            <w:r>
              <w:rPr>
                <w:rFonts w:eastAsia="Times New Roman" w:cs="Times New Roman"/>
                <w:color w:val="000000"/>
                <w:sz w:val="18"/>
                <w:szCs w:val="18"/>
                <w:lang w:eastAsia="en-GB"/>
              </w:rPr>
              <w:t xml:space="preserve">t.sk. </w:t>
            </w:r>
            <w:r w:rsidR="00C43FA7" w:rsidRPr="00E90853">
              <w:rPr>
                <w:rFonts w:eastAsia="Times New Roman" w:cs="Times New Roman"/>
                <w:color w:val="000000"/>
                <w:sz w:val="18"/>
                <w:szCs w:val="18"/>
                <w:lang w:eastAsia="en-GB"/>
              </w:rPr>
              <w:t>EISI</w:t>
            </w:r>
            <w:r w:rsidR="00884F72">
              <w:rPr>
                <w:rFonts w:eastAsia="Times New Roman" w:cs="Times New Roman"/>
                <w:color w:val="000000"/>
                <w:sz w:val="18"/>
                <w:szCs w:val="18"/>
                <w:lang w:eastAsia="en-GB"/>
              </w:rPr>
              <w:t xml:space="preserve"> finansējums</w:t>
            </w:r>
          </w:p>
        </w:tc>
        <w:tc>
          <w:tcPr>
            <w:tcW w:w="981" w:type="dxa"/>
            <w:tcBorders>
              <w:top w:val="nil"/>
              <w:left w:val="nil"/>
              <w:bottom w:val="single" w:sz="4" w:space="0" w:color="auto"/>
              <w:right w:val="single" w:sz="4" w:space="0" w:color="auto"/>
            </w:tcBorders>
            <w:shd w:val="clear" w:color="auto" w:fill="auto"/>
            <w:noWrap/>
            <w:vAlign w:val="center"/>
          </w:tcPr>
          <w:p w14:paraId="2C64DDFA" w14:textId="7EB4C30C" w:rsidR="00C43FA7" w:rsidRPr="00720B63" w:rsidRDefault="00C43FA7" w:rsidP="00720B63">
            <w:pPr>
              <w:spacing w:after="0" w:line="240" w:lineRule="auto"/>
              <w:jc w:val="right"/>
              <w:rPr>
                <w:rFonts w:eastAsia="Times New Roman" w:cs="Times New Roman"/>
                <w:color w:val="000000"/>
                <w:sz w:val="16"/>
                <w:szCs w:val="16"/>
                <w:lang w:val="en-GB" w:eastAsia="en-GB"/>
              </w:rPr>
            </w:pPr>
            <w:r w:rsidRPr="00720B63">
              <w:rPr>
                <w:color w:val="000000"/>
                <w:sz w:val="16"/>
                <w:szCs w:val="16"/>
              </w:rPr>
              <w:t>64 064 091</w:t>
            </w:r>
          </w:p>
        </w:tc>
        <w:tc>
          <w:tcPr>
            <w:tcW w:w="1032" w:type="dxa"/>
            <w:tcBorders>
              <w:top w:val="nil"/>
              <w:left w:val="nil"/>
              <w:bottom w:val="single" w:sz="4" w:space="0" w:color="auto"/>
              <w:right w:val="single" w:sz="4" w:space="0" w:color="auto"/>
            </w:tcBorders>
            <w:shd w:val="clear" w:color="auto" w:fill="auto"/>
            <w:noWrap/>
            <w:vAlign w:val="center"/>
          </w:tcPr>
          <w:p w14:paraId="34A499A9" w14:textId="0E05A067" w:rsidR="00C43FA7" w:rsidRPr="00720B63" w:rsidRDefault="00C43FA7" w:rsidP="00720B63">
            <w:pPr>
              <w:spacing w:after="0" w:line="240" w:lineRule="auto"/>
              <w:jc w:val="right"/>
              <w:rPr>
                <w:rFonts w:eastAsia="Times New Roman" w:cs="Times New Roman"/>
                <w:color w:val="000000"/>
                <w:sz w:val="16"/>
                <w:szCs w:val="16"/>
                <w:lang w:val="en-GB" w:eastAsia="en-GB"/>
              </w:rPr>
            </w:pPr>
            <w:r w:rsidRPr="00720B63">
              <w:rPr>
                <w:color w:val="000000"/>
                <w:sz w:val="16"/>
                <w:szCs w:val="16"/>
              </w:rPr>
              <w:t>148 265 10</w:t>
            </w:r>
            <w:r w:rsidR="001B77A7">
              <w:rPr>
                <w:color w:val="000000"/>
                <w:sz w:val="16"/>
                <w:szCs w:val="16"/>
              </w:rPr>
              <w:t>0</w:t>
            </w:r>
          </w:p>
        </w:tc>
        <w:tc>
          <w:tcPr>
            <w:tcW w:w="992" w:type="dxa"/>
            <w:tcBorders>
              <w:top w:val="nil"/>
              <w:left w:val="nil"/>
              <w:bottom w:val="single" w:sz="4" w:space="0" w:color="auto"/>
              <w:right w:val="single" w:sz="4" w:space="0" w:color="auto"/>
            </w:tcBorders>
            <w:shd w:val="clear" w:color="auto" w:fill="auto"/>
            <w:noWrap/>
            <w:vAlign w:val="center"/>
          </w:tcPr>
          <w:p w14:paraId="29A7BA11" w14:textId="0F7D93C0" w:rsidR="00C43FA7" w:rsidRPr="00720B63" w:rsidRDefault="00C43FA7" w:rsidP="00720B63">
            <w:pPr>
              <w:spacing w:after="0" w:line="240" w:lineRule="auto"/>
              <w:jc w:val="right"/>
              <w:rPr>
                <w:rFonts w:eastAsia="Times New Roman" w:cs="Times New Roman"/>
                <w:color w:val="000000"/>
                <w:sz w:val="16"/>
                <w:szCs w:val="16"/>
                <w:lang w:val="en-GB" w:eastAsia="en-GB"/>
              </w:rPr>
            </w:pPr>
            <w:r w:rsidRPr="00720B63">
              <w:rPr>
                <w:color w:val="000000"/>
                <w:sz w:val="16"/>
                <w:szCs w:val="16"/>
              </w:rPr>
              <w:t>79 786 177</w:t>
            </w:r>
          </w:p>
        </w:tc>
        <w:tc>
          <w:tcPr>
            <w:tcW w:w="993" w:type="dxa"/>
            <w:tcBorders>
              <w:top w:val="nil"/>
              <w:left w:val="nil"/>
              <w:bottom w:val="single" w:sz="4" w:space="0" w:color="auto"/>
              <w:right w:val="single" w:sz="4" w:space="0" w:color="auto"/>
            </w:tcBorders>
            <w:shd w:val="clear" w:color="auto" w:fill="auto"/>
            <w:noWrap/>
            <w:vAlign w:val="center"/>
          </w:tcPr>
          <w:p w14:paraId="2299F791" w14:textId="5F99F102" w:rsidR="00C43FA7" w:rsidRPr="00720B63" w:rsidRDefault="00C43FA7" w:rsidP="00720B63">
            <w:pPr>
              <w:spacing w:after="0" w:line="240" w:lineRule="auto"/>
              <w:jc w:val="right"/>
              <w:rPr>
                <w:rFonts w:eastAsia="Times New Roman" w:cs="Times New Roman"/>
                <w:color w:val="000000"/>
                <w:sz w:val="16"/>
                <w:szCs w:val="16"/>
                <w:lang w:val="en-GB" w:eastAsia="en-GB"/>
              </w:rPr>
            </w:pPr>
            <w:r w:rsidRPr="00720B63">
              <w:rPr>
                <w:color w:val="000000"/>
                <w:sz w:val="16"/>
                <w:szCs w:val="16"/>
              </w:rPr>
              <w:t>5 906 650</w:t>
            </w:r>
          </w:p>
        </w:tc>
        <w:tc>
          <w:tcPr>
            <w:tcW w:w="992" w:type="dxa"/>
            <w:tcBorders>
              <w:top w:val="nil"/>
              <w:left w:val="nil"/>
              <w:bottom w:val="single" w:sz="4" w:space="0" w:color="auto"/>
              <w:right w:val="single" w:sz="4" w:space="0" w:color="auto"/>
            </w:tcBorders>
            <w:shd w:val="clear" w:color="auto" w:fill="auto"/>
            <w:noWrap/>
            <w:vAlign w:val="center"/>
          </w:tcPr>
          <w:p w14:paraId="07BB43E8" w14:textId="2FBFC5C6" w:rsidR="00C43FA7" w:rsidRPr="00720B63" w:rsidRDefault="00C43FA7" w:rsidP="00720B63">
            <w:pPr>
              <w:spacing w:after="0" w:line="240" w:lineRule="auto"/>
              <w:jc w:val="right"/>
              <w:rPr>
                <w:rFonts w:eastAsia="Times New Roman" w:cs="Times New Roman"/>
                <w:color w:val="000000"/>
                <w:sz w:val="16"/>
                <w:szCs w:val="16"/>
                <w:lang w:val="en-GB" w:eastAsia="en-GB"/>
              </w:rPr>
            </w:pPr>
            <w:r w:rsidRPr="00720B63">
              <w:rPr>
                <w:color w:val="000000"/>
                <w:sz w:val="16"/>
                <w:szCs w:val="16"/>
              </w:rPr>
              <w:t>0</w:t>
            </w:r>
          </w:p>
        </w:tc>
        <w:tc>
          <w:tcPr>
            <w:tcW w:w="987" w:type="dxa"/>
            <w:tcBorders>
              <w:top w:val="single" w:sz="4" w:space="0" w:color="auto"/>
              <w:left w:val="nil"/>
              <w:bottom w:val="single" w:sz="4" w:space="0" w:color="auto"/>
              <w:right w:val="single" w:sz="4" w:space="0" w:color="auto"/>
            </w:tcBorders>
            <w:shd w:val="clear" w:color="auto" w:fill="auto"/>
            <w:vAlign w:val="center"/>
          </w:tcPr>
          <w:p w14:paraId="4EBB4F96" w14:textId="26A97311" w:rsidR="00C43FA7" w:rsidRPr="00720B63" w:rsidRDefault="00C43FA7" w:rsidP="00720B63">
            <w:pPr>
              <w:spacing w:after="0" w:line="240" w:lineRule="auto"/>
              <w:jc w:val="right"/>
              <w:rPr>
                <w:color w:val="000000"/>
                <w:sz w:val="16"/>
                <w:szCs w:val="16"/>
              </w:rPr>
            </w:pPr>
            <w:r w:rsidRPr="00720B63">
              <w:rPr>
                <w:color w:val="000000"/>
                <w:sz w:val="16"/>
                <w:szCs w:val="16"/>
              </w:rPr>
              <w:t>0</w:t>
            </w:r>
          </w:p>
        </w:tc>
        <w:tc>
          <w:tcPr>
            <w:tcW w:w="997" w:type="dxa"/>
            <w:tcBorders>
              <w:top w:val="nil"/>
              <w:left w:val="single" w:sz="4" w:space="0" w:color="auto"/>
              <w:bottom w:val="single" w:sz="4" w:space="0" w:color="auto"/>
              <w:right w:val="single" w:sz="4" w:space="0" w:color="auto"/>
            </w:tcBorders>
            <w:noWrap/>
            <w:vAlign w:val="center"/>
          </w:tcPr>
          <w:p w14:paraId="3628C0AC" w14:textId="08E74A3E" w:rsidR="00C43FA7" w:rsidRPr="00720B63" w:rsidRDefault="00C43FA7" w:rsidP="00720B63">
            <w:pPr>
              <w:spacing w:after="0" w:line="240" w:lineRule="auto"/>
              <w:jc w:val="right"/>
              <w:rPr>
                <w:rFonts w:eastAsia="Times New Roman" w:cs="Times New Roman"/>
                <w:color w:val="000000"/>
                <w:sz w:val="16"/>
                <w:szCs w:val="16"/>
                <w:lang w:val="en-GB" w:eastAsia="en-GB"/>
              </w:rPr>
            </w:pPr>
            <w:r w:rsidRPr="00720B63">
              <w:rPr>
                <w:color w:val="000000"/>
                <w:sz w:val="16"/>
                <w:szCs w:val="16"/>
              </w:rPr>
              <w:t>298 022 01</w:t>
            </w:r>
            <w:r w:rsidR="001B77A7">
              <w:rPr>
                <w:color w:val="000000"/>
                <w:sz w:val="16"/>
                <w:szCs w:val="16"/>
              </w:rPr>
              <w:t>8</w:t>
            </w:r>
          </w:p>
        </w:tc>
      </w:tr>
      <w:tr w:rsidR="00E437DB" w:rsidRPr="00720B63" w14:paraId="14AC2E27" w14:textId="77777777" w:rsidTr="00720B63">
        <w:trPr>
          <w:trHeight w:val="431"/>
          <w:jc w:val="right"/>
        </w:trPr>
        <w:tc>
          <w:tcPr>
            <w:tcW w:w="1815" w:type="dxa"/>
            <w:tcBorders>
              <w:top w:val="nil"/>
              <w:left w:val="single" w:sz="4" w:space="0" w:color="auto"/>
              <w:bottom w:val="single" w:sz="4" w:space="0" w:color="auto"/>
              <w:right w:val="single" w:sz="4" w:space="0" w:color="auto"/>
            </w:tcBorders>
            <w:shd w:val="clear" w:color="auto" w:fill="auto"/>
            <w:vAlign w:val="center"/>
            <w:hideMark/>
          </w:tcPr>
          <w:p w14:paraId="0D8C59C1" w14:textId="7E89EB4D" w:rsidR="00C43FA7" w:rsidRPr="00720B63" w:rsidRDefault="00720B63" w:rsidP="00D835F3">
            <w:pPr>
              <w:spacing w:after="0" w:line="240" w:lineRule="auto"/>
              <w:jc w:val="both"/>
              <w:rPr>
                <w:rFonts w:eastAsia="Times New Roman" w:cs="Times New Roman"/>
                <w:color w:val="000000"/>
                <w:sz w:val="18"/>
                <w:szCs w:val="18"/>
                <w:lang w:eastAsia="en-GB"/>
              </w:rPr>
            </w:pPr>
            <w:r w:rsidRPr="00720B63">
              <w:rPr>
                <w:rFonts w:eastAsia="Times New Roman" w:cs="Times New Roman"/>
                <w:color w:val="000000"/>
                <w:sz w:val="18"/>
                <w:szCs w:val="18"/>
                <w:lang w:eastAsia="en-GB"/>
              </w:rPr>
              <w:t xml:space="preserve">t.sk. </w:t>
            </w:r>
            <w:r w:rsidR="00C43FA7" w:rsidRPr="00720B63">
              <w:rPr>
                <w:rFonts w:eastAsia="Times New Roman" w:cs="Times New Roman"/>
                <w:color w:val="000000"/>
                <w:sz w:val="18"/>
                <w:szCs w:val="18"/>
                <w:lang w:eastAsia="en-GB"/>
              </w:rPr>
              <w:t>Valsts</w:t>
            </w:r>
            <w:r w:rsidRPr="00720B63">
              <w:rPr>
                <w:rFonts w:eastAsia="Times New Roman" w:cs="Times New Roman"/>
                <w:color w:val="000000"/>
                <w:sz w:val="18"/>
                <w:szCs w:val="18"/>
                <w:lang w:eastAsia="en-GB"/>
              </w:rPr>
              <w:t xml:space="preserve"> budžeta līdzfinansējums</w:t>
            </w:r>
          </w:p>
        </w:tc>
        <w:tc>
          <w:tcPr>
            <w:tcW w:w="981" w:type="dxa"/>
            <w:tcBorders>
              <w:top w:val="nil"/>
              <w:left w:val="nil"/>
              <w:bottom w:val="single" w:sz="4" w:space="0" w:color="auto"/>
              <w:right w:val="single" w:sz="4" w:space="0" w:color="auto"/>
            </w:tcBorders>
            <w:shd w:val="clear" w:color="auto" w:fill="auto"/>
            <w:noWrap/>
            <w:vAlign w:val="center"/>
          </w:tcPr>
          <w:p w14:paraId="5C5BEF45" w14:textId="55F01A27" w:rsidR="00C43FA7" w:rsidRPr="00720B63" w:rsidRDefault="00C43FA7" w:rsidP="00720B63">
            <w:pPr>
              <w:spacing w:after="0" w:line="240" w:lineRule="auto"/>
              <w:jc w:val="right"/>
              <w:rPr>
                <w:rFonts w:eastAsia="Times New Roman" w:cs="Times New Roman"/>
                <w:color w:val="000000"/>
                <w:sz w:val="16"/>
                <w:szCs w:val="16"/>
                <w:lang w:val="en-GB" w:eastAsia="en-GB"/>
              </w:rPr>
            </w:pPr>
            <w:r w:rsidRPr="00720B63">
              <w:rPr>
                <w:color w:val="000000"/>
                <w:sz w:val="16"/>
                <w:szCs w:val="16"/>
              </w:rPr>
              <w:t>14 293 331</w:t>
            </w:r>
          </w:p>
        </w:tc>
        <w:tc>
          <w:tcPr>
            <w:tcW w:w="1032" w:type="dxa"/>
            <w:tcBorders>
              <w:top w:val="nil"/>
              <w:left w:val="nil"/>
              <w:bottom w:val="single" w:sz="4" w:space="0" w:color="auto"/>
              <w:right w:val="single" w:sz="4" w:space="0" w:color="auto"/>
            </w:tcBorders>
            <w:shd w:val="clear" w:color="auto" w:fill="auto"/>
            <w:noWrap/>
            <w:vAlign w:val="center"/>
          </w:tcPr>
          <w:p w14:paraId="4DF6FFB5" w14:textId="772826B4" w:rsidR="00C43FA7" w:rsidRPr="00720B63" w:rsidRDefault="00C43FA7" w:rsidP="00720B63">
            <w:pPr>
              <w:spacing w:after="0" w:line="240" w:lineRule="auto"/>
              <w:jc w:val="right"/>
              <w:rPr>
                <w:rFonts w:eastAsia="Times New Roman" w:cs="Times New Roman"/>
                <w:color w:val="000000"/>
                <w:sz w:val="16"/>
                <w:szCs w:val="16"/>
                <w:lang w:val="en-GB" w:eastAsia="en-GB"/>
              </w:rPr>
            </w:pPr>
            <w:r w:rsidRPr="00720B63">
              <w:rPr>
                <w:color w:val="000000"/>
                <w:sz w:val="16"/>
                <w:szCs w:val="16"/>
              </w:rPr>
              <w:t>50 188 438</w:t>
            </w:r>
          </w:p>
        </w:tc>
        <w:tc>
          <w:tcPr>
            <w:tcW w:w="992" w:type="dxa"/>
            <w:tcBorders>
              <w:top w:val="nil"/>
              <w:left w:val="nil"/>
              <w:bottom w:val="single" w:sz="4" w:space="0" w:color="auto"/>
              <w:right w:val="single" w:sz="4" w:space="0" w:color="auto"/>
            </w:tcBorders>
            <w:shd w:val="clear" w:color="auto" w:fill="auto"/>
            <w:noWrap/>
            <w:vAlign w:val="center"/>
          </w:tcPr>
          <w:p w14:paraId="17BCB433" w14:textId="5A61ADBE" w:rsidR="00C43FA7" w:rsidRPr="00720B63" w:rsidRDefault="00C43FA7" w:rsidP="00720B63">
            <w:pPr>
              <w:spacing w:after="0" w:line="240" w:lineRule="auto"/>
              <w:jc w:val="right"/>
              <w:rPr>
                <w:rFonts w:eastAsia="Times New Roman" w:cs="Times New Roman"/>
                <w:color w:val="000000"/>
                <w:sz w:val="16"/>
                <w:szCs w:val="16"/>
                <w:lang w:val="en-GB" w:eastAsia="en-GB"/>
              </w:rPr>
            </w:pPr>
            <w:r w:rsidRPr="00720B63">
              <w:rPr>
                <w:color w:val="000000"/>
                <w:sz w:val="16"/>
                <w:szCs w:val="16"/>
              </w:rPr>
              <w:t>14 079 914</w:t>
            </w:r>
          </w:p>
        </w:tc>
        <w:tc>
          <w:tcPr>
            <w:tcW w:w="993" w:type="dxa"/>
            <w:tcBorders>
              <w:top w:val="nil"/>
              <w:left w:val="nil"/>
              <w:bottom w:val="single" w:sz="4" w:space="0" w:color="auto"/>
              <w:right w:val="single" w:sz="4" w:space="0" w:color="auto"/>
            </w:tcBorders>
            <w:shd w:val="clear" w:color="auto" w:fill="auto"/>
            <w:noWrap/>
            <w:vAlign w:val="center"/>
          </w:tcPr>
          <w:p w14:paraId="3D59BC27" w14:textId="705330A8" w:rsidR="00C43FA7" w:rsidRPr="00720B63" w:rsidRDefault="00C43FA7" w:rsidP="00720B63">
            <w:pPr>
              <w:spacing w:after="0" w:line="240" w:lineRule="auto"/>
              <w:jc w:val="right"/>
              <w:rPr>
                <w:rFonts w:eastAsia="Times New Roman" w:cs="Times New Roman"/>
                <w:color w:val="000000"/>
                <w:sz w:val="16"/>
                <w:szCs w:val="16"/>
                <w:lang w:val="en-GB" w:eastAsia="en-GB"/>
              </w:rPr>
            </w:pPr>
            <w:r w:rsidRPr="00720B63">
              <w:rPr>
                <w:color w:val="000000"/>
                <w:sz w:val="16"/>
                <w:szCs w:val="16"/>
              </w:rPr>
              <w:t>1 042 350</w:t>
            </w:r>
          </w:p>
        </w:tc>
        <w:tc>
          <w:tcPr>
            <w:tcW w:w="992" w:type="dxa"/>
            <w:tcBorders>
              <w:top w:val="nil"/>
              <w:left w:val="nil"/>
              <w:bottom w:val="single" w:sz="4" w:space="0" w:color="auto"/>
              <w:right w:val="single" w:sz="4" w:space="0" w:color="auto"/>
            </w:tcBorders>
            <w:shd w:val="clear" w:color="auto" w:fill="auto"/>
            <w:noWrap/>
            <w:vAlign w:val="center"/>
          </w:tcPr>
          <w:p w14:paraId="369403C7" w14:textId="427E86AE" w:rsidR="00C43FA7" w:rsidRPr="00CD55C0" w:rsidRDefault="00C43FA7" w:rsidP="00720B63">
            <w:pPr>
              <w:spacing w:after="0" w:line="240" w:lineRule="auto"/>
              <w:jc w:val="right"/>
              <w:rPr>
                <w:rFonts w:eastAsia="Times New Roman" w:cs="Times New Roman"/>
                <w:color w:val="000000"/>
                <w:sz w:val="16"/>
                <w:szCs w:val="16"/>
                <w:lang w:val="en-GB" w:eastAsia="en-GB"/>
              </w:rPr>
            </w:pPr>
            <w:r w:rsidRPr="00CD55C0">
              <w:rPr>
                <w:color w:val="000000"/>
                <w:sz w:val="16"/>
                <w:szCs w:val="16"/>
              </w:rPr>
              <w:t>0</w:t>
            </w:r>
          </w:p>
        </w:tc>
        <w:tc>
          <w:tcPr>
            <w:tcW w:w="987" w:type="dxa"/>
            <w:tcBorders>
              <w:top w:val="single" w:sz="4" w:space="0" w:color="auto"/>
              <w:left w:val="nil"/>
              <w:bottom w:val="single" w:sz="4" w:space="0" w:color="auto"/>
              <w:right w:val="single" w:sz="4" w:space="0" w:color="auto"/>
            </w:tcBorders>
            <w:shd w:val="clear" w:color="auto" w:fill="auto"/>
            <w:vAlign w:val="center"/>
          </w:tcPr>
          <w:p w14:paraId="3FD9A46A" w14:textId="4DB02419" w:rsidR="00C43FA7" w:rsidRPr="00CD55C0" w:rsidRDefault="00C43FA7" w:rsidP="00720B63">
            <w:pPr>
              <w:spacing w:after="0" w:line="240" w:lineRule="auto"/>
              <w:jc w:val="right"/>
              <w:rPr>
                <w:color w:val="000000"/>
                <w:sz w:val="16"/>
                <w:szCs w:val="16"/>
              </w:rPr>
            </w:pPr>
            <w:r w:rsidRPr="00CD55C0">
              <w:rPr>
                <w:color w:val="000000"/>
                <w:sz w:val="16"/>
                <w:szCs w:val="16"/>
              </w:rPr>
              <w:t>0</w:t>
            </w:r>
          </w:p>
        </w:tc>
        <w:tc>
          <w:tcPr>
            <w:tcW w:w="997" w:type="dxa"/>
            <w:tcBorders>
              <w:top w:val="nil"/>
              <w:left w:val="single" w:sz="4" w:space="0" w:color="auto"/>
              <w:bottom w:val="single" w:sz="4" w:space="0" w:color="auto"/>
              <w:right w:val="single" w:sz="4" w:space="0" w:color="auto"/>
            </w:tcBorders>
            <w:noWrap/>
            <w:vAlign w:val="center"/>
          </w:tcPr>
          <w:p w14:paraId="6761BA70" w14:textId="2C17D031" w:rsidR="00C43FA7" w:rsidRPr="00CD55C0" w:rsidRDefault="00C43FA7" w:rsidP="00720B63">
            <w:pPr>
              <w:spacing w:after="0" w:line="240" w:lineRule="auto"/>
              <w:jc w:val="right"/>
              <w:rPr>
                <w:rFonts w:eastAsia="Times New Roman" w:cs="Times New Roman"/>
                <w:color w:val="000000"/>
                <w:sz w:val="16"/>
                <w:szCs w:val="16"/>
                <w:lang w:val="en-GB" w:eastAsia="en-GB"/>
              </w:rPr>
            </w:pPr>
            <w:r w:rsidRPr="00CD55C0">
              <w:rPr>
                <w:color w:val="000000"/>
                <w:sz w:val="16"/>
                <w:szCs w:val="16"/>
              </w:rPr>
              <w:t>79 604 03</w:t>
            </w:r>
            <w:r w:rsidR="001B77A7">
              <w:rPr>
                <w:color w:val="000000"/>
                <w:sz w:val="16"/>
                <w:szCs w:val="16"/>
              </w:rPr>
              <w:t>3</w:t>
            </w:r>
          </w:p>
        </w:tc>
      </w:tr>
      <w:tr w:rsidR="00720B63" w:rsidRPr="00031E40" w14:paraId="2B25BC4F" w14:textId="77777777" w:rsidTr="00720B63">
        <w:trPr>
          <w:trHeight w:val="395"/>
          <w:jc w:val="right"/>
        </w:trPr>
        <w:tc>
          <w:tcPr>
            <w:tcW w:w="1815" w:type="dxa"/>
            <w:tcBorders>
              <w:top w:val="nil"/>
              <w:left w:val="single" w:sz="4" w:space="0" w:color="auto"/>
              <w:bottom w:val="single" w:sz="4" w:space="0" w:color="auto"/>
              <w:right w:val="single" w:sz="4" w:space="0" w:color="auto"/>
            </w:tcBorders>
            <w:shd w:val="clear" w:color="auto" w:fill="auto"/>
            <w:vAlign w:val="center"/>
            <w:hideMark/>
          </w:tcPr>
          <w:p w14:paraId="47DFC710" w14:textId="77777777" w:rsidR="00720B63" w:rsidRPr="00E90853" w:rsidRDefault="00720B63" w:rsidP="00D835F3">
            <w:pPr>
              <w:spacing w:after="0" w:line="240" w:lineRule="auto"/>
              <w:jc w:val="both"/>
              <w:rPr>
                <w:rFonts w:eastAsia="Times New Roman" w:cs="Times New Roman"/>
                <w:color w:val="000000"/>
                <w:sz w:val="18"/>
                <w:szCs w:val="18"/>
                <w:lang w:eastAsia="en-GB"/>
              </w:rPr>
            </w:pPr>
            <w:r w:rsidRPr="00E90853">
              <w:rPr>
                <w:rFonts w:eastAsia="Times New Roman" w:cs="Times New Roman"/>
                <w:color w:val="000000"/>
                <w:sz w:val="18"/>
                <w:szCs w:val="18"/>
                <w:lang w:eastAsia="en-GB"/>
              </w:rPr>
              <w:t>EISI avanss</w:t>
            </w:r>
          </w:p>
        </w:tc>
        <w:tc>
          <w:tcPr>
            <w:tcW w:w="981" w:type="dxa"/>
            <w:tcBorders>
              <w:top w:val="nil"/>
              <w:left w:val="nil"/>
              <w:bottom w:val="single" w:sz="4" w:space="0" w:color="auto"/>
              <w:right w:val="single" w:sz="4" w:space="0" w:color="auto"/>
            </w:tcBorders>
            <w:shd w:val="clear" w:color="auto" w:fill="auto"/>
            <w:noWrap/>
            <w:vAlign w:val="center"/>
          </w:tcPr>
          <w:p w14:paraId="6EE497FC" w14:textId="77777777" w:rsidR="00720B63" w:rsidRPr="00720B63" w:rsidRDefault="00720B63" w:rsidP="00720B63">
            <w:pPr>
              <w:spacing w:after="0" w:line="240" w:lineRule="auto"/>
              <w:jc w:val="right"/>
              <w:rPr>
                <w:rFonts w:eastAsia="Times New Roman" w:cs="Times New Roman"/>
                <w:color w:val="000000"/>
                <w:sz w:val="16"/>
                <w:szCs w:val="16"/>
                <w:lang w:val="en-GB" w:eastAsia="en-GB"/>
              </w:rPr>
            </w:pPr>
            <w:r w:rsidRPr="00720B63">
              <w:rPr>
                <w:color w:val="000000"/>
                <w:sz w:val="16"/>
                <w:szCs w:val="16"/>
              </w:rPr>
              <w:t>74 505 504</w:t>
            </w:r>
          </w:p>
        </w:tc>
        <w:tc>
          <w:tcPr>
            <w:tcW w:w="1032" w:type="dxa"/>
            <w:tcBorders>
              <w:top w:val="nil"/>
              <w:left w:val="nil"/>
              <w:bottom w:val="single" w:sz="4" w:space="0" w:color="auto"/>
              <w:right w:val="single" w:sz="4" w:space="0" w:color="auto"/>
            </w:tcBorders>
            <w:shd w:val="clear" w:color="auto" w:fill="auto"/>
            <w:noWrap/>
            <w:vAlign w:val="center"/>
          </w:tcPr>
          <w:p w14:paraId="52A7A352" w14:textId="77777777" w:rsidR="00720B63" w:rsidRPr="00720B63" w:rsidRDefault="00720B63" w:rsidP="00720B63">
            <w:pPr>
              <w:spacing w:after="0" w:line="240" w:lineRule="auto"/>
              <w:jc w:val="right"/>
              <w:rPr>
                <w:rFonts w:eastAsia="Times New Roman" w:cs="Times New Roman"/>
                <w:color w:val="000000"/>
                <w:sz w:val="16"/>
                <w:szCs w:val="16"/>
                <w:lang w:val="en-GB" w:eastAsia="en-GB"/>
              </w:rPr>
            </w:pPr>
            <w:r w:rsidRPr="00720B63">
              <w:rPr>
                <w:color w:val="000000"/>
                <w:sz w:val="16"/>
                <w:szCs w:val="16"/>
              </w:rPr>
              <w:t>0</w:t>
            </w:r>
          </w:p>
        </w:tc>
        <w:tc>
          <w:tcPr>
            <w:tcW w:w="992" w:type="dxa"/>
            <w:tcBorders>
              <w:top w:val="nil"/>
              <w:left w:val="nil"/>
              <w:bottom w:val="single" w:sz="4" w:space="0" w:color="auto"/>
              <w:right w:val="single" w:sz="4" w:space="0" w:color="auto"/>
            </w:tcBorders>
            <w:shd w:val="clear" w:color="auto" w:fill="auto"/>
            <w:noWrap/>
            <w:vAlign w:val="center"/>
          </w:tcPr>
          <w:p w14:paraId="04315589" w14:textId="77777777" w:rsidR="00720B63" w:rsidRPr="00720B63" w:rsidRDefault="00720B63" w:rsidP="00720B63">
            <w:pPr>
              <w:spacing w:after="0" w:line="240" w:lineRule="auto"/>
              <w:jc w:val="right"/>
              <w:rPr>
                <w:rFonts w:eastAsia="Times New Roman" w:cs="Times New Roman"/>
                <w:color w:val="000000"/>
                <w:sz w:val="16"/>
                <w:szCs w:val="16"/>
                <w:lang w:val="en-GB" w:eastAsia="en-GB"/>
              </w:rPr>
            </w:pPr>
            <w:r w:rsidRPr="00720B63">
              <w:rPr>
                <w:color w:val="000000"/>
                <w:sz w:val="16"/>
                <w:szCs w:val="16"/>
              </w:rPr>
              <w:t>0</w:t>
            </w:r>
          </w:p>
        </w:tc>
        <w:tc>
          <w:tcPr>
            <w:tcW w:w="993" w:type="dxa"/>
            <w:tcBorders>
              <w:top w:val="nil"/>
              <w:left w:val="nil"/>
              <w:bottom w:val="single" w:sz="4" w:space="0" w:color="auto"/>
              <w:right w:val="single" w:sz="4" w:space="0" w:color="auto"/>
            </w:tcBorders>
            <w:shd w:val="clear" w:color="auto" w:fill="auto"/>
            <w:noWrap/>
            <w:vAlign w:val="center"/>
          </w:tcPr>
          <w:p w14:paraId="73AB2CF4" w14:textId="77777777" w:rsidR="00720B63" w:rsidRPr="00720B63" w:rsidRDefault="00720B63" w:rsidP="00720B63">
            <w:pPr>
              <w:spacing w:after="0" w:line="240" w:lineRule="auto"/>
              <w:jc w:val="right"/>
              <w:rPr>
                <w:rFonts w:eastAsia="Times New Roman" w:cs="Times New Roman"/>
                <w:color w:val="000000"/>
                <w:sz w:val="16"/>
                <w:szCs w:val="16"/>
                <w:lang w:val="en-GB" w:eastAsia="en-GB"/>
              </w:rPr>
            </w:pPr>
            <w:r w:rsidRPr="00720B63">
              <w:rPr>
                <w:color w:val="000000"/>
                <w:sz w:val="16"/>
                <w:szCs w:val="16"/>
              </w:rPr>
              <w:t>0</w:t>
            </w:r>
          </w:p>
        </w:tc>
        <w:tc>
          <w:tcPr>
            <w:tcW w:w="992" w:type="dxa"/>
            <w:tcBorders>
              <w:top w:val="nil"/>
              <w:left w:val="nil"/>
              <w:bottom w:val="single" w:sz="4" w:space="0" w:color="auto"/>
              <w:right w:val="single" w:sz="4" w:space="0" w:color="auto"/>
            </w:tcBorders>
            <w:shd w:val="clear" w:color="auto" w:fill="auto"/>
            <w:noWrap/>
            <w:vAlign w:val="center"/>
          </w:tcPr>
          <w:p w14:paraId="08E871B9" w14:textId="77777777" w:rsidR="00720B63" w:rsidRPr="00720B63" w:rsidRDefault="00720B63" w:rsidP="00720B63">
            <w:pPr>
              <w:spacing w:after="0" w:line="240" w:lineRule="auto"/>
              <w:jc w:val="right"/>
              <w:rPr>
                <w:rFonts w:eastAsia="Times New Roman" w:cs="Times New Roman"/>
                <w:color w:val="000000"/>
                <w:sz w:val="16"/>
                <w:szCs w:val="16"/>
                <w:lang w:val="en-GB" w:eastAsia="en-GB"/>
              </w:rPr>
            </w:pPr>
            <w:r w:rsidRPr="00720B63">
              <w:rPr>
                <w:color w:val="000000"/>
                <w:sz w:val="16"/>
                <w:szCs w:val="16"/>
              </w:rPr>
              <w:t>0</w:t>
            </w:r>
          </w:p>
        </w:tc>
        <w:tc>
          <w:tcPr>
            <w:tcW w:w="987" w:type="dxa"/>
            <w:tcBorders>
              <w:top w:val="single" w:sz="4" w:space="0" w:color="auto"/>
              <w:left w:val="nil"/>
              <w:bottom w:val="single" w:sz="4" w:space="0" w:color="auto"/>
              <w:right w:val="single" w:sz="4" w:space="0" w:color="auto"/>
            </w:tcBorders>
            <w:shd w:val="clear" w:color="auto" w:fill="auto"/>
            <w:vAlign w:val="center"/>
          </w:tcPr>
          <w:p w14:paraId="585F7B08" w14:textId="77777777" w:rsidR="00720B63" w:rsidRPr="00720B63" w:rsidRDefault="00720B63" w:rsidP="00720B63">
            <w:pPr>
              <w:spacing w:after="0" w:line="240" w:lineRule="auto"/>
              <w:jc w:val="right"/>
              <w:rPr>
                <w:color w:val="000000"/>
                <w:sz w:val="16"/>
                <w:szCs w:val="16"/>
              </w:rPr>
            </w:pPr>
            <w:r w:rsidRPr="00720B63">
              <w:rPr>
                <w:color w:val="000000"/>
                <w:sz w:val="16"/>
                <w:szCs w:val="16"/>
              </w:rPr>
              <w:t>0</w:t>
            </w:r>
          </w:p>
        </w:tc>
        <w:tc>
          <w:tcPr>
            <w:tcW w:w="997" w:type="dxa"/>
            <w:tcBorders>
              <w:top w:val="nil"/>
              <w:left w:val="single" w:sz="4" w:space="0" w:color="auto"/>
              <w:bottom w:val="single" w:sz="4" w:space="0" w:color="auto"/>
              <w:right w:val="single" w:sz="4" w:space="0" w:color="auto"/>
            </w:tcBorders>
            <w:noWrap/>
            <w:vAlign w:val="center"/>
          </w:tcPr>
          <w:p w14:paraId="61FFBDEB" w14:textId="77777777" w:rsidR="00720B63" w:rsidRPr="00720B63" w:rsidRDefault="00720B63" w:rsidP="00720B63">
            <w:pPr>
              <w:spacing w:after="0" w:line="240" w:lineRule="auto"/>
              <w:jc w:val="right"/>
              <w:rPr>
                <w:rFonts w:eastAsia="Times New Roman" w:cs="Times New Roman"/>
                <w:color w:val="000000"/>
                <w:sz w:val="16"/>
                <w:szCs w:val="16"/>
                <w:lang w:val="en-GB" w:eastAsia="en-GB"/>
              </w:rPr>
            </w:pPr>
            <w:r w:rsidRPr="00720B63">
              <w:rPr>
                <w:color w:val="000000"/>
                <w:sz w:val="16"/>
                <w:szCs w:val="16"/>
              </w:rPr>
              <w:t>74 505 504</w:t>
            </w:r>
          </w:p>
        </w:tc>
      </w:tr>
      <w:tr w:rsidR="00E437DB" w:rsidRPr="00720B63" w14:paraId="6FFA2B92" w14:textId="77777777" w:rsidTr="00720B63">
        <w:trPr>
          <w:trHeight w:val="515"/>
          <w:jc w:val="right"/>
        </w:trPr>
        <w:tc>
          <w:tcPr>
            <w:tcW w:w="1815" w:type="dxa"/>
            <w:tcBorders>
              <w:top w:val="nil"/>
              <w:left w:val="single" w:sz="4" w:space="0" w:color="auto"/>
              <w:bottom w:val="single" w:sz="4" w:space="0" w:color="auto"/>
              <w:right w:val="single" w:sz="4" w:space="0" w:color="auto"/>
            </w:tcBorders>
            <w:shd w:val="clear" w:color="auto" w:fill="auto"/>
            <w:vAlign w:val="center"/>
            <w:hideMark/>
          </w:tcPr>
          <w:p w14:paraId="6F7D41BA" w14:textId="3EA22BCE" w:rsidR="00C43FA7" w:rsidRPr="0042096B" w:rsidRDefault="00C43FA7" w:rsidP="00D835F3">
            <w:pPr>
              <w:spacing w:after="0" w:line="240" w:lineRule="auto"/>
              <w:jc w:val="both"/>
              <w:rPr>
                <w:rFonts w:eastAsia="Times New Roman" w:cs="Times New Roman"/>
                <w:color w:val="000000"/>
                <w:sz w:val="18"/>
                <w:szCs w:val="18"/>
                <w:lang w:eastAsia="en-GB"/>
              </w:rPr>
            </w:pPr>
            <w:r w:rsidRPr="0042096B">
              <w:rPr>
                <w:rFonts w:eastAsia="Times New Roman" w:cs="Times New Roman"/>
                <w:color w:val="000000"/>
                <w:sz w:val="18"/>
                <w:szCs w:val="18"/>
                <w:lang w:eastAsia="en-GB"/>
              </w:rPr>
              <w:t>EISI indikatīvie starpposmu un noslēguma maksājumi</w:t>
            </w:r>
          </w:p>
        </w:tc>
        <w:tc>
          <w:tcPr>
            <w:tcW w:w="981" w:type="dxa"/>
            <w:tcBorders>
              <w:top w:val="nil"/>
              <w:left w:val="nil"/>
              <w:bottom w:val="single" w:sz="4" w:space="0" w:color="auto"/>
              <w:right w:val="single" w:sz="4" w:space="0" w:color="auto"/>
            </w:tcBorders>
            <w:shd w:val="clear" w:color="auto" w:fill="auto"/>
            <w:noWrap/>
            <w:vAlign w:val="center"/>
          </w:tcPr>
          <w:p w14:paraId="334F7462" w14:textId="49C18B78" w:rsidR="00C43FA7" w:rsidRPr="00720B63" w:rsidRDefault="00C43FA7" w:rsidP="00720B63">
            <w:pPr>
              <w:spacing w:after="0" w:line="240" w:lineRule="auto"/>
              <w:jc w:val="right"/>
              <w:rPr>
                <w:rFonts w:eastAsia="Times New Roman" w:cs="Times New Roman"/>
                <w:color w:val="000000"/>
                <w:sz w:val="16"/>
                <w:szCs w:val="16"/>
                <w:lang w:val="en-GB" w:eastAsia="en-GB"/>
              </w:rPr>
            </w:pPr>
            <w:r w:rsidRPr="00720B63">
              <w:rPr>
                <w:color w:val="000000"/>
                <w:sz w:val="16"/>
                <w:szCs w:val="16"/>
              </w:rPr>
              <w:t>0</w:t>
            </w:r>
          </w:p>
        </w:tc>
        <w:tc>
          <w:tcPr>
            <w:tcW w:w="1032" w:type="dxa"/>
            <w:tcBorders>
              <w:top w:val="nil"/>
              <w:left w:val="nil"/>
              <w:bottom w:val="single" w:sz="4" w:space="0" w:color="auto"/>
              <w:right w:val="single" w:sz="4" w:space="0" w:color="auto"/>
            </w:tcBorders>
            <w:shd w:val="clear" w:color="auto" w:fill="auto"/>
            <w:noWrap/>
            <w:vAlign w:val="center"/>
          </w:tcPr>
          <w:p w14:paraId="0A30982A" w14:textId="56BDD590" w:rsidR="00C43FA7" w:rsidRPr="00720B63" w:rsidRDefault="00C43FA7" w:rsidP="00720B63">
            <w:pPr>
              <w:spacing w:after="0" w:line="240" w:lineRule="auto"/>
              <w:jc w:val="right"/>
              <w:rPr>
                <w:rFonts w:eastAsia="Times New Roman" w:cs="Times New Roman"/>
                <w:color w:val="000000"/>
                <w:sz w:val="16"/>
                <w:szCs w:val="16"/>
                <w:lang w:val="en-GB" w:eastAsia="en-GB"/>
              </w:rPr>
            </w:pPr>
            <w:r w:rsidRPr="00720B63">
              <w:rPr>
                <w:color w:val="000000"/>
                <w:sz w:val="16"/>
                <w:szCs w:val="16"/>
              </w:rPr>
              <w:t>0</w:t>
            </w:r>
          </w:p>
        </w:tc>
        <w:tc>
          <w:tcPr>
            <w:tcW w:w="992" w:type="dxa"/>
            <w:tcBorders>
              <w:top w:val="nil"/>
              <w:left w:val="nil"/>
              <w:bottom w:val="single" w:sz="4" w:space="0" w:color="auto"/>
              <w:right w:val="single" w:sz="4" w:space="0" w:color="auto"/>
            </w:tcBorders>
            <w:shd w:val="clear" w:color="auto" w:fill="auto"/>
            <w:noWrap/>
            <w:vAlign w:val="center"/>
          </w:tcPr>
          <w:p w14:paraId="054A3E74" w14:textId="4BB6D61F" w:rsidR="00C43FA7" w:rsidRPr="00720B63" w:rsidRDefault="00C43FA7" w:rsidP="00720B63">
            <w:pPr>
              <w:spacing w:after="0" w:line="240" w:lineRule="auto"/>
              <w:jc w:val="right"/>
              <w:rPr>
                <w:rFonts w:eastAsia="Times New Roman" w:cs="Times New Roman"/>
                <w:color w:val="000000"/>
                <w:sz w:val="16"/>
                <w:szCs w:val="16"/>
                <w:lang w:val="en-GB" w:eastAsia="en-GB"/>
              </w:rPr>
            </w:pPr>
            <w:r w:rsidRPr="00720B63">
              <w:rPr>
                <w:color w:val="000000"/>
                <w:sz w:val="16"/>
                <w:szCs w:val="16"/>
              </w:rPr>
              <w:t>170 540 553</w:t>
            </w:r>
          </w:p>
        </w:tc>
        <w:tc>
          <w:tcPr>
            <w:tcW w:w="993" w:type="dxa"/>
            <w:tcBorders>
              <w:top w:val="nil"/>
              <w:left w:val="nil"/>
              <w:bottom w:val="single" w:sz="4" w:space="0" w:color="auto"/>
              <w:right w:val="single" w:sz="4" w:space="0" w:color="auto"/>
            </w:tcBorders>
            <w:shd w:val="clear" w:color="auto" w:fill="auto"/>
            <w:noWrap/>
            <w:vAlign w:val="center"/>
          </w:tcPr>
          <w:p w14:paraId="0C4AAEA7" w14:textId="404130D0" w:rsidR="00C43FA7" w:rsidRPr="00720B63" w:rsidRDefault="00C43FA7" w:rsidP="00720B63">
            <w:pPr>
              <w:spacing w:after="0" w:line="240" w:lineRule="auto"/>
              <w:jc w:val="right"/>
              <w:rPr>
                <w:rFonts w:eastAsia="Times New Roman" w:cs="Times New Roman"/>
                <w:color w:val="000000"/>
                <w:sz w:val="16"/>
                <w:szCs w:val="16"/>
                <w:lang w:val="en-GB" w:eastAsia="en-GB"/>
              </w:rPr>
            </w:pPr>
            <w:r w:rsidRPr="00720B63">
              <w:rPr>
                <w:color w:val="000000"/>
                <w:sz w:val="16"/>
                <w:szCs w:val="16"/>
              </w:rPr>
              <w:t>0</w:t>
            </w:r>
          </w:p>
        </w:tc>
        <w:tc>
          <w:tcPr>
            <w:tcW w:w="992" w:type="dxa"/>
            <w:tcBorders>
              <w:top w:val="nil"/>
              <w:left w:val="nil"/>
              <w:bottom w:val="single" w:sz="4" w:space="0" w:color="auto"/>
              <w:right w:val="single" w:sz="4" w:space="0" w:color="auto"/>
            </w:tcBorders>
            <w:shd w:val="clear" w:color="auto" w:fill="auto"/>
            <w:noWrap/>
            <w:vAlign w:val="center"/>
          </w:tcPr>
          <w:p w14:paraId="281AED39" w14:textId="3CF36A60" w:rsidR="00C43FA7" w:rsidRPr="00720B63" w:rsidRDefault="00C43FA7" w:rsidP="00720B63">
            <w:pPr>
              <w:spacing w:after="0" w:line="240" w:lineRule="auto"/>
              <w:jc w:val="right"/>
              <w:rPr>
                <w:rFonts w:eastAsia="Times New Roman" w:cs="Times New Roman"/>
                <w:color w:val="000000"/>
                <w:sz w:val="16"/>
                <w:szCs w:val="16"/>
                <w:lang w:val="en-GB" w:eastAsia="en-GB"/>
              </w:rPr>
            </w:pPr>
            <w:r w:rsidRPr="00720B63">
              <w:rPr>
                <w:color w:val="000000"/>
                <w:sz w:val="16"/>
                <w:szCs w:val="16"/>
              </w:rPr>
              <w:t>23 173</w:t>
            </w:r>
            <w:r w:rsidR="009A6E4A" w:rsidRPr="00720B63">
              <w:rPr>
                <w:color w:val="000000"/>
                <w:sz w:val="16"/>
                <w:szCs w:val="16"/>
              </w:rPr>
              <w:t> </w:t>
            </w:r>
            <w:r w:rsidRPr="00720B63">
              <w:rPr>
                <w:color w:val="000000"/>
                <w:sz w:val="16"/>
                <w:szCs w:val="16"/>
              </w:rPr>
              <w:t>759</w:t>
            </w:r>
          </w:p>
        </w:tc>
        <w:tc>
          <w:tcPr>
            <w:tcW w:w="987" w:type="dxa"/>
            <w:tcBorders>
              <w:top w:val="single" w:sz="4" w:space="0" w:color="auto"/>
              <w:left w:val="nil"/>
              <w:bottom w:val="single" w:sz="4" w:space="0" w:color="auto"/>
              <w:right w:val="single" w:sz="4" w:space="0" w:color="auto"/>
            </w:tcBorders>
            <w:shd w:val="clear" w:color="auto" w:fill="auto"/>
            <w:vAlign w:val="center"/>
          </w:tcPr>
          <w:p w14:paraId="3E2332FD" w14:textId="467D6610" w:rsidR="00C43FA7" w:rsidRPr="00720B63" w:rsidRDefault="00C43FA7" w:rsidP="00720B63">
            <w:pPr>
              <w:spacing w:after="0" w:line="240" w:lineRule="auto"/>
              <w:jc w:val="right"/>
              <w:rPr>
                <w:color w:val="000000"/>
                <w:sz w:val="16"/>
                <w:szCs w:val="16"/>
              </w:rPr>
            </w:pPr>
            <w:r w:rsidRPr="00720B63">
              <w:rPr>
                <w:color w:val="000000"/>
                <w:sz w:val="16"/>
                <w:szCs w:val="16"/>
              </w:rPr>
              <w:t>29 802 20</w:t>
            </w:r>
            <w:r w:rsidR="00CD55C0">
              <w:rPr>
                <w:color w:val="000000"/>
                <w:sz w:val="16"/>
                <w:szCs w:val="16"/>
              </w:rPr>
              <w:t>2</w:t>
            </w:r>
          </w:p>
        </w:tc>
        <w:tc>
          <w:tcPr>
            <w:tcW w:w="997" w:type="dxa"/>
            <w:tcBorders>
              <w:top w:val="nil"/>
              <w:left w:val="single" w:sz="4" w:space="0" w:color="auto"/>
              <w:bottom w:val="single" w:sz="4" w:space="0" w:color="auto"/>
              <w:right w:val="single" w:sz="4" w:space="0" w:color="auto"/>
            </w:tcBorders>
            <w:noWrap/>
            <w:vAlign w:val="center"/>
          </w:tcPr>
          <w:p w14:paraId="2C0B7229" w14:textId="53C159B7" w:rsidR="00C43FA7" w:rsidRPr="00720B63" w:rsidRDefault="00D452F1" w:rsidP="00720B63">
            <w:pPr>
              <w:spacing w:after="0" w:line="240" w:lineRule="auto"/>
              <w:jc w:val="right"/>
              <w:rPr>
                <w:rFonts w:eastAsia="Times New Roman" w:cs="Times New Roman"/>
                <w:color w:val="000000"/>
                <w:sz w:val="16"/>
                <w:szCs w:val="16"/>
                <w:lang w:val="en-GB" w:eastAsia="en-GB"/>
              </w:rPr>
            </w:pPr>
            <w:r w:rsidRPr="00720B63">
              <w:rPr>
                <w:color w:val="000000"/>
                <w:sz w:val="16"/>
                <w:szCs w:val="16"/>
              </w:rPr>
              <w:t>223</w:t>
            </w:r>
            <w:r w:rsidR="00C45FE0" w:rsidRPr="00720B63">
              <w:rPr>
                <w:color w:val="000000"/>
                <w:sz w:val="16"/>
                <w:szCs w:val="16"/>
              </w:rPr>
              <w:t> 516 51</w:t>
            </w:r>
            <w:r w:rsidR="00CD55C0">
              <w:rPr>
                <w:color w:val="000000"/>
                <w:sz w:val="16"/>
                <w:szCs w:val="16"/>
              </w:rPr>
              <w:t>4</w:t>
            </w:r>
          </w:p>
        </w:tc>
      </w:tr>
      <w:tr w:rsidR="00914830" w:rsidRPr="00031E40" w14:paraId="052E3FF6" w14:textId="77777777" w:rsidTr="00CD55C0">
        <w:trPr>
          <w:trHeight w:val="515"/>
          <w:jc w:val="right"/>
        </w:trPr>
        <w:tc>
          <w:tcPr>
            <w:tcW w:w="1815" w:type="dxa"/>
            <w:tcBorders>
              <w:top w:val="nil"/>
              <w:left w:val="single" w:sz="4" w:space="0" w:color="auto"/>
              <w:bottom w:val="single" w:sz="4" w:space="0" w:color="auto"/>
              <w:right w:val="single" w:sz="4" w:space="0" w:color="auto"/>
            </w:tcBorders>
            <w:shd w:val="clear" w:color="auto" w:fill="auto"/>
            <w:vAlign w:val="center"/>
          </w:tcPr>
          <w:p w14:paraId="65C9382E" w14:textId="3B9B9C85" w:rsidR="00914830" w:rsidRPr="004570EA" w:rsidRDefault="00914830" w:rsidP="00D835F3">
            <w:pPr>
              <w:spacing w:after="0" w:line="240" w:lineRule="auto"/>
              <w:jc w:val="both"/>
              <w:rPr>
                <w:rFonts w:eastAsia="Times New Roman" w:cs="Times New Roman"/>
                <w:color w:val="000000"/>
                <w:sz w:val="18"/>
                <w:szCs w:val="18"/>
                <w:lang w:eastAsia="en-GB"/>
              </w:rPr>
            </w:pPr>
            <w:r w:rsidRPr="00720B63">
              <w:rPr>
                <w:rFonts w:eastAsia="Times New Roman" w:cs="Times New Roman"/>
                <w:color w:val="000000"/>
                <w:sz w:val="18"/>
                <w:szCs w:val="18"/>
                <w:lang w:eastAsia="en-GB"/>
              </w:rPr>
              <w:t>Pieejamā finansējuma (naudas plūsma) pietiekamība izdevumu segšanai</w:t>
            </w:r>
          </w:p>
        </w:tc>
        <w:tc>
          <w:tcPr>
            <w:tcW w:w="981" w:type="dxa"/>
            <w:tcBorders>
              <w:top w:val="nil"/>
              <w:left w:val="nil"/>
              <w:bottom w:val="single" w:sz="4" w:space="0" w:color="auto"/>
              <w:right w:val="single" w:sz="4" w:space="0" w:color="auto"/>
            </w:tcBorders>
            <w:shd w:val="clear" w:color="auto" w:fill="auto"/>
            <w:noWrap/>
            <w:vAlign w:val="center"/>
          </w:tcPr>
          <w:p w14:paraId="737D1A5E" w14:textId="5BD06864" w:rsidR="00914830" w:rsidRPr="00720B63" w:rsidRDefault="00914830" w:rsidP="00914830">
            <w:pPr>
              <w:spacing w:after="0" w:line="240" w:lineRule="auto"/>
              <w:jc w:val="right"/>
              <w:rPr>
                <w:color w:val="000000"/>
                <w:sz w:val="16"/>
                <w:szCs w:val="16"/>
              </w:rPr>
            </w:pPr>
            <w:r w:rsidRPr="00720B63">
              <w:rPr>
                <w:color w:val="000000"/>
                <w:sz w:val="16"/>
                <w:szCs w:val="16"/>
              </w:rPr>
              <w:t>10 441 413</w:t>
            </w:r>
          </w:p>
        </w:tc>
        <w:tc>
          <w:tcPr>
            <w:tcW w:w="1032" w:type="dxa"/>
            <w:tcBorders>
              <w:top w:val="nil"/>
              <w:left w:val="nil"/>
              <w:bottom w:val="single" w:sz="4" w:space="0" w:color="auto"/>
              <w:right w:val="single" w:sz="4" w:space="0" w:color="auto"/>
            </w:tcBorders>
            <w:shd w:val="clear" w:color="auto" w:fill="auto"/>
            <w:noWrap/>
            <w:vAlign w:val="center"/>
          </w:tcPr>
          <w:p w14:paraId="21698A4D" w14:textId="6541A881" w:rsidR="00914830" w:rsidRPr="00720B63" w:rsidRDefault="00914830" w:rsidP="00914830">
            <w:pPr>
              <w:spacing w:after="0" w:line="240" w:lineRule="auto"/>
              <w:jc w:val="right"/>
              <w:rPr>
                <w:color w:val="000000"/>
                <w:sz w:val="16"/>
                <w:szCs w:val="16"/>
              </w:rPr>
            </w:pPr>
            <w:r w:rsidRPr="00720B63">
              <w:rPr>
                <w:color w:val="000000"/>
                <w:sz w:val="16"/>
                <w:szCs w:val="16"/>
              </w:rPr>
              <w:t>-148 265 100</w:t>
            </w:r>
          </w:p>
        </w:tc>
        <w:tc>
          <w:tcPr>
            <w:tcW w:w="992" w:type="dxa"/>
            <w:tcBorders>
              <w:top w:val="nil"/>
              <w:left w:val="nil"/>
              <w:bottom w:val="single" w:sz="4" w:space="0" w:color="auto"/>
              <w:right w:val="single" w:sz="4" w:space="0" w:color="auto"/>
            </w:tcBorders>
            <w:shd w:val="clear" w:color="auto" w:fill="auto"/>
            <w:noWrap/>
            <w:vAlign w:val="center"/>
          </w:tcPr>
          <w:p w14:paraId="68EB7314" w14:textId="22EA5773" w:rsidR="00914830" w:rsidRPr="00720B63" w:rsidRDefault="00914830" w:rsidP="00914830">
            <w:pPr>
              <w:spacing w:after="0" w:line="240" w:lineRule="auto"/>
              <w:jc w:val="right"/>
              <w:rPr>
                <w:color w:val="000000"/>
                <w:sz w:val="16"/>
                <w:szCs w:val="16"/>
              </w:rPr>
            </w:pPr>
            <w:r w:rsidRPr="00720B63">
              <w:rPr>
                <w:color w:val="000000"/>
                <w:sz w:val="16"/>
                <w:szCs w:val="16"/>
              </w:rPr>
              <w:t>90 754 376</w:t>
            </w:r>
          </w:p>
        </w:tc>
        <w:tc>
          <w:tcPr>
            <w:tcW w:w="993" w:type="dxa"/>
            <w:tcBorders>
              <w:top w:val="nil"/>
              <w:left w:val="nil"/>
              <w:bottom w:val="single" w:sz="4" w:space="0" w:color="auto"/>
              <w:right w:val="single" w:sz="4" w:space="0" w:color="auto"/>
            </w:tcBorders>
            <w:shd w:val="clear" w:color="auto" w:fill="auto"/>
            <w:noWrap/>
            <w:vAlign w:val="center"/>
          </w:tcPr>
          <w:p w14:paraId="2BAAAE91" w14:textId="1329908D" w:rsidR="00914830" w:rsidRPr="00720B63" w:rsidRDefault="00914830" w:rsidP="00914830">
            <w:pPr>
              <w:spacing w:after="0" w:line="240" w:lineRule="auto"/>
              <w:jc w:val="right"/>
              <w:rPr>
                <w:color w:val="000000"/>
                <w:sz w:val="16"/>
                <w:szCs w:val="16"/>
              </w:rPr>
            </w:pPr>
            <w:r w:rsidRPr="00720B63">
              <w:rPr>
                <w:color w:val="000000"/>
                <w:sz w:val="16"/>
                <w:szCs w:val="16"/>
              </w:rPr>
              <w:t>-5 906 650</w:t>
            </w:r>
          </w:p>
        </w:tc>
        <w:tc>
          <w:tcPr>
            <w:tcW w:w="992" w:type="dxa"/>
            <w:tcBorders>
              <w:top w:val="nil"/>
              <w:left w:val="nil"/>
              <w:bottom w:val="single" w:sz="4" w:space="0" w:color="auto"/>
              <w:right w:val="single" w:sz="4" w:space="0" w:color="auto"/>
            </w:tcBorders>
            <w:shd w:val="clear" w:color="auto" w:fill="auto"/>
            <w:noWrap/>
            <w:vAlign w:val="center"/>
          </w:tcPr>
          <w:p w14:paraId="4DF7C485" w14:textId="3C9B266C" w:rsidR="00914830" w:rsidRPr="00720B63" w:rsidRDefault="00914830" w:rsidP="00914830">
            <w:pPr>
              <w:spacing w:after="0" w:line="240" w:lineRule="auto"/>
              <w:jc w:val="right"/>
              <w:rPr>
                <w:color w:val="000000"/>
                <w:sz w:val="16"/>
                <w:szCs w:val="16"/>
              </w:rPr>
            </w:pPr>
            <w:r w:rsidRPr="00720B63">
              <w:rPr>
                <w:color w:val="000000"/>
                <w:sz w:val="16"/>
                <w:szCs w:val="16"/>
              </w:rPr>
              <w:t>23 173 759</w:t>
            </w:r>
          </w:p>
        </w:tc>
        <w:tc>
          <w:tcPr>
            <w:tcW w:w="987" w:type="dxa"/>
            <w:tcBorders>
              <w:top w:val="single" w:sz="4" w:space="0" w:color="auto"/>
              <w:left w:val="nil"/>
              <w:bottom w:val="single" w:sz="4" w:space="0" w:color="auto"/>
              <w:right w:val="single" w:sz="4" w:space="0" w:color="auto"/>
            </w:tcBorders>
            <w:shd w:val="clear" w:color="auto" w:fill="auto"/>
            <w:vAlign w:val="center"/>
          </w:tcPr>
          <w:p w14:paraId="353B05F9" w14:textId="271DD5BA" w:rsidR="00914830" w:rsidRPr="00720B63" w:rsidRDefault="00914830" w:rsidP="00914830">
            <w:pPr>
              <w:spacing w:after="0" w:line="240" w:lineRule="auto"/>
              <w:jc w:val="right"/>
              <w:rPr>
                <w:color w:val="000000"/>
                <w:sz w:val="16"/>
                <w:szCs w:val="16"/>
              </w:rPr>
            </w:pPr>
            <w:r w:rsidRPr="00720B63">
              <w:rPr>
                <w:color w:val="000000"/>
                <w:sz w:val="16"/>
                <w:szCs w:val="16"/>
              </w:rPr>
              <w:t>29 802 202</w:t>
            </w:r>
          </w:p>
        </w:tc>
        <w:tc>
          <w:tcPr>
            <w:tcW w:w="997" w:type="dxa"/>
            <w:tcBorders>
              <w:top w:val="nil"/>
              <w:left w:val="single" w:sz="4" w:space="0" w:color="auto"/>
              <w:bottom w:val="single" w:sz="4" w:space="0" w:color="auto"/>
              <w:right w:val="single" w:sz="4" w:space="0" w:color="auto"/>
            </w:tcBorders>
            <w:noWrap/>
            <w:vAlign w:val="center"/>
          </w:tcPr>
          <w:p w14:paraId="3460EB43" w14:textId="69B141A3" w:rsidR="00914830" w:rsidRPr="00914830" w:rsidRDefault="00914830" w:rsidP="00914830">
            <w:pPr>
              <w:spacing w:after="0" w:line="240" w:lineRule="auto"/>
              <w:jc w:val="right"/>
              <w:rPr>
                <w:color w:val="000000"/>
                <w:sz w:val="16"/>
                <w:szCs w:val="16"/>
              </w:rPr>
            </w:pPr>
            <w:r w:rsidRPr="00CD55C0">
              <w:rPr>
                <w:sz w:val="16"/>
                <w:szCs w:val="16"/>
              </w:rPr>
              <w:t>0</w:t>
            </w:r>
          </w:p>
        </w:tc>
      </w:tr>
      <w:tr w:rsidR="00914830" w:rsidRPr="00CD55C0" w14:paraId="2E4F3D24" w14:textId="77777777" w:rsidTr="00CD55C0">
        <w:trPr>
          <w:trHeight w:val="64"/>
          <w:jc w:val="right"/>
        </w:trPr>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2BFA5F21" w14:textId="3D43838C" w:rsidR="00914830" w:rsidRPr="00CD55C0" w:rsidRDefault="00914830" w:rsidP="00D835F3">
            <w:pPr>
              <w:spacing w:after="0" w:line="240" w:lineRule="auto"/>
              <w:jc w:val="both"/>
              <w:rPr>
                <w:rFonts w:eastAsia="Times New Roman" w:cs="Times New Roman"/>
                <w:b/>
                <w:bCs/>
                <w:color w:val="000000"/>
                <w:sz w:val="18"/>
                <w:szCs w:val="18"/>
                <w:lang w:eastAsia="en-GB"/>
              </w:rPr>
            </w:pPr>
            <w:r w:rsidRPr="00CD55C0">
              <w:rPr>
                <w:rFonts w:eastAsia="Times New Roman" w:cs="Times New Roman"/>
                <w:b/>
                <w:bCs/>
                <w:color w:val="000000"/>
                <w:sz w:val="18"/>
                <w:szCs w:val="18"/>
                <w:lang w:eastAsia="en-GB"/>
              </w:rPr>
              <w:t>Nepieciešamā valsts budžeta priekšfinansējuma apmērs</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3F2038F3" w14:textId="77777777" w:rsidR="00914830" w:rsidRPr="00CD55C0" w:rsidRDefault="00914830" w:rsidP="00914830">
            <w:pPr>
              <w:spacing w:after="0" w:line="240" w:lineRule="auto"/>
              <w:jc w:val="right"/>
              <w:rPr>
                <w:b/>
                <w:bCs/>
                <w:color w:val="000000"/>
                <w:sz w:val="16"/>
                <w:szCs w:val="16"/>
              </w:rPr>
            </w:pPr>
          </w:p>
        </w:tc>
        <w:tc>
          <w:tcPr>
            <w:tcW w:w="1032" w:type="dxa"/>
            <w:tcBorders>
              <w:top w:val="single" w:sz="4" w:space="0" w:color="auto"/>
              <w:left w:val="nil"/>
              <w:bottom w:val="single" w:sz="4" w:space="0" w:color="auto"/>
              <w:right w:val="single" w:sz="4" w:space="0" w:color="auto"/>
            </w:tcBorders>
            <w:shd w:val="clear" w:color="auto" w:fill="auto"/>
            <w:noWrap/>
            <w:vAlign w:val="center"/>
          </w:tcPr>
          <w:p w14:paraId="52359273" w14:textId="3058EA79" w:rsidR="00914830" w:rsidRPr="00CD55C0" w:rsidRDefault="00914830" w:rsidP="00914830">
            <w:pPr>
              <w:spacing w:after="0" w:line="240" w:lineRule="auto"/>
              <w:jc w:val="right"/>
              <w:rPr>
                <w:b/>
                <w:bCs/>
                <w:color w:val="000000"/>
                <w:sz w:val="16"/>
                <w:szCs w:val="16"/>
              </w:rPr>
            </w:pPr>
            <w:r w:rsidRPr="00720B63">
              <w:rPr>
                <w:b/>
                <w:bCs/>
                <w:color w:val="000000"/>
                <w:sz w:val="16"/>
                <w:szCs w:val="16"/>
              </w:rPr>
              <w:t>137 823</w:t>
            </w:r>
            <w:r>
              <w:rPr>
                <w:b/>
                <w:bCs/>
                <w:color w:val="000000"/>
                <w:sz w:val="16"/>
                <w:szCs w:val="16"/>
              </w:rPr>
              <w:t> </w:t>
            </w:r>
            <w:r w:rsidRPr="00720B63">
              <w:rPr>
                <w:b/>
                <w:bCs/>
                <w:color w:val="000000"/>
                <w:sz w:val="16"/>
                <w:szCs w:val="16"/>
              </w:rPr>
              <w:t>687</w:t>
            </w:r>
            <w:r>
              <w:rPr>
                <w:b/>
                <w:bCs/>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C402D40" w14:textId="77777777" w:rsidR="00914830" w:rsidRPr="00CD55C0" w:rsidRDefault="00914830" w:rsidP="00914830">
            <w:pPr>
              <w:spacing w:after="0" w:line="240" w:lineRule="auto"/>
              <w:jc w:val="right"/>
              <w:rPr>
                <w:b/>
                <w:bCs/>
                <w:color w:val="000000"/>
                <w:sz w:val="16"/>
                <w:szCs w:val="16"/>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514EA88" w14:textId="77777777" w:rsidR="00914830" w:rsidRPr="00CD55C0" w:rsidRDefault="00914830" w:rsidP="00914830">
            <w:pPr>
              <w:spacing w:after="0" w:line="240" w:lineRule="auto"/>
              <w:jc w:val="right"/>
              <w:rPr>
                <w:b/>
                <w:bCs/>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E764E08" w14:textId="77777777" w:rsidR="00914830" w:rsidRPr="00CD55C0" w:rsidRDefault="00914830" w:rsidP="00914830">
            <w:pPr>
              <w:spacing w:after="0" w:line="240" w:lineRule="auto"/>
              <w:jc w:val="right"/>
              <w:rPr>
                <w:b/>
                <w:bCs/>
                <w:color w:val="000000"/>
                <w:sz w:val="16"/>
                <w:szCs w:val="16"/>
              </w:rPr>
            </w:pPr>
          </w:p>
        </w:tc>
        <w:tc>
          <w:tcPr>
            <w:tcW w:w="987" w:type="dxa"/>
            <w:tcBorders>
              <w:top w:val="single" w:sz="4" w:space="0" w:color="auto"/>
              <w:left w:val="nil"/>
              <w:bottom w:val="single" w:sz="4" w:space="0" w:color="auto"/>
              <w:right w:val="single" w:sz="4" w:space="0" w:color="auto"/>
            </w:tcBorders>
            <w:shd w:val="clear" w:color="auto" w:fill="auto"/>
            <w:vAlign w:val="center"/>
          </w:tcPr>
          <w:p w14:paraId="5B9C4EAA" w14:textId="77777777" w:rsidR="00914830" w:rsidRPr="00CD55C0" w:rsidRDefault="00914830" w:rsidP="00914830">
            <w:pPr>
              <w:spacing w:after="0" w:line="240" w:lineRule="auto"/>
              <w:jc w:val="right"/>
              <w:rPr>
                <w:b/>
                <w:bCs/>
                <w:color w:val="000000"/>
                <w:sz w:val="16"/>
                <w:szCs w:val="16"/>
              </w:rPr>
            </w:pPr>
          </w:p>
        </w:tc>
        <w:tc>
          <w:tcPr>
            <w:tcW w:w="997" w:type="dxa"/>
            <w:tcBorders>
              <w:top w:val="single" w:sz="4" w:space="0" w:color="auto"/>
              <w:left w:val="single" w:sz="4" w:space="0" w:color="auto"/>
              <w:bottom w:val="single" w:sz="4" w:space="0" w:color="auto"/>
              <w:right w:val="single" w:sz="4" w:space="0" w:color="auto"/>
            </w:tcBorders>
            <w:noWrap/>
            <w:vAlign w:val="center"/>
          </w:tcPr>
          <w:p w14:paraId="1682ADB9" w14:textId="502FF9B5" w:rsidR="00914830" w:rsidRPr="00CD55C0" w:rsidRDefault="00914830" w:rsidP="00914830">
            <w:pPr>
              <w:spacing w:after="0" w:line="240" w:lineRule="auto"/>
              <w:jc w:val="right"/>
              <w:rPr>
                <w:b/>
                <w:bCs/>
                <w:color w:val="000000"/>
                <w:sz w:val="16"/>
                <w:szCs w:val="16"/>
              </w:rPr>
            </w:pPr>
            <w:r w:rsidRPr="00CD55C0">
              <w:rPr>
                <w:sz w:val="16"/>
                <w:szCs w:val="16"/>
              </w:rPr>
              <w:t>137 823 687</w:t>
            </w:r>
          </w:p>
        </w:tc>
      </w:tr>
      <w:tr w:rsidR="00CD55C0" w:rsidRPr="00031E40" w14:paraId="3F562589" w14:textId="77777777" w:rsidTr="00CD55C0">
        <w:trPr>
          <w:trHeight w:val="515"/>
          <w:jc w:val="right"/>
        </w:trPr>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04CA5C2B" w14:textId="04400620" w:rsidR="00CD55C0" w:rsidRPr="004570EA" w:rsidRDefault="00CD55C0" w:rsidP="00D835F3">
            <w:pPr>
              <w:spacing w:after="0" w:line="240" w:lineRule="auto"/>
              <w:jc w:val="both"/>
              <w:rPr>
                <w:rFonts w:eastAsia="Times New Roman" w:cs="Times New Roman"/>
                <w:color w:val="000000"/>
                <w:sz w:val="18"/>
                <w:szCs w:val="18"/>
                <w:lang w:eastAsia="en-GB"/>
              </w:rPr>
            </w:pPr>
            <w:r w:rsidRPr="00720B63">
              <w:rPr>
                <w:rFonts w:eastAsia="Times New Roman" w:cs="Times New Roman"/>
                <w:color w:val="000000"/>
                <w:sz w:val="18"/>
                <w:szCs w:val="18"/>
                <w:lang w:eastAsia="en-GB"/>
              </w:rPr>
              <w:t>Atmaksas valsts budžetā priekšfinansējuma apmērā</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623E85A2" w14:textId="77777777" w:rsidR="00CD55C0" w:rsidRPr="00720B63" w:rsidRDefault="00CD55C0" w:rsidP="00CD55C0">
            <w:pPr>
              <w:spacing w:after="0" w:line="240" w:lineRule="auto"/>
              <w:jc w:val="right"/>
              <w:rPr>
                <w:color w:val="000000"/>
                <w:sz w:val="16"/>
                <w:szCs w:val="16"/>
              </w:rPr>
            </w:pPr>
          </w:p>
        </w:tc>
        <w:tc>
          <w:tcPr>
            <w:tcW w:w="1032" w:type="dxa"/>
            <w:tcBorders>
              <w:top w:val="single" w:sz="4" w:space="0" w:color="auto"/>
              <w:left w:val="nil"/>
              <w:bottom w:val="single" w:sz="4" w:space="0" w:color="auto"/>
              <w:right w:val="single" w:sz="4" w:space="0" w:color="auto"/>
            </w:tcBorders>
            <w:shd w:val="clear" w:color="auto" w:fill="auto"/>
            <w:noWrap/>
            <w:vAlign w:val="center"/>
          </w:tcPr>
          <w:p w14:paraId="1399718B" w14:textId="77777777" w:rsidR="00CD55C0" w:rsidRPr="00720B63" w:rsidRDefault="00CD55C0" w:rsidP="00CD55C0">
            <w:pPr>
              <w:spacing w:after="0" w:line="240" w:lineRule="auto"/>
              <w:jc w:val="right"/>
              <w:rPr>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0A5A53C" w14:textId="77777777" w:rsidR="00CD55C0" w:rsidRPr="00720B63" w:rsidRDefault="00CD55C0" w:rsidP="00CD55C0">
            <w:pPr>
              <w:spacing w:after="0" w:line="240" w:lineRule="auto"/>
              <w:jc w:val="right"/>
              <w:rPr>
                <w:color w:val="000000"/>
                <w:sz w:val="16"/>
                <w:szCs w:val="16"/>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6DC0AA10" w14:textId="4A363552" w:rsidR="00CD55C0" w:rsidRPr="00720B63" w:rsidRDefault="00CD55C0" w:rsidP="00CD55C0">
            <w:pPr>
              <w:spacing w:after="0" w:line="240" w:lineRule="auto"/>
              <w:jc w:val="right"/>
              <w:rPr>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3491BA8" w14:textId="59BB60D8" w:rsidR="00CD55C0" w:rsidRPr="00CD55C0" w:rsidRDefault="00CD55C0" w:rsidP="00CD55C0">
            <w:pPr>
              <w:spacing w:after="0" w:line="240" w:lineRule="auto"/>
              <w:jc w:val="right"/>
              <w:rPr>
                <w:color w:val="000000"/>
                <w:sz w:val="16"/>
                <w:szCs w:val="16"/>
              </w:rPr>
            </w:pPr>
            <w:r w:rsidRPr="00CD55C0">
              <w:rPr>
                <w:sz w:val="16"/>
                <w:szCs w:val="16"/>
              </w:rPr>
              <w:t>-108 021 485</w:t>
            </w:r>
          </w:p>
        </w:tc>
        <w:tc>
          <w:tcPr>
            <w:tcW w:w="987" w:type="dxa"/>
            <w:tcBorders>
              <w:top w:val="single" w:sz="4" w:space="0" w:color="auto"/>
              <w:left w:val="nil"/>
              <w:bottom w:val="single" w:sz="4" w:space="0" w:color="auto"/>
              <w:right w:val="single" w:sz="4" w:space="0" w:color="auto"/>
            </w:tcBorders>
            <w:shd w:val="clear" w:color="auto" w:fill="auto"/>
            <w:vAlign w:val="center"/>
          </w:tcPr>
          <w:p w14:paraId="76B6B400" w14:textId="1F5DAC20" w:rsidR="00CD55C0" w:rsidRPr="00CD55C0" w:rsidRDefault="00CD55C0" w:rsidP="00CD55C0">
            <w:pPr>
              <w:spacing w:after="0" w:line="240" w:lineRule="auto"/>
              <w:jc w:val="right"/>
              <w:rPr>
                <w:color w:val="000000"/>
                <w:sz w:val="16"/>
                <w:szCs w:val="16"/>
              </w:rPr>
            </w:pPr>
            <w:r w:rsidRPr="00CD55C0">
              <w:rPr>
                <w:sz w:val="16"/>
                <w:szCs w:val="16"/>
              </w:rPr>
              <w:t>-29 802 202</w:t>
            </w:r>
          </w:p>
        </w:tc>
        <w:tc>
          <w:tcPr>
            <w:tcW w:w="997" w:type="dxa"/>
            <w:tcBorders>
              <w:top w:val="single" w:sz="4" w:space="0" w:color="auto"/>
              <w:left w:val="single" w:sz="4" w:space="0" w:color="auto"/>
              <w:bottom w:val="single" w:sz="4" w:space="0" w:color="auto"/>
              <w:right w:val="single" w:sz="4" w:space="0" w:color="auto"/>
            </w:tcBorders>
            <w:noWrap/>
            <w:vAlign w:val="center"/>
          </w:tcPr>
          <w:p w14:paraId="5A245823" w14:textId="5B8B7962" w:rsidR="00CD55C0" w:rsidRPr="00914830" w:rsidRDefault="00CD55C0" w:rsidP="00CD55C0">
            <w:pPr>
              <w:spacing w:after="0" w:line="240" w:lineRule="auto"/>
              <w:jc w:val="right"/>
              <w:rPr>
                <w:color w:val="000000"/>
                <w:sz w:val="16"/>
                <w:szCs w:val="16"/>
              </w:rPr>
            </w:pPr>
            <w:r w:rsidRPr="00CD55C0">
              <w:rPr>
                <w:sz w:val="16"/>
                <w:szCs w:val="16"/>
              </w:rPr>
              <w:t>-137 823 687</w:t>
            </w:r>
          </w:p>
        </w:tc>
      </w:tr>
    </w:tbl>
    <w:p w14:paraId="5D263DF7" w14:textId="3D62AE57" w:rsidR="00A16624" w:rsidRDefault="006F0D49" w:rsidP="00010524">
      <w:pPr>
        <w:tabs>
          <w:tab w:val="left" w:pos="0"/>
        </w:tabs>
        <w:spacing w:after="0" w:line="240" w:lineRule="auto"/>
        <w:jc w:val="both"/>
        <w:rPr>
          <w:rFonts w:cs="Times New Roman"/>
          <w:sz w:val="18"/>
          <w:szCs w:val="18"/>
        </w:rPr>
      </w:pPr>
      <w:r>
        <w:rPr>
          <w:rFonts w:cs="Times New Roman"/>
          <w:sz w:val="24"/>
          <w:szCs w:val="24"/>
        </w:rPr>
        <w:t>*</w:t>
      </w:r>
      <w:r>
        <w:rPr>
          <w:rFonts w:cs="Times New Roman"/>
          <w:sz w:val="18"/>
          <w:szCs w:val="18"/>
        </w:rPr>
        <w:t>Atbilstoši</w:t>
      </w:r>
      <w:r w:rsidR="00D13FEC">
        <w:rPr>
          <w:rFonts w:cs="Times New Roman"/>
          <w:sz w:val="18"/>
          <w:szCs w:val="18"/>
        </w:rPr>
        <w:t xml:space="preserve"> plānotajam aktivitāšu progresam un naudas plūsmas  aplēsēm, </w:t>
      </w:r>
      <w:r w:rsidR="001705EE">
        <w:rPr>
          <w:rFonts w:cs="Times New Roman"/>
          <w:sz w:val="18"/>
          <w:szCs w:val="18"/>
        </w:rPr>
        <w:t xml:space="preserve">par </w:t>
      </w:r>
      <w:r w:rsidR="00D13FEC">
        <w:rPr>
          <w:rFonts w:cs="Times New Roman"/>
          <w:sz w:val="18"/>
          <w:szCs w:val="18"/>
        </w:rPr>
        <w:t>daļ</w:t>
      </w:r>
      <w:r w:rsidR="001705EE">
        <w:rPr>
          <w:rFonts w:cs="Times New Roman"/>
          <w:sz w:val="18"/>
          <w:szCs w:val="18"/>
        </w:rPr>
        <w:t>u no 2023. gada aktivitātēm būs jāveic apmaksa 2024.</w:t>
      </w:r>
      <w:r w:rsidR="00135B5E">
        <w:rPr>
          <w:rFonts w:cs="Times New Roman"/>
          <w:sz w:val="18"/>
          <w:szCs w:val="18"/>
        </w:rPr>
        <w:t>gadā, kumulatīvi summējot plānoto CEF</w:t>
      </w:r>
      <w:r w:rsidR="003F38FF">
        <w:rPr>
          <w:rFonts w:cs="Times New Roman"/>
          <w:sz w:val="18"/>
          <w:szCs w:val="18"/>
        </w:rPr>
        <w:t>9</w:t>
      </w:r>
      <w:r w:rsidR="00135B5E">
        <w:rPr>
          <w:rFonts w:cs="Times New Roman"/>
          <w:sz w:val="18"/>
          <w:szCs w:val="18"/>
        </w:rPr>
        <w:t xml:space="preserve"> akti</w:t>
      </w:r>
      <w:r w:rsidR="003F38FF">
        <w:rPr>
          <w:rFonts w:cs="Times New Roman"/>
          <w:sz w:val="18"/>
          <w:szCs w:val="18"/>
        </w:rPr>
        <w:t>v</w:t>
      </w:r>
      <w:r w:rsidR="00DC5433">
        <w:rPr>
          <w:rFonts w:cs="Times New Roman"/>
          <w:sz w:val="18"/>
          <w:szCs w:val="18"/>
        </w:rPr>
        <w:t xml:space="preserve">itāšu ieviešanai nepieciešamo naudas plūsmu. </w:t>
      </w:r>
    </w:p>
    <w:p w14:paraId="1B304110" w14:textId="2944FFC3" w:rsidR="00010524" w:rsidRPr="00AF5686" w:rsidRDefault="00DC5433" w:rsidP="00010524">
      <w:pPr>
        <w:tabs>
          <w:tab w:val="left" w:pos="0"/>
        </w:tabs>
        <w:spacing w:after="0" w:line="240" w:lineRule="auto"/>
        <w:jc w:val="both"/>
        <w:rPr>
          <w:rFonts w:cs="Times New Roman"/>
          <w:sz w:val="18"/>
          <w:szCs w:val="18"/>
        </w:rPr>
      </w:pPr>
      <w:r>
        <w:rPr>
          <w:rFonts w:cs="Times New Roman"/>
          <w:sz w:val="18"/>
          <w:szCs w:val="18"/>
        </w:rPr>
        <w:t>2023</w:t>
      </w:r>
      <w:r w:rsidR="00E91C09">
        <w:rPr>
          <w:rFonts w:cs="Times New Roman"/>
          <w:sz w:val="18"/>
          <w:szCs w:val="18"/>
        </w:rPr>
        <w:t xml:space="preserve">. gadā jau ir </w:t>
      </w:r>
      <w:r w:rsidR="00A47AEE">
        <w:rPr>
          <w:rFonts w:cs="Times New Roman"/>
          <w:sz w:val="18"/>
          <w:szCs w:val="18"/>
        </w:rPr>
        <w:t xml:space="preserve">saņemts </w:t>
      </w:r>
      <w:r w:rsidR="008729B9">
        <w:rPr>
          <w:rFonts w:cs="Times New Roman"/>
          <w:sz w:val="18"/>
          <w:szCs w:val="18"/>
        </w:rPr>
        <w:t xml:space="preserve">EISI </w:t>
      </w:r>
      <w:r w:rsidR="00E91C09">
        <w:rPr>
          <w:rFonts w:cs="Times New Roman"/>
          <w:sz w:val="18"/>
          <w:szCs w:val="18"/>
        </w:rPr>
        <w:t>avansa maksājum</w:t>
      </w:r>
      <w:r w:rsidR="008729B9">
        <w:rPr>
          <w:rFonts w:cs="Times New Roman"/>
          <w:sz w:val="18"/>
          <w:szCs w:val="18"/>
        </w:rPr>
        <w:t>s</w:t>
      </w:r>
      <w:r w:rsidR="00E91C09">
        <w:rPr>
          <w:rFonts w:cs="Times New Roman"/>
          <w:sz w:val="18"/>
          <w:szCs w:val="18"/>
        </w:rPr>
        <w:t>, kas daļēji nosegs</w:t>
      </w:r>
      <w:r w:rsidR="007D099D">
        <w:rPr>
          <w:rFonts w:cs="Times New Roman"/>
          <w:sz w:val="18"/>
          <w:szCs w:val="18"/>
        </w:rPr>
        <w:t xml:space="preserve"> </w:t>
      </w:r>
      <w:r w:rsidR="003600BC">
        <w:rPr>
          <w:rFonts w:cs="Times New Roman"/>
          <w:sz w:val="18"/>
          <w:szCs w:val="18"/>
        </w:rPr>
        <w:t>202</w:t>
      </w:r>
      <w:r w:rsidR="007D099D">
        <w:rPr>
          <w:rFonts w:cs="Times New Roman"/>
          <w:sz w:val="18"/>
          <w:szCs w:val="18"/>
        </w:rPr>
        <w:t>3 un 2024. gadam nepieciešamo</w:t>
      </w:r>
      <w:r w:rsidR="00E91C09">
        <w:rPr>
          <w:rFonts w:cs="Times New Roman"/>
          <w:sz w:val="18"/>
          <w:szCs w:val="18"/>
        </w:rPr>
        <w:t xml:space="preserve"> EISI finansējum</w:t>
      </w:r>
      <w:r w:rsidR="00A06CED">
        <w:rPr>
          <w:rFonts w:cs="Times New Roman"/>
          <w:sz w:val="18"/>
          <w:szCs w:val="18"/>
        </w:rPr>
        <w:t xml:space="preserve">u. </w:t>
      </w:r>
      <w:r w:rsidR="00012643">
        <w:rPr>
          <w:rFonts w:cs="Times New Roman"/>
          <w:sz w:val="18"/>
          <w:szCs w:val="18"/>
        </w:rPr>
        <w:t xml:space="preserve">Tā kā </w:t>
      </w:r>
      <w:r w:rsidR="004F0F45">
        <w:rPr>
          <w:rFonts w:cs="Times New Roman"/>
          <w:sz w:val="18"/>
          <w:szCs w:val="18"/>
        </w:rPr>
        <w:t>a</w:t>
      </w:r>
      <w:r w:rsidR="008D7A27">
        <w:rPr>
          <w:rFonts w:cs="Times New Roman"/>
          <w:sz w:val="18"/>
          <w:szCs w:val="18"/>
        </w:rPr>
        <w:t xml:space="preserve">ktivitātes ir </w:t>
      </w:r>
      <w:r w:rsidR="00A1739F">
        <w:rPr>
          <w:rFonts w:cs="Times New Roman"/>
          <w:sz w:val="18"/>
          <w:szCs w:val="18"/>
        </w:rPr>
        <w:t>jāievieš 100% apmērā un par paveikt</w:t>
      </w:r>
      <w:r w:rsidR="00D86894">
        <w:rPr>
          <w:rFonts w:cs="Times New Roman"/>
          <w:sz w:val="18"/>
          <w:szCs w:val="18"/>
        </w:rPr>
        <w:t>o apmaksa</w:t>
      </w:r>
      <w:r w:rsidR="00A1739F">
        <w:rPr>
          <w:rFonts w:cs="Times New Roman"/>
          <w:sz w:val="18"/>
          <w:szCs w:val="18"/>
        </w:rPr>
        <w:t xml:space="preserve"> ir jāveic </w:t>
      </w:r>
      <w:r w:rsidR="003F38FF">
        <w:rPr>
          <w:rFonts w:cs="Times New Roman"/>
          <w:sz w:val="18"/>
          <w:szCs w:val="18"/>
        </w:rPr>
        <w:t xml:space="preserve"> </w:t>
      </w:r>
      <w:r w:rsidR="00D86894">
        <w:rPr>
          <w:rFonts w:cs="Times New Roman"/>
          <w:sz w:val="18"/>
          <w:szCs w:val="18"/>
        </w:rPr>
        <w:t>pilnā  ap</w:t>
      </w:r>
      <w:r w:rsidR="00194EDE">
        <w:rPr>
          <w:rFonts w:cs="Times New Roman"/>
          <w:sz w:val="18"/>
          <w:szCs w:val="18"/>
        </w:rPr>
        <w:t>mērā pirms</w:t>
      </w:r>
      <w:r w:rsidR="00630BDC">
        <w:rPr>
          <w:rFonts w:cs="Times New Roman"/>
          <w:sz w:val="18"/>
          <w:szCs w:val="18"/>
        </w:rPr>
        <w:t xml:space="preserve"> EISI</w:t>
      </w:r>
      <w:r w:rsidR="00194EDE">
        <w:rPr>
          <w:rFonts w:cs="Times New Roman"/>
          <w:sz w:val="18"/>
          <w:szCs w:val="18"/>
        </w:rPr>
        <w:t xml:space="preserve"> starpposmu maksājumu finansējuma saņemšanas</w:t>
      </w:r>
      <w:r w:rsidR="00A51ACB">
        <w:rPr>
          <w:rFonts w:cs="Times New Roman"/>
          <w:sz w:val="18"/>
          <w:szCs w:val="18"/>
        </w:rPr>
        <w:t xml:space="preserve">, nepieciešams priekšfinansējums no </w:t>
      </w:r>
      <w:r w:rsidR="00F4773E">
        <w:rPr>
          <w:rFonts w:cs="Times New Roman"/>
          <w:sz w:val="18"/>
          <w:szCs w:val="18"/>
        </w:rPr>
        <w:t>v</w:t>
      </w:r>
      <w:r w:rsidR="00A51ACB">
        <w:rPr>
          <w:rFonts w:cs="Times New Roman"/>
          <w:sz w:val="18"/>
          <w:szCs w:val="18"/>
        </w:rPr>
        <w:t>alsts budžeta, kas</w:t>
      </w:r>
      <w:r w:rsidR="00C43FA7">
        <w:rPr>
          <w:rFonts w:cs="Times New Roman"/>
          <w:sz w:val="18"/>
          <w:szCs w:val="18"/>
        </w:rPr>
        <w:t xml:space="preserve"> </w:t>
      </w:r>
      <w:r w:rsidR="00720B63">
        <w:rPr>
          <w:rFonts w:cs="Times New Roman"/>
          <w:sz w:val="18"/>
          <w:szCs w:val="18"/>
        </w:rPr>
        <w:t xml:space="preserve">tiks </w:t>
      </w:r>
      <w:r w:rsidR="00A51ACB">
        <w:rPr>
          <w:rFonts w:cs="Times New Roman"/>
          <w:sz w:val="18"/>
          <w:szCs w:val="18"/>
        </w:rPr>
        <w:t>atgriezts</w:t>
      </w:r>
      <w:r w:rsidR="00C43FA7">
        <w:rPr>
          <w:rFonts w:cs="Times New Roman"/>
          <w:sz w:val="18"/>
          <w:szCs w:val="18"/>
        </w:rPr>
        <w:t xml:space="preserve"> valsts </w:t>
      </w:r>
      <w:r w:rsidR="00A51ACB">
        <w:rPr>
          <w:rFonts w:cs="Times New Roman"/>
          <w:sz w:val="18"/>
          <w:szCs w:val="18"/>
        </w:rPr>
        <w:t xml:space="preserve">budžetā </w:t>
      </w:r>
      <w:r w:rsidR="00CD55C0">
        <w:rPr>
          <w:rFonts w:cs="Times New Roman"/>
          <w:sz w:val="18"/>
          <w:szCs w:val="18"/>
        </w:rPr>
        <w:t xml:space="preserve">2027. un 2028.gadā </w:t>
      </w:r>
      <w:r w:rsidR="00A51ACB">
        <w:rPr>
          <w:rFonts w:cs="Times New Roman"/>
          <w:sz w:val="18"/>
          <w:szCs w:val="18"/>
        </w:rPr>
        <w:t xml:space="preserve">pēc </w:t>
      </w:r>
      <w:r w:rsidR="00CD55C0">
        <w:rPr>
          <w:rFonts w:cs="Times New Roman"/>
          <w:sz w:val="18"/>
          <w:szCs w:val="18"/>
        </w:rPr>
        <w:t xml:space="preserve">visu </w:t>
      </w:r>
      <w:r w:rsidR="00720B63">
        <w:rPr>
          <w:rFonts w:cs="Times New Roman"/>
          <w:sz w:val="18"/>
          <w:szCs w:val="18"/>
        </w:rPr>
        <w:t>EISI maksājumu saņemšanas un darbu pabeigšanas CEF-9 ietvaros</w:t>
      </w:r>
      <w:r w:rsidR="00DB19B9">
        <w:rPr>
          <w:rFonts w:cs="Times New Roman"/>
          <w:sz w:val="18"/>
          <w:szCs w:val="18"/>
        </w:rPr>
        <w:t>.</w:t>
      </w:r>
    </w:p>
    <w:p w14:paraId="0A9D4223" w14:textId="77777777" w:rsidR="00F11A70" w:rsidRDefault="00010524" w:rsidP="00010524">
      <w:pPr>
        <w:tabs>
          <w:tab w:val="left" w:pos="0"/>
        </w:tabs>
        <w:spacing w:after="0" w:line="240" w:lineRule="auto"/>
        <w:jc w:val="both"/>
        <w:rPr>
          <w:rFonts w:cs="Times New Roman"/>
          <w:sz w:val="24"/>
          <w:szCs w:val="24"/>
        </w:rPr>
      </w:pPr>
      <w:r>
        <w:rPr>
          <w:rFonts w:cs="Times New Roman"/>
          <w:sz w:val="24"/>
          <w:szCs w:val="24"/>
        </w:rPr>
        <w:tab/>
      </w:r>
    </w:p>
    <w:p w14:paraId="253CC9FF" w14:textId="2A7915C9" w:rsidR="00010524" w:rsidRDefault="00F11A70" w:rsidP="00010524">
      <w:pPr>
        <w:tabs>
          <w:tab w:val="left" w:pos="0"/>
        </w:tabs>
        <w:spacing w:after="0" w:line="240" w:lineRule="auto"/>
        <w:jc w:val="both"/>
        <w:rPr>
          <w:rFonts w:cs="Times New Roman"/>
          <w:sz w:val="24"/>
          <w:szCs w:val="24"/>
        </w:rPr>
      </w:pPr>
      <w:r>
        <w:rPr>
          <w:rFonts w:cs="Times New Roman"/>
          <w:sz w:val="24"/>
          <w:szCs w:val="24"/>
        </w:rPr>
        <w:tab/>
      </w:r>
      <w:r w:rsidR="00A742E3">
        <w:rPr>
          <w:rFonts w:cs="Times New Roman"/>
          <w:sz w:val="24"/>
          <w:szCs w:val="24"/>
        </w:rPr>
        <w:t xml:space="preserve">Informatīvā ziņojuma </w:t>
      </w:r>
      <w:r w:rsidR="00C72093">
        <w:rPr>
          <w:rFonts w:cs="Times New Roman"/>
          <w:sz w:val="24"/>
          <w:szCs w:val="24"/>
        </w:rPr>
        <w:t>4</w:t>
      </w:r>
      <w:r w:rsidR="00010524">
        <w:rPr>
          <w:rFonts w:cs="Times New Roman"/>
          <w:sz w:val="24"/>
          <w:szCs w:val="24"/>
        </w:rPr>
        <w:t xml:space="preserve">. un </w:t>
      </w:r>
      <w:r w:rsidR="00C72093">
        <w:rPr>
          <w:rFonts w:cs="Times New Roman"/>
          <w:sz w:val="24"/>
          <w:szCs w:val="24"/>
        </w:rPr>
        <w:t>5</w:t>
      </w:r>
      <w:r w:rsidR="00010524">
        <w:rPr>
          <w:rFonts w:cs="Times New Roman"/>
          <w:sz w:val="24"/>
          <w:szCs w:val="24"/>
        </w:rPr>
        <w:t xml:space="preserve">.tabulā norādītā valsts budžeta priekšfinansējuma indikatīvais apmērs ir </w:t>
      </w:r>
      <w:r w:rsidR="0098041D">
        <w:rPr>
          <w:rFonts w:cs="Times New Roman"/>
          <w:sz w:val="24"/>
          <w:szCs w:val="24"/>
        </w:rPr>
        <w:t>46</w:t>
      </w:r>
      <w:r w:rsidR="00AD5272">
        <w:rPr>
          <w:rFonts w:cs="Times New Roman"/>
          <w:sz w:val="24"/>
          <w:szCs w:val="24"/>
        </w:rPr>
        <w:t>,26</w:t>
      </w:r>
      <w:r w:rsidR="00A742E3">
        <w:rPr>
          <w:rFonts w:cs="Times New Roman"/>
          <w:sz w:val="24"/>
          <w:szCs w:val="24"/>
        </w:rPr>
        <w:t xml:space="preserve"> </w:t>
      </w:r>
      <w:r w:rsidR="00010524">
        <w:rPr>
          <w:rFonts w:cs="Times New Roman"/>
          <w:sz w:val="24"/>
          <w:szCs w:val="24"/>
        </w:rPr>
        <w:t xml:space="preserve">% no EISI finansējuma, bet ievērojot, ka projekta ietvaros EISI </w:t>
      </w:r>
      <w:r w:rsidR="00010524">
        <w:rPr>
          <w:rFonts w:cs="Times New Roman"/>
          <w:sz w:val="24"/>
          <w:szCs w:val="24"/>
        </w:rPr>
        <w:lastRenderedPageBreak/>
        <w:t>finansējuma maksājumu plūsma var atšķirties no prognozētā</w:t>
      </w:r>
      <w:r w:rsidR="00F81BDF">
        <w:rPr>
          <w:rFonts w:cs="Times New Roman"/>
          <w:sz w:val="24"/>
          <w:szCs w:val="24"/>
        </w:rPr>
        <w:t>s</w:t>
      </w:r>
      <w:r w:rsidR="00010524">
        <w:rPr>
          <w:rFonts w:cs="Times New Roman"/>
          <w:sz w:val="24"/>
          <w:szCs w:val="24"/>
        </w:rPr>
        <w:t xml:space="preserve">, </w:t>
      </w:r>
      <w:r w:rsidR="00A742E3">
        <w:rPr>
          <w:rFonts w:cs="Times New Roman"/>
          <w:sz w:val="24"/>
          <w:szCs w:val="24"/>
        </w:rPr>
        <w:t xml:space="preserve">Ministru kabineta sēdes </w:t>
      </w:r>
      <w:r w:rsidR="00010524">
        <w:rPr>
          <w:rFonts w:cs="Times New Roman"/>
          <w:sz w:val="24"/>
          <w:szCs w:val="24"/>
        </w:rPr>
        <w:t xml:space="preserve">protokollēmuma projektā ir noteikts, ka valsts budžeta priekšfinansējums nepieciešams </w:t>
      </w:r>
      <w:r w:rsidR="00AD5272">
        <w:rPr>
          <w:rFonts w:cs="Times New Roman"/>
          <w:sz w:val="24"/>
          <w:szCs w:val="24"/>
        </w:rPr>
        <w:t>47</w:t>
      </w:r>
      <w:r w:rsidR="00010524">
        <w:rPr>
          <w:rFonts w:cs="Times New Roman"/>
          <w:sz w:val="24"/>
          <w:szCs w:val="24"/>
        </w:rPr>
        <w:t xml:space="preserve">% apmērā no EISI finansējuma. Priekšfinansējums </w:t>
      </w:r>
      <w:r w:rsidR="00010524" w:rsidRPr="00B647C1">
        <w:rPr>
          <w:rFonts w:cs="Times New Roman"/>
          <w:sz w:val="24"/>
          <w:szCs w:val="24"/>
        </w:rPr>
        <w:t xml:space="preserve">tiks atgriezts valsts budžetā pēc finansējuma saņemšanas no </w:t>
      </w:r>
      <w:r w:rsidR="00010524">
        <w:rPr>
          <w:rFonts w:cs="Times New Roman"/>
          <w:sz w:val="24"/>
          <w:szCs w:val="24"/>
        </w:rPr>
        <w:t>CINEA, pēc starpposma maksājumu un  noslēguma maksājuma saņemšanas atbilstoši noslēgtajam finansēšanas līgumam ar CINEA un kopā ar Latvijas līdzfinansējumu nepārsniegs informatīvajā ziņojumā uzrādītās indikatīvās maksimālās budžeta saistības</w:t>
      </w:r>
      <w:r w:rsidR="00010524" w:rsidRPr="00B647C1">
        <w:rPr>
          <w:rFonts w:cs="Times New Roman"/>
          <w:sz w:val="24"/>
          <w:szCs w:val="24"/>
        </w:rPr>
        <w:t>.</w:t>
      </w:r>
      <w:r w:rsidR="00010524">
        <w:rPr>
          <w:rFonts w:cs="Times New Roman"/>
          <w:sz w:val="24"/>
          <w:szCs w:val="24"/>
        </w:rPr>
        <w:t xml:space="preserve"> </w:t>
      </w:r>
    </w:p>
    <w:p w14:paraId="02C249B0" w14:textId="2A0D19E3" w:rsidR="00AF43B6" w:rsidRDefault="00AF43B6" w:rsidP="004004E0">
      <w:pPr>
        <w:tabs>
          <w:tab w:val="left" w:pos="0"/>
        </w:tabs>
        <w:spacing w:before="120" w:after="0" w:line="240" w:lineRule="auto"/>
        <w:jc w:val="center"/>
        <w:rPr>
          <w:rFonts w:cs="Times New Roman"/>
          <w:b/>
          <w:bCs/>
          <w:sz w:val="24"/>
          <w:szCs w:val="24"/>
        </w:rPr>
      </w:pPr>
      <w:r w:rsidRPr="00362DF5">
        <w:rPr>
          <w:rFonts w:cs="Times New Roman"/>
          <w:b/>
          <w:bCs/>
          <w:sz w:val="24"/>
          <w:szCs w:val="24"/>
        </w:rPr>
        <w:t>Kopsavilkums</w:t>
      </w:r>
    </w:p>
    <w:p w14:paraId="275BE32E" w14:textId="434F7380" w:rsidR="00AF43B6" w:rsidRDefault="00B74AED" w:rsidP="00AF43B6">
      <w:pPr>
        <w:spacing w:after="0" w:line="240" w:lineRule="auto"/>
        <w:ind w:firstLine="709"/>
        <w:jc w:val="both"/>
        <w:rPr>
          <w:rFonts w:cs="Times New Roman"/>
          <w:sz w:val="24"/>
          <w:szCs w:val="24"/>
        </w:rPr>
      </w:pPr>
      <w:r>
        <w:rPr>
          <w:rFonts w:cs="Times New Roman"/>
          <w:sz w:val="24"/>
          <w:szCs w:val="24"/>
        </w:rPr>
        <w:t>Informatīvajā z</w:t>
      </w:r>
      <w:r w:rsidR="00AF43B6" w:rsidRPr="00BB79FB">
        <w:rPr>
          <w:rFonts w:cs="Times New Roman"/>
          <w:sz w:val="24"/>
          <w:szCs w:val="24"/>
        </w:rPr>
        <w:t xml:space="preserve">iņojumā minētās kopējās Latvijas valsts budžeta saistības, ņemot vērā </w:t>
      </w:r>
      <w:r w:rsidR="0099669B">
        <w:rPr>
          <w:rFonts w:cs="Times New Roman"/>
          <w:sz w:val="24"/>
          <w:szCs w:val="24"/>
        </w:rPr>
        <w:t>CEF9-K</w:t>
      </w:r>
      <w:r w:rsidR="00C502E2">
        <w:rPr>
          <w:rFonts w:cs="Times New Roman"/>
          <w:sz w:val="24"/>
          <w:szCs w:val="24"/>
        </w:rPr>
        <w:t>OH</w:t>
      </w:r>
      <w:r w:rsidR="0099669B">
        <w:rPr>
          <w:rFonts w:cs="Times New Roman"/>
          <w:sz w:val="24"/>
          <w:szCs w:val="24"/>
        </w:rPr>
        <w:t xml:space="preserve"> un CEF9-GEN </w:t>
      </w:r>
      <w:r w:rsidR="00AF43B6">
        <w:rPr>
          <w:rFonts w:cs="Times New Roman"/>
          <w:sz w:val="24"/>
          <w:szCs w:val="24"/>
        </w:rPr>
        <w:t>finansēšanas līgumu</w:t>
      </w:r>
      <w:r w:rsidR="00FA2540">
        <w:rPr>
          <w:rFonts w:cs="Times New Roman"/>
          <w:sz w:val="24"/>
          <w:szCs w:val="24"/>
        </w:rPr>
        <w:t>s</w:t>
      </w:r>
      <w:r w:rsidR="00AF43B6">
        <w:rPr>
          <w:rFonts w:cs="Times New Roman"/>
          <w:sz w:val="24"/>
          <w:szCs w:val="24"/>
        </w:rPr>
        <w:t>,</w:t>
      </w:r>
      <w:r w:rsidR="00FA2540">
        <w:rPr>
          <w:rFonts w:cs="Times New Roman"/>
          <w:sz w:val="24"/>
          <w:szCs w:val="24"/>
        </w:rPr>
        <w:t xml:space="preserve"> </w:t>
      </w:r>
      <w:r w:rsidR="00AF43B6" w:rsidRPr="00BB79FB">
        <w:rPr>
          <w:rFonts w:cs="Times New Roman"/>
          <w:sz w:val="24"/>
          <w:szCs w:val="24"/>
        </w:rPr>
        <w:t>RBR aktivitāšu līdzfinansēšanu un PVN kompensēšanu</w:t>
      </w:r>
      <w:r w:rsidR="00AF43B6">
        <w:rPr>
          <w:rFonts w:cs="Times New Roman"/>
          <w:sz w:val="24"/>
          <w:szCs w:val="24"/>
        </w:rPr>
        <w:t xml:space="preserve"> </w:t>
      </w:r>
      <w:r w:rsidR="00AF43B6" w:rsidRPr="00BB79FB">
        <w:rPr>
          <w:rFonts w:cs="Times New Roman"/>
          <w:sz w:val="24"/>
          <w:szCs w:val="24"/>
        </w:rPr>
        <w:t xml:space="preserve">ir apkopotas </w:t>
      </w:r>
      <w:r w:rsidR="00FA2540">
        <w:rPr>
          <w:rFonts w:cs="Times New Roman"/>
          <w:sz w:val="24"/>
          <w:szCs w:val="24"/>
        </w:rPr>
        <w:t>6</w:t>
      </w:r>
      <w:r w:rsidR="00AF43B6" w:rsidRPr="00BB79FB">
        <w:rPr>
          <w:rFonts w:cs="Times New Roman"/>
          <w:sz w:val="24"/>
          <w:szCs w:val="24"/>
        </w:rPr>
        <w:t>.</w:t>
      </w:r>
      <w:r w:rsidR="00AF43B6">
        <w:rPr>
          <w:rFonts w:cs="Times New Roman"/>
          <w:sz w:val="24"/>
          <w:szCs w:val="24"/>
        </w:rPr>
        <w:t> </w:t>
      </w:r>
      <w:r w:rsidR="00AF43B6" w:rsidRPr="00BB79FB">
        <w:rPr>
          <w:rFonts w:cs="Times New Roman"/>
          <w:sz w:val="24"/>
          <w:szCs w:val="24"/>
        </w:rPr>
        <w:t>tabulā.</w:t>
      </w:r>
    </w:p>
    <w:p w14:paraId="0917BCA4" w14:textId="77777777" w:rsidR="00315E88" w:rsidRDefault="00315E88" w:rsidP="00AF43B6">
      <w:pPr>
        <w:tabs>
          <w:tab w:val="left" w:pos="0"/>
        </w:tabs>
        <w:spacing w:after="120" w:line="240" w:lineRule="auto"/>
        <w:jc w:val="right"/>
        <w:rPr>
          <w:rFonts w:cs="Times New Roman"/>
          <w:bCs/>
          <w:sz w:val="20"/>
          <w:szCs w:val="20"/>
        </w:rPr>
      </w:pPr>
    </w:p>
    <w:p w14:paraId="0B27175B" w14:textId="09B53DFD" w:rsidR="00AF43B6" w:rsidRPr="000A1BAD" w:rsidRDefault="008F051D" w:rsidP="00AF43B6">
      <w:pPr>
        <w:tabs>
          <w:tab w:val="left" w:pos="0"/>
        </w:tabs>
        <w:spacing w:after="120" w:line="240" w:lineRule="auto"/>
        <w:jc w:val="right"/>
        <w:rPr>
          <w:rFonts w:cs="Times New Roman"/>
          <w:bCs/>
          <w:sz w:val="20"/>
          <w:szCs w:val="20"/>
        </w:rPr>
      </w:pPr>
      <w:r>
        <w:rPr>
          <w:rFonts w:cs="Times New Roman"/>
          <w:bCs/>
          <w:sz w:val="20"/>
          <w:szCs w:val="20"/>
        </w:rPr>
        <w:t>6</w:t>
      </w:r>
      <w:r w:rsidR="00AF43B6" w:rsidRPr="000A1BAD">
        <w:rPr>
          <w:rFonts w:cs="Times New Roman"/>
          <w:bCs/>
          <w:sz w:val="20"/>
          <w:szCs w:val="20"/>
        </w:rPr>
        <w:t xml:space="preserve">. tabula. </w:t>
      </w:r>
      <w:r w:rsidR="00AF43B6">
        <w:rPr>
          <w:rFonts w:cs="Times New Roman"/>
          <w:bCs/>
          <w:sz w:val="20"/>
          <w:szCs w:val="20"/>
        </w:rPr>
        <w:t>V</w:t>
      </w:r>
      <w:r w:rsidR="00AF43B6" w:rsidRPr="000A1BAD">
        <w:rPr>
          <w:rFonts w:cs="Times New Roman"/>
          <w:bCs/>
          <w:sz w:val="20"/>
          <w:szCs w:val="20"/>
        </w:rPr>
        <w:t xml:space="preserve">alsts budžeta saistību kopsavilkums, </w:t>
      </w:r>
      <w:proofErr w:type="spellStart"/>
      <w:r w:rsidR="00AF43B6" w:rsidRPr="000A1BAD">
        <w:rPr>
          <w:rFonts w:cs="Times New Roman"/>
          <w:bCs/>
          <w:i/>
          <w:iCs/>
          <w:sz w:val="20"/>
          <w:szCs w:val="20"/>
        </w:rPr>
        <w:t>euro</w:t>
      </w:r>
      <w:proofErr w:type="spellEnd"/>
    </w:p>
    <w:tbl>
      <w:tblPr>
        <w:tblStyle w:val="TableGrid"/>
        <w:tblW w:w="8784" w:type="dxa"/>
        <w:tblLayout w:type="fixed"/>
        <w:tblLook w:val="04A0" w:firstRow="1" w:lastRow="0" w:firstColumn="1" w:lastColumn="0" w:noHBand="0" w:noVBand="1"/>
      </w:tblPr>
      <w:tblGrid>
        <w:gridCol w:w="1555"/>
        <w:gridCol w:w="1134"/>
        <w:gridCol w:w="1559"/>
        <w:gridCol w:w="1701"/>
        <w:gridCol w:w="1701"/>
        <w:gridCol w:w="1134"/>
      </w:tblGrid>
      <w:tr w:rsidR="00DE3B21" w:rsidRPr="00BB79FB" w14:paraId="6E762F63" w14:textId="77777777" w:rsidTr="00315E88">
        <w:tc>
          <w:tcPr>
            <w:tcW w:w="1555" w:type="dxa"/>
          </w:tcPr>
          <w:p w14:paraId="75B7C803" w14:textId="1586FF05" w:rsidR="00DE3B21" w:rsidRPr="00BB79FB" w:rsidRDefault="0018614F" w:rsidP="003464FE">
            <w:pPr>
              <w:jc w:val="both"/>
              <w:rPr>
                <w:rFonts w:cs="Times New Roman"/>
                <w:sz w:val="20"/>
                <w:szCs w:val="20"/>
              </w:rPr>
            </w:pPr>
            <w:r>
              <w:rPr>
                <w:rFonts w:cs="Times New Roman"/>
                <w:sz w:val="20"/>
                <w:szCs w:val="20"/>
              </w:rPr>
              <w:t>Finansēšanas līgums</w:t>
            </w:r>
          </w:p>
        </w:tc>
        <w:tc>
          <w:tcPr>
            <w:tcW w:w="1134" w:type="dxa"/>
            <w:tcBorders>
              <w:bottom w:val="single" w:sz="4" w:space="0" w:color="auto"/>
            </w:tcBorders>
          </w:tcPr>
          <w:p w14:paraId="2680FFA5" w14:textId="77777777" w:rsidR="00DE3B21" w:rsidRPr="00BB79FB" w:rsidRDefault="00DE3B21" w:rsidP="003464FE">
            <w:pPr>
              <w:jc w:val="center"/>
              <w:rPr>
                <w:rFonts w:cs="Times New Roman"/>
                <w:sz w:val="20"/>
                <w:szCs w:val="20"/>
              </w:rPr>
            </w:pPr>
            <w:r>
              <w:rPr>
                <w:rFonts w:cs="Times New Roman"/>
                <w:sz w:val="20"/>
                <w:szCs w:val="20"/>
              </w:rPr>
              <w:t>Latvijas līdz-finansējums</w:t>
            </w:r>
          </w:p>
        </w:tc>
        <w:tc>
          <w:tcPr>
            <w:tcW w:w="1559" w:type="dxa"/>
            <w:tcBorders>
              <w:bottom w:val="single" w:sz="4" w:space="0" w:color="auto"/>
            </w:tcBorders>
          </w:tcPr>
          <w:p w14:paraId="42D577D9" w14:textId="77777777" w:rsidR="00DE3B21" w:rsidRPr="00BB79FB" w:rsidRDefault="00DE3B21" w:rsidP="003464FE">
            <w:pPr>
              <w:jc w:val="center"/>
              <w:rPr>
                <w:rFonts w:cs="Times New Roman"/>
                <w:sz w:val="20"/>
                <w:szCs w:val="20"/>
              </w:rPr>
            </w:pPr>
            <w:r w:rsidRPr="00BB79FB">
              <w:rPr>
                <w:rFonts w:cs="Times New Roman"/>
                <w:sz w:val="20"/>
                <w:szCs w:val="20"/>
              </w:rPr>
              <w:t xml:space="preserve">RBR aktivitāšu </w:t>
            </w:r>
            <w:r>
              <w:rPr>
                <w:rFonts w:cs="Times New Roman"/>
                <w:sz w:val="20"/>
                <w:szCs w:val="20"/>
              </w:rPr>
              <w:t>Latvijas</w:t>
            </w:r>
            <w:r w:rsidRPr="00BB79FB">
              <w:rPr>
                <w:rFonts w:cs="Times New Roman"/>
                <w:sz w:val="20"/>
                <w:szCs w:val="20"/>
              </w:rPr>
              <w:t xml:space="preserve"> līdzfinansējums</w:t>
            </w:r>
          </w:p>
        </w:tc>
        <w:tc>
          <w:tcPr>
            <w:tcW w:w="1701" w:type="dxa"/>
            <w:tcBorders>
              <w:bottom w:val="single" w:sz="4" w:space="0" w:color="auto"/>
            </w:tcBorders>
          </w:tcPr>
          <w:p w14:paraId="12639507" w14:textId="77777777" w:rsidR="00DE3B21" w:rsidRPr="00BB79FB" w:rsidRDefault="00DE3B21" w:rsidP="003464FE">
            <w:pPr>
              <w:jc w:val="center"/>
              <w:rPr>
                <w:rFonts w:cs="Times New Roman"/>
                <w:sz w:val="20"/>
                <w:szCs w:val="20"/>
              </w:rPr>
            </w:pPr>
            <w:r w:rsidRPr="00BB79FB">
              <w:rPr>
                <w:rFonts w:cs="Times New Roman"/>
                <w:sz w:val="20"/>
                <w:szCs w:val="20"/>
              </w:rPr>
              <w:t>Latvijas aktivitāšu PVN maksājumu kompensēšana</w:t>
            </w:r>
          </w:p>
        </w:tc>
        <w:tc>
          <w:tcPr>
            <w:tcW w:w="1701" w:type="dxa"/>
            <w:tcBorders>
              <w:bottom w:val="single" w:sz="4" w:space="0" w:color="auto"/>
            </w:tcBorders>
          </w:tcPr>
          <w:p w14:paraId="1158F52D" w14:textId="77777777" w:rsidR="00DE3B21" w:rsidRPr="00BB79FB" w:rsidRDefault="00DE3B21" w:rsidP="003464FE">
            <w:pPr>
              <w:jc w:val="center"/>
              <w:rPr>
                <w:rFonts w:cs="Times New Roman"/>
                <w:sz w:val="20"/>
                <w:szCs w:val="20"/>
              </w:rPr>
            </w:pPr>
            <w:r w:rsidRPr="00BB79FB">
              <w:rPr>
                <w:rFonts w:cs="Times New Roman"/>
                <w:sz w:val="20"/>
                <w:szCs w:val="20"/>
              </w:rPr>
              <w:t>RBR aktivitāšu PVN maksājumu kompensēšana</w:t>
            </w:r>
          </w:p>
        </w:tc>
        <w:tc>
          <w:tcPr>
            <w:tcW w:w="1134" w:type="dxa"/>
            <w:tcBorders>
              <w:bottom w:val="single" w:sz="4" w:space="0" w:color="auto"/>
            </w:tcBorders>
          </w:tcPr>
          <w:p w14:paraId="5A3BDB55" w14:textId="77777777" w:rsidR="00213815" w:rsidRDefault="00213815" w:rsidP="003464FE">
            <w:pPr>
              <w:jc w:val="center"/>
              <w:rPr>
                <w:rFonts w:cs="Times New Roman"/>
                <w:b/>
                <w:bCs/>
                <w:sz w:val="20"/>
                <w:szCs w:val="20"/>
              </w:rPr>
            </w:pPr>
          </w:p>
          <w:p w14:paraId="1CC28BB4" w14:textId="4C57AAAF" w:rsidR="00DE3B21" w:rsidRPr="00BB79FB" w:rsidRDefault="00DE3B21" w:rsidP="003464FE">
            <w:pPr>
              <w:jc w:val="center"/>
              <w:rPr>
                <w:rFonts w:cs="Times New Roman"/>
                <w:b/>
                <w:bCs/>
                <w:sz w:val="20"/>
                <w:szCs w:val="20"/>
              </w:rPr>
            </w:pPr>
            <w:r w:rsidRPr="00BB79FB">
              <w:rPr>
                <w:rFonts w:cs="Times New Roman"/>
                <w:b/>
                <w:bCs/>
                <w:sz w:val="20"/>
                <w:szCs w:val="20"/>
              </w:rPr>
              <w:t>KOPĀ</w:t>
            </w:r>
          </w:p>
        </w:tc>
      </w:tr>
      <w:tr w:rsidR="003C1A88" w:rsidRPr="00FE4DAF" w14:paraId="65F29EB5" w14:textId="77777777" w:rsidTr="003464FE">
        <w:trPr>
          <w:trHeight w:val="64"/>
        </w:trPr>
        <w:tc>
          <w:tcPr>
            <w:tcW w:w="1555" w:type="dxa"/>
            <w:tcBorders>
              <w:right w:val="single" w:sz="4" w:space="0" w:color="auto"/>
            </w:tcBorders>
          </w:tcPr>
          <w:p w14:paraId="4704CF3E" w14:textId="5284E9FA" w:rsidR="003C1A88" w:rsidRPr="00A34FDF" w:rsidRDefault="003C1A88" w:rsidP="003464FE">
            <w:pPr>
              <w:jc w:val="both"/>
              <w:rPr>
                <w:rFonts w:cs="Times New Roman"/>
                <w:sz w:val="18"/>
                <w:szCs w:val="18"/>
              </w:rPr>
            </w:pPr>
            <w:r>
              <w:rPr>
                <w:rFonts w:cs="Times New Roman"/>
                <w:sz w:val="18"/>
                <w:szCs w:val="18"/>
              </w:rPr>
              <w:t xml:space="preserve">CEF9-KOH </w:t>
            </w:r>
          </w:p>
        </w:tc>
        <w:tc>
          <w:tcPr>
            <w:tcW w:w="1134" w:type="dxa"/>
            <w:tcBorders>
              <w:top w:val="single" w:sz="4" w:space="0" w:color="auto"/>
              <w:left w:val="single" w:sz="4" w:space="0" w:color="auto"/>
              <w:bottom w:val="single" w:sz="4" w:space="0" w:color="auto"/>
              <w:right w:val="single" w:sz="4" w:space="0" w:color="auto"/>
            </w:tcBorders>
            <w:vAlign w:val="center"/>
          </w:tcPr>
          <w:p w14:paraId="1E8F551E" w14:textId="723CBB1D" w:rsidR="003C1A88" w:rsidRPr="00CD155C" w:rsidRDefault="003C1A88" w:rsidP="003464FE">
            <w:pPr>
              <w:jc w:val="right"/>
              <w:rPr>
                <w:rFonts w:cs="Times New Roman"/>
                <w:sz w:val="16"/>
                <w:szCs w:val="16"/>
              </w:rPr>
            </w:pPr>
            <w:r>
              <w:rPr>
                <w:color w:val="000000"/>
                <w:sz w:val="18"/>
                <w:szCs w:val="18"/>
              </w:rPr>
              <w:t>38 709 162</w:t>
            </w:r>
          </w:p>
        </w:tc>
        <w:tc>
          <w:tcPr>
            <w:tcW w:w="1559" w:type="dxa"/>
            <w:tcBorders>
              <w:top w:val="single" w:sz="4" w:space="0" w:color="auto"/>
              <w:left w:val="single" w:sz="4" w:space="0" w:color="auto"/>
              <w:bottom w:val="single" w:sz="4" w:space="0" w:color="auto"/>
              <w:right w:val="single" w:sz="4" w:space="0" w:color="auto"/>
            </w:tcBorders>
            <w:vAlign w:val="bottom"/>
          </w:tcPr>
          <w:p w14:paraId="3B02652D" w14:textId="1EE3457E" w:rsidR="003C1A88" w:rsidRPr="00CD155C" w:rsidRDefault="003C1A88" w:rsidP="003464FE">
            <w:pPr>
              <w:jc w:val="right"/>
              <w:rPr>
                <w:rFonts w:cs="Times New Roman"/>
                <w:sz w:val="16"/>
                <w:szCs w:val="16"/>
                <w:highlight w:val="yellow"/>
              </w:rPr>
            </w:pPr>
            <w:r>
              <w:rPr>
                <w:color w:val="000000"/>
                <w:sz w:val="18"/>
                <w:szCs w:val="18"/>
              </w:rPr>
              <w:t>1 185 025</w:t>
            </w:r>
          </w:p>
        </w:tc>
        <w:tc>
          <w:tcPr>
            <w:tcW w:w="1701" w:type="dxa"/>
            <w:tcBorders>
              <w:top w:val="single" w:sz="4" w:space="0" w:color="auto"/>
              <w:left w:val="single" w:sz="4" w:space="0" w:color="auto"/>
              <w:bottom w:val="single" w:sz="4" w:space="0" w:color="auto"/>
              <w:right w:val="single" w:sz="4" w:space="0" w:color="auto"/>
            </w:tcBorders>
            <w:vAlign w:val="center"/>
          </w:tcPr>
          <w:p w14:paraId="4ACAAF6D" w14:textId="0FEDB34A" w:rsidR="003C1A88" w:rsidRPr="00CD155C" w:rsidRDefault="003C1A88" w:rsidP="003464FE">
            <w:pPr>
              <w:jc w:val="right"/>
              <w:rPr>
                <w:rFonts w:cs="Times New Roman"/>
                <w:sz w:val="16"/>
                <w:szCs w:val="16"/>
              </w:rPr>
            </w:pPr>
            <w:r>
              <w:rPr>
                <w:color w:val="000000"/>
                <w:sz w:val="18"/>
                <w:szCs w:val="18"/>
              </w:rPr>
              <w:t>19 843 788</w:t>
            </w:r>
          </w:p>
        </w:tc>
        <w:tc>
          <w:tcPr>
            <w:tcW w:w="1701" w:type="dxa"/>
            <w:tcBorders>
              <w:top w:val="single" w:sz="4" w:space="0" w:color="auto"/>
              <w:left w:val="single" w:sz="4" w:space="0" w:color="auto"/>
              <w:bottom w:val="single" w:sz="4" w:space="0" w:color="auto"/>
              <w:right w:val="single" w:sz="4" w:space="0" w:color="auto"/>
            </w:tcBorders>
            <w:vAlign w:val="center"/>
          </w:tcPr>
          <w:p w14:paraId="5CB8B4CC" w14:textId="2D03E06C" w:rsidR="003C1A88" w:rsidRPr="00CD155C" w:rsidRDefault="003C1A88" w:rsidP="003464FE">
            <w:pPr>
              <w:jc w:val="right"/>
              <w:rPr>
                <w:rFonts w:cs="Times New Roman"/>
                <w:sz w:val="16"/>
                <w:szCs w:val="16"/>
              </w:rPr>
            </w:pPr>
            <w:r>
              <w:rPr>
                <w:color w:val="000000"/>
                <w:sz w:val="18"/>
                <w:szCs w:val="18"/>
              </w:rPr>
              <w:t>4 148 764</w:t>
            </w:r>
          </w:p>
        </w:tc>
        <w:tc>
          <w:tcPr>
            <w:tcW w:w="1134" w:type="dxa"/>
            <w:tcBorders>
              <w:top w:val="single" w:sz="4" w:space="0" w:color="auto"/>
              <w:left w:val="single" w:sz="4" w:space="0" w:color="auto"/>
              <w:bottom w:val="single" w:sz="4" w:space="0" w:color="auto"/>
              <w:right w:val="single" w:sz="4" w:space="0" w:color="auto"/>
            </w:tcBorders>
            <w:vAlign w:val="center"/>
          </w:tcPr>
          <w:p w14:paraId="34FCEBE6" w14:textId="08C54E1A" w:rsidR="003C1A88" w:rsidRPr="00CD155C" w:rsidRDefault="003C1A88" w:rsidP="003464FE">
            <w:pPr>
              <w:jc w:val="right"/>
              <w:rPr>
                <w:rFonts w:cs="Times New Roman"/>
                <w:b/>
                <w:bCs/>
                <w:sz w:val="16"/>
                <w:szCs w:val="16"/>
                <w:highlight w:val="yellow"/>
              </w:rPr>
            </w:pPr>
            <w:r w:rsidRPr="00623BF7">
              <w:rPr>
                <w:color w:val="000000"/>
                <w:sz w:val="18"/>
                <w:szCs w:val="18"/>
              </w:rPr>
              <w:t>63 886 739</w:t>
            </w:r>
          </w:p>
        </w:tc>
      </w:tr>
      <w:tr w:rsidR="003C1A88" w:rsidRPr="00FE4DAF" w14:paraId="276B102B" w14:textId="77777777" w:rsidTr="00315E88">
        <w:trPr>
          <w:trHeight w:val="185"/>
        </w:trPr>
        <w:tc>
          <w:tcPr>
            <w:tcW w:w="1555" w:type="dxa"/>
            <w:tcBorders>
              <w:right w:val="single" w:sz="4" w:space="0" w:color="auto"/>
            </w:tcBorders>
          </w:tcPr>
          <w:p w14:paraId="27BF82E3" w14:textId="171E0EED" w:rsidR="003C1A88" w:rsidRPr="00A34FDF" w:rsidRDefault="003C1A88" w:rsidP="003464FE">
            <w:pPr>
              <w:jc w:val="both"/>
              <w:rPr>
                <w:rFonts w:cs="Times New Roman"/>
                <w:sz w:val="18"/>
                <w:szCs w:val="18"/>
              </w:rPr>
            </w:pPr>
            <w:r>
              <w:rPr>
                <w:rFonts w:cs="Times New Roman"/>
                <w:sz w:val="18"/>
                <w:szCs w:val="18"/>
              </w:rPr>
              <w:t>CEF9-GEN</w:t>
            </w:r>
          </w:p>
        </w:tc>
        <w:tc>
          <w:tcPr>
            <w:tcW w:w="1134" w:type="dxa"/>
            <w:tcBorders>
              <w:top w:val="single" w:sz="4" w:space="0" w:color="auto"/>
              <w:left w:val="single" w:sz="4" w:space="0" w:color="auto"/>
              <w:bottom w:val="single" w:sz="4" w:space="0" w:color="auto"/>
              <w:right w:val="single" w:sz="4" w:space="0" w:color="auto"/>
            </w:tcBorders>
            <w:vAlign w:val="center"/>
          </w:tcPr>
          <w:p w14:paraId="790CFEFA" w14:textId="1451FE22" w:rsidR="003C1A88" w:rsidRPr="00CD155C" w:rsidRDefault="003C1A88" w:rsidP="003464FE">
            <w:pPr>
              <w:jc w:val="right"/>
              <w:rPr>
                <w:rFonts w:cs="Times New Roman"/>
                <w:color w:val="000000"/>
                <w:sz w:val="16"/>
                <w:szCs w:val="16"/>
              </w:rPr>
            </w:pPr>
            <w:r>
              <w:rPr>
                <w:color w:val="000000"/>
                <w:sz w:val="18"/>
                <w:szCs w:val="18"/>
              </w:rPr>
              <w:t>40 894 871</w:t>
            </w:r>
          </w:p>
        </w:tc>
        <w:tc>
          <w:tcPr>
            <w:tcW w:w="1559" w:type="dxa"/>
            <w:tcBorders>
              <w:top w:val="single" w:sz="4" w:space="0" w:color="auto"/>
              <w:left w:val="single" w:sz="4" w:space="0" w:color="auto"/>
              <w:bottom w:val="single" w:sz="4" w:space="0" w:color="auto"/>
              <w:right w:val="single" w:sz="4" w:space="0" w:color="auto"/>
            </w:tcBorders>
            <w:vAlign w:val="center"/>
          </w:tcPr>
          <w:p w14:paraId="1B486913" w14:textId="2532E57D" w:rsidR="003C1A88" w:rsidRPr="00CD155C" w:rsidRDefault="003C1A88" w:rsidP="003464FE">
            <w:pPr>
              <w:jc w:val="right"/>
              <w:rPr>
                <w:rFonts w:cs="Times New Roman"/>
                <w:color w:val="000000"/>
                <w:sz w:val="16"/>
                <w:szCs w:val="16"/>
              </w:rPr>
            </w:pPr>
            <w:r>
              <w:rPr>
                <w:color w:val="000000"/>
                <w:sz w:val="18"/>
                <w:szCs w:val="18"/>
              </w:rPr>
              <w:t>2 088 905</w:t>
            </w:r>
          </w:p>
        </w:tc>
        <w:tc>
          <w:tcPr>
            <w:tcW w:w="1701" w:type="dxa"/>
            <w:tcBorders>
              <w:top w:val="single" w:sz="4" w:space="0" w:color="auto"/>
              <w:left w:val="single" w:sz="4" w:space="0" w:color="auto"/>
              <w:bottom w:val="single" w:sz="4" w:space="0" w:color="auto"/>
              <w:right w:val="single" w:sz="4" w:space="0" w:color="auto"/>
            </w:tcBorders>
            <w:vAlign w:val="center"/>
          </w:tcPr>
          <w:p w14:paraId="43F3C097" w14:textId="177757FA" w:rsidR="003C1A88" w:rsidRPr="00CD155C" w:rsidRDefault="003C1A88" w:rsidP="003464FE">
            <w:pPr>
              <w:jc w:val="right"/>
              <w:rPr>
                <w:rFonts w:cs="Times New Roman"/>
                <w:color w:val="000000"/>
                <w:sz w:val="16"/>
                <w:szCs w:val="16"/>
              </w:rPr>
            </w:pPr>
            <w:r>
              <w:rPr>
                <w:color w:val="000000"/>
                <w:sz w:val="18"/>
                <w:szCs w:val="18"/>
              </w:rPr>
              <w:t>51 527 536</w:t>
            </w:r>
          </w:p>
        </w:tc>
        <w:tc>
          <w:tcPr>
            <w:tcW w:w="1701" w:type="dxa"/>
            <w:tcBorders>
              <w:top w:val="single" w:sz="4" w:space="0" w:color="auto"/>
              <w:left w:val="single" w:sz="4" w:space="0" w:color="auto"/>
              <w:bottom w:val="single" w:sz="4" w:space="0" w:color="auto"/>
              <w:right w:val="single" w:sz="4" w:space="0" w:color="auto"/>
            </w:tcBorders>
            <w:vAlign w:val="center"/>
          </w:tcPr>
          <w:p w14:paraId="793044A8" w14:textId="5876DF5F" w:rsidR="003C1A88" w:rsidRPr="00CD155C" w:rsidRDefault="003C1A88" w:rsidP="003464FE">
            <w:pPr>
              <w:jc w:val="right"/>
              <w:rPr>
                <w:rFonts w:cs="Times New Roman"/>
                <w:color w:val="000000"/>
                <w:sz w:val="16"/>
                <w:szCs w:val="16"/>
              </w:rPr>
            </w:pPr>
            <w:r>
              <w:rPr>
                <w:color w:val="000000"/>
                <w:sz w:val="18"/>
                <w:szCs w:val="18"/>
              </w:rPr>
              <w:t>6 655 765</w:t>
            </w:r>
          </w:p>
        </w:tc>
        <w:tc>
          <w:tcPr>
            <w:tcW w:w="1134" w:type="dxa"/>
            <w:tcBorders>
              <w:top w:val="single" w:sz="4" w:space="0" w:color="auto"/>
              <w:left w:val="single" w:sz="4" w:space="0" w:color="auto"/>
              <w:bottom w:val="single" w:sz="4" w:space="0" w:color="auto"/>
              <w:right w:val="single" w:sz="4" w:space="0" w:color="auto"/>
            </w:tcBorders>
            <w:vAlign w:val="center"/>
          </w:tcPr>
          <w:p w14:paraId="4BC6DF23" w14:textId="24A1B89B" w:rsidR="003C1A88" w:rsidRPr="00CD155C" w:rsidRDefault="003C1A88" w:rsidP="003464FE">
            <w:pPr>
              <w:jc w:val="right"/>
              <w:rPr>
                <w:rFonts w:cs="Times New Roman"/>
                <w:b/>
                <w:bCs/>
                <w:color w:val="000000"/>
                <w:sz w:val="16"/>
                <w:szCs w:val="16"/>
              </w:rPr>
            </w:pPr>
            <w:r>
              <w:rPr>
                <w:color w:val="000000"/>
                <w:sz w:val="18"/>
                <w:szCs w:val="18"/>
              </w:rPr>
              <w:t xml:space="preserve">101 167 </w:t>
            </w:r>
            <w:r w:rsidR="005626C7">
              <w:rPr>
                <w:color w:val="000000"/>
                <w:sz w:val="18"/>
                <w:szCs w:val="18"/>
              </w:rPr>
              <w:t>077</w:t>
            </w:r>
          </w:p>
        </w:tc>
      </w:tr>
      <w:tr w:rsidR="00D036B2" w:rsidRPr="00FE4DAF" w14:paraId="7639BE18" w14:textId="77777777" w:rsidTr="00315E88">
        <w:trPr>
          <w:trHeight w:val="133"/>
        </w:trPr>
        <w:tc>
          <w:tcPr>
            <w:tcW w:w="1555" w:type="dxa"/>
            <w:tcBorders>
              <w:right w:val="single" w:sz="4" w:space="0" w:color="auto"/>
            </w:tcBorders>
          </w:tcPr>
          <w:p w14:paraId="57431965" w14:textId="09659F48" w:rsidR="00D036B2" w:rsidRDefault="005658E4" w:rsidP="003464FE">
            <w:pPr>
              <w:jc w:val="both"/>
              <w:rPr>
                <w:rFonts w:cs="Times New Roman"/>
                <w:sz w:val="18"/>
                <w:szCs w:val="18"/>
              </w:rPr>
            </w:pPr>
            <w:r>
              <w:rPr>
                <w:rFonts w:cs="Times New Roman"/>
                <w:sz w:val="18"/>
                <w:szCs w:val="18"/>
              </w:rPr>
              <w:t>Priekšfinansējums</w:t>
            </w:r>
          </w:p>
        </w:tc>
        <w:tc>
          <w:tcPr>
            <w:tcW w:w="1134" w:type="dxa"/>
            <w:tcBorders>
              <w:top w:val="single" w:sz="4" w:space="0" w:color="auto"/>
              <w:left w:val="single" w:sz="4" w:space="0" w:color="auto"/>
              <w:bottom w:val="single" w:sz="4" w:space="0" w:color="auto"/>
              <w:right w:val="single" w:sz="4" w:space="0" w:color="auto"/>
            </w:tcBorders>
            <w:vAlign w:val="center"/>
          </w:tcPr>
          <w:p w14:paraId="44321461" w14:textId="77777777" w:rsidR="00D036B2" w:rsidRDefault="00D036B2" w:rsidP="003464FE">
            <w:pPr>
              <w:jc w:val="right"/>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50449B2A" w14:textId="77777777" w:rsidR="00D036B2" w:rsidRDefault="00D036B2" w:rsidP="003464FE">
            <w:pPr>
              <w:jc w:val="right"/>
              <w:rPr>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301707F" w14:textId="77777777" w:rsidR="00D036B2" w:rsidRDefault="00D036B2" w:rsidP="003464FE">
            <w:pPr>
              <w:jc w:val="right"/>
              <w:rPr>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945BAF7" w14:textId="77777777" w:rsidR="00D036B2" w:rsidRDefault="00D036B2" w:rsidP="003464FE">
            <w:pPr>
              <w:jc w:val="right"/>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3224EE7" w14:textId="5F326D36" w:rsidR="00D036B2" w:rsidRDefault="003907D2" w:rsidP="003464FE">
            <w:pPr>
              <w:jc w:val="right"/>
              <w:rPr>
                <w:color w:val="000000"/>
                <w:sz w:val="18"/>
                <w:szCs w:val="18"/>
              </w:rPr>
            </w:pPr>
            <w:r>
              <w:rPr>
                <w:color w:val="000000"/>
                <w:sz w:val="18"/>
                <w:szCs w:val="18"/>
              </w:rPr>
              <w:t xml:space="preserve">137 823 </w:t>
            </w:r>
            <w:r w:rsidR="003663AA">
              <w:rPr>
                <w:color w:val="000000"/>
                <w:sz w:val="18"/>
                <w:szCs w:val="18"/>
              </w:rPr>
              <w:t>687</w:t>
            </w:r>
          </w:p>
        </w:tc>
      </w:tr>
      <w:tr w:rsidR="00D036B2" w:rsidRPr="00FE4DAF" w14:paraId="0BAE9492" w14:textId="77777777" w:rsidTr="00315E88">
        <w:trPr>
          <w:trHeight w:val="224"/>
        </w:trPr>
        <w:tc>
          <w:tcPr>
            <w:tcW w:w="1555" w:type="dxa"/>
            <w:tcBorders>
              <w:right w:val="single" w:sz="4" w:space="0" w:color="auto"/>
            </w:tcBorders>
          </w:tcPr>
          <w:p w14:paraId="770C91C6" w14:textId="7E42693A" w:rsidR="00D036B2" w:rsidRPr="00765AA3" w:rsidRDefault="00EC53B2" w:rsidP="003464FE">
            <w:pPr>
              <w:jc w:val="both"/>
              <w:rPr>
                <w:rFonts w:cs="Times New Roman"/>
                <w:b/>
                <w:sz w:val="18"/>
                <w:szCs w:val="18"/>
              </w:rPr>
            </w:pPr>
            <w:r w:rsidRPr="00765AA3">
              <w:rPr>
                <w:rFonts w:cs="Times New Roman"/>
                <w:b/>
                <w:sz w:val="18"/>
                <w:szCs w:val="18"/>
              </w:rPr>
              <w:t xml:space="preserve">Kopā </w:t>
            </w:r>
          </w:p>
        </w:tc>
        <w:tc>
          <w:tcPr>
            <w:tcW w:w="1134" w:type="dxa"/>
            <w:tcBorders>
              <w:top w:val="single" w:sz="4" w:space="0" w:color="auto"/>
              <w:left w:val="single" w:sz="4" w:space="0" w:color="auto"/>
              <w:bottom w:val="single" w:sz="4" w:space="0" w:color="auto"/>
              <w:right w:val="single" w:sz="4" w:space="0" w:color="auto"/>
            </w:tcBorders>
            <w:vAlign w:val="center"/>
          </w:tcPr>
          <w:p w14:paraId="3841529D" w14:textId="77777777" w:rsidR="00D036B2" w:rsidRDefault="00D036B2" w:rsidP="003464FE">
            <w:pPr>
              <w:jc w:val="right"/>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3D0B2A46" w14:textId="77777777" w:rsidR="00D036B2" w:rsidRDefault="00D036B2" w:rsidP="003464FE">
            <w:pPr>
              <w:jc w:val="right"/>
              <w:rPr>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061A614" w14:textId="77777777" w:rsidR="00D036B2" w:rsidRDefault="00D036B2" w:rsidP="003464FE">
            <w:pPr>
              <w:jc w:val="right"/>
              <w:rPr>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D2D479F" w14:textId="77777777" w:rsidR="00D036B2" w:rsidRDefault="00D036B2" w:rsidP="003464FE">
            <w:pPr>
              <w:jc w:val="right"/>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D21906D" w14:textId="14C35419" w:rsidR="00D036B2" w:rsidRPr="00765AA3" w:rsidRDefault="004F63A4" w:rsidP="003464FE">
            <w:pPr>
              <w:jc w:val="right"/>
              <w:rPr>
                <w:b/>
                <w:color w:val="000000"/>
                <w:sz w:val="18"/>
                <w:szCs w:val="18"/>
              </w:rPr>
            </w:pPr>
            <w:r w:rsidRPr="00765AA3">
              <w:rPr>
                <w:b/>
                <w:bCs/>
                <w:color w:val="000000"/>
                <w:sz w:val="18"/>
                <w:szCs w:val="18"/>
              </w:rPr>
              <w:t>30</w:t>
            </w:r>
            <w:r w:rsidR="00765AA3">
              <w:rPr>
                <w:b/>
                <w:bCs/>
                <w:color w:val="000000"/>
                <w:sz w:val="18"/>
                <w:szCs w:val="18"/>
              </w:rPr>
              <w:t>2</w:t>
            </w:r>
            <w:r w:rsidRPr="00765AA3">
              <w:rPr>
                <w:b/>
                <w:color w:val="000000"/>
                <w:sz w:val="18"/>
                <w:szCs w:val="18"/>
              </w:rPr>
              <w:t> 877 503</w:t>
            </w:r>
          </w:p>
        </w:tc>
      </w:tr>
    </w:tbl>
    <w:p w14:paraId="566CFAFD" w14:textId="77777777" w:rsidR="00F458B8" w:rsidRDefault="00F458B8" w:rsidP="00010524">
      <w:pPr>
        <w:tabs>
          <w:tab w:val="left" w:pos="0"/>
        </w:tabs>
        <w:spacing w:after="0" w:line="240" w:lineRule="auto"/>
        <w:jc w:val="both"/>
        <w:rPr>
          <w:rFonts w:cs="Times New Roman"/>
          <w:sz w:val="24"/>
          <w:szCs w:val="24"/>
        </w:rPr>
      </w:pPr>
    </w:p>
    <w:p w14:paraId="281E048B" w14:textId="403A30D2" w:rsidR="00010524" w:rsidRPr="000071DF" w:rsidRDefault="00F458B8" w:rsidP="00010524">
      <w:pPr>
        <w:tabs>
          <w:tab w:val="left" w:pos="0"/>
        </w:tabs>
        <w:spacing w:after="0" w:line="240" w:lineRule="auto"/>
        <w:jc w:val="both"/>
        <w:rPr>
          <w:rFonts w:eastAsia="Times New Roman" w:cs="Times New Roman"/>
          <w:color w:val="000000"/>
          <w:sz w:val="18"/>
          <w:szCs w:val="18"/>
          <w:lang w:eastAsia="en-GB"/>
        </w:rPr>
      </w:pPr>
      <w:r>
        <w:rPr>
          <w:rFonts w:cs="Times New Roman"/>
          <w:sz w:val="24"/>
          <w:szCs w:val="24"/>
        </w:rPr>
        <w:tab/>
      </w:r>
      <w:r w:rsidR="00010524" w:rsidRPr="000071DF">
        <w:rPr>
          <w:rFonts w:cs="Times New Roman"/>
          <w:sz w:val="18"/>
          <w:szCs w:val="18"/>
        </w:rPr>
        <w:t>Plānotā indikatīvā budžeta izdevumu plūsma 202</w:t>
      </w:r>
      <w:r w:rsidR="00AE5592">
        <w:rPr>
          <w:rFonts w:cs="Times New Roman"/>
          <w:sz w:val="18"/>
          <w:szCs w:val="18"/>
        </w:rPr>
        <w:t>3</w:t>
      </w:r>
      <w:r w:rsidR="00010524" w:rsidRPr="000071DF">
        <w:rPr>
          <w:rFonts w:cs="Times New Roman"/>
          <w:sz w:val="18"/>
          <w:szCs w:val="18"/>
        </w:rPr>
        <w:t>.</w:t>
      </w:r>
      <w:r w:rsidR="00B74AED">
        <w:rPr>
          <w:rFonts w:cs="Times New Roman"/>
          <w:sz w:val="18"/>
          <w:szCs w:val="18"/>
        </w:rPr>
        <w:t xml:space="preserve"> </w:t>
      </w:r>
      <w:r w:rsidR="00010524" w:rsidRPr="000071DF">
        <w:rPr>
          <w:rFonts w:cs="Times New Roman"/>
          <w:sz w:val="18"/>
          <w:szCs w:val="18"/>
        </w:rPr>
        <w:t>-</w:t>
      </w:r>
      <w:r w:rsidR="00B74AED">
        <w:rPr>
          <w:rFonts w:cs="Times New Roman"/>
          <w:sz w:val="18"/>
          <w:szCs w:val="18"/>
        </w:rPr>
        <w:t xml:space="preserve"> </w:t>
      </w:r>
      <w:r w:rsidR="00010524" w:rsidRPr="000071DF">
        <w:rPr>
          <w:rFonts w:cs="Times New Roman"/>
          <w:sz w:val="18"/>
          <w:szCs w:val="18"/>
        </w:rPr>
        <w:t>2027.</w:t>
      </w:r>
      <w:r w:rsidR="00B74AED">
        <w:rPr>
          <w:rFonts w:cs="Times New Roman"/>
          <w:sz w:val="18"/>
          <w:szCs w:val="18"/>
        </w:rPr>
        <w:t xml:space="preserve"> </w:t>
      </w:r>
      <w:r w:rsidR="00010524" w:rsidRPr="000071DF">
        <w:rPr>
          <w:rFonts w:cs="Times New Roman"/>
          <w:sz w:val="18"/>
          <w:szCs w:val="18"/>
        </w:rPr>
        <w:t xml:space="preserve">gadā atspoguļota </w:t>
      </w:r>
      <w:r w:rsidR="009878A6">
        <w:rPr>
          <w:rFonts w:cs="Times New Roman"/>
          <w:sz w:val="18"/>
          <w:szCs w:val="18"/>
        </w:rPr>
        <w:t>7</w:t>
      </w:r>
      <w:r w:rsidR="00010524" w:rsidRPr="000071DF">
        <w:rPr>
          <w:rFonts w:cs="Times New Roman"/>
          <w:sz w:val="18"/>
          <w:szCs w:val="18"/>
        </w:rPr>
        <w:t>.</w:t>
      </w:r>
      <w:r w:rsidR="00B74AED">
        <w:rPr>
          <w:rFonts w:cs="Times New Roman"/>
          <w:sz w:val="18"/>
          <w:szCs w:val="18"/>
        </w:rPr>
        <w:t xml:space="preserve"> </w:t>
      </w:r>
      <w:r w:rsidR="00010524" w:rsidRPr="000071DF">
        <w:rPr>
          <w:rFonts w:cs="Times New Roman"/>
          <w:sz w:val="18"/>
          <w:szCs w:val="18"/>
        </w:rPr>
        <w:t>tabulā</w:t>
      </w:r>
      <w:r w:rsidR="00010524" w:rsidRPr="000071DF">
        <w:rPr>
          <w:rFonts w:eastAsia="Times New Roman" w:cs="Times New Roman"/>
          <w:color w:val="000000"/>
          <w:sz w:val="18"/>
          <w:szCs w:val="18"/>
          <w:lang w:eastAsia="en-GB"/>
        </w:rPr>
        <w:t>.</w:t>
      </w:r>
    </w:p>
    <w:p w14:paraId="22A11839" w14:textId="77777777" w:rsidR="00010524" w:rsidRPr="00B46FF1" w:rsidRDefault="00010524" w:rsidP="00010524">
      <w:pPr>
        <w:tabs>
          <w:tab w:val="left" w:pos="0"/>
        </w:tabs>
        <w:spacing w:after="0" w:line="240" w:lineRule="auto"/>
        <w:jc w:val="both"/>
        <w:rPr>
          <w:rFonts w:cs="Times New Roman"/>
          <w:sz w:val="18"/>
          <w:szCs w:val="18"/>
        </w:rPr>
      </w:pPr>
      <w:r w:rsidRPr="000071DF">
        <w:rPr>
          <w:rFonts w:eastAsia="Times New Roman" w:cs="Times New Roman"/>
          <w:color w:val="000000"/>
          <w:sz w:val="18"/>
          <w:szCs w:val="18"/>
          <w:lang w:eastAsia="en-GB"/>
        </w:rPr>
        <w:t xml:space="preserve">  </w:t>
      </w:r>
      <w:r w:rsidRPr="000071DF">
        <w:rPr>
          <w:rFonts w:cs="Times New Roman"/>
          <w:sz w:val="18"/>
          <w:szCs w:val="18"/>
        </w:rPr>
        <w:tab/>
      </w:r>
      <w:r w:rsidRPr="000071DF">
        <w:rPr>
          <w:rFonts w:cs="Times New Roman"/>
          <w:sz w:val="18"/>
          <w:szCs w:val="18"/>
        </w:rPr>
        <w:tab/>
      </w:r>
      <w:r w:rsidRPr="000071DF">
        <w:rPr>
          <w:rFonts w:cs="Times New Roman"/>
          <w:sz w:val="18"/>
          <w:szCs w:val="18"/>
        </w:rPr>
        <w:tab/>
      </w:r>
    </w:p>
    <w:p w14:paraId="192B0060" w14:textId="4EA6B214" w:rsidR="00010524" w:rsidRPr="00B46FF1" w:rsidRDefault="00A62AF6" w:rsidP="00010524">
      <w:pPr>
        <w:tabs>
          <w:tab w:val="left" w:pos="993"/>
        </w:tabs>
        <w:spacing w:before="120" w:after="0" w:line="240" w:lineRule="auto"/>
        <w:contextualSpacing/>
        <w:jc w:val="right"/>
        <w:rPr>
          <w:rFonts w:cs="Times New Roman"/>
          <w:bCs/>
          <w:sz w:val="18"/>
          <w:szCs w:val="18"/>
        </w:rPr>
      </w:pPr>
      <w:r>
        <w:rPr>
          <w:rFonts w:cs="Times New Roman"/>
          <w:sz w:val="18"/>
          <w:szCs w:val="18"/>
        </w:rPr>
        <w:t>7</w:t>
      </w:r>
      <w:r w:rsidR="00010524" w:rsidRPr="00B46FF1">
        <w:rPr>
          <w:rFonts w:cs="Times New Roman"/>
          <w:sz w:val="18"/>
          <w:szCs w:val="18"/>
        </w:rPr>
        <w:t xml:space="preserve">.tabula </w:t>
      </w:r>
      <w:r w:rsidR="00010524" w:rsidRPr="00B46FF1">
        <w:rPr>
          <w:rFonts w:cs="Times New Roman"/>
          <w:bCs/>
          <w:sz w:val="18"/>
          <w:szCs w:val="18"/>
        </w:rPr>
        <w:t xml:space="preserve">Indikatīvā budžeta izdevumu plūsma </w:t>
      </w:r>
      <w:r w:rsidR="00010524" w:rsidRPr="00B46FF1">
        <w:rPr>
          <w:rFonts w:eastAsia="Times New Roman" w:cs="Times New Roman"/>
          <w:color w:val="000000"/>
          <w:sz w:val="18"/>
          <w:szCs w:val="18"/>
          <w:lang w:eastAsia="en-GB"/>
        </w:rPr>
        <w:t xml:space="preserve">2024.-2027. gadiem </w:t>
      </w:r>
      <w:r w:rsidR="00010524" w:rsidRPr="00B46FF1">
        <w:rPr>
          <w:rFonts w:cs="Times New Roman"/>
          <w:bCs/>
          <w:sz w:val="18"/>
          <w:szCs w:val="18"/>
        </w:rPr>
        <w:t>(</w:t>
      </w:r>
      <w:proofErr w:type="spellStart"/>
      <w:r w:rsidR="00010524" w:rsidRPr="00B46FF1">
        <w:rPr>
          <w:rFonts w:cs="Times New Roman"/>
          <w:bCs/>
          <w:i/>
          <w:iCs/>
          <w:sz w:val="18"/>
          <w:szCs w:val="18"/>
        </w:rPr>
        <w:t>euro</w:t>
      </w:r>
      <w:proofErr w:type="spellEnd"/>
      <w:r w:rsidR="00010524" w:rsidRPr="00B46FF1">
        <w:rPr>
          <w:rFonts w:cs="Times New Roman"/>
          <w:bCs/>
          <w:sz w:val="18"/>
          <w:szCs w:val="18"/>
        </w:rPr>
        <w:t>)</w:t>
      </w:r>
    </w:p>
    <w:tbl>
      <w:tblPr>
        <w:tblW w:w="8784" w:type="dxa"/>
        <w:tblCellMar>
          <w:left w:w="0" w:type="dxa"/>
          <w:right w:w="0" w:type="dxa"/>
        </w:tblCellMar>
        <w:tblLook w:val="04A0" w:firstRow="1" w:lastRow="0" w:firstColumn="1" w:lastColumn="0" w:noHBand="0" w:noVBand="1"/>
      </w:tblPr>
      <w:tblGrid>
        <w:gridCol w:w="476"/>
        <w:gridCol w:w="1646"/>
        <w:gridCol w:w="880"/>
        <w:gridCol w:w="1134"/>
        <w:gridCol w:w="992"/>
        <w:gridCol w:w="851"/>
        <w:gridCol w:w="962"/>
        <w:gridCol w:w="851"/>
        <w:gridCol w:w="992"/>
      </w:tblGrid>
      <w:tr w:rsidR="00F11A70" w:rsidRPr="007B296D" w14:paraId="25639BC1" w14:textId="77777777" w:rsidTr="006327CB">
        <w:trPr>
          <w:trHeight w:val="220"/>
        </w:trPr>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EA5E1" w14:textId="77777777" w:rsidR="00DE71DF" w:rsidRPr="007B296D" w:rsidRDefault="00DE71DF" w:rsidP="00117153">
            <w:pPr>
              <w:spacing w:after="0" w:line="240" w:lineRule="auto"/>
              <w:jc w:val="center"/>
              <w:rPr>
                <w:rFonts w:eastAsia="Times New Roman" w:cs="Times New Roman"/>
                <w:b/>
                <w:bCs/>
                <w:color w:val="000000"/>
                <w:sz w:val="18"/>
                <w:szCs w:val="18"/>
                <w:lang w:val="en-GB" w:eastAsia="en-GB"/>
              </w:rPr>
            </w:pPr>
            <w:proofErr w:type="spellStart"/>
            <w:r w:rsidRPr="007B296D">
              <w:rPr>
                <w:rFonts w:eastAsia="Times New Roman" w:cs="Times New Roman"/>
                <w:b/>
                <w:bCs/>
                <w:color w:val="000000"/>
                <w:sz w:val="18"/>
                <w:szCs w:val="18"/>
                <w:lang w:val="en-GB" w:eastAsia="en-GB"/>
              </w:rPr>
              <w:t>N.p.k</w:t>
            </w:r>
            <w:proofErr w:type="spellEnd"/>
            <w:r w:rsidRPr="007B296D">
              <w:rPr>
                <w:rFonts w:eastAsia="Times New Roman" w:cs="Times New Roman"/>
                <w:b/>
                <w:bCs/>
                <w:color w:val="000000"/>
                <w:sz w:val="18"/>
                <w:szCs w:val="18"/>
                <w:lang w:val="en-GB" w:eastAsia="en-GB"/>
              </w:rPr>
              <w:t>.</w:t>
            </w:r>
          </w:p>
        </w:tc>
        <w:tc>
          <w:tcPr>
            <w:tcW w:w="1646" w:type="dxa"/>
            <w:tcBorders>
              <w:top w:val="single" w:sz="4" w:space="0" w:color="auto"/>
              <w:left w:val="nil"/>
              <w:bottom w:val="single" w:sz="4" w:space="0" w:color="auto"/>
              <w:right w:val="single" w:sz="4" w:space="0" w:color="auto"/>
            </w:tcBorders>
            <w:shd w:val="clear" w:color="auto" w:fill="auto"/>
            <w:noWrap/>
            <w:vAlign w:val="center"/>
            <w:hideMark/>
          </w:tcPr>
          <w:p w14:paraId="45CE6CC6" w14:textId="77777777" w:rsidR="00DE71DF" w:rsidRPr="007B296D" w:rsidRDefault="00DE71DF" w:rsidP="00117153">
            <w:pPr>
              <w:spacing w:after="0" w:line="240" w:lineRule="auto"/>
              <w:jc w:val="center"/>
              <w:rPr>
                <w:rFonts w:eastAsia="Times New Roman" w:cs="Times New Roman"/>
                <w:b/>
                <w:bCs/>
                <w:color w:val="000000"/>
                <w:sz w:val="18"/>
                <w:szCs w:val="18"/>
                <w:lang w:val="en-GB" w:eastAsia="en-GB"/>
              </w:rPr>
            </w:pPr>
            <w:proofErr w:type="spellStart"/>
            <w:r w:rsidRPr="007B296D">
              <w:rPr>
                <w:rFonts w:eastAsia="Times New Roman" w:cs="Times New Roman"/>
                <w:b/>
                <w:bCs/>
                <w:color w:val="000000"/>
                <w:sz w:val="18"/>
                <w:szCs w:val="18"/>
                <w:lang w:val="en-GB" w:eastAsia="en-GB"/>
              </w:rPr>
              <w:t>Aktivitāte</w:t>
            </w:r>
            <w:proofErr w:type="spellEnd"/>
          </w:p>
        </w:tc>
        <w:tc>
          <w:tcPr>
            <w:tcW w:w="880" w:type="dxa"/>
            <w:tcBorders>
              <w:top w:val="single" w:sz="4" w:space="0" w:color="auto"/>
              <w:left w:val="nil"/>
              <w:bottom w:val="single" w:sz="4" w:space="0" w:color="auto"/>
              <w:right w:val="single" w:sz="4" w:space="0" w:color="auto"/>
            </w:tcBorders>
          </w:tcPr>
          <w:p w14:paraId="543F8BED" w14:textId="447103D0" w:rsidR="00DE71DF" w:rsidRPr="007B296D" w:rsidRDefault="00DE71DF" w:rsidP="00117153">
            <w:pPr>
              <w:spacing w:after="0" w:line="240" w:lineRule="auto"/>
              <w:jc w:val="center"/>
              <w:rPr>
                <w:rFonts w:eastAsia="Times New Roman" w:cs="Times New Roman"/>
                <w:b/>
                <w:bCs/>
                <w:color w:val="000000"/>
                <w:sz w:val="18"/>
                <w:szCs w:val="18"/>
                <w:lang w:val="en-GB" w:eastAsia="en-GB"/>
              </w:rPr>
            </w:pPr>
            <w:r w:rsidRPr="007B296D">
              <w:rPr>
                <w:rFonts w:eastAsia="Times New Roman" w:cs="Times New Roman"/>
                <w:b/>
                <w:bCs/>
                <w:color w:val="000000"/>
                <w:sz w:val="18"/>
                <w:szCs w:val="18"/>
                <w:lang w:val="en-GB" w:eastAsia="en-GB"/>
              </w:rPr>
              <w:t>2023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FBF13" w14:textId="01166C26" w:rsidR="00DE71DF" w:rsidRPr="007B296D" w:rsidRDefault="00DE71DF" w:rsidP="00117153">
            <w:pPr>
              <w:spacing w:after="0" w:line="240" w:lineRule="auto"/>
              <w:jc w:val="center"/>
              <w:rPr>
                <w:rFonts w:eastAsia="Times New Roman" w:cs="Times New Roman"/>
                <w:b/>
                <w:bCs/>
                <w:color w:val="000000"/>
                <w:sz w:val="18"/>
                <w:szCs w:val="18"/>
                <w:lang w:val="en-GB" w:eastAsia="en-GB"/>
              </w:rPr>
            </w:pPr>
            <w:r w:rsidRPr="007B296D">
              <w:rPr>
                <w:rFonts w:eastAsia="Times New Roman" w:cs="Times New Roman"/>
                <w:b/>
                <w:bCs/>
                <w:color w:val="000000"/>
                <w:sz w:val="18"/>
                <w:szCs w:val="18"/>
                <w:lang w:val="en-GB" w:eastAsia="en-GB"/>
              </w:rPr>
              <w:t>2024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1C1F8E6" w14:textId="77777777" w:rsidR="00DE71DF" w:rsidRPr="007B296D" w:rsidRDefault="00DE71DF" w:rsidP="00117153">
            <w:pPr>
              <w:spacing w:after="0" w:line="240" w:lineRule="auto"/>
              <w:jc w:val="center"/>
              <w:rPr>
                <w:rFonts w:eastAsia="Times New Roman" w:cs="Times New Roman"/>
                <w:b/>
                <w:bCs/>
                <w:color w:val="000000"/>
                <w:sz w:val="18"/>
                <w:szCs w:val="18"/>
                <w:lang w:val="en-GB" w:eastAsia="en-GB"/>
              </w:rPr>
            </w:pPr>
            <w:r w:rsidRPr="007B296D">
              <w:rPr>
                <w:rFonts w:eastAsia="Times New Roman" w:cs="Times New Roman"/>
                <w:b/>
                <w:bCs/>
                <w:color w:val="000000"/>
                <w:sz w:val="18"/>
                <w:szCs w:val="18"/>
                <w:lang w:val="en-GB" w:eastAsia="en-GB"/>
              </w:rPr>
              <w:t>2025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9763D7C" w14:textId="77777777" w:rsidR="00DE71DF" w:rsidRPr="007B296D" w:rsidRDefault="00DE71DF" w:rsidP="00117153">
            <w:pPr>
              <w:spacing w:after="0" w:line="240" w:lineRule="auto"/>
              <w:jc w:val="center"/>
              <w:rPr>
                <w:rFonts w:eastAsia="Times New Roman" w:cs="Times New Roman"/>
                <w:b/>
                <w:bCs/>
                <w:color w:val="000000"/>
                <w:sz w:val="18"/>
                <w:szCs w:val="18"/>
                <w:lang w:val="en-GB" w:eastAsia="en-GB"/>
              </w:rPr>
            </w:pPr>
            <w:r w:rsidRPr="007B296D">
              <w:rPr>
                <w:rFonts w:eastAsia="Times New Roman" w:cs="Times New Roman"/>
                <w:b/>
                <w:bCs/>
                <w:color w:val="000000"/>
                <w:sz w:val="18"/>
                <w:szCs w:val="18"/>
                <w:lang w:val="en-GB" w:eastAsia="en-GB"/>
              </w:rPr>
              <w:t>2026</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14:paraId="2821A526" w14:textId="77777777" w:rsidR="00DE71DF" w:rsidRPr="007B296D" w:rsidRDefault="00DE71DF" w:rsidP="00117153">
            <w:pPr>
              <w:spacing w:after="0" w:line="240" w:lineRule="auto"/>
              <w:jc w:val="center"/>
              <w:rPr>
                <w:rFonts w:eastAsia="Times New Roman" w:cs="Times New Roman"/>
                <w:b/>
                <w:bCs/>
                <w:color w:val="000000"/>
                <w:sz w:val="18"/>
                <w:szCs w:val="18"/>
                <w:lang w:val="en-GB" w:eastAsia="en-GB"/>
              </w:rPr>
            </w:pPr>
            <w:r w:rsidRPr="007B296D">
              <w:rPr>
                <w:rFonts w:eastAsia="Times New Roman" w:cs="Times New Roman"/>
                <w:b/>
                <w:bCs/>
                <w:color w:val="000000"/>
                <w:sz w:val="18"/>
                <w:szCs w:val="18"/>
                <w:lang w:val="en-GB" w:eastAsia="en-GB"/>
              </w:rPr>
              <w:t>2027</w:t>
            </w:r>
          </w:p>
        </w:tc>
        <w:tc>
          <w:tcPr>
            <w:tcW w:w="851" w:type="dxa"/>
            <w:tcBorders>
              <w:top w:val="single" w:sz="4" w:space="0" w:color="auto"/>
              <w:left w:val="nil"/>
              <w:bottom w:val="single" w:sz="4" w:space="0" w:color="auto"/>
              <w:right w:val="single" w:sz="4" w:space="0" w:color="auto"/>
            </w:tcBorders>
          </w:tcPr>
          <w:p w14:paraId="20C5DF54" w14:textId="14623F10" w:rsidR="00DE71DF" w:rsidRPr="007B296D" w:rsidRDefault="00DE71DF" w:rsidP="00117153">
            <w:pPr>
              <w:spacing w:after="0" w:line="240" w:lineRule="auto"/>
              <w:jc w:val="center"/>
              <w:rPr>
                <w:rFonts w:eastAsia="Times New Roman" w:cs="Times New Roman"/>
                <w:b/>
                <w:bCs/>
                <w:color w:val="000000"/>
                <w:sz w:val="18"/>
                <w:szCs w:val="18"/>
                <w:lang w:val="en-GB" w:eastAsia="en-GB"/>
              </w:rPr>
            </w:pPr>
            <w:r w:rsidRPr="007B296D">
              <w:rPr>
                <w:rFonts w:eastAsia="Times New Roman" w:cs="Times New Roman"/>
                <w:b/>
                <w:bCs/>
                <w:color w:val="000000"/>
                <w:sz w:val="18"/>
                <w:szCs w:val="18"/>
                <w:lang w:val="en-GB" w:eastAsia="en-GB"/>
              </w:rPr>
              <w:t>2028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97A3F" w14:textId="0828D025" w:rsidR="00DE71DF" w:rsidRPr="007B296D" w:rsidRDefault="00DE71DF" w:rsidP="00117153">
            <w:pPr>
              <w:spacing w:after="0" w:line="240" w:lineRule="auto"/>
              <w:jc w:val="center"/>
              <w:rPr>
                <w:rFonts w:eastAsia="Times New Roman" w:cs="Times New Roman"/>
                <w:b/>
                <w:bCs/>
                <w:color w:val="000000"/>
                <w:sz w:val="18"/>
                <w:szCs w:val="18"/>
                <w:lang w:val="en-GB" w:eastAsia="en-GB"/>
              </w:rPr>
            </w:pPr>
            <w:proofErr w:type="spellStart"/>
            <w:r w:rsidRPr="007B296D">
              <w:rPr>
                <w:rFonts w:eastAsia="Times New Roman" w:cs="Times New Roman"/>
                <w:b/>
                <w:bCs/>
                <w:color w:val="000000"/>
                <w:sz w:val="18"/>
                <w:szCs w:val="18"/>
                <w:lang w:val="en-GB" w:eastAsia="en-GB"/>
              </w:rPr>
              <w:t>Kopā</w:t>
            </w:r>
            <w:proofErr w:type="spellEnd"/>
          </w:p>
        </w:tc>
      </w:tr>
      <w:tr w:rsidR="00F11A70" w:rsidRPr="000071DF" w14:paraId="43DF9A07" w14:textId="77777777" w:rsidTr="006327CB">
        <w:trPr>
          <w:trHeight w:val="440"/>
        </w:trPr>
        <w:tc>
          <w:tcPr>
            <w:tcW w:w="476" w:type="dxa"/>
            <w:tcBorders>
              <w:top w:val="nil"/>
              <w:left w:val="single" w:sz="4" w:space="0" w:color="auto"/>
              <w:bottom w:val="single" w:sz="4" w:space="0" w:color="auto"/>
              <w:right w:val="single" w:sz="4" w:space="0" w:color="auto"/>
            </w:tcBorders>
            <w:shd w:val="clear" w:color="auto" w:fill="auto"/>
            <w:noWrap/>
            <w:vAlign w:val="center"/>
            <w:hideMark/>
          </w:tcPr>
          <w:p w14:paraId="795AFEEC" w14:textId="77777777" w:rsidR="00DE71DF" w:rsidRPr="00B46FF1" w:rsidRDefault="00DE71DF" w:rsidP="00DE71DF">
            <w:pPr>
              <w:spacing w:after="0" w:line="240" w:lineRule="auto"/>
              <w:jc w:val="center"/>
              <w:rPr>
                <w:rFonts w:eastAsia="Times New Roman" w:cs="Times New Roman"/>
                <w:color w:val="000000"/>
                <w:sz w:val="18"/>
                <w:szCs w:val="18"/>
                <w:lang w:val="en-GB" w:eastAsia="en-GB"/>
              </w:rPr>
            </w:pPr>
            <w:r w:rsidRPr="00B46FF1">
              <w:rPr>
                <w:rFonts w:eastAsia="Times New Roman" w:cs="Times New Roman"/>
                <w:color w:val="000000"/>
                <w:sz w:val="18"/>
                <w:szCs w:val="18"/>
                <w:lang w:eastAsia="en-GB"/>
              </w:rPr>
              <w:t>1</w:t>
            </w:r>
          </w:p>
        </w:tc>
        <w:tc>
          <w:tcPr>
            <w:tcW w:w="1646" w:type="dxa"/>
            <w:tcBorders>
              <w:top w:val="nil"/>
              <w:left w:val="nil"/>
              <w:bottom w:val="single" w:sz="4" w:space="0" w:color="auto"/>
              <w:right w:val="single" w:sz="4" w:space="0" w:color="auto"/>
            </w:tcBorders>
            <w:shd w:val="clear" w:color="auto" w:fill="auto"/>
            <w:vAlign w:val="center"/>
            <w:hideMark/>
          </w:tcPr>
          <w:p w14:paraId="32F28C56" w14:textId="77777777" w:rsidR="00DE71DF" w:rsidRPr="00B46FF1" w:rsidRDefault="00DE71DF" w:rsidP="00DE71DF">
            <w:pPr>
              <w:spacing w:after="0" w:line="240" w:lineRule="auto"/>
              <w:jc w:val="center"/>
              <w:rPr>
                <w:rFonts w:eastAsia="Times New Roman" w:cs="Times New Roman"/>
                <w:color w:val="000000"/>
                <w:sz w:val="18"/>
                <w:szCs w:val="18"/>
                <w:lang w:val="en-GB" w:eastAsia="en-GB"/>
              </w:rPr>
            </w:pPr>
            <w:r w:rsidRPr="00B46FF1">
              <w:rPr>
                <w:rFonts w:eastAsia="Times New Roman" w:cs="Times New Roman"/>
                <w:color w:val="000000"/>
                <w:sz w:val="18"/>
                <w:szCs w:val="18"/>
                <w:lang w:eastAsia="en-GB"/>
              </w:rPr>
              <w:t>Priekšfinansējums Latvijas aktivitātēm</w:t>
            </w:r>
          </w:p>
        </w:tc>
        <w:tc>
          <w:tcPr>
            <w:tcW w:w="880" w:type="dxa"/>
            <w:tcBorders>
              <w:top w:val="single" w:sz="4" w:space="0" w:color="auto"/>
              <w:left w:val="nil"/>
              <w:bottom w:val="single" w:sz="4" w:space="0" w:color="auto"/>
              <w:right w:val="single" w:sz="4" w:space="0" w:color="auto"/>
            </w:tcBorders>
            <w:vAlign w:val="center"/>
          </w:tcPr>
          <w:p w14:paraId="16307797" w14:textId="6B4C6AB6" w:rsidR="00DE71DF" w:rsidRPr="00160826" w:rsidRDefault="00DE71DF" w:rsidP="00160826">
            <w:pPr>
              <w:spacing w:after="0" w:line="240" w:lineRule="auto"/>
              <w:jc w:val="center"/>
              <w:rPr>
                <w:rFonts w:eastAsia="Times New Roman" w:cs="Times New Roman"/>
                <w:color w:val="000000"/>
                <w:sz w:val="16"/>
                <w:szCs w:val="16"/>
                <w:lang w:val="en-GB" w:eastAsia="en-GB"/>
              </w:rPr>
            </w:pPr>
            <w:r w:rsidRPr="00160826">
              <w:rPr>
                <w:rFonts w:eastAsia="Times New Roman" w:cs="Times New Roman"/>
                <w:color w:val="000000"/>
                <w:sz w:val="16"/>
                <w:szCs w:val="16"/>
                <w:lang w:val="en-GB" w:eastAsia="en-GB"/>
              </w:rPr>
              <w:t>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DFE8899" w14:textId="5586246E" w:rsidR="00DE71DF" w:rsidRPr="00160826" w:rsidRDefault="00DE71DF" w:rsidP="00160826">
            <w:pPr>
              <w:spacing w:after="0" w:line="240" w:lineRule="auto"/>
              <w:jc w:val="center"/>
              <w:rPr>
                <w:rFonts w:eastAsia="Times New Roman" w:cs="Times New Roman"/>
                <w:color w:val="000000"/>
                <w:sz w:val="16"/>
                <w:szCs w:val="16"/>
                <w:lang w:val="en-GB" w:eastAsia="en-GB"/>
              </w:rPr>
            </w:pPr>
            <w:r w:rsidRPr="00160826">
              <w:rPr>
                <w:rFonts w:eastAsia="Times New Roman" w:cs="Times New Roman"/>
                <w:color w:val="000000"/>
                <w:sz w:val="16"/>
                <w:szCs w:val="16"/>
                <w:lang w:val="en-GB" w:eastAsia="en-GB"/>
              </w:rPr>
              <w:t>137 823 687</w:t>
            </w:r>
          </w:p>
        </w:tc>
        <w:tc>
          <w:tcPr>
            <w:tcW w:w="992" w:type="dxa"/>
            <w:tcBorders>
              <w:top w:val="nil"/>
              <w:left w:val="nil"/>
              <w:bottom w:val="single" w:sz="4" w:space="0" w:color="auto"/>
              <w:right w:val="single" w:sz="4" w:space="0" w:color="auto"/>
            </w:tcBorders>
            <w:shd w:val="clear" w:color="auto" w:fill="auto"/>
            <w:noWrap/>
            <w:vAlign w:val="center"/>
            <w:hideMark/>
          </w:tcPr>
          <w:p w14:paraId="48CB28C1" w14:textId="77777777" w:rsidR="00DE71DF" w:rsidRPr="00160826" w:rsidRDefault="00DE71DF" w:rsidP="00160826">
            <w:pPr>
              <w:spacing w:after="0" w:line="240" w:lineRule="auto"/>
              <w:jc w:val="center"/>
              <w:rPr>
                <w:rFonts w:eastAsia="Times New Roman" w:cs="Times New Roman"/>
                <w:color w:val="000000"/>
                <w:sz w:val="16"/>
                <w:szCs w:val="16"/>
                <w:lang w:val="en-GB" w:eastAsia="en-GB"/>
              </w:rPr>
            </w:pPr>
            <w:r w:rsidRPr="00160826">
              <w:rPr>
                <w:rFonts w:eastAsia="Times New Roman" w:cs="Times New Roman"/>
                <w:color w:val="000000"/>
                <w:sz w:val="16"/>
                <w:szCs w:val="16"/>
                <w:lang w:val="en-GB" w:eastAsia="en-GB"/>
              </w:rPr>
              <w:t>0</w:t>
            </w:r>
          </w:p>
        </w:tc>
        <w:tc>
          <w:tcPr>
            <w:tcW w:w="851" w:type="dxa"/>
            <w:tcBorders>
              <w:top w:val="nil"/>
              <w:left w:val="nil"/>
              <w:bottom w:val="single" w:sz="4" w:space="0" w:color="auto"/>
              <w:right w:val="single" w:sz="4" w:space="0" w:color="auto"/>
            </w:tcBorders>
            <w:shd w:val="clear" w:color="auto" w:fill="auto"/>
            <w:noWrap/>
            <w:vAlign w:val="center"/>
            <w:hideMark/>
          </w:tcPr>
          <w:p w14:paraId="34E73F6B" w14:textId="77777777" w:rsidR="00DE71DF" w:rsidRPr="00160826" w:rsidRDefault="00DE71DF" w:rsidP="00160826">
            <w:pPr>
              <w:spacing w:after="0" w:line="240" w:lineRule="auto"/>
              <w:jc w:val="center"/>
              <w:rPr>
                <w:rFonts w:eastAsia="Times New Roman" w:cs="Times New Roman"/>
                <w:color w:val="000000"/>
                <w:sz w:val="16"/>
                <w:szCs w:val="16"/>
                <w:lang w:val="en-GB" w:eastAsia="en-GB"/>
              </w:rPr>
            </w:pPr>
            <w:r w:rsidRPr="00160826">
              <w:rPr>
                <w:rFonts w:eastAsia="Times New Roman" w:cs="Times New Roman"/>
                <w:color w:val="000000"/>
                <w:sz w:val="16"/>
                <w:szCs w:val="16"/>
                <w:lang w:val="en-GB" w:eastAsia="en-GB"/>
              </w:rPr>
              <w:t>0</w:t>
            </w:r>
          </w:p>
        </w:tc>
        <w:tc>
          <w:tcPr>
            <w:tcW w:w="962" w:type="dxa"/>
            <w:tcBorders>
              <w:top w:val="nil"/>
              <w:left w:val="nil"/>
              <w:bottom w:val="single" w:sz="4" w:space="0" w:color="auto"/>
              <w:right w:val="single" w:sz="4" w:space="0" w:color="auto"/>
            </w:tcBorders>
            <w:shd w:val="clear" w:color="auto" w:fill="auto"/>
            <w:noWrap/>
            <w:vAlign w:val="center"/>
            <w:hideMark/>
          </w:tcPr>
          <w:p w14:paraId="2678B467" w14:textId="77777777" w:rsidR="00DE71DF" w:rsidRPr="00160826" w:rsidRDefault="00DE71DF" w:rsidP="00160826">
            <w:pPr>
              <w:spacing w:after="0" w:line="240" w:lineRule="auto"/>
              <w:jc w:val="center"/>
              <w:rPr>
                <w:rFonts w:eastAsia="Times New Roman" w:cs="Times New Roman"/>
                <w:color w:val="000000"/>
                <w:sz w:val="16"/>
                <w:szCs w:val="16"/>
                <w:lang w:val="en-GB" w:eastAsia="en-GB"/>
              </w:rPr>
            </w:pPr>
            <w:r w:rsidRPr="00160826">
              <w:rPr>
                <w:rFonts w:eastAsia="Times New Roman" w:cs="Times New Roman"/>
                <w:color w:val="000000"/>
                <w:sz w:val="16"/>
                <w:szCs w:val="16"/>
                <w:lang w:val="en-GB" w:eastAsia="en-GB"/>
              </w:rPr>
              <w:t>0</w:t>
            </w:r>
          </w:p>
        </w:tc>
        <w:tc>
          <w:tcPr>
            <w:tcW w:w="851" w:type="dxa"/>
            <w:tcBorders>
              <w:top w:val="single" w:sz="4" w:space="0" w:color="auto"/>
              <w:left w:val="nil"/>
              <w:bottom w:val="single" w:sz="4" w:space="0" w:color="auto"/>
              <w:right w:val="single" w:sz="4" w:space="0" w:color="auto"/>
            </w:tcBorders>
            <w:vAlign w:val="center"/>
          </w:tcPr>
          <w:p w14:paraId="7E8B075C" w14:textId="6FB93B25" w:rsidR="00DE71DF" w:rsidRPr="00160826" w:rsidRDefault="00DE71DF" w:rsidP="00160826">
            <w:pPr>
              <w:spacing w:after="0" w:line="240" w:lineRule="auto"/>
              <w:jc w:val="center"/>
              <w:rPr>
                <w:rFonts w:eastAsia="Times New Roman" w:cs="Times New Roman"/>
                <w:color w:val="000000"/>
                <w:sz w:val="16"/>
                <w:szCs w:val="16"/>
                <w:lang w:val="en-GB" w:eastAsia="en-GB"/>
              </w:rPr>
            </w:pPr>
            <w:r w:rsidRPr="00160826">
              <w:rPr>
                <w:rFonts w:eastAsia="Times New Roman" w:cs="Times New Roman"/>
                <w:color w:val="000000"/>
                <w:sz w:val="16"/>
                <w:szCs w:val="16"/>
                <w:lang w:val="en-GB" w:eastAsia="en-GB"/>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FADA6A9" w14:textId="65AB7A98" w:rsidR="00DE71DF" w:rsidRPr="00160826" w:rsidRDefault="00DE71DF" w:rsidP="00160826">
            <w:pPr>
              <w:spacing w:after="0" w:line="240" w:lineRule="auto"/>
              <w:jc w:val="center"/>
              <w:rPr>
                <w:rFonts w:eastAsia="Times New Roman" w:cs="Times New Roman"/>
                <w:color w:val="000000"/>
                <w:sz w:val="16"/>
                <w:szCs w:val="16"/>
                <w:lang w:val="en-GB" w:eastAsia="en-GB"/>
              </w:rPr>
            </w:pPr>
            <w:r w:rsidRPr="00160826">
              <w:rPr>
                <w:rFonts w:eastAsia="Times New Roman" w:cs="Times New Roman"/>
                <w:color w:val="000000"/>
                <w:sz w:val="16"/>
                <w:szCs w:val="16"/>
                <w:lang w:val="en-GB" w:eastAsia="en-GB"/>
              </w:rPr>
              <w:t>137 823 687</w:t>
            </w:r>
          </w:p>
        </w:tc>
      </w:tr>
      <w:tr w:rsidR="00F11A70" w:rsidRPr="000071DF" w14:paraId="0D7EB3BB" w14:textId="77777777" w:rsidTr="006327CB">
        <w:trPr>
          <w:trHeight w:val="440"/>
        </w:trPr>
        <w:tc>
          <w:tcPr>
            <w:tcW w:w="476" w:type="dxa"/>
            <w:tcBorders>
              <w:top w:val="nil"/>
              <w:left w:val="single" w:sz="4" w:space="0" w:color="auto"/>
              <w:bottom w:val="single" w:sz="4" w:space="0" w:color="auto"/>
              <w:right w:val="single" w:sz="4" w:space="0" w:color="auto"/>
            </w:tcBorders>
            <w:shd w:val="clear" w:color="auto" w:fill="auto"/>
            <w:noWrap/>
            <w:vAlign w:val="center"/>
            <w:hideMark/>
          </w:tcPr>
          <w:p w14:paraId="7424E976" w14:textId="77777777" w:rsidR="00DE71DF" w:rsidRPr="00B46FF1" w:rsidRDefault="00DE71DF" w:rsidP="00DE71DF">
            <w:pPr>
              <w:spacing w:after="0" w:line="240" w:lineRule="auto"/>
              <w:jc w:val="center"/>
              <w:rPr>
                <w:rFonts w:eastAsia="Times New Roman" w:cs="Times New Roman"/>
                <w:color w:val="000000"/>
                <w:sz w:val="18"/>
                <w:szCs w:val="18"/>
                <w:lang w:val="en-GB" w:eastAsia="en-GB"/>
              </w:rPr>
            </w:pPr>
            <w:r w:rsidRPr="00B46FF1">
              <w:rPr>
                <w:rFonts w:eastAsia="Times New Roman" w:cs="Times New Roman"/>
                <w:color w:val="000000"/>
                <w:sz w:val="18"/>
                <w:szCs w:val="18"/>
                <w:lang w:val="en-GB" w:eastAsia="en-GB"/>
              </w:rPr>
              <w:t>2</w:t>
            </w:r>
          </w:p>
        </w:tc>
        <w:tc>
          <w:tcPr>
            <w:tcW w:w="1646" w:type="dxa"/>
            <w:tcBorders>
              <w:top w:val="nil"/>
              <w:left w:val="nil"/>
              <w:bottom w:val="single" w:sz="4" w:space="0" w:color="auto"/>
              <w:right w:val="single" w:sz="4" w:space="0" w:color="auto"/>
            </w:tcBorders>
            <w:shd w:val="clear" w:color="auto" w:fill="auto"/>
            <w:vAlign w:val="center"/>
            <w:hideMark/>
          </w:tcPr>
          <w:p w14:paraId="471D5BC9" w14:textId="77777777" w:rsidR="00DE71DF" w:rsidRPr="00B46FF1" w:rsidRDefault="00DE71DF" w:rsidP="00DE71DF">
            <w:pPr>
              <w:spacing w:after="0" w:line="240" w:lineRule="auto"/>
              <w:jc w:val="center"/>
              <w:rPr>
                <w:rFonts w:eastAsia="Times New Roman" w:cs="Times New Roman"/>
                <w:color w:val="000000"/>
                <w:sz w:val="18"/>
                <w:szCs w:val="18"/>
                <w:lang w:val="en-GB" w:eastAsia="en-GB"/>
              </w:rPr>
            </w:pPr>
            <w:r w:rsidRPr="00B46FF1">
              <w:rPr>
                <w:rFonts w:eastAsia="Times New Roman" w:cs="Times New Roman"/>
                <w:color w:val="000000"/>
                <w:sz w:val="18"/>
                <w:szCs w:val="18"/>
                <w:lang w:eastAsia="en-GB"/>
              </w:rPr>
              <w:t>Līdzfinansējums Latvijas aktivitātēm.</w:t>
            </w:r>
          </w:p>
        </w:tc>
        <w:tc>
          <w:tcPr>
            <w:tcW w:w="880" w:type="dxa"/>
            <w:tcBorders>
              <w:top w:val="single" w:sz="4" w:space="0" w:color="auto"/>
              <w:left w:val="nil"/>
              <w:bottom w:val="single" w:sz="4" w:space="0" w:color="auto"/>
              <w:right w:val="single" w:sz="4" w:space="0" w:color="auto"/>
            </w:tcBorders>
            <w:vAlign w:val="center"/>
          </w:tcPr>
          <w:p w14:paraId="5426F5F5" w14:textId="0547DA65" w:rsidR="00DE71DF" w:rsidRPr="00160826" w:rsidRDefault="00DE71DF" w:rsidP="00160826">
            <w:pPr>
              <w:spacing w:after="0" w:line="240" w:lineRule="auto"/>
              <w:jc w:val="center"/>
              <w:rPr>
                <w:rFonts w:eastAsia="Times New Roman" w:cs="Times New Roman"/>
                <w:color w:val="000000"/>
                <w:sz w:val="16"/>
                <w:szCs w:val="16"/>
                <w:lang w:val="en-GB" w:eastAsia="en-GB"/>
              </w:rPr>
            </w:pPr>
            <w:r w:rsidRPr="00160826">
              <w:rPr>
                <w:rFonts w:eastAsia="Times New Roman" w:cs="Times New Roman"/>
                <w:color w:val="000000"/>
                <w:sz w:val="16"/>
                <w:szCs w:val="16"/>
                <w:lang w:val="en-GB" w:eastAsia="en-GB"/>
              </w:rPr>
              <w:t>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C571B0A" w14:textId="469819EA" w:rsidR="00DE71DF" w:rsidRPr="00160826" w:rsidRDefault="00DE71DF" w:rsidP="00160826">
            <w:pPr>
              <w:spacing w:after="0" w:line="240" w:lineRule="auto"/>
              <w:jc w:val="center"/>
              <w:rPr>
                <w:rFonts w:eastAsia="Times New Roman" w:cs="Times New Roman"/>
                <w:color w:val="000000"/>
                <w:sz w:val="16"/>
                <w:szCs w:val="16"/>
                <w:lang w:val="en-GB" w:eastAsia="en-GB"/>
              </w:rPr>
            </w:pPr>
            <w:r w:rsidRPr="00160826">
              <w:rPr>
                <w:rFonts w:eastAsia="Times New Roman" w:cs="Times New Roman"/>
                <w:color w:val="000000"/>
                <w:sz w:val="16"/>
                <w:szCs w:val="16"/>
                <w:lang w:val="en-GB" w:eastAsia="en-GB"/>
              </w:rPr>
              <w:t>64 481 769</w:t>
            </w:r>
          </w:p>
        </w:tc>
        <w:tc>
          <w:tcPr>
            <w:tcW w:w="992" w:type="dxa"/>
            <w:tcBorders>
              <w:top w:val="nil"/>
              <w:left w:val="nil"/>
              <w:bottom w:val="single" w:sz="4" w:space="0" w:color="auto"/>
              <w:right w:val="single" w:sz="4" w:space="0" w:color="auto"/>
            </w:tcBorders>
            <w:shd w:val="clear" w:color="auto" w:fill="auto"/>
            <w:noWrap/>
            <w:vAlign w:val="center"/>
            <w:hideMark/>
          </w:tcPr>
          <w:p w14:paraId="44B5337D" w14:textId="77777777" w:rsidR="00DE71DF" w:rsidRPr="00160826" w:rsidRDefault="00DE71DF" w:rsidP="00160826">
            <w:pPr>
              <w:spacing w:after="0" w:line="240" w:lineRule="auto"/>
              <w:jc w:val="center"/>
              <w:rPr>
                <w:rFonts w:eastAsia="Times New Roman" w:cs="Times New Roman"/>
                <w:color w:val="000000"/>
                <w:sz w:val="16"/>
                <w:szCs w:val="16"/>
                <w:lang w:val="en-GB" w:eastAsia="en-GB"/>
              </w:rPr>
            </w:pPr>
            <w:r w:rsidRPr="00160826">
              <w:rPr>
                <w:rFonts w:eastAsia="Times New Roman" w:cs="Times New Roman"/>
                <w:color w:val="000000"/>
                <w:sz w:val="16"/>
                <w:szCs w:val="16"/>
                <w:lang w:val="en-GB" w:eastAsia="en-GB"/>
              </w:rPr>
              <w:t>14 079 914</w:t>
            </w:r>
          </w:p>
        </w:tc>
        <w:tc>
          <w:tcPr>
            <w:tcW w:w="851" w:type="dxa"/>
            <w:tcBorders>
              <w:top w:val="nil"/>
              <w:left w:val="nil"/>
              <w:bottom w:val="single" w:sz="4" w:space="0" w:color="auto"/>
              <w:right w:val="single" w:sz="4" w:space="0" w:color="auto"/>
            </w:tcBorders>
            <w:shd w:val="clear" w:color="auto" w:fill="auto"/>
            <w:noWrap/>
            <w:vAlign w:val="center"/>
            <w:hideMark/>
          </w:tcPr>
          <w:p w14:paraId="7685089D" w14:textId="77777777" w:rsidR="00DE71DF" w:rsidRPr="00160826" w:rsidRDefault="00DE71DF" w:rsidP="00160826">
            <w:pPr>
              <w:spacing w:after="0" w:line="240" w:lineRule="auto"/>
              <w:jc w:val="center"/>
              <w:rPr>
                <w:rFonts w:eastAsia="Times New Roman" w:cs="Times New Roman"/>
                <w:color w:val="000000"/>
                <w:sz w:val="16"/>
                <w:szCs w:val="16"/>
                <w:lang w:val="en-GB" w:eastAsia="en-GB"/>
              </w:rPr>
            </w:pPr>
            <w:r w:rsidRPr="00160826">
              <w:rPr>
                <w:rFonts w:eastAsia="Times New Roman" w:cs="Times New Roman"/>
                <w:color w:val="000000"/>
                <w:sz w:val="16"/>
                <w:szCs w:val="16"/>
                <w:lang w:val="en-GB" w:eastAsia="en-GB"/>
              </w:rPr>
              <w:t>1 042 350</w:t>
            </w:r>
          </w:p>
        </w:tc>
        <w:tc>
          <w:tcPr>
            <w:tcW w:w="962" w:type="dxa"/>
            <w:tcBorders>
              <w:top w:val="nil"/>
              <w:left w:val="nil"/>
              <w:bottom w:val="single" w:sz="4" w:space="0" w:color="auto"/>
              <w:right w:val="single" w:sz="4" w:space="0" w:color="auto"/>
            </w:tcBorders>
            <w:shd w:val="clear" w:color="auto" w:fill="auto"/>
            <w:noWrap/>
            <w:vAlign w:val="center"/>
            <w:hideMark/>
          </w:tcPr>
          <w:p w14:paraId="68A876CE" w14:textId="77777777" w:rsidR="00DE71DF" w:rsidRPr="00160826" w:rsidRDefault="00DE71DF" w:rsidP="00160826">
            <w:pPr>
              <w:spacing w:after="0" w:line="240" w:lineRule="auto"/>
              <w:jc w:val="center"/>
              <w:rPr>
                <w:rFonts w:eastAsia="Times New Roman" w:cs="Times New Roman"/>
                <w:color w:val="000000"/>
                <w:sz w:val="16"/>
                <w:szCs w:val="16"/>
                <w:lang w:val="en-GB" w:eastAsia="en-GB"/>
              </w:rPr>
            </w:pPr>
            <w:r w:rsidRPr="00160826">
              <w:rPr>
                <w:rFonts w:eastAsia="Times New Roman" w:cs="Times New Roman"/>
                <w:color w:val="000000"/>
                <w:sz w:val="16"/>
                <w:szCs w:val="16"/>
                <w:lang w:val="en-GB" w:eastAsia="en-GB"/>
              </w:rPr>
              <w:t>0</w:t>
            </w:r>
          </w:p>
        </w:tc>
        <w:tc>
          <w:tcPr>
            <w:tcW w:w="851" w:type="dxa"/>
            <w:tcBorders>
              <w:top w:val="single" w:sz="4" w:space="0" w:color="auto"/>
              <w:left w:val="nil"/>
              <w:bottom w:val="single" w:sz="4" w:space="0" w:color="auto"/>
              <w:right w:val="single" w:sz="4" w:space="0" w:color="auto"/>
            </w:tcBorders>
            <w:vAlign w:val="center"/>
          </w:tcPr>
          <w:p w14:paraId="1B7A2DD6" w14:textId="301EF2A1" w:rsidR="00DE71DF" w:rsidRPr="00160826" w:rsidRDefault="00DE71DF" w:rsidP="00160826">
            <w:pPr>
              <w:spacing w:after="0" w:line="240" w:lineRule="auto"/>
              <w:jc w:val="center"/>
              <w:rPr>
                <w:rFonts w:eastAsia="Times New Roman" w:cs="Times New Roman"/>
                <w:color w:val="000000"/>
                <w:sz w:val="16"/>
                <w:szCs w:val="16"/>
                <w:lang w:val="en-GB" w:eastAsia="en-GB"/>
              </w:rPr>
            </w:pPr>
            <w:r w:rsidRPr="00160826">
              <w:rPr>
                <w:rFonts w:eastAsia="Times New Roman" w:cs="Times New Roman"/>
                <w:color w:val="000000"/>
                <w:sz w:val="16"/>
                <w:szCs w:val="16"/>
                <w:lang w:val="en-GB" w:eastAsia="en-GB"/>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1E29BC6" w14:textId="63F079B6" w:rsidR="00DE71DF" w:rsidRPr="00160826" w:rsidRDefault="00DE71DF" w:rsidP="00160826">
            <w:pPr>
              <w:spacing w:after="0" w:line="240" w:lineRule="auto"/>
              <w:jc w:val="center"/>
              <w:rPr>
                <w:rFonts w:eastAsia="Times New Roman" w:cs="Times New Roman"/>
                <w:color w:val="000000"/>
                <w:sz w:val="16"/>
                <w:szCs w:val="16"/>
                <w:lang w:val="en-GB" w:eastAsia="en-GB"/>
              </w:rPr>
            </w:pPr>
            <w:r w:rsidRPr="00160826">
              <w:rPr>
                <w:rFonts w:eastAsia="Times New Roman" w:cs="Times New Roman"/>
                <w:color w:val="000000"/>
                <w:sz w:val="16"/>
                <w:szCs w:val="16"/>
                <w:lang w:val="en-GB" w:eastAsia="en-GB"/>
              </w:rPr>
              <w:t>79 604 033</w:t>
            </w:r>
          </w:p>
        </w:tc>
      </w:tr>
      <w:tr w:rsidR="00F11A70" w:rsidRPr="000071DF" w14:paraId="49C9EF7A" w14:textId="77777777" w:rsidTr="006327CB">
        <w:trPr>
          <w:trHeight w:val="440"/>
        </w:trPr>
        <w:tc>
          <w:tcPr>
            <w:tcW w:w="476" w:type="dxa"/>
            <w:tcBorders>
              <w:top w:val="nil"/>
              <w:left w:val="single" w:sz="4" w:space="0" w:color="auto"/>
              <w:bottom w:val="single" w:sz="4" w:space="0" w:color="auto"/>
              <w:right w:val="single" w:sz="4" w:space="0" w:color="auto"/>
            </w:tcBorders>
            <w:shd w:val="clear" w:color="auto" w:fill="auto"/>
            <w:noWrap/>
            <w:vAlign w:val="center"/>
            <w:hideMark/>
          </w:tcPr>
          <w:p w14:paraId="50C1B445" w14:textId="77777777" w:rsidR="00DE71DF" w:rsidRPr="00B46FF1" w:rsidRDefault="00DE71DF" w:rsidP="00DE71DF">
            <w:pPr>
              <w:spacing w:after="0" w:line="240" w:lineRule="auto"/>
              <w:jc w:val="center"/>
              <w:rPr>
                <w:rFonts w:eastAsia="Times New Roman" w:cs="Times New Roman"/>
                <w:color w:val="000000"/>
                <w:sz w:val="18"/>
                <w:szCs w:val="18"/>
                <w:lang w:val="en-GB" w:eastAsia="en-GB"/>
              </w:rPr>
            </w:pPr>
            <w:r w:rsidRPr="00B46FF1">
              <w:rPr>
                <w:rFonts w:eastAsia="Times New Roman" w:cs="Times New Roman"/>
                <w:color w:val="000000"/>
                <w:sz w:val="18"/>
                <w:szCs w:val="18"/>
                <w:lang w:val="en-GB" w:eastAsia="en-GB"/>
              </w:rPr>
              <w:t>3</w:t>
            </w:r>
          </w:p>
        </w:tc>
        <w:tc>
          <w:tcPr>
            <w:tcW w:w="1646" w:type="dxa"/>
            <w:tcBorders>
              <w:top w:val="nil"/>
              <w:left w:val="nil"/>
              <w:bottom w:val="single" w:sz="4" w:space="0" w:color="auto"/>
              <w:right w:val="single" w:sz="4" w:space="0" w:color="auto"/>
            </w:tcBorders>
            <w:shd w:val="clear" w:color="auto" w:fill="auto"/>
            <w:vAlign w:val="center"/>
            <w:hideMark/>
          </w:tcPr>
          <w:p w14:paraId="322DA2C5" w14:textId="77777777" w:rsidR="00DE71DF" w:rsidRPr="00B46FF1" w:rsidRDefault="00DE71DF" w:rsidP="00DE71DF">
            <w:pPr>
              <w:spacing w:after="0" w:line="240" w:lineRule="auto"/>
              <w:jc w:val="center"/>
              <w:rPr>
                <w:rFonts w:eastAsia="Times New Roman" w:cs="Times New Roman"/>
                <w:color w:val="000000"/>
                <w:sz w:val="18"/>
                <w:szCs w:val="18"/>
                <w:lang w:val="en-GB" w:eastAsia="en-GB"/>
              </w:rPr>
            </w:pPr>
            <w:proofErr w:type="spellStart"/>
            <w:r w:rsidRPr="00B46FF1">
              <w:rPr>
                <w:rFonts w:eastAsia="Times New Roman" w:cs="Times New Roman"/>
                <w:color w:val="000000"/>
                <w:sz w:val="18"/>
                <w:szCs w:val="18"/>
                <w:lang w:eastAsia="en-GB"/>
              </w:rPr>
              <w:t>Līdzfinansējuums</w:t>
            </w:r>
            <w:proofErr w:type="spellEnd"/>
            <w:r w:rsidRPr="00B46FF1">
              <w:rPr>
                <w:rFonts w:eastAsia="Times New Roman" w:cs="Times New Roman"/>
                <w:color w:val="000000"/>
                <w:sz w:val="18"/>
                <w:szCs w:val="18"/>
                <w:lang w:eastAsia="en-GB"/>
              </w:rPr>
              <w:t xml:space="preserve"> RBR aktivitātēm </w:t>
            </w:r>
          </w:p>
        </w:tc>
        <w:tc>
          <w:tcPr>
            <w:tcW w:w="880" w:type="dxa"/>
            <w:tcBorders>
              <w:top w:val="single" w:sz="4" w:space="0" w:color="auto"/>
              <w:left w:val="nil"/>
              <w:bottom w:val="single" w:sz="4" w:space="0" w:color="auto"/>
              <w:right w:val="single" w:sz="4" w:space="0" w:color="auto"/>
            </w:tcBorders>
            <w:vAlign w:val="center"/>
          </w:tcPr>
          <w:p w14:paraId="59CF5118" w14:textId="46577013" w:rsidR="00DE71DF" w:rsidRPr="00160826" w:rsidRDefault="00DE71DF" w:rsidP="00160826">
            <w:pPr>
              <w:spacing w:after="0" w:line="240" w:lineRule="auto"/>
              <w:jc w:val="center"/>
              <w:rPr>
                <w:rFonts w:eastAsia="Times New Roman" w:cs="Times New Roman"/>
                <w:color w:val="000000"/>
                <w:sz w:val="16"/>
                <w:szCs w:val="16"/>
                <w:lang w:val="en-GB" w:eastAsia="en-GB"/>
              </w:rPr>
            </w:pPr>
            <w:r w:rsidRPr="00160826">
              <w:rPr>
                <w:rFonts w:eastAsia="Times New Roman" w:cs="Times New Roman"/>
                <w:color w:val="000000"/>
                <w:sz w:val="16"/>
                <w:szCs w:val="16"/>
                <w:lang w:val="en-GB" w:eastAsia="en-GB"/>
              </w:rPr>
              <w:t>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BCA2208" w14:textId="4B536826" w:rsidR="00DE71DF" w:rsidRPr="00160826" w:rsidRDefault="00DE71DF" w:rsidP="00160826">
            <w:pPr>
              <w:spacing w:after="0" w:line="240" w:lineRule="auto"/>
              <w:jc w:val="center"/>
              <w:rPr>
                <w:rFonts w:eastAsia="Times New Roman" w:cs="Times New Roman"/>
                <w:color w:val="000000"/>
                <w:sz w:val="16"/>
                <w:szCs w:val="16"/>
                <w:lang w:val="en-GB" w:eastAsia="en-GB"/>
              </w:rPr>
            </w:pPr>
            <w:r w:rsidRPr="00160826">
              <w:rPr>
                <w:rFonts w:eastAsia="Times New Roman" w:cs="Times New Roman"/>
                <w:color w:val="000000"/>
                <w:sz w:val="16"/>
                <w:szCs w:val="16"/>
                <w:lang w:val="en-GB" w:eastAsia="en-GB"/>
              </w:rPr>
              <w:t>2 119 922</w:t>
            </w:r>
          </w:p>
        </w:tc>
        <w:tc>
          <w:tcPr>
            <w:tcW w:w="992" w:type="dxa"/>
            <w:tcBorders>
              <w:top w:val="nil"/>
              <w:left w:val="nil"/>
              <w:bottom w:val="single" w:sz="4" w:space="0" w:color="auto"/>
              <w:right w:val="single" w:sz="4" w:space="0" w:color="auto"/>
            </w:tcBorders>
            <w:shd w:val="clear" w:color="auto" w:fill="auto"/>
            <w:noWrap/>
            <w:vAlign w:val="center"/>
            <w:hideMark/>
          </w:tcPr>
          <w:p w14:paraId="348844CE" w14:textId="77777777" w:rsidR="00DE71DF" w:rsidRPr="00160826" w:rsidRDefault="00DE71DF" w:rsidP="00160826">
            <w:pPr>
              <w:spacing w:after="0" w:line="240" w:lineRule="auto"/>
              <w:jc w:val="center"/>
              <w:rPr>
                <w:rFonts w:eastAsia="Times New Roman" w:cs="Times New Roman"/>
                <w:color w:val="000000"/>
                <w:sz w:val="16"/>
                <w:szCs w:val="16"/>
                <w:lang w:val="en-GB" w:eastAsia="en-GB"/>
              </w:rPr>
            </w:pPr>
            <w:r w:rsidRPr="00160826">
              <w:rPr>
                <w:rFonts w:eastAsia="Times New Roman" w:cs="Times New Roman"/>
                <w:color w:val="000000"/>
                <w:sz w:val="16"/>
                <w:szCs w:val="16"/>
                <w:lang w:val="en-GB" w:eastAsia="en-GB"/>
              </w:rPr>
              <w:t>962 949</w:t>
            </w:r>
          </w:p>
        </w:tc>
        <w:tc>
          <w:tcPr>
            <w:tcW w:w="851" w:type="dxa"/>
            <w:tcBorders>
              <w:top w:val="nil"/>
              <w:left w:val="nil"/>
              <w:bottom w:val="single" w:sz="4" w:space="0" w:color="auto"/>
              <w:right w:val="single" w:sz="4" w:space="0" w:color="auto"/>
            </w:tcBorders>
            <w:shd w:val="clear" w:color="auto" w:fill="auto"/>
            <w:noWrap/>
            <w:vAlign w:val="center"/>
            <w:hideMark/>
          </w:tcPr>
          <w:p w14:paraId="6AC459A4" w14:textId="77777777" w:rsidR="00DE71DF" w:rsidRPr="00160826" w:rsidRDefault="00DE71DF" w:rsidP="00160826">
            <w:pPr>
              <w:spacing w:after="0" w:line="240" w:lineRule="auto"/>
              <w:jc w:val="center"/>
              <w:rPr>
                <w:rFonts w:eastAsia="Times New Roman" w:cs="Times New Roman"/>
                <w:color w:val="000000"/>
                <w:sz w:val="16"/>
                <w:szCs w:val="16"/>
                <w:lang w:val="en-GB" w:eastAsia="en-GB"/>
              </w:rPr>
            </w:pPr>
            <w:r w:rsidRPr="00160826">
              <w:rPr>
                <w:rFonts w:eastAsia="Times New Roman" w:cs="Times New Roman"/>
                <w:color w:val="000000"/>
                <w:sz w:val="16"/>
                <w:szCs w:val="16"/>
                <w:lang w:val="en-GB" w:eastAsia="en-GB"/>
              </w:rPr>
              <w:t>147 345</w:t>
            </w:r>
          </w:p>
        </w:tc>
        <w:tc>
          <w:tcPr>
            <w:tcW w:w="962" w:type="dxa"/>
            <w:tcBorders>
              <w:top w:val="nil"/>
              <w:left w:val="nil"/>
              <w:bottom w:val="single" w:sz="4" w:space="0" w:color="auto"/>
              <w:right w:val="single" w:sz="4" w:space="0" w:color="auto"/>
            </w:tcBorders>
            <w:shd w:val="clear" w:color="auto" w:fill="auto"/>
            <w:noWrap/>
            <w:vAlign w:val="center"/>
            <w:hideMark/>
          </w:tcPr>
          <w:p w14:paraId="09AFDB5F" w14:textId="77777777" w:rsidR="00DE71DF" w:rsidRPr="00160826" w:rsidRDefault="00DE71DF" w:rsidP="00160826">
            <w:pPr>
              <w:spacing w:after="0" w:line="240" w:lineRule="auto"/>
              <w:jc w:val="center"/>
              <w:rPr>
                <w:rFonts w:eastAsia="Times New Roman" w:cs="Times New Roman"/>
                <w:color w:val="000000"/>
                <w:sz w:val="16"/>
                <w:szCs w:val="16"/>
                <w:lang w:val="en-GB" w:eastAsia="en-GB"/>
              </w:rPr>
            </w:pPr>
            <w:r w:rsidRPr="00160826">
              <w:rPr>
                <w:rFonts w:eastAsia="Times New Roman" w:cs="Times New Roman"/>
                <w:color w:val="000000"/>
                <w:sz w:val="16"/>
                <w:szCs w:val="16"/>
                <w:lang w:val="en-GB" w:eastAsia="en-GB"/>
              </w:rPr>
              <w:t>43 714</w:t>
            </w:r>
          </w:p>
        </w:tc>
        <w:tc>
          <w:tcPr>
            <w:tcW w:w="851" w:type="dxa"/>
            <w:tcBorders>
              <w:top w:val="single" w:sz="4" w:space="0" w:color="auto"/>
              <w:left w:val="nil"/>
              <w:bottom w:val="single" w:sz="4" w:space="0" w:color="auto"/>
              <w:right w:val="single" w:sz="4" w:space="0" w:color="auto"/>
            </w:tcBorders>
            <w:vAlign w:val="center"/>
          </w:tcPr>
          <w:p w14:paraId="57254C39" w14:textId="2E4ECB74" w:rsidR="00DE71DF" w:rsidRPr="00160826" w:rsidRDefault="00DE71DF" w:rsidP="00160826">
            <w:pPr>
              <w:spacing w:after="0" w:line="240" w:lineRule="auto"/>
              <w:jc w:val="center"/>
              <w:rPr>
                <w:rFonts w:eastAsia="Times New Roman" w:cs="Times New Roman"/>
                <w:color w:val="000000"/>
                <w:sz w:val="16"/>
                <w:szCs w:val="16"/>
                <w:lang w:val="en-GB" w:eastAsia="en-GB"/>
              </w:rPr>
            </w:pPr>
            <w:r w:rsidRPr="00160826">
              <w:rPr>
                <w:rFonts w:eastAsia="Times New Roman" w:cs="Times New Roman"/>
                <w:color w:val="000000"/>
                <w:sz w:val="16"/>
                <w:szCs w:val="16"/>
                <w:lang w:val="en-GB" w:eastAsia="en-GB"/>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A7F897A" w14:textId="48D60FB4" w:rsidR="00DE71DF" w:rsidRPr="00160826" w:rsidRDefault="00DE71DF" w:rsidP="00160826">
            <w:pPr>
              <w:spacing w:after="0" w:line="240" w:lineRule="auto"/>
              <w:jc w:val="center"/>
              <w:rPr>
                <w:rFonts w:eastAsia="Times New Roman" w:cs="Times New Roman"/>
                <w:color w:val="000000"/>
                <w:sz w:val="16"/>
                <w:szCs w:val="16"/>
                <w:lang w:val="en-GB" w:eastAsia="en-GB"/>
              </w:rPr>
            </w:pPr>
            <w:r w:rsidRPr="00160826">
              <w:rPr>
                <w:rFonts w:eastAsia="Times New Roman" w:cs="Times New Roman"/>
                <w:color w:val="000000"/>
                <w:sz w:val="16"/>
                <w:szCs w:val="16"/>
                <w:lang w:val="en-GB" w:eastAsia="en-GB"/>
              </w:rPr>
              <w:t>3 273 930</w:t>
            </w:r>
          </w:p>
        </w:tc>
      </w:tr>
      <w:tr w:rsidR="00F11A70" w:rsidRPr="000071DF" w14:paraId="159860C5" w14:textId="77777777" w:rsidTr="006327CB">
        <w:trPr>
          <w:trHeight w:val="220"/>
        </w:trPr>
        <w:tc>
          <w:tcPr>
            <w:tcW w:w="476" w:type="dxa"/>
            <w:tcBorders>
              <w:top w:val="nil"/>
              <w:left w:val="single" w:sz="4" w:space="0" w:color="auto"/>
              <w:bottom w:val="single" w:sz="4" w:space="0" w:color="auto"/>
              <w:right w:val="single" w:sz="4" w:space="0" w:color="auto"/>
            </w:tcBorders>
            <w:shd w:val="clear" w:color="auto" w:fill="auto"/>
            <w:noWrap/>
            <w:vAlign w:val="center"/>
            <w:hideMark/>
          </w:tcPr>
          <w:p w14:paraId="62F4F336" w14:textId="77777777" w:rsidR="00DE71DF" w:rsidRPr="00B46FF1" w:rsidRDefault="00DE71DF" w:rsidP="00DE71DF">
            <w:pPr>
              <w:spacing w:after="0" w:line="240" w:lineRule="auto"/>
              <w:jc w:val="center"/>
              <w:rPr>
                <w:rFonts w:eastAsia="Times New Roman" w:cs="Times New Roman"/>
                <w:color w:val="000000"/>
                <w:sz w:val="18"/>
                <w:szCs w:val="18"/>
                <w:lang w:val="en-GB" w:eastAsia="en-GB"/>
              </w:rPr>
            </w:pPr>
            <w:r w:rsidRPr="00B46FF1">
              <w:rPr>
                <w:rFonts w:eastAsia="Times New Roman" w:cs="Times New Roman"/>
                <w:color w:val="000000"/>
                <w:sz w:val="18"/>
                <w:szCs w:val="18"/>
                <w:lang w:val="en-GB" w:eastAsia="en-GB"/>
              </w:rPr>
              <w:t>4</w:t>
            </w:r>
          </w:p>
        </w:tc>
        <w:tc>
          <w:tcPr>
            <w:tcW w:w="1646" w:type="dxa"/>
            <w:tcBorders>
              <w:top w:val="nil"/>
              <w:left w:val="nil"/>
              <w:bottom w:val="single" w:sz="4" w:space="0" w:color="auto"/>
              <w:right w:val="single" w:sz="4" w:space="0" w:color="auto"/>
            </w:tcBorders>
            <w:shd w:val="clear" w:color="auto" w:fill="auto"/>
            <w:vAlign w:val="center"/>
            <w:hideMark/>
          </w:tcPr>
          <w:p w14:paraId="6A233AED" w14:textId="77777777" w:rsidR="00DE71DF" w:rsidRPr="00B46FF1" w:rsidRDefault="00DE71DF" w:rsidP="00DE71DF">
            <w:pPr>
              <w:spacing w:after="0" w:line="240" w:lineRule="auto"/>
              <w:jc w:val="center"/>
              <w:rPr>
                <w:rFonts w:eastAsia="Times New Roman" w:cs="Times New Roman"/>
                <w:color w:val="000000"/>
                <w:sz w:val="18"/>
                <w:szCs w:val="18"/>
                <w:lang w:val="en-GB" w:eastAsia="en-GB"/>
              </w:rPr>
            </w:pPr>
            <w:r w:rsidRPr="00B46FF1">
              <w:rPr>
                <w:rFonts w:eastAsia="Times New Roman" w:cs="Times New Roman"/>
                <w:color w:val="000000"/>
                <w:sz w:val="18"/>
                <w:szCs w:val="18"/>
                <w:lang w:eastAsia="en-GB"/>
              </w:rPr>
              <w:t>PVN Latvijas aktivitātēm</w:t>
            </w:r>
          </w:p>
        </w:tc>
        <w:tc>
          <w:tcPr>
            <w:tcW w:w="880" w:type="dxa"/>
            <w:tcBorders>
              <w:top w:val="single" w:sz="4" w:space="0" w:color="auto"/>
              <w:left w:val="nil"/>
              <w:bottom w:val="single" w:sz="4" w:space="0" w:color="auto"/>
              <w:right w:val="single" w:sz="4" w:space="0" w:color="auto"/>
            </w:tcBorders>
            <w:vAlign w:val="center"/>
          </w:tcPr>
          <w:p w14:paraId="3B026C53" w14:textId="27DFE018" w:rsidR="00DE71DF" w:rsidRPr="00160826" w:rsidRDefault="00DE71DF" w:rsidP="00160826">
            <w:pPr>
              <w:spacing w:after="0" w:line="240" w:lineRule="auto"/>
              <w:jc w:val="center"/>
              <w:rPr>
                <w:rFonts w:eastAsia="Times New Roman" w:cs="Times New Roman"/>
                <w:color w:val="000000"/>
                <w:sz w:val="16"/>
                <w:szCs w:val="16"/>
                <w:lang w:val="en-GB" w:eastAsia="en-GB"/>
              </w:rPr>
            </w:pPr>
            <w:r w:rsidRPr="00160826">
              <w:rPr>
                <w:rFonts w:eastAsia="Times New Roman" w:cs="Times New Roman"/>
                <w:color w:val="000000"/>
                <w:sz w:val="16"/>
                <w:szCs w:val="16"/>
                <w:lang w:val="en-GB" w:eastAsia="en-GB"/>
              </w:rPr>
              <w:t>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4988DE8" w14:textId="4D6F1EEE" w:rsidR="00DE71DF" w:rsidRPr="00160826" w:rsidRDefault="00DE71DF" w:rsidP="00160826">
            <w:pPr>
              <w:spacing w:after="0" w:line="240" w:lineRule="auto"/>
              <w:jc w:val="center"/>
              <w:rPr>
                <w:rFonts w:eastAsia="Times New Roman" w:cs="Times New Roman"/>
                <w:color w:val="000000"/>
                <w:sz w:val="16"/>
                <w:szCs w:val="16"/>
                <w:lang w:val="en-GB" w:eastAsia="en-GB"/>
              </w:rPr>
            </w:pPr>
            <w:r w:rsidRPr="00160826">
              <w:rPr>
                <w:rFonts w:eastAsia="Times New Roman" w:cs="Times New Roman"/>
                <w:color w:val="000000"/>
                <w:sz w:val="16"/>
                <w:szCs w:val="16"/>
                <w:lang w:val="en-GB" w:eastAsia="en-GB"/>
              </w:rPr>
              <w:t>52 317 272</w:t>
            </w:r>
          </w:p>
        </w:tc>
        <w:tc>
          <w:tcPr>
            <w:tcW w:w="992" w:type="dxa"/>
            <w:tcBorders>
              <w:top w:val="nil"/>
              <w:left w:val="nil"/>
              <w:bottom w:val="single" w:sz="4" w:space="0" w:color="auto"/>
              <w:right w:val="single" w:sz="4" w:space="0" w:color="auto"/>
            </w:tcBorders>
            <w:shd w:val="clear" w:color="auto" w:fill="auto"/>
            <w:noWrap/>
            <w:vAlign w:val="center"/>
            <w:hideMark/>
          </w:tcPr>
          <w:p w14:paraId="4B88E821" w14:textId="77777777" w:rsidR="00DE71DF" w:rsidRPr="00160826" w:rsidRDefault="00DE71DF" w:rsidP="00160826">
            <w:pPr>
              <w:spacing w:after="0" w:line="240" w:lineRule="auto"/>
              <w:jc w:val="center"/>
              <w:rPr>
                <w:rFonts w:eastAsia="Times New Roman" w:cs="Times New Roman"/>
                <w:color w:val="000000"/>
                <w:sz w:val="16"/>
                <w:szCs w:val="16"/>
                <w:lang w:val="en-GB" w:eastAsia="en-GB"/>
              </w:rPr>
            </w:pPr>
            <w:r w:rsidRPr="00160826">
              <w:rPr>
                <w:rFonts w:eastAsia="Times New Roman" w:cs="Times New Roman"/>
                <w:color w:val="000000"/>
                <w:sz w:val="16"/>
                <w:szCs w:val="16"/>
                <w:lang w:val="en-GB" w:eastAsia="en-GB"/>
              </w:rPr>
              <w:t>17 740 691</w:t>
            </w:r>
          </w:p>
        </w:tc>
        <w:tc>
          <w:tcPr>
            <w:tcW w:w="851" w:type="dxa"/>
            <w:tcBorders>
              <w:top w:val="nil"/>
              <w:left w:val="nil"/>
              <w:bottom w:val="single" w:sz="4" w:space="0" w:color="auto"/>
              <w:right w:val="single" w:sz="4" w:space="0" w:color="auto"/>
            </w:tcBorders>
            <w:shd w:val="clear" w:color="auto" w:fill="auto"/>
            <w:noWrap/>
            <w:vAlign w:val="center"/>
            <w:hideMark/>
          </w:tcPr>
          <w:p w14:paraId="5E3E1493" w14:textId="77777777" w:rsidR="00DE71DF" w:rsidRPr="00160826" w:rsidRDefault="00DE71DF" w:rsidP="00160826">
            <w:pPr>
              <w:spacing w:after="0" w:line="240" w:lineRule="auto"/>
              <w:jc w:val="center"/>
              <w:rPr>
                <w:rFonts w:eastAsia="Times New Roman" w:cs="Times New Roman"/>
                <w:color w:val="000000"/>
                <w:sz w:val="16"/>
                <w:szCs w:val="16"/>
                <w:lang w:val="en-GB" w:eastAsia="en-GB"/>
              </w:rPr>
            </w:pPr>
            <w:r w:rsidRPr="00160826">
              <w:rPr>
                <w:rFonts w:eastAsia="Times New Roman" w:cs="Times New Roman"/>
                <w:color w:val="000000"/>
                <w:sz w:val="16"/>
                <w:szCs w:val="16"/>
                <w:lang w:val="en-GB" w:eastAsia="en-GB"/>
              </w:rPr>
              <w:t>1 313 361</w:t>
            </w:r>
          </w:p>
        </w:tc>
        <w:tc>
          <w:tcPr>
            <w:tcW w:w="962" w:type="dxa"/>
            <w:tcBorders>
              <w:top w:val="nil"/>
              <w:left w:val="nil"/>
              <w:bottom w:val="single" w:sz="4" w:space="0" w:color="auto"/>
              <w:right w:val="single" w:sz="4" w:space="0" w:color="auto"/>
            </w:tcBorders>
            <w:shd w:val="clear" w:color="auto" w:fill="auto"/>
            <w:noWrap/>
            <w:vAlign w:val="center"/>
            <w:hideMark/>
          </w:tcPr>
          <w:p w14:paraId="0EA83C66" w14:textId="19DD8FEF" w:rsidR="00DE71DF" w:rsidRPr="00160826" w:rsidRDefault="00DE71DF" w:rsidP="00160826">
            <w:pPr>
              <w:spacing w:after="0" w:line="240" w:lineRule="auto"/>
              <w:jc w:val="center"/>
              <w:rPr>
                <w:rFonts w:eastAsia="Times New Roman" w:cs="Times New Roman"/>
                <w:color w:val="000000"/>
                <w:sz w:val="16"/>
                <w:szCs w:val="16"/>
                <w:lang w:val="en-GB" w:eastAsia="en-GB"/>
              </w:rPr>
            </w:pPr>
          </w:p>
        </w:tc>
        <w:tc>
          <w:tcPr>
            <w:tcW w:w="851" w:type="dxa"/>
            <w:tcBorders>
              <w:top w:val="single" w:sz="4" w:space="0" w:color="auto"/>
              <w:left w:val="nil"/>
              <w:bottom w:val="single" w:sz="4" w:space="0" w:color="auto"/>
              <w:right w:val="single" w:sz="4" w:space="0" w:color="auto"/>
            </w:tcBorders>
            <w:vAlign w:val="center"/>
          </w:tcPr>
          <w:p w14:paraId="4427AF63" w14:textId="1FDFE720" w:rsidR="00DE71DF" w:rsidRPr="00160826" w:rsidRDefault="00DE71DF" w:rsidP="00160826">
            <w:pPr>
              <w:spacing w:after="0" w:line="240" w:lineRule="auto"/>
              <w:jc w:val="center"/>
              <w:rPr>
                <w:rFonts w:eastAsia="Times New Roman" w:cs="Times New Roman"/>
                <w:color w:val="000000"/>
                <w:sz w:val="16"/>
                <w:szCs w:val="16"/>
                <w:lang w:val="en-GB" w:eastAsia="en-GB"/>
              </w:rPr>
            </w:pPr>
            <w:r w:rsidRPr="00160826">
              <w:rPr>
                <w:rFonts w:eastAsia="Times New Roman" w:cs="Times New Roman"/>
                <w:color w:val="000000"/>
                <w:sz w:val="16"/>
                <w:szCs w:val="16"/>
                <w:lang w:val="en-GB" w:eastAsia="en-GB"/>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721C53B" w14:textId="573FC2F9" w:rsidR="00DE71DF" w:rsidRPr="00160826" w:rsidRDefault="00DE71DF" w:rsidP="00160826">
            <w:pPr>
              <w:spacing w:after="0" w:line="240" w:lineRule="auto"/>
              <w:jc w:val="center"/>
              <w:rPr>
                <w:rFonts w:eastAsia="Times New Roman" w:cs="Times New Roman"/>
                <w:color w:val="000000"/>
                <w:sz w:val="16"/>
                <w:szCs w:val="16"/>
                <w:lang w:val="en-GB" w:eastAsia="en-GB"/>
              </w:rPr>
            </w:pPr>
            <w:r w:rsidRPr="00160826">
              <w:rPr>
                <w:rFonts w:eastAsia="Times New Roman" w:cs="Times New Roman"/>
                <w:color w:val="000000"/>
                <w:sz w:val="16"/>
                <w:szCs w:val="16"/>
                <w:lang w:val="en-GB" w:eastAsia="en-GB"/>
              </w:rPr>
              <w:t>71 371 324</w:t>
            </w:r>
          </w:p>
        </w:tc>
      </w:tr>
      <w:tr w:rsidR="00F11A70" w:rsidRPr="000071DF" w14:paraId="3ABEDA2A" w14:textId="77777777" w:rsidTr="006327CB">
        <w:trPr>
          <w:trHeight w:val="220"/>
        </w:trPr>
        <w:tc>
          <w:tcPr>
            <w:tcW w:w="476" w:type="dxa"/>
            <w:tcBorders>
              <w:top w:val="nil"/>
              <w:left w:val="single" w:sz="4" w:space="0" w:color="auto"/>
              <w:bottom w:val="single" w:sz="4" w:space="0" w:color="auto"/>
              <w:right w:val="single" w:sz="4" w:space="0" w:color="auto"/>
            </w:tcBorders>
            <w:shd w:val="clear" w:color="auto" w:fill="auto"/>
            <w:noWrap/>
            <w:vAlign w:val="center"/>
            <w:hideMark/>
          </w:tcPr>
          <w:p w14:paraId="11C53478" w14:textId="77777777" w:rsidR="00DE71DF" w:rsidRPr="00B46FF1" w:rsidRDefault="00DE71DF" w:rsidP="00DE71DF">
            <w:pPr>
              <w:spacing w:after="0" w:line="240" w:lineRule="auto"/>
              <w:jc w:val="center"/>
              <w:rPr>
                <w:rFonts w:eastAsia="Times New Roman" w:cs="Times New Roman"/>
                <w:color w:val="000000"/>
                <w:sz w:val="18"/>
                <w:szCs w:val="18"/>
                <w:lang w:val="en-GB" w:eastAsia="en-GB"/>
              </w:rPr>
            </w:pPr>
            <w:r w:rsidRPr="00B46FF1">
              <w:rPr>
                <w:rFonts w:eastAsia="Times New Roman" w:cs="Times New Roman"/>
                <w:color w:val="000000"/>
                <w:sz w:val="18"/>
                <w:szCs w:val="18"/>
                <w:lang w:val="en-GB" w:eastAsia="en-GB"/>
              </w:rPr>
              <w:t>5</w:t>
            </w:r>
          </w:p>
        </w:tc>
        <w:tc>
          <w:tcPr>
            <w:tcW w:w="1646" w:type="dxa"/>
            <w:tcBorders>
              <w:top w:val="nil"/>
              <w:left w:val="nil"/>
              <w:bottom w:val="single" w:sz="4" w:space="0" w:color="auto"/>
              <w:right w:val="single" w:sz="4" w:space="0" w:color="auto"/>
            </w:tcBorders>
            <w:shd w:val="clear" w:color="auto" w:fill="auto"/>
            <w:vAlign w:val="center"/>
            <w:hideMark/>
          </w:tcPr>
          <w:p w14:paraId="557A9D55" w14:textId="77777777" w:rsidR="00DE71DF" w:rsidRPr="00B46FF1" w:rsidRDefault="00DE71DF" w:rsidP="00DE71DF">
            <w:pPr>
              <w:spacing w:after="0" w:line="240" w:lineRule="auto"/>
              <w:jc w:val="center"/>
              <w:rPr>
                <w:rFonts w:eastAsia="Times New Roman" w:cs="Times New Roman"/>
                <w:color w:val="000000"/>
                <w:sz w:val="18"/>
                <w:szCs w:val="18"/>
                <w:lang w:val="en-GB" w:eastAsia="en-GB"/>
              </w:rPr>
            </w:pPr>
            <w:r w:rsidRPr="00B46FF1">
              <w:rPr>
                <w:rFonts w:eastAsia="Times New Roman" w:cs="Times New Roman"/>
                <w:color w:val="000000"/>
                <w:sz w:val="18"/>
                <w:szCs w:val="18"/>
                <w:lang w:val="en-GB" w:eastAsia="en-GB"/>
              </w:rPr>
              <w:t xml:space="preserve">PVN RBR </w:t>
            </w:r>
            <w:proofErr w:type="spellStart"/>
            <w:r w:rsidRPr="00B46FF1">
              <w:rPr>
                <w:rFonts w:eastAsia="Times New Roman" w:cs="Times New Roman"/>
                <w:color w:val="000000"/>
                <w:sz w:val="18"/>
                <w:szCs w:val="18"/>
                <w:lang w:val="en-GB" w:eastAsia="en-GB"/>
              </w:rPr>
              <w:t>aktivitātēm</w:t>
            </w:r>
            <w:proofErr w:type="spellEnd"/>
          </w:p>
        </w:tc>
        <w:tc>
          <w:tcPr>
            <w:tcW w:w="880" w:type="dxa"/>
            <w:tcBorders>
              <w:top w:val="single" w:sz="4" w:space="0" w:color="auto"/>
              <w:left w:val="nil"/>
              <w:bottom w:val="single" w:sz="4" w:space="0" w:color="auto"/>
              <w:right w:val="single" w:sz="4" w:space="0" w:color="auto"/>
            </w:tcBorders>
            <w:vAlign w:val="center"/>
          </w:tcPr>
          <w:p w14:paraId="2128C987" w14:textId="30E36D4E" w:rsidR="00DE71DF" w:rsidRPr="00160826" w:rsidRDefault="00DE71DF" w:rsidP="00160826">
            <w:pPr>
              <w:spacing w:after="0" w:line="240" w:lineRule="auto"/>
              <w:jc w:val="center"/>
              <w:rPr>
                <w:rFonts w:eastAsia="Times New Roman" w:cs="Times New Roman"/>
                <w:color w:val="000000"/>
                <w:sz w:val="16"/>
                <w:szCs w:val="16"/>
                <w:lang w:val="en-GB" w:eastAsia="en-GB"/>
              </w:rPr>
            </w:pPr>
            <w:r w:rsidRPr="00160826">
              <w:rPr>
                <w:rFonts w:eastAsia="Times New Roman" w:cs="Times New Roman"/>
                <w:color w:val="000000"/>
                <w:sz w:val="16"/>
                <w:szCs w:val="16"/>
                <w:lang w:val="en-GB" w:eastAsia="en-GB"/>
              </w:rPr>
              <w:t>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F2B97E" w14:textId="72C8EC93" w:rsidR="00DE71DF" w:rsidRPr="00160826" w:rsidRDefault="00DE71DF" w:rsidP="00160826">
            <w:pPr>
              <w:spacing w:after="0" w:line="240" w:lineRule="auto"/>
              <w:jc w:val="center"/>
              <w:rPr>
                <w:rFonts w:eastAsia="Times New Roman" w:cs="Times New Roman"/>
                <w:color w:val="000000"/>
                <w:sz w:val="16"/>
                <w:szCs w:val="16"/>
                <w:lang w:val="en-GB" w:eastAsia="en-GB"/>
              </w:rPr>
            </w:pPr>
            <w:r w:rsidRPr="00160826">
              <w:rPr>
                <w:rFonts w:eastAsia="Times New Roman" w:cs="Times New Roman"/>
                <w:color w:val="000000"/>
                <w:sz w:val="16"/>
                <w:szCs w:val="16"/>
                <w:lang w:val="en-GB" w:eastAsia="en-GB"/>
              </w:rPr>
              <w:t>6 996 107</w:t>
            </w:r>
          </w:p>
        </w:tc>
        <w:tc>
          <w:tcPr>
            <w:tcW w:w="992" w:type="dxa"/>
            <w:tcBorders>
              <w:top w:val="nil"/>
              <w:left w:val="nil"/>
              <w:bottom w:val="single" w:sz="4" w:space="0" w:color="auto"/>
              <w:right w:val="single" w:sz="4" w:space="0" w:color="auto"/>
            </w:tcBorders>
            <w:shd w:val="clear" w:color="auto" w:fill="auto"/>
            <w:noWrap/>
            <w:vAlign w:val="center"/>
            <w:hideMark/>
          </w:tcPr>
          <w:p w14:paraId="09C2FB08" w14:textId="77777777" w:rsidR="00DE71DF" w:rsidRPr="00160826" w:rsidRDefault="00DE71DF" w:rsidP="00160826">
            <w:pPr>
              <w:spacing w:after="0" w:line="240" w:lineRule="auto"/>
              <w:jc w:val="center"/>
              <w:rPr>
                <w:rFonts w:eastAsia="Times New Roman" w:cs="Times New Roman"/>
                <w:color w:val="000000"/>
                <w:sz w:val="16"/>
                <w:szCs w:val="16"/>
                <w:lang w:val="en-GB" w:eastAsia="en-GB"/>
              </w:rPr>
            </w:pPr>
            <w:r w:rsidRPr="00160826">
              <w:rPr>
                <w:rFonts w:eastAsia="Times New Roman" w:cs="Times New Roman"/>
                <w:color w:val="000000"/>
                <w:sz w:val="16"/>
                <w:szCs w:val="16"/>
                <w:lang w:val="en-GB" w:eastAsia="en-GB"/>
              </w:rPr>
              <w:t>3 177 896</w:t>
            </w:r>
          </w:p>
        </w:tc>
        <w:tc>
          <w:tcPr>
            <w:tcW w:w="851" w:type="dxa"/>
            <w:tcBorders>
              <w:top w:val="nil"/>
              <w:left w:val="nil"/>
              <w:bottom w:val="single" w:sz="4" w:space="0" w:color="auto"/>
              <w:right w:val="single" w:sz="4" w:space="0" w:color="auto"/>
            </w:tcBorders>
            <w:shd w:val="clear" w:color="auto" w:fill="auto"/>
            <w:noWrap/>
            <w:vAlign w:val="center"/>
            <w:hideMark/>
          </w:tcPr>
          <w:p w14:paraId="182516BC" w14:textId="77777777" w:rsidR="00DE71DF" w:rsidRPr="00160826" w:rsidRDefault="00DE71DF" w:rsidP="00160826">
            <w:pPr>
              <w:spacing w:after="0" w:line="240" w:lineRule="auto"/>
              <w:jc w:val="center"/>
              <w:rPr>
                <w:rFonts w:eastAsia="Times New Roman" w:cs="Times New Roman"/>
                <w:color w:val="000000"/>
                <w:sz w:val="16"/>
                <w:szCs w:val="16"/>
                <w:lang w:val="en-GB" w:eastAsia="en-GB"/>
              </w:rPr>
            </w:pPr>
            <w:r w:rsidRPr="00160826">
              <w:rPr>
                <w:rFonts w:eastAsia="Times New Roman" w:cs="Times New Roman"/>
                <w:color w:val="000000"/>
                <w:sz w:val="16"/>
                <w:szCs w:val="16"/>
                <w:lang w:val="en-GB" w:eastAsia="en-GB"/>
              </w:rPr>
              <w:t>486 263</w:t>
            </w:r>
          </w:p>
        </w:tc>
        <w:tc>
          <w:tcPr>
            <w:tcW w:w="962" w:type="dxa"/>
            <w:tcBorders>
              <w:top w:val="nil"/>
              <w:left w:val="nil"/>
              <w:bottom w:val="single" w:sz="4" w:space="0" w:color="auto"/>
              <w:right w:val="single" w:sz="4" w:space="0" w:color="auto"/>
            </w:tcBorders>
            <w:shd w:val="clear" w:color="auto" w:fill="auto"/>
            <w:noWrap/>
            <w:vAlign w:val="center"/>
            <w:hideMark/>
          </w:tcPr>
          <w:p w14:paraId="61E5DFF2" w14:textId="77777777" w:rsidR="00DE71DF" w:rsidRPr="00160826" w:rsidRDefault="00DE71DF" w:rsidP="00160826">
            <w:pPr>
              <w:spacing w:after="0" w:line="240" w:lineRule="auto"/>
              <w:jc w:val="center"/>
              <w:rPr>
                <w:rFonts w:eastAsia="Times New Roman" w:cs="Times New Roman"/>
                <w:color w:val="000000"/>
                <w:sz w:val="16"/>
                <w:szCs w:val="16"/>
                <w:lang w:val="en-GB" w:eastAsia="en-GB"/>
              </w:rPr>
            </w:pPr>
            <w:r w:rsidRPr="00160826">
              <w:rPr>
                <w:rFonts w:eastAsia="Times New Roman" w:cs="Times New Roman"/>
                <w:color w:val="000000"/>
                <w:sz w:val="16"/>
                <w:szCs w:val="16"/>
                <w:lang w:val="en-GB" w:eastAsia="en-GB"/>
              </w:rPr>
              <w:t>144 263</w:t>
            </w:r>
          </w:p>
        </w:tc>
        <w:tc>
          <w:tcPr>
            <w:tcW w:w="851" w:type="dxa"/>
            <w:tcBorders>
              <w:top w:val="single" w:sz="4" w:space="0" w:color="auto"/>
              <w:left w:val="nil"/>
              <w:bottom w:val="single" w:sz="4" w:space="0" w:color="auto"/>
              <w:right w:val="single" w:sz="4" w:space="0" w:color="auto"/>
            </w:tcBorders>
            <w:vAlign w:val="center"/>
          </w:tcPr>
          <w:p w14:paraId="5C48875B" w14:textId="6BB28320" w:rsidR="00DE71DF" w:rsidRPr="00160826" w:rsidRDefault="00DE71DF" w:rsidP="00160826">
            <w:pPr>
              <w:spacing w:after="0" w:line="240" w:lineRule="auto"/>
              <w:jc w:val="center"/>
              <w:rPr>
                <w:rFonts w:eastAsia="Times New Roman" w:cs="Times New Roman"/>
                <w:color w:val="000000"/>
                <w:sz w:val="16"/>
                <w:szCs w:val="16"/>
                <w:lang w:val="en-GB" w:eastAsia="en-GB"/>
              </w:rPr>
            </w:pPr>
            <w:r w:rsidRPr="00160826">
              <w:rPr>
                <w:rFonts w:eastAsia="Times New Roman" w:cs="Times New Roman"/>
                <w:color w:val="000000"/>
                <w:sz w:val="16"/>
                <w:szCs w:val="16"/>
                <w:lang w:val="en-GB" w:eastAsia="en-GB"/>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4ACD22DA" w14:textId="06112F19" w:rsidR="00DE71DF" w:rsidRPr="00160826" w:rsidRDefault="00DE71DF" w:rsidP="00160826">
            <w:pPr>
              <w:spacing w:after="0" w:line="240" w:lineRule="auto"/>
              <w:jc w:val="center"/>
              <w:rPr>
                <w:rFonts w:eastAsia="Times New Roman" w:cs="Times New Roman"/>
                <w:color w:val="000000"/>
                <w:sz w:val="16"/>
                <w:szCs w:val="16"/>
                <w:lang w:val="en-GB" w:eastAsia="en-GB"/>
              </w:rPr>
            </w:pPr>
            <w:r w:rsidRPr="00160826">
              <w:rPr>
                <w:rFonts w:eastAsia="Times New Roman" w:cs="Times New Roman"/>
                <w:color w:val="000000"/>
                <w:sz w:val="16"/>
                <w:szCs w:val="16"/>
                <w:lang w:val="en-GB" w:eastAsia="en-GB"/>
              </w:rPr>
              <w:t>10 804 529</w:t>
            </w:r>
          </w:p>
        </w:tc>
      </w:tr>
      <w:tr w:rsidR="00F11A70" w:rsidRPr="000071DF" w14:paraId="4465064A" w14:textId="77777777" w:rsidTr="006327CB">
        <w:trPr>
          <w:trHeight w:val="220"/>
        </w:trPr>
        <w:tc>
          <w:tcPr>
            <w:tcW w:w="476" w:type="dxa"/>
            <w:tcBorders>
              <w:top w:val="nil"/>
              <w:left w:val="single" w:sz="4" w:space="0" w:color="auto"/>
              <w:bottom w:val="single" w:sz="4" w:space="0" w:color="auto"/>
              <w:right w:val="single" w:sz="4" w:space="0" w:color="auto"/>
            </w:tcBorders>
            <w:shd w:val="clear" w:color="auto" w:fill="auto"/>
            <w:noWrap/>
            <w:vAlign w:val="center"/>
          </w:tcPr>
          <w:p w14:paraId="3F2E708A" w14:textId="4A12B21F" w:rsidR="00D915AE" w:rsidRPr="00B46FF1" w:rsidRDefault="00D915AE" w:rsidP="00D915AE">
            <w:pPr>
              <w:spacing w:after="0" w:line="240" w:lineRule="auto"/>
              <w:jc w:val="center"/>
              <w:rPr>
                <w:rFonts w:eastAsia="Times New Roman" w:cs="Times New Roman"/>
                <w:color w:val="000000"/>
                <w:sz w:val="18"/>
                <w:szCs w:val="18"/>
                <w:lang w:val="en-GB" w:eastAsia="en-GB"/>
              </w:rPr>
            </w:pPr>
            <w:r>
              <w:rPr>
                <w:color w:val="000000"/>
                <w:sz w:val="18"/>
                <w:szCs w:val="18"/>
              </w:rPr>
              <w:t>6</w:t>
            </w:r>
          </w:p>
        </w:tc>
        <w:tc>
          <w:tcPr>
            <w:tcW w:w="1646" w:type="dxa"/>
            <w:tcBorders>
              <w:top w:val="nil"/>
              <w:left w:val="nil"/>
              <w:bottom w:val="single" w:sz="4" w:space="0" w:color="auto"/>
              <w:right w:val="single" w:sz="4" w:space="0" w:color="auto"/>
            </w:tcBorders>
            <w:shd w:val="clear" w:color="auto" w:fill="auto"/>
            <w:vAlign w:val="center"/>
          </w:tcPr>
          <w:p w14:paraId="73A0472E" w14:textId="4A4818EA" w:rsidR="00D915AE" w:rsidRPr="00B46FF1" w:rsidRDefault="00D915AE" w:rsidP="00D915AE">
            <w:pPr>
              <w:spacing w:after="0" w:line="240" w:lineRule="auto"/>
              <w:jc w:val="center"/>
              <w:rPr>
                <w:rFonts w:eastAsia="Times New Roman" w:cs="Times New Roman"/>
                <w:color w:val="000000"/>
                <w:sz w:val="18"/>
                <w:szCs w:val="18"/>
                <w:lang w:val="en-GB" w:eastAsia="en-GB"/>
              </w:rPr>
            </w:pPr>
            <w:r>
              <w:rPr>
                <w:color w:val="000000"/>
                <w:sz w:val="18"/>
                <w:szCs w:val="18"/>
              </w:rPr>
              <w:t>EISI Latvijas aktivitātēm</w:t>
            </w:r>
          </w:p>
        </w:tc>
        <w:tc>
          <w:tcPr>
            <w:tcW w:w="880" w:type="dxa"/>
            <w:tcBorders>
              <w:top w:val="single" w:sz="4" w:space="0" w:color="auto"/>
              <w:left w:val="nil"/>
              <w:bottom w:val="single" w:sz="4" w:space="0" w:color="auto"/>
              <w:right w:val="single" w:sz="4" w:space="0" w:color="auto"/>
            </w:tcBorders>
            <w:vAlign w:val="center"/>
          </w:tcPr>
          <w:p w14:paraId="746A73DE" w14:textId="4AF0B80D" w:rsidR="00D915AE" w:rsidRPr="00160826" w:rsidRDefault="00D915AE" w:rsidP="00160826">
            <w:pPr>
              <w:spacing w:after="0" w:line="240" w:lineRule="auto"/>
              <w:jc w:val="center"/>
              <w:rPr>
                <w:rFonts w:eastAsia="Times New Roman" w:cs="Times New Roman"/>
                <w:color w:val="000000"/>
                <w:sz w:val="16"/>
                <w:szCs w:val="16"/>
                <w:lang w:val="en-GB" w:eastAsia="en-GB"/>
              </w:rPr>
            </w:pPr>
            <w:r w:rsidRPr="00160826">
              <w:rPr>
                <w:color w:val="000000"/>
                <w:sz w:val="16"/>
                <w:szCs w:val="16"/>
              </w:rPr>
              <w:t>74 505 504</w:t>
            </w:r>
          </w:p>
        </w:tc>
        <w:tc>
          <w:tcPr>
            <w:tcW w:w="1134" w:type="dxa"/>
            <w:tcBorders>
              <w:top w:val="nil"/>
              <w:left w:val="single" w:sz="4" w:space="0" w:color="auto"/>
              <w:bottom w:val="single" w:sz="4" w:space="0" w:color="auto"/>
              <w:right w:val="single" w:sz="4" w:space="0" w:color="auto"/>
            </w:tcBorders>
            <w:shd w:val="clear" w:color="auto" w:fill="auto"/>
            <w:vAlign w:val="center"/>
          </w:tcPr>
          <w:p w14:paraId="66D7A2E0" w14:textId="0FD1ABE8" w:rsidR="00D915AE" w:rsidRPr="00160826" w:rsidRDefault="00D915AE" w:rsidP="00160826">
            <w:pPr>
              <w:spacing w:after="0" w:line="240" w:lineRule="auto"/>
              <w:jc w:val="center"/>
              <w:rPr>
                <w:rFonts w:eastAsia="Times New Roman" w:cs="Times New Roman"/>
                <w:color w:val="000000"/>
                <w:sz w:val="16"/>
                <w:szCs w:val="16"/>
                <w:lang w:val="en-GB" w:eastAsia="en-GB"/>
              </w:rPr>
            </w:pPr>
            <w:r w:rsidRPr="00160826">
              <w:rPr>
                <w:color w:val="000000"/>
                <w:sz w:val="16"/>
                <w:szCs w:val="16"/>
              </w:rPr>
              <w:t>0</w:t>
            </w:r>
          </w:p>
        </w:tc>
        <w:tc>
          <w:tcPr>
            <w:tcW w:w="992" w:type="dxa"/>
            <w:tcBorders>
              <w:top w:val="nil"/>
              <w:left w:val="nil"/>
              <w:bottom w:val="single" w:sz="4" w:space="0" w:color="auto"/>
              <w:right w:val="single" w:sz="4" w:space="0" w:color="auto"/>
            </w:tcBorders>
            <w:shd w:val="clear" w:color="auto" w:fill="auto"/>
            <w:noWrap/>
            <w:vAlign w:val="center"/>
          </w:tcPr>
          <w:p w14:paraId="79904C41" w14:textId="79BCAD4F" w:rsidR="00D915AE" w:rsidRPr="00160826" w:rsidRDefault="00D915AE" w:rsidP="00160826">
            <w:pPr>
              <w:spacing w:after="0" w:line="240" w:lineRule="auto"/>
              <w:jc w:val="center"/>
              <w:rPr>
                <w:rFonts w:eastAsia="Times New Roman" w:cs="Times New Roman"/>
                <w:color w:val="000000"/>
                <w:sz w:val="16"/>
                <w:szCs w:val="16"/>
                <w:lang w:val="en-GB" w:eastAsia="en-GB"/>
              </w:rPr>
            </w:pPr>
            <w:r w:rsidRPr="00160826">
              <w:rPr>
                <w:color w:val="000000"/>
                <w:sz w:val="16"/>
                <w:szCs w:val="16"/>
              </w:rPr>
              <w:t>170 540 553</w:t>
            </w:r>
          </w:p>
        </w:tc>
        <w:tc>
          <w:tcPr>
            <w:tcW w:w="851" w:type="dxa"/>
            <w:tcBorders>
              <w:top w:val="nil"/>
              <w:left w:val="nil"/>
              <w:bottom w:val="single" w:sz="4" w:space="0" w:color="auto"/>
              <w:right w:val="single" w:sz="4" w:space="0" w:color="auto"/>
            </w:tcBorders>
            <w:shd w:val="clear" w:color="auto" w:fill="auto"/>
            <w:noWrap/>
            <w:vAlign w:val="center"/>
          </w:tcPr>
          <w:p w14:paraId="2FCA547F" w14:textId="56519B38" w:rsidR="00D915AE" w:rsidRPr="00160826" w:rsidRDefault="00D915AE" w:rsidP="00160826">
            <w:pPr>
              <w:spacing w:after="0" w:line="240" w:lineRule="auto"/>
              <w:jc w:val="center"/>
              <w:rPr>
                <w:rFonts w:eastAsia="Times New Roman" w:cs="Times New Roman"/>
                <w:color w:val="000000"/>
                <w:sz w:val="16"/>
                <w:szCs w:val="16"/>
                <w:lang w:val="en-GB" w:eastAsia="en-GB"/>
              </w:rPr>
            </w:pPr>
            <w:r w:rsidRPr="00160826">
              <w:rPr>
                <w:color w:val="000000"/>
                <w:sz w:val="16"/>
                <w:szCs w:val="16"/>
              </w:rPr>
              <w:t>0</w:t>
            </w:r>
          </w:p>
        </w:tc>
        <w:tc>
          <w:tcPr>
            <w:tcW w:w="962" w:type="dxa"/>
            <w:tcBorders>
              <w:top w:val="nil"/>
              <w:left w:val="nil"/>
              <w:bottom w:val="single" w:sz="4" w:space="0" w:color="auto"/>
              <w:right w:val="single" w:sz="4" w:space="0" w:color="auto"/>
            </w:tcBorders>
            <w:shd w:val="clear" w:color="auto" w:fill="auto"/>
            <w:noWrap/>
            <w:vAlign w:val="center"/>
          </w:tcPr>
          <w:p w14:paraId="001861C9" w14:textId="13BCA65D" w:rsidR="00D915AE" w:rsidRPr="00160826" w:rsidRDefault="00D915AE" w:rsidP="00160826">
            <w:pPr>
              <w:spacing w:after="0" w:line="240" w:lineRule="auto"/>
              <w:jc w:val="center"/>
              <w:rPr>
                <w:rFonts w:eastAsia="Times New Roman" w:cs="Times New Roman"/>
                <w:color w:val="000000"/>
                <w:sz w:val="16"/>
                <w:szCs w:val="16"/>
                <w:lang w:val="en-GB" w:eastAsia="en-GB"/>
              </w:rPr>
            </w:pPr>
            <w:r w:rsidRPr="00160826">
              <w:rPr>
                <w:color w:val="000000"/>
                <w:sz w:val="16"/>
                <w:szCs w:val="16"/>
              </w:rPr>
              <w:t>23 173 759</w:t>
            </w:r>
          </w:p>
        </w:tc>
        <w:tc>
          <w:tcPr>
            <w:tcW w:w="851" w:type="dxa"/>
            <w:tcBorders>
              <w:top w:val="single" w:sz="4" w:space="0" w:color="auto"/>
              <w:left w:val="nil"/>
              <w:bottom w:val="single" w:sz="4" w:space="0" w:color="auto"/>
              <w:right w:val="single" w:sz="4" w:space="0" w:color="auto"/>
            </w:tcBorders>
            <w:vAlign w:val="center"/>
          </w:tcPr>
          <w:p w14:paraId="25BA124D" w14:textId="4746EA4B" w:rsidR="00D915AE" w:rsidRPr="00160826" w:rsidRDefault="00D915AE" w:rsidP="00160826">
            <w:pPr>
              <w:spacing w:after="0" w:line="240" w:lineRule="auto"/>
              <w:jc w:val="center"/>
              <w:rPr>
                <w:rFonts w:eastAsia="Times New Roman" w:cs="Times New Roman"/>
                <w:color w:val="000000"/>
                <w:sz w:val="16"/>
                <w:szCs w:val="16"/>
                <w:lang w:val="en-GB" w:eastAsia="en-GB"/>
              </w:rPr>
            </w:pPr>
            <w:r w:rsidRPr="00160826">
              <w:rPr>
                <w:color w:val="000000"/>
                <w:sz w:val="16"/>
                <w:szCs w:val="16"/>
              </w:rPr>
              <w:t>29 802 202</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426C00BC" w14:textId="0697150B" w:rsidR="00D915AE" w:rsidRPr="00160826" w:rsidRDefault="00D915AE" w:rsidP="00160826">
            <w:pPr>
              <w:spacing w:after="0" w:line="240" w:lineRule="auto"/>
              <w:jc w:val="center"/>
              <w:rPr>
                <w:rFonts w:eastAsia="Times New Roman" w:cs="Times New Roman"/>
                <w:color w:val="000000"/>
                <w:sz w:val="16"/>
                <w:szCs w:val="16"/>
                <w:lang w:val="en-GB" w:eastAsia="en-GB"/>
              </w:rPr>
            </w:pPr>
            <w:r w:rsidRPr="00160826">
              <w:rPr>
                <w:color w:val="000000"/>
                <w:sz w:val="16"/>
                <w:szCs w:val="16"/>
              </w:rPr>
              <w:t>298 022 018</w:t>
            </w:r>
          </w:p>
        </w:tc>
      </w:tr>
      <w:tr w:rsidR="007B296D" w:rsidRPr="000071DF" w14:paraId="66F19CBB" w14:textId="77777777" w:rsidTr="006327CB">
        <w:trPr>
          <w:trHeight w:val="220"/>
        </w:trPr>
        <w:tc>
          <w:tcPr>
            <w:tcW w:w="476" w:type="dxa"/>
            <w:tcBorders>
              <w:top w:val="nil"/>
              <w:left w:val="single" w:sz="4" w:space="0" w:color="auto"/>
              <w:bottom w:val="single" w:sz="4" w:space="0" w:color="auto"/>
              <w:right w:val="single" w:sz="4" w:space="0" w:color="auto"/>
            </w:tcBorders>
            <w:shd w:val="clear" w:color="auto" w:fill="auto"/>
            <w:noWrap/>
            <w:vAlign w:val="center"/>
          </w:tcPr>
          <w:p w14:paraId="253BB379" w14:textId="0F42F7BC" w:rsidR="007B296D" w:rsidRDefault="007B296D" w:rsidP="007B296D">
            <w:pPr>
              <w:spacing w:after="0" w:line="240" w:lineRule="auto"/>
              <w:jc w:val="center"/>
              <w:rPr>
                <w:color w:val="000000"/>
                <w:sz w:val="18"/>
                <w:szCs w:val="18"/>
              </w:rPr>
            </w:pPr>
            <w:r>
              <w:rPr>
                <w:color w:val="000000"/>
                <w:sz w:val="18"/>
                <w:szCs w:val="18"/>
              </w:rPr>
              <w:t>7</w:t>
            </w:r>
          </w:p>
        </w:tc>
        <w:tc>
          <w:tcPr>
            <w:tcW w:w="1646" w:type="dxa"/>
            <w:tcBorders>
              <w:top w:val="nil"/>
              <w:left w:val="nil"/>
              <w:bottom w:val="single" w:sz="4" w:space="0" w:color="auto"/>
              <w:right w:val="single" w:sz="4" w:space="0" w:color="auto"/>
            </w:tcBorders>
            <w:shd w:val="clear" w:color="auto" w:fill="auto"/>
            <w:vAlign w:val="center"/>
          </w:tcPr>
          <w:p w14:paraId="7E60E5F2" w14:textId="4F39CF31" w:rsidR="007B296D" w:rsidRDefault="007B296D" w:rsidP="007B296D">
            <w:pPr>
              <w:spacing w:after="0" w:line="240" w:lineRule="auto"/>
              <w:jc w:val="center"/>
              <w:rPr>
                <w:color w:val="000000"/>
                <w:sz w:val="18"/>
                <w:szCs w:val="18"/>
              </w:rPr>
            </w:pPr>
            <w:r w:rsidRPr="00160826">
              <w:rPr>
                <w:color w:val="000000"/>
                <w:sz w:val="18"/>
                <w:szCs w:val="18"/>
              </w:rPr>
              <w:t>Atmaksas valsts budžetā priekšfinansējuma apmērā</w:t>
            </w:r>
          </w:p>
        </w:tc>
        <w:tc>
          <w:tcPr>
            <w:tcW w:w="880" w:type="dxa"/>
            <w:tcBorders>
              <w:top w:val="single" w:sz="4" w:space="0" w:color="auto"/>
              <w:left w:val="nil"/>
              <w:bottom w:val="single" w:sz="4" w:space="0" w:color="auto"/>
              <w:right w:val="single" w:sz="4" w:space="0" w:color="auto"/>
            </w:tcBorders>
            <w:vAlign w:val="center"/>
          </w:tcPr>
          <w:p w14:paraId="66626F92" w14:textId="77777777" w:rsidR="007B296D" w:rsidRPr="00160826" w:rsidRDefault="007B296D" w:rsidP="007B296D">
            <w:pPr>
              <w:spacing w:after="0" w:line="240" w:lineRule="auto"/>
              <w:jc w:val="center"/>
              <w:rPr>
                <w:color w:val="000000"/>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95F1B37" w14:textId="77777777" w:rsidR="007B296D" w:rsidRPr="00160826" w:rsidRDefault="007B296D" w:rsidP="007B296D">
            <w:pPr>
              <w:spacing w:after="0" w:line="240" w:lineRule="auto"/>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vAlign w:val="center"/>
          </w:tcPr>
          <w:p w14:paraId="00A3EB65" w14:textId="77777777" w:rsidR="007B296D" w:rsidRPr="00160826" w:rsidRDefault="007B296D" w:rsidP="007B296D">
            <w:pPr>
              <w:spacing w:after="0" w:line="240" w:lineRule="auto"/>
              <w:jc w:val="center"/>
              <w:rPr>
                <w:color w:val="000000"/>
                <w:sz w:val="16"/>
                <w:szCs w:val="16"/>
              </w:rPr>
            </w:pPr>
          </w:p>
        </w:tc>
        <w:tc>
          <w:tcPr>
            <w:tcW w:w="851" w:type="dxa"/>
            <w:tcBorders>
              <w:top w:val="nil"/>
              <w:left w:val="nil"/>
              <w:bottom w:val="single" w:sz="4" w:space="0" w:color="auto"/>
              <w:right w:val="single" w:sz="4" w:space="0" w:color="auto"/>
            </w:tcBorders>
            <w:shd w:val="clear" w:color="auto" w:fill="auto"/>
            <w:noWrap/>
            <w:vAlign w:val="center"/>
          </w:tcPr>
          <w:p w14:paraId="2B8A3013" w14:textId="001E566D" w:rsidR="007B296D" w:rsidRPr="00160826" w:rsidRDefault="007B296D" w:rsidP="007B296D">
            <w:pPr>
              <w:spacing w:after="0" w:line="240" w:lineRule="auto"/>
              <w:jc w:val="center"/>
              <w:rPr>
                <w:color w:val="000000"/>
                <w:sz w:val="16"/>
                <w:szCs w:val="16"/>
              </w:rPr>
            </w:pPr>
          </w:p>
        </w:tc>
        <w:tc>
          <w:tcPr>
            <w:tcW w:w="962" w:type="dxa"/>
            <w:tcBorders>
              <w:top w:val="nil"/>
              <w:left w:val="nil"/>
              <w:bottom w:val="single" w:sz="4" w:space="0" w:color="auto"/>
              <w:right w:val="single" w:sz="4" w:space="0" w:color="auto"/>
            </w:tcBorders>
            <w:shd w:val="clear" w:color="auto" w:fill="auto"/>
            <w:noWrap/>
            <w:vAlign w:val="center"/>
          </w:tcPr>
          <w:p w14:paraId="6F630D16" w14:textId="56C83D4F" w:rsidR="007B296D" w:rsidRPr="007B296D" w:rsidRDefault="007B296D" w:rsidP="007B296D">
            <w:pPr>
              <w:spacing w:after="0" w:line="240" w:lineRule="auto"/>
              <w:jc w:val="center"/>
              <w:rPr>
                <w:color w:val="000000"/>
                <w:sz w:val="16"/>
                <w:szCs w:val="16"/>
              </w:rPr>
            </w:pPr>
            <w:r w:rsidRPr="006327CB">
              <w:rPr>
                <w:sz w:val="16"/>
                <w:szCs w:val="16"/>
              </w:rPr>
              <w:t>-108 021 485</w:t>
            </w:r>
          </w:p>
        </w:tc>
        <w:tc>
          <w:tcPr>
            <w:tcW w:w="851" w:type="dxa"/>
            <w:tcBorders>
              <w:top w:val="single" w:sz="4" w:space="0" w:color="auto"/>
              <w:left w:val="nil"/>
              <w:bottom w:val="single" w:sz="4" w:space="0" w:color="auto"/>
              <w:right w:val="single" w:sz="4" w:space="0" w:color="auto"/>
            </w:tcBorders>
            <w:vAlign w:val="center"/>
          </w:tcPr>
          <w:p w14:paraId="45F9F592" w14:textId="1BE70D5D" w:rsidR="007B296D" w:rsidRPr="007B296D" w:rsidRDefault="007B296D" w:rsidP="007B296D">
            <w:pPr>
              <w:spacing w:after="0" w:line="240" w:lineRule="auto"/>
              <w:jc w:val="center"/>
              <w:rPr>
                <w:color w:val="000000"/>
                <w:sz w:val="16"/>
                <w:szCs w:val="16"/>
              </w:rPr>
            </w:pPr>
            <w:r w:rsidRPr="006327CB">
              <w:rPr>
                <w:sz w:val="16"/>
                <w:szCs w:val="16"/>
              </w:rPr>
              <w:t>-29 802 202</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214ECBEA" w14:textId="0EE19072" w:rsidR="007B296D" w:rsidRPr="00160826" w:rsidRDefault="007B296D" w:rsidP="007B296D">
            <w:pPr>
              <w:spacing w:after="0" w:line="240" w:lineRule="auto"/>
              <w:jc w:val="center"/>
              <w:rPr>
                <w:color w:val="000000"/>
                <w:sz w:val="16"/>
                <w:szCs w:val="16"/>
              </w:rPr>
            </w:pPr>
            <w:r w:rsidRPr="00160826">
              <w:rPr>
                <w:sz w:val="16"/>
                <w:szCs w:val="16"/>
              </w:rPr>
              <w:t>-137 823 687</w:t>
            </w:r>
          </w:p>
        </w:tc>
      </w:tr>
      <w:tr w:rsidR="007B296D" w:rsidRPr="000071DF" w14:paraId="7C436828" w14:textId="77777777" w:rsidTr="006327CB">
        <w:trPr>
          <w:trHeight w:val="220"/>
        </w:trPr>
        <w:tc>
          <w:tcPr>
            <w:tcW w:w="21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45659" w14:textId="77777777" w:rsidR="007B296D" w:rsidRPr="00B46FF1" w:rsidRDefault="007B296D" w:rsidP="007B296D">
            <w:pPr>
              <w:spacing w:after="0" w:line="240" w:lineRule="auto"/>
              <w:jc w:val="center"/>
              <w:rPr>
                <w:rFonts w:eastAsia="Times New Roman" w:cs="Times New Roman"/>
                <w:b/>
                <w:bCs/>
                <w:color w:val="000000"/>
                <w:sz w:val="18"/>
                <w:szCs w:val="18"/>
                <w:lang w:val="en-GB" w:eastAsia="en-GB"/>
              </w:rPr>
            </w:pPr>
            <w:r w:rsidRPr="00B46FF1">
              <w:rPr>
                <w:rFonts w:eastAsia="Times New Roman" w:cs="Times New Roman"/>
                <w:b/>
                <w:bCs/>
                <w:color w:val="000000"/>
                <w:sz w:val="18"/>
                <w:szCs w:val="18"/>
                <w:lang w:eastAsia="en-GB"/>
              </w:rPr>
              <w:t>KOPĀ</w:t>
            </w:r>
          </w:p>
        </w:tc>
        <w:tc>
          <w:tcPr>
            <w:tcW w:w="880" w:type="dxa"/>
            <w:tcBorders>
              <w:top w:val="single" w:sz="4" w:space="0" w:color="auto"/>
              <w:left w:val="nil"/>
              <w:bottom w:val="single" w:sz="4" w:space="0" w:color="auto"/>
              <w:right w:val="single" w:sz="4" w:space="0" w:color="auto"/>
            </w:tcBorders>
            <w:vAlign w:val="center"/>
          </w:tcPr>
          <w:p w14:paraId="1506AC27" w14:textId="55E09EE3" w:rsidR="007B296D" w:rsidRPr="00B46FF1" w:rsidRDefault="007B296D" w:rsidP="007B296D">
            <w:pPr>
              <w:spacing w:after="0" w:line="240" w:lineRule="auto"/>
              <w:jc w:val="center"/>
              <w:rPr>
                <w:rFonts w:eastAsia="Times New Roman" w:cs="Times New Roman"/>
                <w:b/>
                <w:bCs/>
                <w:color w:val="000000"/>
                <w:sz w:val="18"/>
                <w:szCs w:val="18"/>
                <w:lang w:val="en-GB" w:eastAsia="en-GB"/>
              </w:rPr>
            </w:pPr>
            <w:r>
              <w:rPr>
                <w:b/>
                <w:bCs/>
                <w:color w:val="000000"/>
                <w:sz w:val="18"/>
                <w:szCs w:val="18"/>
              </w:rPr>
              <w:t>74 505 504</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5316D0B" w14:textId="467286A6" w:rsidR="007B296D" w:rsidRPr="00B46FF1" w:rsidRDefault="007B296D" w:rsidP="007B296D">
            <w:pPr>
              <w:spacing w:after="0" w:line="240" w:lineRule="auto"/>
              <w:jc w:val="center"/>
              <w:rPr>
                <w:rFonts w:eastAsia="Times New Roman" w:cs="Times New Roman"/>
                <w:b/>
                <w:bCs/>
                <w:color w:val="000000"/>
                <w:sz w:val="18"/>
                <w:szCs w:val="18"/>
                <w:lang w:val="en-GB" w:eastAsia="en-GB"/>
              </w:rPr>
            </w:pPr>
            <w:r>
              <w:rPr>
                <w:b/>
                <w:bCs/>
                <w:color w:val="000000"/>
                <w:sz w:val="18"/>
                <w:szCs w:val="18"/>
              </w:rPr>
              <w:t>263 738 757</w:t>
            </w:r>
          </w:p>
        </w:tc>
        <w:tc>
          <w:tcPr>
            <w:tcW w:w="992" w:type="dxa"/>
            <w:tcBorders>
              <w:top w:val="nil"/>
              <w:left w:val="nil"/>
              <w:bottom w:val="single" w:sz="4" w:space="0" w:color="auto"/>
              <w:right w:val="single" w:sz="4" w:space="0" w:color="auto"/>
            </w:tcBorders>
            <w:shd w:val="clear" w:color="auto" w:fill="auto"/>
            <w:noWrap/>
            <w:vAlign w:val="center"/>
            <w:hideMark/>
          </w:tcPr>
          <w:p w14:paraId="0431419A" w14:textId="32A45A82" w:rsidR="007B296D" w:rsidRPr="00B46FF1" w:rsidRDefault="007B296D" w:rsidP="007B296D">
            <w:pPr>
              <w:spacing w:after="0" w:line="240" w:lineRule="auto"/>
              <w:jc w:val="center"/>
              <w:rPr>
                <w:rFonts w:eastAsia="Times New Roman" w:cs="Times New Roman"/>
                <w:b/>
                <w:bCs/>
                <w:color w:val="000000"/>
                <w:sz w:val="18"/>
                <w:szCs w:val="18"/>
                <w:lang w:val="en-GB" w:eastAsia="en-GB"/>
              </w:rPr>
            </w:pPr>
            <w:r>
              <w:rPr>
                <w:b/>
                <w:bCs/>
                <w:color w:val="000000"/>
                <w:sz w:val="18"/>
                <w:szCs w:val="18"/>
              </w:rPr>
              <w:t>206 502 003</w:t>
            </w:r>
          </w:p>
        </w:tc>
        <w:tc>
          <w:tcPr>
            <w:tcW w:w="851" w:type="dxa"/>
            <w:tcBorders>
              <w:top w:val="nil"/>
              <w:left w:val="nil"/>
              <w:bottom w:val="single" w:sz="4" w:space="0" w:color="auto"/>
              <w:right w:val="single" w:sz="4" w:space="0" w:color="auto"/>
            </w:tcBorders>
            <w:shd w:val="clear" w:color="auto" w:fill="auto"/>
            <w:noWrap/>
            <w:vAlign w:val="center"/>
            <w:hideMark/>
          </w:tcPr>
          <w:p w14:paraId="70AE5522" w14:textId="5714A352" w:rsidR="007B296D" w:rsidRPr="007B296D" w:rsidRDefault="007B296D" w:rsidP="007B296D">
            <w:pPr>
              <w:spacing w:after="0" w:line="240" w:lineRule="auto"/>
              <w:jc w:val="center"/>
              <w:rPr>
                <w:rFonts w:eastAsia="Times New Roman" w:cs="Times New Roman"/>
                <w:b/>
                <w:bCs/>
                <w:color w:val="000000"/>
                <w:sz w:val="16"/>
                <w:szCs w:val="16"/>
                <w:lang w:val="en-GB" w:eastAsia="en-GB"/>
              </w:rPr>
            </w:pPr>
            <w:r w:rsidRPr="006327CB">
              <w:rPr>
                <w:sz w:val="16"/>
                <w:szCs w:val="16"/>
              </w:rPr>
              <w:t>2 989 319</w:t>
            </w:r>
          </w:p>
        </w:tc>
        <w:tc>
          <w:tcPr>
            <w:tcW w:w="962" w:type="dxa"/>
            <w:tcBorders>
              <w:top w:val="nil"/>
              <w:left w:val="nil"/>
              <w:bottom w:val="single" w:sz="4" w:space="0" w:color="auto"/>
              <w:right w:val="single" w:sz="4" w:space="0" w:color="auto"/>
            </w:tcBorders>
            <w:shd w:val="clear" w:color="auto" w:fill="auto"/>
            <w:noWrap/>
            <w:vAlign w:val="center"/>
            <w:hideMark/>
          </w:tcPr>
          <w:p w14:paraId="6B04EF49" w14:textId="4DCA6591" w:rsidR="007B296D" w:rsidRPr="007B296D" w:rsidRDefault="007B296D" w:rsidP="007B296D">
            <w:pPr>
              <w:spacing w:after="0" w:line="240" w:lineRule="auto"/>
              <w:jc w:val="center"/>
              <w:rPr>
                <w:rFonts w:eastAsia="Times New Roman" w:cs="Times New Roman"/>
                <w:b/>
                <w:bCs/>
                <w:color w:val="000000"/>
                <w:sz w:val="16"/>
                <w:szCs w:val="16"/>
                <w:lang w:val="en-GB" w:eastAsia="en-GB"/>
              </w:rPr>
            </w:pPr>
            <w:r w:rsidRPr="006327CB">
              <w:rPr>
                <w:sz w:val="16"/>
                <w:szCs w:val="16"/>
              </w:rPr>
              <w:t>-84 659 749</w:t>
            </w:r>
          </w:p>
        </w:tc>
        <w:tc>
          <w:tcPr>
            <w:tcW w:w="851" w:type="dxa"/>
            <w:tcBorders>
              <w:top w:val="single" w:sz="4" w:space="0" w:color="auto"/>
              <w:left w:val="nil"/>
              <w:bottom w:val="single" w:sz="4" w:space="0" w:color="auto"/>
              <w:right w:val="single" w:sz="4" w:space="0" w:color="auto"/>
            </w:tcBorders>
            <w:vAlign w:val="center"/>
          </w:tcPr>
          <w:p w14:paraId="30C6D674" w14:textId="68A75147" w:rsidR="007B296D" w:rsidRPr="007B296D" w:rsidRDefault="007B296D" w:rsidP="007B296D">
            <w:pPr>
              <w:spacing w:after="0" w:line="240" w:lineRule="auto"/>
              <w:jc w:val="center"/>
              <w:rPr>
                <w:rFonts w:eastAsia="Times New Roman" w:cs="Times New Roman"/>
                <w:color w:val="000000"/>
                <w:sz w:val="16"/>
                <w:szCs w:val="16"/>
                <w:lang w:val="en-GB" w:eastAsia="en-GB"/>
              </w:rPr>
            </w:pPr>
            <w:r w:rsidRPr="006327CB">
              <w:rPr>
                <w:sz w:val="16"/>
                <w:szCs w:val="16"/>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75CC020" w14:textId="75E5F651" w:rsidR="007B296D" w:rsidRPr="00B46FF1" w:rsidRDefault="007B296D" w:rsidP="007B296D">
            <w:pPr>
              <w:spacing w:after="0" w:line="240" w:lineRule="auto"/>
              <w:jc w:val="center"/>
              <w:rPr>
                <w:rFonts w:eastAsia="Times New Roman" w:cs="Times New Roman"/>
                <w:color w:val="000000"/>
                <w:sz w:val="18"/>
                <w:szCs w:val="18"/>
                <w:lang w:val="en-GB" w:eastAsia="en-GB"/>
              </w:rPr>
            </w:pPr>
            <w:r w:rsidRPr="00160826">
              <w:rPr>
                <w:b/>
                <w:bCs/>
                <w:color w:val="000000"/>
                <w:sz w:val="18"/>
                <w:szCs w:val="18"/>
              </w:rPr>
              <w:t>463 075 834</w:t>
            </w:r>
          </w:p>
        </w:tc>
      </w:tr>
    </w:tbl>
    <w:p w14:paraId="0849EAB4" w14:textId="77777777" w:rsidR="00010524" w:rsidRDefault="00010524" w:rsidP="00296C46">
      <w:pPr>
        <w:spacing w:after="0" w:line="240" w:lineRule="auto"/>
        <w:ind w:firstLine="709"/>
        <w:jc w:val="center"/>
        <w:rPr>
          <w:rFonts w:cs="Times New Roman"/>
          <w:b/>
          <w:bCs/>
          <w:sz w:val="24"/>
          <w:szCs w:val="24"/>
        </w:rPr>
      </w:pPr>
    </w:p>
    <w:p w14:paraId="4E07E850" w14:textId="4EFD135F" w:rsidR="009C4053" w:rsidRDefault="007E2F73" w:rsidP="00943E35">
      <w:pPr>
        <w:spacing w:after="0" w:line="240" w:lineRule="auto"/>
        <w:ind w:firstLine="709"/>
        <w:contextualSpacing/>
        <w:jc w:val="both"/>
        <w:rPr>
          <w:rFonts w:cs="Times New Roman"/>
          <w:sz w:val="24"/>
          <w:szCs w:val="24"/>
        </w:rPr>
      </w:pPr>
      <w:r w:rsidRPr="00D871C4">
        <w:rPr>
          <w:rFonts w:cs="Times New Roman"/>
          <w:sz w:val="24"/>
          <w:szCs w:val="24"/>
        </w:rPr>
        <w:t>Par Latvijas aktivitātēm</w:t>
      </w:r>
      <w:r>
        <w:rPr>
          <w:rFonts w:cs="Times New Roman"/>
          <w:sz w:val="24"/>
          <w:szCs w:val="24"/>
        </w:rPr>
        <w:t xml:space="preserve"> nepieciešamo līdzfinansējumu un RBR aktivitāšu līdzfinansēšanai nepieciešamo finansējumu Satiksmes m</w:t>
      </w:r>
      <w:r w:rsidRPr="00D871C4">
        <w:rPr>
          <w:rFonts w:cs="Times New Roman"/>
          <w:sz w:val="24"/>
          <w:szCs w:val="24"/>
        </w:rPr>
        <w:t>inistrija saskaņā ar Ministru kabineta</w:t>
      </w:r>
      <w:r w:rsidR="005E1C05">
        <w:rPr>
          <w:rFonts w:cs="Times New Roman"/>
          <w:sz w:val="24"/>
          <w:szCs w:val="24"/>
        </w:rPr>
        <w:t xml:space="preserve"> </w:t>
      </w:r>
      <w:r w:rsidR="005E1C05" w:rsidRPr="005E1C05">
        <w:rPr>
          <w:rFonts w:cs="Times New Roman"/>
          <w:sz w:val="24"/>
          <w:szCs w:val="24"/>
        </w:rPr>
        <w:t>2018.</w:t>
      </w:r>
      <w:r w:rsidR="00245A06">
        <w:rPr>
          <w:rFonts w:cs="Times New Roman"/>
          <w:sz w:val="24"/>
          <w:szCs w:val="24"/>
        </w:rPr>
        <w:t> </w:t>
      </w:r>
      <w:r w:rsidR="005E1C05" w:rsidRPr="005E1C05">
        <w:rPr>
          <w:rFonts w:cs="Times New Roman"/>
          <w:sz w:val="24"/>
          <w:szCs w:val="24"/>
        </w:rPr>
        <w:t>gada 17.</w:t>
      </w:r>
      <w:r w:rsidR="00245A06">
        <w:rPr>
          <w:rFonts w:cs="Times New Roman"/>
          <w:sz w:val="24"/>
          <w:szCs w:val="24"/>
        </w:rPr>
        <w:t> </w:t>
      </w:r>
      <w:r w:rsidR="005E1C05" w:rsidRPr="005E1C05">
        <w:rPr>
          <w:rFonts w:cs="Times New Roman"/>
          <w:sz w:val="24"/>
          <w:szCs w:val="24"/>
        </w:rPr>
        <w:t>jūlija</w:t>
      </w:r>
      <w:r w:rsidRPr="00D871C4">
        <w:rPr>
          <w:rFonts w:cs="Times New Roman"/>
          <w:sz w:val="24"/>
          <w:szCs w:val="24"/>
        </w:rPr>
        <w:t xml:space="preserve"> noteikumiem Nr.</w:t>
      </w:r>
      <w:r w:rsidR="00185688">
        <w:rPr>
          <w:rFonts w:cs="Times New Roman"/>
          <w:sz w:val="24"/>
          <w:szCs w:val="24"/>
        </w:rPr>
        <w:t> </w:t>
      </w:r>
      <w:r w:rsidRPr="00D871C4">
        <w:rPr>
          <w:rFonts w:cs="Times New Roman"/>
          <w:sz w:val="24"/>
          <w:szCs w:val="24"/>
        </w:rPr>
        <w:t>421</w:t>
      </w:r>
      <w:r w:rsidR="00BE0181">
        <w:rPr>
          <w:rFonts w:cs="Times New Roman"/>
          <w:sz w:val="24"/>
          <w:szCs w:val="24"/>
        </w:rPr>
        <w:t xml:space="preserve"> </w:t>
      </w:r>
      <w:r w:rsidR="005E1C05" w:rsidRPr="005E1C05">
        <w:rPr>
          <w:rFonts w:cs="Times New Roman"/>
          <w:sz w:val="24"/>
          <w:szCs w:val="24"/>
        </w:rPr>
        <w:t>“Kārtība, kādā veic gadskārtējā valsts budžeta likumā noteiktās apropriācijas izmaiņas”</w:t>
      </w:r>
      <w:r>
        <w:rPr>
          <w:rFonts w:cs="Times New Roman"/>
          <w:sz w:val="24"/>
          <w:szCs w:val="24"/>
        </w:rPr>
        <w:t xml:space="preserve"> </w:t>
      </w:r>
      <w:r w:rsidRPr="00D871C4">
        <w:rPr>
          <w:rFonts w:cs="Times New Roman"/>
          <w:sz w:val="24"/>
          <w:szCs w:val="24"/>
        </w:rPr>
        <w:t xml:space="preserve">Finanšu </w:t>
      </w:r>
      <w:r>
        <w:rPr>
          <w:rFonts w:cs="Times New Roman"/>
          <w:sz w:val="24"/>
          <w:szCs w:val="24"/>
        </w:rPr>
        <w:t>m</w:t>
      </w:r>
      <w:r w:rsidRPr="00D871C4">
        <w:rPr>
          <w:rFonts w:cs="Times New Roman"/>
          <w:sz w:val="24"/>
          <w:szCs w:val="24"/>
        </w:rPr>
        <w:t>inistrijā</w:t>
      </w:r>
      <w:r>
        <w:rPr>
          <w:rFonts w:cs="Times New Roman"/>
          <w:sz w:val="24"/>
          <w:szCs w:val="24"/>
        </w:rPr>
        <w:t xml:space="preserve"> iesniegs</w:t>
      </w:r>
      <w:r w:rsidRPr="00D871C4">
        <w:rPr>
          <w:rFonts w:cs="Times New Roman"/>
          <w:sz w:val="24"/>
          <w:szCs w:val="24"/>
        </w:rPr>
        <w:t xml:space="preserve"> apropriācijas izmaiņas</w:t>
      </w:r>
      <w:r>
        <w:rPr>
          <w:rFonts w:cs="Times New Roman"/>
          <w:sz w:val="24"/>
          <w:szCs w:val="24"/>
        </w:rPr>
        <w:t xml:space="preserve"> </w:t>
      </w:r>
      <w:r w:rsidRPr="00FB1998">
        <w:rPr>
          <w:rFonts w:cs="Times New Roman"/>
          <w:sz w:val="24"/>
          <w:szCs w:val="24"/>
        </w:rPr>
        <w:t>valsts budžeta līdzekļu pārdales pieprasījumu no 74.</w:t>
      </w:r>
      <w:r w:rsidR="00185688">
        <w:rPr>
          <w:rFonts w:cs="Times New Roman"/>
          <w:sz w:val="24"/>
          <w:szCs w:val="24"/>
        </w:rPr>
        <w:t> </w:t>
      </w:r>
      <w:r w:rsidRPr="00FB1998">
        <w:rPr>
          <w:rFonts w:cs="Times New Roman"/>
          <w:sz w:val="24"/>
          <w:szCs w:val="24"/>
        </w:rPr>
        <w:t xml:space="preserve">resora “Gadskārtējā valsts budžeta izpildes procesā pārdalāmais finansējums” budžeta programmas 80.00.00 “Nesadalītais finansējums ES politiku instrumentu un pārējās ārvalstu finanšu palīdzības līdzfinansēto projektu un pasākumu īstenošanai” uz Satiksmes ministrijas budžeta apakšprogrammu 60.07.00 “Eiropas transporta infrastruktūras projekti (Rail </w:t>
      </w:r>
      <w:proofErr w:type="spellStart"/>
      <w:r w:rsidRPr="00FB1998">
        <w:rPr>
          <w:rFonts w:cs="Times New Roman"/>
          <w:sz w:val="24"/>
          <w:szCs w:val="24"/>
        </w:rPr>
        <w:t>Baltica</w:t>
      </w:r>
      <w:proofErr w:type="spellEnd"/>
      <w:r w:rsidRPr="00FB1998">
        <w:rPr>
          <w:rFonts w:cs="Times New Roman"/>
          <w:sz w:val="24"/>
          <w:szCs w:val="24"/>
        </w:rPr>
        <w:t xml:space="preserve">)” atbilstoši </w:t>
      </w:r>
      <w:r>
        <w:rPr>
          <w:rFonts w:cs="Times New Roman"/>
          <w:sz w:val="24"/>
          <w:szCs w:val="24"/>
        </w:rPr>
        <w:t>P</w:t>
      </w:r>
      <w:r w:rsidRPr="00FB1998">
        <w:rPr>
          <w:rFonts w:cs="Times New Roman"/>
          <w:sz w:val="24"/>
          <w:szCs w:val="24"/>
        </w:rPr>
        <w:t>rojekta ieviešanas gaitai</w:t>
      </w:r>
      <w:r w:rsidR="00BA47EF">
        <w:rPr>
          <w:rFonts w:cs="Times New Roman"/>
          <w:sz w:val="24"/>
          <w:szCs w:val="24"/>
        </w:rPr>
        <w:t xml:space="preserve">, pamatojoties uz </w:t>
      </w:r>
      <w:r w:rsidR="009D7758" w:rsidRPr="009D7758">
        <w:rPr>
          <w:rFonts w:cs="Times New Roman"/>
          <w:sz w:val="24"/>
          <w:szCs w:val="24"/>
        </w:rPr>
        <w:t>Ministru kabineta 2018.</w:t>
      </w:r>
      <w:r w:rsidR="009D0222">
        <w:rPr>
          <w:rFonts w:cs="Times New Roman"/>
          <w:sz w:val="24"/>
          <w:szCs w:val="24"/>
        </w:rPr>
        <w:t> </w:t>
      </w:r>
      <w:r w:rsidR="009D7758" w:rsidRPr="009D7758">
        <w:rPr>
          <w:rFonts w:cs="Times New Roman"/>
          <w:sz w:val="24"/>
          <w:szCs w:val="24"/>
        </w:rPr>
        <w:t>gada 3.</w:t>
      </w:r>
      <w:r w:rsidR="009D0222">
        <w:rPr>
          <w:rFonts w:cs="Times New Roman"/>
          <w:sz w:val="24"/>
          <w:szCs w:val="24"/>
        </w:rPr>
        <w:t> </w:t>
      </w:r>
      <w:r w:rsidR="009D7758" w:rsidRPr="009D7758">
        <w:rPr>
          <w:rFonts w:cs="Times New Roman"/>
          <w:sz w:val="24"/>
          <w:szCs w:val="24"/>
        </w:rPr>
        <w:t>jūlija noteikumiem Nr.</w:t>
      </w:r>
      <w:r w:rsidR="009D0222">
        <w:rPr>
          <w:rFonts w:cs="Times New Roman"/>
          <w:sz w:val="24"/>
          <w:szCs w:val="24"/>
        </w:rPr>
        <w:t> </w:t>
      </w:r>
      <w:r w:rsidR="009D7758" w:rsidRPr="009D7758">
        <w:rPr>
          <w:rFonts w:cs="Times New Roman"/>
          <w:sz w:val="24"/>
          <w:szCs w:val="24"/>
        </w:rPr>
        <w:t>395 "Eiropas infrastruktūras savienošanas instrumenta finansēto transporta un telekomunikāciju nozares projektu saskaņošanas un īstenošanas uzraudzības kārtība"</w:t>
      </w:r>
      <w:r>
        <w:rPr>
          <w:rFonts w:cs="Times New Roman"/>
          <w:sz w:val="24"/>
          <w:szCs w:val="24"/>
        </w:rPr>
        <w:t xml:space="preserve">. </w:t>
      </w:r>
    </w:p>
    <w:p w14:paraId="7EFF7307" w14:textId="294D5AE2" w:rsidR="00486702" w:rsidRPr="003C5374" w:rsidRDefault="00F506A4" w:rsidP="003C5374">
      <w:pPr>
        <w:spacing w:after="0" w:line="240" w:lineRule="auto"/>
        <w:ind w:firstLine="709"/>
        <w:contextualSpacing/>
        <w:jc w:val="both"/>
        <w:rPr>
          <w:rFonts w:cs="Times New Roman"/>
          <w:sz w:val="24"/>
          <w:szCs w:val="24"/>
        </w:rPr>
      </w:pPr>
      <w:r w:rsidRPr="00F506A4">
        <w:rPr>
          <w:rFonts w:cs="Times New Roman"/>
          <w:sz w:val="24"/>
          <w:szCs w:val="24"/>
        </w:rPr>
        <w:lastRenderedPageBreak/>
        <w:t xml:space="preserve">Rail </w:t>
      </w:r>
      <w:proofErr w:type="spellStart"/>
      <w:r w:rsidRPr="00F506A4">
        <w:rPr>
          <w:rFonts w:cs="Times New Roman"/>
          <w:sz w:val="24"/>
          <w:szCs w:val="24"/>
        </w:rPr>
        <w:t>Baltica</w:t>
      </w:r>
      <w:proofErr w:type="spellEnd"/>
      <w:r w:rsidRPr="00F506A4">
        <w:rPr>
          <w:rFonts w:cs="Times New Roman"/>
          <w:sz w:val="24"/>
          <w:szCs w:val="24"/>
        </w:rPr>
        <w:t xml:space="preserve"> </w:t>
      </w:r>
      <w:r w:rsidR="00EB34CD">
        <w:rPr>
          <w:rFonts w:cs="Times New Roman"/>
          <w:sz w:val="24"/>
          <w:szCs w:val="24"/>
        </w:rPr>
        <w:t xml:space="preserve">projekta </w:t>
      </w:r>
      <w:r w:rsidRPr="00F506A4">
        <w:rPr>
          <w:rFonts w:cs="Times New Roman"/>
          <w:sz w:val="24"/>
          <w:szCs w:val="24"/>
        </w:rPr>
        <w:t xml:space="preserve">realizēšana notiek atbilstoši noslēgtajiem finansēšanas līgumiem starp </w:t>
      </w:r>
      <w:r w:rsidR="007E0F6A">
        <w:rPr>
          <w:rFonts w:cs="Times New Roman"/>
          <w:sz w:val="24"/>
          <w:szCs w:val="24"/>
        </w:rPr>
        <w:t>CINEA</w:t>
      </w:r>
      <w:r w:rsidRPr="00F506A4">
        <w:rPr>
          <w:rFonts w:cs="Times New Roman"/>
          <w:sz w:val="24"/>
          <w:szCs w:val="24"/>
        </w:rPr>
        <w:t>, kas ir E</w:t>
      </w:r>
      <w:r w:rsidR="00C26DC1">
        <w:rPr>
          <w:rFonts w:cs="Times New Roman"/>
          <w:sz w:val="24"/>
          <w:szCs w:val="24"/>
        </w:rPr>
        <w:t>K</w:t>
      </w:r>
      <w:r w:rsidRPr="00F506A4">
        <w:rPr>
          <w:rFonts w:cs="Times New Roman"/>
          <w:sz w:val="24"/>
          <w:szCs w:val="24"/>
        </w:rPr>
        <w:t xml:space="preserve"> </w:t>
      </w:r>
      <w:r w:rsidR="00A104D5">
        <w:rPr>
          <w:rFonts w:cs="Times New Roman"/>
          <w:sz w:val="24"/>
          <w:szCs w:val="24"/>
        </w:rPr>
        <w:t>EISI</w:t>
      </w:r>
      <w:r w:rsidRPr="00F506A4">
        <w:rPr>
          <w:rFonts w:cs="Times New Roman"/>
          <w:sz w:val="24"/>
          <w:szCs w:val="24"/>
        </w:rPr>
        <w:t xml:space="preserve"> izpildaģentūra un RB</w:t>
      </w:r>
      <w:r w:rsidR="001F79E8">
        <w:rPr>
          <w:rFonts w:cs="Times New Roman"/>
          <w:sz w:val="24"/>
          <w:szCs w:val="24"/>
        </w:rPr>
        <w:t>R</w:t>
      </w:r>
      <w:r w:rsidRPr="00F506A4">
        <w:rPr>
          <w:rFonts w:cs="Times New Roman"/>
          <w:sz w:val="24"/>
          <w:szCs w:val="24"/>
        </w:rPr>
        <w:t>, kas ir Igaunijas, Latvijas un Lietuvas kopuzņēmums, kuru Baltijas valstis, tostarp Latvijas vārdā Satiksmes ministrija</w:t>
      </w:r>
      <w:r w:rsidR="001F79E8">
        <w:rPr>
          <w:rFonts w:cs="Times New Roman"/>
          <w:sz w:val="24"/>
          <w:szCs w:val="24"/>
        </w:rPr>
        <w:t>,</w:t>
      </w:r>
      <w:r w:rsidRPr="00F506A4">
        <w:rPr>
          <w:rFonts w:cs="Times New Roman"/>
          <w:sz w:val="24"/>
          <w:szCs w:val="24"/>
        </w:rPr>
        <w:t xml:space="preserve"> pilnvaro parakstīt finansēšanas līgumus</w:t>
      </w:r>
      <w:r w:rsidR="00FB0014">
        <w:rPr>
          <w:rFonts w:cs="Times New Roman"/>
          <w:sz w:val="24"/>
          <w:szCs w:val="24"/>
        </w:rPr>
        <w:t xml:space="preserve"> EISI finansēšanas līgumu gadījumā</w:t>
      </w:r>
      <w:r w:rsidRPr="00F506A4">
        <w:rPr>
          <w:rFonts w:cs="Times New Roman"/>
          <w:sz w:val="24"/>
          <w:szCs w:val="24"/>
        </w:rPr>
        <w:t>.</w:t>
      </w:r>
    </w:p>
    <w:p w14:paraId="1E78EFAC" w14:textId="7A50BF0C" w:rsidR="00486702" w:rsidRDefault="00486702" w:rsidP="001D19AB">
      <w:pPr>
        <w:tabs>
          <w:tab w:val="left" w:pos="7088"/>
        </w:tabs>
        <w:spacing w:after="0" w:line="240" w:lineRule="auto"/>
        <w:ind w:left="851"/>
        <w:rPr>
          <w:rFonts w:eastAsia="Times New Roman" w:cs="Times New Roman"/>
          <w:sz w:val="24"/>
          <w:szCs w:val="24"/>
          <w:lang w:val="cs-CZ"/>
        </w:rPr>
      </w:pPr>
    </w:p>
    <w:p w14:paraId="0D46743D" w14:textId="77777777" w:rsidR="00B62FC3" w:rsidRDefault="00B62FC3" w:rsidP="001D19AB">
      <w:pPr>
        <w:tabs>
          <w:tab w:val="left" w:pos="7088"/>
        </w:tabs>
        <w:spacing w:after="0" w:line="240" w:lineRule="auto"/>
        <w:ind w:left="851"/>
        <w:rPr>
          <w:rFonts w:eastAsia="Times New Roman" w:cs="Times New Roman"/>
          <w:sz w:val="24"/>
          <w:szCs w:val="24"/>
          <w:lang w:val="cs-CZ"/>
        </w:rPr>
      </w:pPr>
    </w:p>
    <w:p w14:paraId="58339729" w14:textId="51754DBB" w:rsidR="008D4931" w:rsidRDefault="001D19AB" w:rsidP="001D19AB">
      <w:pPr>
        <w:tabs>
          <w:tab w:val="left" w:pos="7088"/>
        </w:tabs>
        <w:spacing w:after="0" w:line="240" w:lineRule="auto"/>
        <w:ind w:left="851"/>
        <w:rPr>
          <w:rFonts w:eastAsia="Times New Roman" w:cs="Times New Roman"/>
          <w:sz w:val="24"/>
          <w:szCs w:val="24"/>
          <w:lang w:val="cs-CZ"/>
        </w:rPr>
      </w:pPr>
      <w:r w:rsidRPr="00A102E7">
        <w:rPr>
          <w:rFonts w:eastAsia="Times New Roman" w:cs="Times New Roman"/>
          <w:sz w:val="24"/>
          <w:szCs w:val="24"/>
          <w:lang w:val="cs-CZ"/>
        </w:rPr>
        <w:t>Satiksmes ministrs</w:t>
      </w:r>
      <w:r w:rsidRPr="00A102E7">
        <w:rPr>
          <w:rFonts w:eastAsia="Times New Roman" w:cs="Times New Roman"/>
          <w:sz w:val="24"/>
          <w:szCs w:val="24"/>
          <w:lang w:val="cs-CZ"/>
        </w:rPr>
        <w:tab/>
      </w:r>
      <w:r w:rsidR="00E31DAB">
        <w:rPr>
          <w:rFonts w:eastAsia="Times New Roman" w:cs="Times New Roman"/>
          <w:sz w:val="24"/>
          <w:szCs w:val="24"/>
          <w:lang w:val="cs-CZ"/>
        </w:rPr>
        <w:t>K</w:t>
      </w:r>
      <w:r w:rsidRPr="00A102E7">
        <w:rPr>
          <w:rFonts w:eastAsia="Times New Roman" w:cs="Times New Roman"/>
          <w:sz w:val="24"/>
          <w:szCs w:val="24"/>
          <w:lang w:val="cs-CZ"/>
        </w:rPr>
        <w:t>.</w:t>
      </w:r>
      <w:r w:rsidR="00A2216C">
        <w:rPr>
          <w:rFonts w:eastAsia="Times New Roman" w:cs="Times New Roman"/>
          <w:sz w:val="24"/>
          <w:szCs w:val="24"/>
          <w:lang w:val="cs-CZ"/>
        </w:rPr>
        <w:t xml:space="preserve"> </w:t>
      </w:r>
      <w:r w:rsidR="00E31DAB">
        <w:rPr>
          <w:rFonts w:eastAsia="Times New Roman" w:cs="Times New Roman"/>
          <w:sz w:val="24"/>
          <w:szCs w:val="24"/>
          <w:lang w:val="cs-CZ"/>
        </w:rPr>
        <w:t>Briškens</w:t>
      </w:r>
    </w:p>
    <w:p w14:paraId="253DEF64" w14:textId="77777777" w:rsidR="00A2216C" w:rsidRDefault="00A2216C" w:rsidP="003C5374">
      <w:pPr>
        <w:spacing w:after="0" w:line="240" w:lineRule="auto"/>
        <w:rPr>
          <w:rFonts w:cs="Times New Roman"/>
          <w:bCs/>
          <w:sz w:val="20"/>
          <w:szCs w:val="20"/>
        </w:rPr>
      </w:pPr>
    </w:p>
    <w:p w14:paraId="075D4CEC" w14:textId="77777777" w:rsidR="00A2216C" w:rsidRDefault="00A2216C" w:rsidP="003C5374">
      <w:pPr>
        <w:spacing w:after="0" w:line="240" w:lineRule="auto"/>
        <w:rPr>
          <w:rFonts w:cs="Times New Roman"/>
          <w:bCs/>
          <w:sz w:val="20"/>
          <w:szCs w:val="20"/>
        </w:rPr>
      </w:pPr>
    </w:p>
    <w:p w14:paraId="7AF0071A" w14:textId="0C8D2DA6" w:rsidR="001D19AB" w:rsidRDefault="001475CC" w:rsidP="003C5374">
      <w:pPr>
        <w:spacing w:after="0" w:line="240" w:lineRule="auto"/>
        <w:rPr>
          <w:rFonts w:cs="Times New Roman"/>
          <w:bCs/>
          <w:sz w:val="20"/>
          <w:szCs w:val="20"/>
        </w:rPr>
      </w:pPr>
      <w:r>
        <w:rPr>
          <w:rFonts w:cs="Times New Roman"/>
          <w:bCs/>
          <w:sz w:val="20"/>
          <w:szCs w:val="20"/>
        </w:rPr>
        <w:t>Bērziņa</w:t>
      </w:r>
      <w:r w:rsidR="00A2216C">
        <w:rPr>
          <w:rFonts w:cs="Times New Roman"/>
          <w:bCs/>
          <w:sz w:val="20"/>
          <w:szCs w:val="20"/>
        </w:rPr>
        <w:t>, 670280</w:t>
      </w:r>
      <w:r>
        <w:rPr>
          <w:rFonts w:cs="Times New Roman"/>
          <w:bCs/>
          <w:sz w:val="20"/>
          <w:szCs w:val="20"/>
        </w:rPr>
        <w:t>83</w:t>
      </w:r>
    </w:p>
    <w:p w14:paraId="1C5442BC" w14:textId="52A8F3CD" w:rsidR="00A2216C" w:rsidRDefault="00000000" w:rsidP="003C5374">
      <w:pPr>
        <w:spacing w:after="0" w:line="240" w:lineRule="auto"/>
        <w:rPr>
          <w:rFonts w:cs="Times New Roman"/>
          <w:bCs/>
          <w:sz w:val="20"/>
          <w:szCs w:val="20"/>
        </w:rPr>
      </w:pPr>
      <w:hyperlink r:id="rId11" w:history="1">
        <w:r w:rsidR="001475CC" w:rsidRPr="001475CC">
          <w:rPr>
            <w:rStyle w:val="Hyperlink"/>
            <w:rFonts w:cs="Times New Roman"/>
            <w:bCs/>
            <w:sz w:val="20"/>
            <w:szCs w:val="20"/>
          </w:rPr>
          <w:t>Olita.Berzina@sam.gov.lv</w:t>
        </w:r>
      </w:hyperlink>
    </w:p>
    <w:p w14:paraId="7B4D638D" w14:textId="77777777" w:rsidR="00A2216C" w:rsidRPr="003C5374" w:rsidRDefault="00A2216C" w:rsidP="003C5374">
      <w:pPr>
        <w:spacing w:after="0" w:line="240" w:lineRule="auto"/>
        <w:rPr>
          <w:rFonts w:cs="Times New Roman"/>
          <w:bCs/>
          <w:sz w:val="20"/>
          <w:szCs w:val="20"/>
        </w:rPr>
      </w:pPr>
    </w:p>
    <w:sectPr w:rsidR="00A2216C" w:rsidRPr="003C5374" w:rsidSect="003C5374">
      <w:headerReference w:type="default" r:id="rId12"/>
      <w:footerReference w:type="default" r:id="rId13"/>
      <w:headerReference w:type="first" r:id="rId14"/>
      <w:footerReference w:type="first" r:id="rId15"/>
      <w:pgSz w:w="11906" w:h="16838"/>
      <w:pgMar w:top="1440" w:right="1558" w:bottom="993" w:left="1559" w:header="709" w:footer="471"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273423" w14:textId="77777777" w:rsidR="00220ABD" w:rsidRDefault="00220ABD" w:rsidP="00B95B0A">
      <w:pPr>
        <w:spacing w:after="0" w:line="240" w:lineRule="auto"/>
      </w:pPr>
      <w:r>
        <w:separator/>
      </w:r>
    </w:p>
  </w:endnote>
  <w:endnote w:type="continuationSeparator" w:id="0">
    <w:p w14:paraId="29D2E364" w14:textId="77777777" w:rsidR="00220ABD" w:rsidRDefault="00220ABD" w:rsidP="00B95B0A">
      <w:pPr>
        <w:spacing w:after="0" w:line="240" w:lineRule="auto"/>
      </w:pPr>
      <w:r>
        <w:continuationSeparator/>
      </w:r>
    </w:p>
  </w:endnote>
  <w:endnote w:type="continuationNotice" w:id="1">
    <w:p w14:paraId="7B3BFAFF" w14:textId="77777777" w:rsidR="00220ABD" w:rsidRDefault="00220A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C61BC" w14:textId="6CC2821A" w:rsidR="00425AF2" w:rsidRDefault="00425AF2" w:rsidP="002E758F">
    <w:pPr>
      <w:pStyle w:val="Header"/>
      <w:tabs>
        <w:tab w:val="clear" w:pos="4153"/>
        <w:tab w:val="clear" w:pos="8306"/>
      </w:tabs>
      <w:jc w:val="center"/>
      <w:rPr>
        <w:rFonts w:eastAsia="Calibri" w:cs="Times New Roman"/>
        <w:strike/>
        <w:sz w:val="24"/>
        <w:szCs w:val="24"/>
        <w:lang w:eastAsia="lv-LV"/>
      </w:rPr>
    </w:pPr>
    <w:r w:rsidRPr="00553955">
      <w:rPr>
        <w:rFonts w:eastAsia="Calibri" w:cs="Times New Roman"/>
        <w:strike/>
        <w:sz w:val="24"/>
        <w:szCs w:val="24"/>
        <w:lang w:eastAsia="lv-LV"/>
      </w:rPr>
      <w:t>IEROBEŽOTA PIEEJAMĪBA</w:t>
    </w:r>
  </w:p>
  <w:p w14:paraId="3AA2CBC0" w14:textId="40433507" w:rsidR="00553955" w:rsidRPr="00553955" w:rsidRDefault="00553955" w:rsidP="002E758F">
    <w:pPr>
      <w:pStyle w:val="Header"/>
      <w:tabs>
        <w:tab w:val="clear" w:pos="4153"/>
        <w:tab w:val="clear" w:pos="8306"/>
      </w:tabs>
      <w:jc w:val="center"/>
      <w:rPr>
        <w:rFonts w:eastAsia="Calibri" w:cs="Times New Roman"/>
        <w:sz w:val="24"/>
        <w:szCs w:val="24"/>
        <w:lang w:eastAsia="lv-LV"/>
      </w:rPr>
    </w:pPr>
    <w:r w:rsidRPr="00553955">
      <w:rPr>
        <w:rFonts w:eastAsia="Calibri" w:cs="Times New Roman"/>
        <w:sz w:val="24"/>
        <w:szCs w:val="24"/>
        <w:lang w:eastAsia="lv-LV"/>
      </w:rPr>
      <w:t>NAV KLASIFICĒTS</w:t>
    </w:r>
  </w:p>
  <w:sdt>
    <w:sdtPr>
      <w:id w:val="1580176447"/>
      <w:docPartObj>
        <w:docPartGallery w:val="Page Numbers (Bottom of Page)"/>
        <w:docPartUnique/>
      </w:docPartObj>
    </w:sdtPr>
    <w:sdtEndPr>
      <w:rPr>
        <w:noProof/>
        <w:sz w:val="24"/>
        <w:szCs w:val="20"/>
      </w:rPr>
    </w:sdtEndPr>
    <w:sdtContent>
      <w:p w14:paraId="72B4E17E" w14:textId="0C49A81C" w:rsidR="003C5374" w:rsidRPr="003C5374" w:rsidRDefault="003C5374" w:rsidP="003C5374">
        <w:pPr>
          <w:pStyle w:val="Footer"/>
          <w:jc w:val="right"/>
          <w:rPr>
            <w:sz w:val="24"/>
            <w:szCs w:val="20"/>
          </w:rPr>
        </w:pPr>
        <w:r w:rsidRPr="00C10027">
          <w:rPr>
            <w:sz w:val="24"/>
            <w:szCs w:val="20"/>
          </w:rPr>
          <w:fldChar w:fldCharType="begin"/>
        </w:r>
        <w:r w:rsidRPr="00C10027">
          <w:rPr>
            <w:sz w:val="24"/>
            <w:szCs w:val="20"/>
          </w:rPr>
          <w:instrText xml:space="preserve"> PAGE   \* MERGEFORMAT </w:instrText>
        </w:r>
        <w:r w:rsidRPr="00C10027">
          <w:rPr>
            <w:sz w:val="24"/>
            <w:szCs w:val="20"/>
          </w:rPr>
          <w:fldChar w:fldCharType="separate"/>
        </w:r>
        <w:r>
          <w:rPr>
            <w:sz w:val="24"/>
            <w:szCs w:val="20"/>
          </w:rPr>
          <w:t>2</w:t>
        </w:r>
        <w:r w:rsidRPr="00C10027">
          <w:rPr>
            <w:noProof/>
            <w:sz w:val="24"/>
            <w:szCs w:val="20"/>
          </w:rPr>
          <w:fldChar w:fldCharType="end"/>
        </w:r>
        <w:r>
          <w:rPr>
            <w:noProof/>
            <w:sz w:val="24"/>
            <w:szCs w:val="20"/>
          </w:rPr>
          <w:t>-</w:t>
        </w:r>
        <w:r w:rsidR="00FC061B">
          <w:rPr>
            <w:noProof/>
            <w:sz w:val="24"/>
            <w:szCs w:val="20"/>
          </w:rPr>
          <w:t>6</w:t>
        </w:r>
      </w:p>
    </w:sdtContent>
  </w:sdt>
  <w:p w14:paraId="242D00CB" w14:textId="0A62348A" w:rsidR="00425AF2" w:rsidRPr="00943E35" w:rsidRDefault="00943E35" w:rsidP="00943E35">
    <w:pPr>
      <w:tabs>
        <w:tab w:val="center" w:pos="4153"/>
        <w:tab w:val="right" w:pos="8306"/>
      </w:tabs>
      <w:rPr>
        <w:rFonts w:eastAsia="Times New Roman" w:cs="Times New Roman"/>
        <w:sz w:val="20"/>
        <w:szCs w:val="20"/>
        <w:lang w:eastAsia="lv-LV"/>
      </w:rPr>
    </w:pPr>
    <w:r w:rsidRPr="002847DD">
      <w:rPr>
        <w:rFonts w:eastAsia="Times New Roman" w:cs="Times New Roman"/>
        <w:sz w:val="20"/>
        <w:szCs w:val="20"/>
        <w:lang w:eastAsia="lv-LV"/>
      </w:rPr>
      <w:fldChar w:fldCharType="begin"/>
    </w:r>
    <w:r w:rsidRPr="002847DD">
      <w:rPr>
        <w:rFonts w:eastAsia="Times New Roman" w:cs="Times New Roman"/>
        <w:sz w:val="20"/>
        <w:szCs w:val="20"/>
        <w:lang w:eastAsia="lv-LV"/>
      </w:rPr>
      <w:instrText xml:space="preserve"> FILENAME \* MERGEFORMAT </w:instrText>
    </w:r>
    <w:r w:rsidRPr="002847DD">
      <w:rPr>
        <w:rFonts w:eastAsia="Times New Roman" w:cs="Times New Roman"/>
        <w:sz w:val="20"/>
        <w:szCs w:val="20"/>
        <w:lang w:eastAsia="lv-LV"/>
      </w:rPr>
      <w:fldChar w:fldCharType="separate"/>
    </w:r>
    <w:r w:rsidR="001A2581">
      <w:rPr>
        <w:rFonts w:eastAsia="Times New Roman" w:cs="Times New Roman"/>
        <w:noProof/>
        <w:sz w:val="20"/>
        <w:szCs w:val="20"/>
        <w:lang w:eastAsia="lv-LV"/>
      </w:rPr>
      <w:t>SMzin_CEF9_</w:t>
    </w:r>
    <w:r w:rsidR="00D835F3">
      <w:rPr>
        <w:rFonts w:eastAsia="Times New Roman" w:cs="Times New Roman"/>
        <w:noProof/>
        <w:sz w:val="20"/>
        <w:szCs w:val="20"/>
        <w:lang w:eastAsia="lv-LV"/>
      </w:rPr>
      <w:t>1512</w:t>
    </w:r>
    <w:r w:rsidR="001A2581">
      <w:rPr>
        <w:rFonts w:eastAsia="Times New Roman" w:cs="Times New Roman"/>
        <w:noProof/>
        <w:sz w:val="20"/>
        <w:szCs w:val="20"/>
        <w:lang w:eastAsia="lv-LV"/>
      </w:rPr>
      <w:t>23</w:t>
    </w:r>
    <w:r w:rsidRPr="002847DD">
      <w:rPr>
        <w:rFonts w:eastAsia="Times New Roman" w:cs="Times New Roman"/>
        <w:sz w:val="20"/>
        <w:szCs w:val="20"/>
        <w:lang w:eastAsia="lv-LV"/>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AF307" w14:textId="360E7736" w:rsidR="00AF7074" w:rsidRPr="00AF7074" w:rsidRDefault="00AF7074" w:rsidP="00AF7074">
    <w:pPr>
      <w:widowControl w:val="0"/>
      <w:tabs>
        <w:tab w:val="center" w:pos="4320"/>
        <w:tab w:val="right" w:pos="8640"/>
      </w:tabs>
      <w:spacing w:after="0" w:line="240" w:lineRule="auto"/>
      <w:jc w:val="center"/>
      <w:rPr>
        <w:rFonts w:eastAsia="Calibri" w:cs="Times New Roman"/>
        <w:sz w:val="24"/>
        <w:szCs w:val="24"/>
        <w:lang w:eastAsia="lv-LV"/>
      </w:rPr>
    </w:pPr>
    <w:r w:rsidRPr="002E758F">
      <w:rPr>
        <w:rFonts w:eastAsia="Calibri" w:cs="Times New Roman"/>
        <w:sz w:val="24"/>
        <w:szCs w:val="24"/>
        <w:lang w:eastAsia="lv-LV"/>
      </w:rPr>
      <w:t>IEROBEŽOTA PIEEJAMĪBA</w:t>
    </w:r>
  </w:p>
  <w:p w14:paraId="478CEACC" w14:textId="68553660" w:rsidR="001927CE" w:rsidRPr="00B04B0B" w:rsidRDefault="00B04B0B" w:rsidP="00B04B0B">
    <w:pPr>
      <w:tabs>
        <w:tab w:val="center" w:pos="4153"/>
        <w:tab w:val="right" w:pos="8306"/>
      </w:tabs>
      <w:rPr>
        <w:rFonts w:eastAsia="Times New Roman" w:cs="Times New Roman"/>
        <w:sz w:val="20"/>
        <w:szCs w:val="20"/>
        <w:lang w:eastAsia="lv-LV"/>
      </w:rPr>
    </w:pPr>
    <w:r w:rsidRPr="002847DD">
      <w:rPr>
        <w:rFonts w:eastAsia="Times New Roman" w:cs="Times New Roman"/>
        <w:sz w:val="20"/>
        <w:szCs w:val="20"/>
        <w:lang w:eastAsia="lv-LV"/>
      </w:rPr>
      <w:fldChar w:fldCharType="begin"/>
    </w:r>
    <w:r w:rsidRPr="002847DD">
      <w:rPr>
        <w:rFonts w:eastAsia="Times New Roman" w:cs="Times New Roman"/>
        <w:sz w:val="20"/>
        <w:szCs w:val="20"/>
        <w:lang w:eastAsia="lv-LV"/>
      </w:rPr>
      <w:instrText xml:space="preserve"> FILENAME \* MERGEFORMAT </w:instrText>
    </w:r>
    <w:r w:rsidRPr="002847DD">
      <w:rPr>
        <w:rFonts w:eastAsia="Times New Roman" w:cs="Times New Roman"/>
        <w:sz w:val="20"/>
        <w:szCs w:val="20"/>
        <w:lang w:eastAsia="lv-LV"/>
      </w:rPr>
      <w:fldChar w:fldCharType="separate"/>
    </w:r>
    <w:r w:rsidR="001A2581">
      <w:rPr>
        <w:rFonts w:eastAsia="Times New Roman" w:cs="Times New Roman"/>
        <w:noProof/>
        <w:sz w:val="20"/>
        <w:szCs w:val="20"/>
        <w:lang w:eastAsia="lv-LV"/>
      </w:rPr>
      <w:t>SMzin_CEF9_111023</w:t>
    </w:r>
    <w:r w:rsidRPr="002847DD">
      <w:rPr>
        <w:rFonts w:eastAsia="Times New Roman" w:cs="Times New Roman"/>
        <w:sz w:val="20"/>
        <w:szCs w:val="20"/>
        <w:lang w:eastAsia="lv-LV"/>
      </w:rPr>
      <w:fldChar w:fldCharType="end"/>
    </w:r>
    <w:r>
      <w:rPr>
        <w:rFonts w:eastAsia="Times New Roman" w:cs="Times New Roman"/>
        <w:sz w:val="20"/>
        <w:szCs w:val="20"/>
        <w:lang w:eastAsia="lv-LV"/>
      </w:rPr>
      <w:t>8_MM1</w:t>
    </w:r>
    <w:r w:rsidRPr="002847DD">
      <w:rPr>
        <w:rFonts w:eastAsia="Times New Roman" w:cs="Times New Roman"/>
        <w:sz w:val="20"/>
        <w:szCs w:val="20"/>
        <w:lang w:eastAsia="lv-LV"/>
      </w:rPr>
      <w:fldChar w:fldCharType="begin"/>
    </w:r>
    <w:r w:rsidRPr="002847DD">
      <w:rPr>
        <w:rFonts w:eastAsia="Times New Roman" w:cs="Times New Roman"/>
        <w:sz w:val="20"/>
        <w:szCs w:val="20"/>
        <w:lang w:eastAsia="lv-LV"/>
      </w:rPr>
      <w:instrText xml:space="preserve"> FILENAME \* MERGEFORMAT </w:instrText>
    </w:r>
    <w:r w:rsidRPr="002847DD">
      <w:rPr>
        <w:rFonts w:eastAsia="Times New Roman" w:cs="Times New Roman"/>
        <w:sz w:val="20"/>
        <w:szCs w:val="20"/>
        <w:lang w:eastAsia="lv-LV"/>
      </w:rPr>
      <w:fldChar w:fldCharType="separate"/>
    </w:r>
    <w:r w:rsidR="001A2581">
      <w:rPr>
        <w:rFonts w:eastAsia="Times New Roman" w:cs="Times New Roman"/>
        <w:noProof/>
        <w:sz w:val="20"/>
        <w:szCs w:val="20"/>
        <w:lang w:eastAsia="lv-LV"/>
      </w:rPr>
      <w:t>SMzin_CEF9_111023</w:t>
    </w:r>
    <w:r w:rsidRPr="002847DD">
      <w:rPr>
        <w:rFonts w:eastAsia="Times New Roman" w:cs="Times New Roman"/>
        <w:sz w:val="20"/>
        <w:szCs w:val="20"/>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CE72B" w14:textId="77777777" w:rsidR="00220ABD" w:rsidRDefault="00220ABD" w:rsidP="00B95B0A">
      <w:pPr>
        <w:spacing w:after="0" w:line="240" w:lineRule="auto"/>
      </w:pPr>
      <w:r>
        <w:separator/>
      </w:r>
    </w:p>
  </w:footnote>
  <w:footnote w:type="continuationSeparator" w:id="0">
    <w:p w14:paraId="0A2E0AD4" w14:textId="77777777" w:rsidR="00220ABD" w:rsidRDefault="00220ABD" w:rsidP="00B95B0A">
      <w:pPr>
        <w:spacing w:after="0" w:line="240" w:lineRule="auto"/>
      </w:pPr>
      <w:r>
        <w:continuationSeparator/>
      </w:r>
    </w:p>
  </w:footnote>
  <w:footnote w:type="continuationNotice" w:id="1">
    <w:p w14:paraId="06BBB8A5" w14:textId="77777777" w:rsidR="00220ABD" w:rsidRDefault="00220A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91F4A" w14:textId="77777777" w:rsidR="00425AF2" w:rsidRPr="00553955" w:rsidRDefault="00425AF2" w:rsidP="002E758F">
    <w:pPr>
      <w:widowControl w:val="0"/>
      <w:tabs>
        <w:tab w:val="center" w:pos="4320"/>
        <w:tab w:val="right" w:pos="8640"/>
      </w:tabs>
      <w:spacing w:after="0" w:line="240" w:lineRule="auto"/>
      <w:jc w:val="center"/>
      <w:rPr>
        <w:rFonts w:eastAsia="Calibri" w:cs="Times New Roman"/>
        <w:strike/>
        <w:sz w:val="24"/>
        <w:szCs w:val="24"/>
        <w:lang w:eastAsia="lv-LV"/>
      </w:rPr>
    </w:pPr>
    <w:r w:rsidRPr="00553955">
      <w:rPr>
        <w:rFonts w:eastAsia="Calibri" w:cs="Times New Roman"/>
        <w:strike/>
        <w:sz w:val="24"/>
        <w:szCs w:val="24"/>
        <w:lang w:eastAsia="lv-LV"/>
      </w:rPr>
      <w:t>IEROBEŽOTA PIEEJAMĪBA</w:t>
    </w:r>
  </w:p>
  <w:p w14:paraId="47E5371F" w14:textId="1B9D1B3B" w:rsidR="00425AF2" w:rsidRPr="008258DA" w:rsidRDefault="00553955" w:rsidP="00553955">
    <w:pPr>
      <w:pStyle w:val="Header"/>
      <w:jc w:val="center"/>
      <w:rPr>
        <w:sz w:val="24"/>
        <w:szCs w:val="24"/>
      </w:rPr>
    </w:pPr>
    <w:r>
      <w:rPr>
        <w:sz w:val="24"/>
        <w:szCs w:val="24"/>
      </w:rPr>
      <w:t>NAV KLASIFICĒTS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247BE" w14:textId="77777777" w:rsidR="00AF7074" w:rsidRPr="008258DA" w:rsidRDefault="00AF7074" w:rsidP="00AF7074">
    <w:pPr>
      <w:widowControl w:val="0"/>
      <w:tabs>
        <w:tab w:val="center" w:pos="4320"/>
        <w:tab w:val="right" w:pos="8640"/>
      </w:tabs>
      <w:spacing w:after="0" w:line="240" w:lineRule="auto"/>
      <w:jc w:val="center"/>
      <w:rPr>
        <w:rFonts w:eastAsia="Calibri" w:cs="Times New Roman"/>
        <w:sz w:val="24"/>
        <w:szCs w:val="24"/>
        <w:lang w:eastAsia="lv-LV"/>
      </w:rPr>
    </w:pPr>
    <w:r w:rsidRPr="002E758F">
      <w:rPr>
        <w:rFonts w:eastAsia="Calibri" w:cs="Times New Roman"/>
        <w:sz w:val="24"/>
        <w:szCs w:val="24"/>
        <w:lang w:eastAsia="lv-LV"/>
      </w:rPr>
      <w:t>IEROBEŽOTA PIEEJAMĪBA</w:t>
    </w:r>
  </w:p>
  <w:p w14:paraId="3F6373C9" w14:textId="77777777" w:rsidR="00AF7074" w:rsidRDefault="00AF70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06350"/>
    <w:multiLevelType w:val="hybridMultilevel"/>
    <w:tmpl w:val="2F006A1E"/>
    <w:lvl w:ilvl="0" w:tplc="2B000B26">
      <w:start w:val="22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9521F5"/>
    <w:multiLevelType w:val="hybridMultilevel"/>
    <w:tmpl w:val="90E63F8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046B44"/>
    <w:multiLevelType w:val="hybridMultilevel"/>
    <w:tmpl w:val="D8B078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9F20E06"/>
    <w:multiLevelType w:val="hybridMultilevel"/>
    <w:tmpl w:val="274270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1A02FD"/>
    <w:multiLevelType w:val="hybridMultilevel"/>
    <w:tmpl w:val="A222630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1FB5D77"/>
    <w:multiLevelType w:val="hybridMultilevel"/>
    <w:tmpl w:val="D9E4A9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5722EB0"/>
    <w:multiLevelType w:val="hybridMultilevel"/>
    <w:tmpl w:val="84ECDAE0"/>
    <w:lvl w:ilvl="0" w:tplc="B5E469EA">
      <w:start w:val="2011"/>
      <w:numFmt w:val="bullet"/>
      <w:lvlText w:val="-"/>
      <w:lvlJc w:val="left"/>
      <w:pPr>
        <w:ind w:left="360" w:hanging="360"/>
      </w:pPr>
      <w:rPr>
        <w:rFonts w:ascii="Calibri" w:eastAsia="Times New Roman" w:hAnsi="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667A40"/>
    <w:multiLevelType w:val="hybridMultilevel"/>
    <w:tmpl w:val="7248917A"/>
    <w:lvl w:ilvl="0" w:tplc="F30A4F1C">
      <w:start w:val="1"/>
      <w:numFmt w:val="decimal"/>
      <w:lvlText w:val="%1."/>
      <w:lvlJc w:val="left"/>
      <w:pPr>
        <w:ind w:left="720" w:hanging="360"/>
      </w:pPr>
      <w:rPr>
        <w:rFonts w:hint="default"/>
        <w:b/>
        <w:color w:val="00000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3E51615"/>
    <w:multiLevelType w:val="hybridMultilevel"/>
    <w:tmpl w:val="9072D7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4EE1563"/>
    <w:multiLevelType w:val="hybridMultilevel"/>
    <w:tmpl w:val="E736A6D0"/>
    <w:lvl w:ilvl="0" w:tplc="E2020C32">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46DA644F"/>
    <w:multiLevelType w:val="hybridMultilevel"/>
    <w:tmpl w:val="5AA604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714223"/>
    <w:multiLevelType w:val="hybridMultilevel"/>
    <w:tmpl w:val="DE363C52"/>
    <w:lvl w:ilvl="0" w:tplc="ACC22182">
      <w:numFmt w:val="bullet"/>
      <w:lvlText w:val="-"/>
      <w:lvlJc w:val="left"/>
      <w:pPr>
        <w:ind w:left="720" w:hanging="360"/>
      </w:pPr>
      <w:rPr>
        <w:rFonts w:ascii="Calibri" w:eastAsia="Times New Roman" w:hAnsi="Calibri"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45722CF"/>
    <w:multiLevelType w:val="hybridMultilevel"/>
    <w:tmpl w:val="E6CA796A"/>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6604069B"/>
    <w:multiLevelType w:val="hybridMultilevel"/>
    <w:tmpl w:val="31ECB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1C2649"/>
    <w:multiLevelType w:val="hybridMultilevel"/>
    <w:tmpl w:val="CA5CB88E"/>
    <w:lvl w:ilvl="0" w:tplc="2176F0F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77A71FA4"/>
    <w:multiLevelType w:val="hybridMultilevel"/>
    <w:tmpl w:val="016250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CB7632"/>
    <w:multiLevelType w:val="hybridMultilevel"/>
    <w:tmpl w:val="79040C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815150E"/>
    <w:multiLevelType w:val="hybridMultilevel"/>
    <w:tmpl w:val="BC0A8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96588E"/>
    <w:multiLevelType w:val="hybridMultilevel"/>
    <w:tmpl w:val="6F102148"/>
    <w:lvl w:ilvl="0" w:tplc="36C69C4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7C371702"/>
    <w:multiLevelType w:val="hybridMultilevel"/>
    <w:tmpl w:val="137A6EC2"/>
    <w:lvl w:ilvl="0" w:tplc="9C16A57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16989828">
    <w:abstractNumId w:val="3"/>
  </w:num>
  <w:num w:numId="2" w16cid:durableId="1658878613">
    <w:abstractNumId w:val="18"/>
  </w:num>
  <w:num w:numId="3" w16cid:durableId="841580525">
    <w:abstractNumId w:val="14"/>
  </w:num>
  <w:num w:numId="4" w16cid:durableId="50426748">
    <w:abstractNumId w:val="16"/>
  </w:num>
  <w:num w:numId="5" w16cid:durableId="1354190947">
    <w:abstractNumId w:val="1"/>
  </w:num>
  <w:num w:numId="6" w16cid:durableId="680207671">
    <w:abstractNumId w:val="11"/>
  </w:num>
  <w:num w:numId="7" w16cid:durableId="780804534">
    <w:abstractNumId w:val="6"/>
  </w:num>
  <w:num w:numId="8" w16cid:durableId="1804107263">
    <w:abstractNumId w:val="19"/>
  </w:num>
  <w:num w:numId="9" w16cid:durableId="8875494">
    <w:abstractNumId w:val="12"/>
  </w:num>
  <w:num w:numId="10" w16cid:durableId="1560286021">
    <w:abstractNumId w:val="7"/>
  </w:num>
  <w:num w:numId="11" w16cid:durableId="1151755312">
    <w:abstractNumId w:val="17"/>
  </w:num>
  <w:num w:numId="12" w16cid:durableId="1497039646">
    <w:abstractNumId w:val="15"/>
  </w:num>
  <w:num w:numId="13" w16cid:durableId="1912882466">
    <w:abstractNumId w:val="4"/>
  </w:num>
  <w:num w:numId="14" w16cid:durableId="565795800">
    <w:abstractNumId w:val="5"/>
  </w:num>
  <w:num w:numId="15" w16cid:durableId="319190061">
    <w:abstractNumId w:val="8"/>
  </w:num>
  <w:num w:numId="16" w16cid:durableId="1815440681">
    <w:abstractNumId w:val="9"/>
  </w:num>
  <w:num w:numId="17" w16cid:durableId="72164532">
    <w:abstractNumId w:val="2"/>
  </w:num>
  <w:num w:numId="18" w16cid:durableId="1505241295">
    <w:abstractNumId w:val="13"/>
  </w:num>
  <w:num w:numId="19" w16cid:durableId="375279678">
    <w:abstractNumId w:val="10"/>
  </w:num>
  <w:num w:numId="20" w16cid:durableId="1990474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B0A"/>
    <w:rsid w:val="00000F14"/>
    <w:rsid w:val="00001A14"/>
    <w:rsid w:val="00003BE7"/>
    <w:rsid w:val="00003D16"/>
    <w:rsid w:val="00005BD6"/>
    <w:rsid w:val="000071DF"/>
    <w:rsid w:val="00010524"/>
    <w:rsid w:val="000111D7"/>
    <w:rsid w:val="00011372"/>
    <w:rsid w:val="0001251D"/>
    <w:rsid w:val="00012643"/>
    <w:rsid w:val="00013BB3"/>
    <w:rsid w:val="00015787"/>
    <w:rsid w:val="00015A98"/>
    <w:rsid w:val="000166D4"/>
    <w:rsid w:val="00016A26"/>
    <w:rsid w:val="00017BAD"/>
    <w:rsid w:val="0002078C"/>
    <w:rsid w:val="0002086F"/>
    <w:rsid w:val="000245ED"/>
    <w:rsid w:val="00027A39"/>
    <w:rsid w:val="000306AE"/>
    <w:rsid w:val="00031C07"/>
    <w:rsid w:val="00031E40"/>
    <w:rsid w:val="00032047"/>
    <w:rsid w:val="00032F67"/>
    <w:rsid w:val="00032FD7"/>
    <w:rsid w:val="000341FD"/>
    <w:rsid w:val="00035029"/>
    <w:rsid w:val="000364B9"/>
    <w:rsid w:val="00037521"/>
    <w:rsid w:val="000406D9"/>
    <w:rsid w:val="00040C92"/>
    <w:rsid w:val="000416FC"/>
    <w:rsid w:val="00041DCA"/>
    <w:rsid w:val="00041E0D"/>
    <w:rsid w:val="00042138"/>
    <w:rsid w:val="00044CF1"/>
    <w:rsid w:val="00046DEF"/>
    <w:rsid w:val="00047DD7"/>
    <w:rsid w:val="00052EA7"/>
    <w:rsid w:val="00053A03"/>
    <w:rsid w:val="0005476C"/>
    <w:rsid w:val="000548A0"/>
    <w:rsid w:val="00055059"/>
    <w:rsid w:val="00056B48"/>
    <w:rsid w:val="0006051E"/>
    <w:rsid w:val="00062E6D"/>
    <w:rsid w:val="00063E58"/>
    <w:rsid w:val="000647EC"/>
    <w:rsid w:val="00064D8D"/>
    <w:rsid w:val="0006576D"/>
    <w:rsid w:val="00065E56"/>
    <w:rsid w:val="00071454"/>
    <w:rsid w:val="00073201"/>
    <w:rsid w:val="0007662A"/>
    <w:rsid w:val="0007749D"/>
    <w:rsid w:val="00081DD2"/>
    <w:rsid w:val="000828AF"/>
    <w:rsid w:val="000830C1"/>
    <w:rsid w:val="00087E44"/>
    <w:rsid w:val="00093BFB"/>
    <w:rsid w:val="000940FA"/>
    <w:rsid w:val="000948A1"/>
    <w:rsid w:val="0009491C"/>
    <w:rsid w:val="00096EA5"/>
    <w:rsid w:val="00097C53"/>
    <w:rsid w:val="000A0183"/>
    <w:rsid w:val="000A0FAF"/>
    <w:rsid w:val="000A1BAD"/>
    <w:rsid w:val="000A2D68"/>
    <w:rsid w:val="000A346F"/>
    <w:rsid w:val="000A5B0F"/>
    <w:rsid w:val="000A5BD9"/>
    <w:rsid w:val="000A7725"/>
    <w:rsid w:val="000B25B6"/>
    <w:rsid w:val="000B3FE9"/>
    <w:rsid w:val="000B533F"/>
    <w:rsid w:val="000B55CF"/>
    <w:rsid w:val="000B5737"/>
    <w:rsid w:val="000B7BED"/>
    <w:rsid w:val="000B7C41"/>
    <w:rsid w:val="000C103F"/>
    <w:rsid w:val="000C1844"/>
    <w:rsid w:val="000C1B3C"/>
    <w:rsid w:val="000C1CD8"/>
    <w:rsid w:val="000C1E2F"/>
    <w:rsid w:val="000C2CDC"/>
    <w:rsid w:val="000C2E80"/>
    <w:rsid w:val="000C3163"/>
    <w:rsid w:val="000C3728"/>
    <w:rsid w:val="000C3BC6"/>
    <w:rsid w:val="000C496C"/>
    <w:rsid w:val="000C49AD"/>
    <w:rsid w:val="000C5C47"/>
    <w:rsid w:val="000C5FA2"/>
    <w:rsid w:val="000C6036"/>
    <w:rsid w:val="000C7FD8"/>
    <w:rsid w:val="000D0B29"/>
    <w:rsid w:val="000D1C60"/>
    <w:rsid w:val="000D2100"/>
    <w:rsid w:val="000D3DED"/>
    <w:rsid w:val="000D3E65"/>
    <w:rsid w:val="000D4B5F"/>
    <w:rsid w:val="000D620D"/>
    <w:rsid w:val="000D647B"/>
    <w:rsid w:val="000D7213"/>
    <w:rsid w:val="000E135F"/>
    <w:rsid w:val="000E1A48"/>
    <w:rsid w:val="000E2AFB"/>
    <w:rsid w:val="000E342C"/>
    <w:rsid w:val="000E6479"/>
    <w:rsid w:val="000F0206"/>
    <w:rsid w:val="000F0B86"/>
    <w:rsid w:val="000F21A7"/>
    <w:rsid w:val="000F262C"/>
    <w:rsid w:val="000F43B9"/>
    <w:rsid w:val="000F45EF"/>
    <w:rsid w:val="000F5040"/>
    <w:rsid w:val="000F5344"/>
    <w:rsid w:val="000F74EE"/>
    <w:rsid w:val="00101554"/>
    <w:rsid w:val="001029F8"/>
    <w:rsid w:val="00102C70"/>
    <w:rsid w:val="00104557"/>
    <w:rsid w:val="00105C58"/>
    <w:rsid w:val="001060B5"/>
    <w:rsid w:val="0010768C"/>
    <w:rsid w:val="00107AE5"/>
    <w:rsid w:val="00110849"/>
    <w:rsid w:val="001113B5"/>
    <w:rsid w:val="00111DF3"/>
    <w:rsid w:val="00111F82"/>
    <w:rsid w:val="001140BB"/>
    <w:rsid w:val="0011410A"/>
    <w:rsid w:val="00114BBA"/>
    <w:rsid w:val="00115B5D"/>
    <w:rsid w:val="0011641B"/>
    <w:rsid w:val="001166E7"/>
    <w:rsid w:val="0011694B"/>
    <w:rsid w:val="00117153"/>
    <w:rsid w:val="00117B42"/>
    <w:rsid w:val="001201A0"/>
    <w:rsid w:val="00120439"/>
    <w:rsid w:val="00121131"/>
    <w:rsid w:val="001211BA"/>
    <w:rsid w:val="00121B90"/>
    <w:rsid w:val="00121E93"/>
    <w:rsid w:val="00122C14"/>
    <w:rsid w:val="00122D9E"/>
    <w:rsid w:val="00122F8B"/>
    <w:rsid w:val="00126514"/>
    <w:rsid w:val="00126A39"/>
    <w:rsid w:val="00130622"/>
    <w:rsid w:val="00130631"/>
    <w:rsid w:val="00131171"/>
    <w:rsid w:val="00131AD3"/>
    <w:rsid w:val="00135B5E"/>
    <w:rsid w:val="00135D30"/>
    <w:rsid w:val="00137EDB"/>
    <w:rsid w:val="00140B2D"/>
    <w:rsid w:val="00141A15"/>
    <w:rsid w:val="001422C5"/>
    <w:rsid w:val="00144426"/>
    <w:rsid w:val="00145559"/>
    <w:rsid w:val="0014574E"/>
    <w:rsid w:val="00147219"/>
    <w:rsid w:val="0014724E"/>
    <w:rsid w:val="001473CD"/>
    <w:rsid w:val="001475CC"/>
    <w:rsid w:val="001512D6"/>
    <w:rsid w:val="001526EB"/>
    <w:rsid w:val="00154217"/>
    <w:rsid w:val="0015529B"/>
    <w:rsid w:val="001566C5"/>
    <w:rsid w:val="00157AC1"/>
    <w:rsid w:val="00160826"/>
    <w:rsid w:val="00160919"/>
    <w:rsid w:val="00162A81"/>
    <w:rsid w:val="00163217"/>
    <w:rsid w:val="00164968"/>
    <w:rsid w:val="00170522"/>
    <w:rsid w:val="001705EE"/>
    <w:rsid w:val="001705FF"/>
    <w:rsid w:val="00171CE0"/>
    <w:rsid w:val="001732F9"/>
    <w:rsid w:val="00173513"/>
    <w:rsid w:val="00174D1A"/>
    <w:rsid w:val="001768D7"/>
    <w:rsid w:val="00180170"/>
    <w:rsid w:val="0018174F"/>
    <w:rsid w:val="00183C5B"/>
    <w:rsid w:val="00183CFF"/>
    <w:rsid w:val="00184119"/>
    <w:rsid w:val="00185688"/>
    <w:rsid w:val="00185B74"/>
    <w:rsid w:val="0018614F"/>
    <w:rsid w:val="00186217"/>
    <w:rsid w:val="00186F5A"/>
    <w:rsid w:val="0018763C"/>
    <w:rsid w:val="00190E0A"/>
    <w:rsid w:val="00190E53"/>
    <w:rsid w:val="001924F3"/>
    <w:rsid w:val="001927CE"/>
    <w:rsid w:val="00193F94"/>
    <w:rsid w:val="001945BE"/>
    <w:rsid w:val="00194EDE"/>
    <w:rsid w:val="00195898"/>
    <w:rsid w:val="00196A70"/>
    <w:rsid w:val="0019725E"/>
    <w:rsid w:val="001A0892"/>
    <w:rsid w:val="001A145A"/>
    <w:rsid w:val="001A146D"/>
    <w:rsid w:val="001A2581"/>
    <w:rsid w:val="001A3549"/>
    <w:rsid w:val="001A3630"/>
    <w:rsid w:val="001A4594"/>
    <w:rsid w:val="001A4E19"/>
    <w:rsid w:val="001A6065"/>
    <w:rsid w:val="001A6278"/>
    <w:rsid w:val="001A628D"/>
    <w:rsid w:val="001A6CB8"/>
    <w:rsid w:val="001B0C2A"/>
    <w:rsid w:val="001B2822"/>
    <w:rsid w:val="001B2D7C"/>
    <w:rsid w:val="001B30C0"/>
    <w:rsid w:val="001B33BC"/>
    <w:rsid w:val="001B3808"/>
    <w:rsid w:val="001B4141"/>
    <w:rsid w:val="001B417C"/>
    <w:rsid w:val="001B4E59"/>
    <w:rsid w:val="001B5B3C"/>
    <w:rsid w:val="001B77A7"/>
    <w:rsid w:val="001C1DEF"/>
    <w:rsid w:val="001C4337"/>
    <w:rsid w:val="001C4BEF"/>
    <w:rsid w:val="001C5788"/>
    <w:rsid w:val="001C5B27"/>
    <w:rsid w:val="001C7245"/>
    <w:rsid w:val="001C78A0"/>
    <w:rsid w:val="001D0045"/>
    <w:rsid w:val="001D19AB"/>
    <w:rsid w:val="001D258D"/>
    <w:rsid w:val="001D3BED"/>
    <w:rsid w:val="001D5F4A"/>
    <w:rsid w:val="001D627B"/>
    <w:rsid w:val="001D70BC"/>
    <w:rsid w:val="001E06AF"/>
    <w:rsid w:val="001E31AF"/>
    <w:rsid w:val="001E34F7"/>
    <w:rsid w:val="001E5136"/>
    <w:rsid w:val="001E5197"/>
    <w:rsid w:val="001E7840"/>
    <w:rsid w:val="001F16F6"/>
    <w:rsid w:val="001F1F38"/>
    <w:rsid w:val="001F5218"/>
    <w:rsid w:val="001F6940"/>
    <w:rsid w:val="001F6E7D"/>
    <w:rsid w:val="001F7117"/>
    <w:rsid w:val="001F79E8"/>
    <w:rsid w:val="00201CEE"/>
    <w:rsid w:val="00203617"/>
    <w:rsid w:val="0020361B"/>
    <w:rsid w:val="0020390C"/>
    <w:rsid w:val="00207057"/>
    <w:rsid w:val="0020792E"/>
    <w:rsid w:val="00207B55"/>
    <w:rsid w:val="00210DD4"/>
    <w:rsid w:val="0021193F"/>
    <w:rsid w:val="00213815"/>
    <w:rsid w:val="00214005"/>
    <w:rsid w:val="0021578E"/>
    <w:rsid w:val="00215953"/>
    <w:rsid w:val="00216909"/>
    <w:rsid w:val="00216D27"/>
    <w:rsid w:val="00217197"/>
    <w:rsid w:val="00220898"/>
    <w:rsid w:val="00220ABD"/>
    <w:rsid w:val="00221CAE"/>
    <w:rsid w:val="00221DAB"/>
    <w:rsid w:val="00222E84"/>
    <w:rsid w:val="002243AB"/>
    <w:rsid w:val="00225872"/>
    <w:rsid w:val="0022632C"/>
    <w:rsid w:val="00230155"/>
    <w:rsid w:val="00230288"/>
    <w:rsid w:val="0023177D"/>
    <w:rsid w:val="00232790"/>
    <w:rsid w:val="002332AE"/>
    <w:rsid w:val="002339A4"/>
    <w:rsid w:val="002346FD"/>
    <w:rsid w:val="002349D4"/>
    <w:rsid w:val="00235AD4"/>
    <w:rsid w:val="002372AD"/>
    <w:rsid w:val="00241208"/>
    <w:rsid w:val="00241EDC"/>
    <w:rsid w:val="00242D44"/>
    <w:rsid w:val="00242F92"/>
    <w:rsid w:val="0024337E"/>
    <w:rsid w:val="00245A06"/>
    <w:rsid w:val="00247148"/>
    <w:rsid w:val="00247A98"/>
    <w:rsid w:val="00247E0B"/>
    <w:rsid w:val="0025003B"/>
    <w:rsid w:val="00250161"/>
    <w:rsid w:val="0025042C"/>
    <w:rsid w:val="002518A1"/>
    <w:rsid w:val="00251CBD"/>
    <w:rsid w:val="0025207C"/>
    <w:rsid w:val="00253481"/>
    <w:rsid w:val="00253DB5"/>
    <w:rsid w:val="0025483B"/>
    <w:rsid w:val="0025619E"/>
    <w:rsid w:val="0025711B"/>
    <w:rsid w:val="002617E8"/>
    <w:rsid w:val="00261EE9"/>
    <w:rsid w:val="00263750"/>
    <w:rsid w:val="00263AB8"/>
    <w:rsid w:val="002645A0"/>
    <w:rsid w:val="00266A41"/>
    <w:rsid w:val="00266A78"/>
    <w:rsid w:val="00267021"/>
    <w:rsid w:val="002670BE"/>
    <w:rsid w:val="00271CB7"/>
    <w:rsid w:val="002728FA"/>
    <w:rsid w:val="00272948"/>
    <w:rsid w:val="00272D51"/>
    <w:rsid w:val="00273182"/>
    <w:rsid w:val="0027478E"/>
    <w:rsid w:val="00274822"/>
    <w:rsid w:val="0027719D"/>
    <w:rsid w:val="00277721"/>
    <w:rsid w:val="00277EDC"/>
    <w:rsid w:val="002808EB"/>
    <w:rsid w:val="00280DA6"/>
    <w:rsid w:val="0028223E"/>
    <w:rsid w:val="002835DB"/>
    <w:rsid w:val="00283F75"/>
    <w:rsid w:val="00284593"/>
    <w:rsid w:val="00286467"/>
    <w:rsid w:val="002877B3"/>
    <w:rsid w:val="00290C84"/>
    <w:rsid w:val="002914F3"/>
    <w:rsid w:val="00291EEE"/>
    <w:rsid w:val="00293263"/>
    <w:rsid w:val="002937B1"/>
    <w:rsid w:val="00293939"/>
    <w:rsid w:val="00293B98"/>
    <w:rsid w:val="00294294"/>
    <w:rsid w:val="0029465E"/>
    <w:rsid w:val="002950D1"/>
    <w:rsid w:val="002958A5"/>
    <w:rsid w:val="00296357"/>
    <w:rsid w:val="00296BB7"/>
    <w:rsid w:val="00296C46"/>
    <w:rsid w:val="002973C6"/>
    <w:rsid w:val="002976A9"/>
    <w:rsid w:val="002A0DB8"/>
    <w:rsid w:val="002A1874"/>
    <w:rsid w:val="002A2FB5"/>
    <w:rsid w:val="002A4AE2"/>
    <w:rsid w:val="002A4BAD"/>
    <w:rsid w:val="002A69E8"/>
    <w:rsid w:val="002A7D59"/>
    <w:rsid w:val="002B21A7"/>
    <w:rsid w:val="002B43BD"/>
    <w:rsid w:val="002B67DD"/>
    <w:rsid w:val="002B7BD3"/>
    <w:rsid w:val="002B7CD0"/>
    <w:rsid w:val="002C030B"/>
    <w:rsid w:val="002C1D94"/>
    <w:rsid w:val="002C2253"/>
    <w:rsid w:val="002C34E3"/>
    <w:rsid w:val="002C3EBC"/>
    <w:rsid w:val="002C5C52"/>
    <w:rsid w:val="002D1472"/>
    <w:rsid w:val="002D17C1"/>
    <w:rsid w:val="002D1CED"/>
    <w:rsid w:val="002D1DE6"/>
    <w:rsid w:val="002D2C67"/>
    <w:rsid w:val="002D3D5F"/>
    <w:rsid w:val="002D43FC"/>
    <w:rsid w:val="002D4463"/>
    <w:rsid w:val="002D5AA6"/>
    <w:rsid w:val="002D6AD7"/>
    <w:rsid w:val="002D7C95"/>
    <w:rsid w:val="002E1008"/>
    <w:rsid w:val="002E177B"/>
    <w:rsid w:val="002E1E7F"/>
    <w:rsid w:val="002E4255"/>
    <w:rsid w:val="002E64A6"/>
    <w:rsid w:val="002E758F"/>
    <w:rsid w:val="002F0227"/>
    <w:rsid w:val="002F075B"/>
    <w:rsid w:val="002F0E9B"/>
    <w:rsid w:val="002F130D"/>
    <w:rsid w:val="002F336E"/>
    <w:rsid w:val="002F4532"/>
    <w:rsid w:val="002F5295"/>
    <w:rsid w:val="002F55EC"/>
    <w:rsid w:val="002F57F8"/>
    <w:rsid w:val="002F5984"/>
    <w:rsid w:val="002F61C7"/>
    <w:rsid w:val="002F6A20"/>
    <w:rsid w:val="002F7864"/>
    <w:rsid w:val="003009CA"/>
    <w:rsid w:val="00301C68"/>
    <w:rsid w:val="00301C8E"/>
    <w:rsid w:val="003061F5"/>
    <w:rsid w:val="003075D3"/>
    <w:rsid w:val="00307A96"/>
    <w:rsid w:val="00310B62"/>
    <w:rsid w:val="003117A7"/>
    <w:rsid w:val="00312DD2"/>
    <w:rsid w:val="00314317"/>
    <w:rsid w:val="0031487F"/>
    <w:rsid w:val="00315A3A"/>
    <w:rsid w:val="00315E88"/>
    <w:rsid w:val="0032033F"/>
    <w:rsid w:val="00323783"/>
    <w:rsid w:val="00324F1B"/>
    <w:rsid w:val="003250F3"/>
    <w:rsid w:val="00325B2C"/>
    <w:rsid w:val="00326967"/>
    <w:rsid w:val="00326C08"/>
    <w:rsid w:val="00326F74"/>
    <w:rsid w:val="00331476"/>
    <w:rsid w:val="00331D1E"/>
    <w:rsid w:val="00334BAE"/>
    <w:rsid w:val="0033504E"/>
    <w:rsid w:val="003365FF"/>
    <w:rsid w:val="00336E41"/>
    <w:rsid w:val="00340659"/>
    <w:rsid w:val="00340ED0"/>
    <w:rsid w:val="00341D56"/>
    <w:rsid w:val="0034200A"/>
    <w:rsid w:val="00343650"/>
    <w:rsid w:val="003442F7"/>
    <w:rsid w:val="003446C6"/>
    <w:rsid w:val="00344F7B"/>
    <w:rsid w:val="00345AB2"/>
    <w:rsid w:val="00345D19"/>
    <w:rsid w:val="003464FE"/>
    <w:rsid w:val="003467CA"/>
    <w:rsid w:val="00346E8B"/>
    <w:rsid w:val="00347062"/>
    <w:rsid w:val="00350D99"/>
    <w:rsid w:val="00353BED"/>
    <w:rsid w:val="0035465E"/>
    <w:rsid w:val="003546E6"/>
    <w:rsid w:val="00355158"/>
    <w:rsid w:val="0035642F"/>
    <w:rsid w:val="00357DAD"/>
    <w:rsid w:val="003600BC"/>
    <w:rsid w:val="0036132F"/>
    <w:rsid w:val="003627AC"/>
    <w:rsid w:val="00362DF5"/>
    <w:rsid w:val="00363A28"/>
    <w:rsid w:val="00364B13"/>
    <w:rsid w:val="00364E88"/>
    <w:rsid w:val="003654A0"/>
    <w:rsid w:val="0036632E"/>
    <w:rsid w:val="003663AA"/>
    <w:rsid w:val="00366F16"/>
    <w:rsid w:val="00366F4C"/>
    <w:rsid w:val="00366FB4"/>
    <w:rsid w:val="00370646"/>
    <w:rsid w:val="003712D5"/>
    <w:rsid w:val="00371F15"/>
    <w:rsid w:val="00373FD6"/>
    <w:rsid w:val="00374325"/>
    <w:rsid w:val="00374C16"/>
    <w:rsid w:val="00375EF5"/>
    <w:rsid w:val="00376D45"/>
    <w:rsid w:val="003771B3"/>
    <w:rsid w:val="0038014F"/>
    <w:rsid w:val="00380A8A"/>
    <w:rsid w:val="00383A10"/>
    <w:rsid w:val="0038447D"/>
    <w:rsid w:val="003846A2"/>
    <w:rsid w:val="00387C70"/>
    <w:rsid w:val="003907D2"/>
    <w:rsid w:val="0039148F"/>
    <w:rsid w:val="00391904"/>
    <w:rsid w:val="00392D6F"/>
    <w:rsid w:val="00393B59"/>
    <w:rsid w:val="0039413C"/>
    <w:rsid w:val="003943C2"/>
    <w:rsid w:val="00394776"/>
    <w:rsid w:val="0039486F"/>
    <w:rsid w:val="00394CBF"/>
    <w:rsid w:val="00397812"/>
    <w:rsid w:val="003A1363"/>
    <w:rsid w:val="003A171F"/>
    <w:rsid w:val="003A1E5F"/>
    <w:rsid w:val="003A2195"/>
    <w:rsid w:val="003A2794"/>
    <w:rsid w:val="003A399F"/>
    <w:rsid w:val="003A3EE1"/>
    <w:rsid w:val="003A582F"/>
    <w:rsid w:val="003A5C27"/>
    <w:rsid w:val="003A6B86"/>
    <w:rsid w:val="003A6DEE"/>
    <w:rsid w:val="003B07CC"/>
    <w:rsid w:val="003B3792"/>
    <w:rsid w:val="003B41FB"/>
    <w:rsid w:val="003B44BF"/>
    <w:rsid w:val="003B4C33"/>
    <w:rsid w:val="003B6B58"/>
    <w:rsid w:val="003C1005"/>
    <w:rsid w:val="003C1057"/>
    <w:rsid w:val="003C12C3"/>
    <w:rsid w:val="003C1A88"/>
    <w:rsid w:val="003C2AFD"/>
    <w:rsid w:val="003C2C8F"/>
    <w:rsid w:val="003C354E"/>
    <w:rsid w:val="003C3A80"/>
    <w:rsid w:val="003C4EE2"/>
    <w:rsid w:val="003C4F03"/>
    <w:rsid w:val="003C5374"/>
    <w:rsid w:val="003C6E0C"/>
    <w:rsid w:val="003D0DAB"/>
    <w:rsid w:val="003D162A"/>
    <w:rsid w:val="003D17F2"/>
    <w:rsid w:val="003D1A21"/>
    <w:rsid w:val="003D25D1"/>
    <w:rsid w:val="003D2BDF"/>
    <w:rsid w:val="003D3303"/>
    <w:rsid w:val="003D3F5C"/>
    <w:rsid w:val="003D6062"/>
    <w:rsid w:val="003D6C4C"/>
    <w:rsid w:val="003D77AF"/>
    <w:rsid w:val="003D79FC"/>
    <w:rsid w:val="003E0E60"/>
    <w:rsid w:val="003E1239"/>
    <w:rsid w:val="003E2476"/>
    <w:rsid w:val="003E695F"/>
    <w:rsid w:val="003E6E23"/>
    <w:rsid w:val="003E79E1"/>
    <w:rsid w:val="003F0C14"/>
    <w:rsid w:val="003F0C16"/>
    <w:rsid w:val="003F36D7"/>
    <w:rsid w:val="003F38FF"/>
    <w:rsid w:val="003F44CB"/>
    <w:rsid w:val="003F466E"/>
    <w:rsid w:val="003F48EA"/>
    <w:rsid w:val="003F712F"/>
    <w:rsid w:val="003F7381"/>
    <w:rsid w:val="003F7BBA"/>
    <w:rsid w:val="00400293"/>
    <w:rsid w:val="004004E0"/>
    <w:rsid w:val="004017CD"/>
    <w:rsid w:val="00401B4C"/>
    <w:rsid w:val="00403779"/>
    <w:rsid w:val="004039C0"/>
    <w:rsid w:val="00403DE2"/>
    <w:rsid w:val="00404661"/>
    <w:rsid w:val="00404902"/>
    <w:rsid w:val="00404F0B"/>
    <w:rsid w:val="00404F77"/>
    <w:rsid w:val="00404F81"/>
    <w:rsid w:val="00405158"/>
    <w:rsid w:val="004056D1"/>
    <w:rsid w:val="00405E36"/>
    <w:rsid w:val="00406239"/>
    <w:rsid w:val="004100AD"/>
    <w:rsid w:val="0041037E"/>
    <w:rsid w:val="00410E4D"/>
    <w:rsid w:val="004135E3"/>
    <w:rsid w:val="00413F91"/>
    <w:rsid w:val="00415688"/>
    <w:rsid w:val="004161BC"/>
    <w:rsid w:val="0042037E"/>
    <w:rsid w:val="0042096B"/>
    <w:rsid w:val="004238AD"/>
    <w:rsid w:val="00423E5E"/>
    <w:rsid w:val="00424136"/>
    <w:rsid w:val="00425AF2"/>
    <w:rsid w:val="00426562"/>
    <w:rsid w:val="00426BF8"/>
    <w:rsid w:val="00427EDE"/>
    <w:rsid w:val="00430CE0"/>
    <w:rsid w:val="0043113A"/>
    <w:rsid w:val="00432091"/>
    <w:rsid w:val="0043253B"/>
    <w:rsid w:val="004330EE"/>
    <w:rsid w:val="00433E35"/>
    <w:rsid w:val="00433EE4"/>
    <w:rsid w:val="00436147"/>
    <w:rsid w:val="00437231"/>
    <w:rsid w:val="004376F1"/>
    <w:rsid w:val="0044116B"/>
    <w:rsid w:val="004432CB"/>
    <w:rsid w:val="00443389"/>
    <w:rsid w:val="00443FB4"/>
    <w:rsid w:val="0044421A"/>
    <w:rsid w:val="00444246"/>
    <w:rsid w:val="00445980"/>
    <w:rsid w:val="00445AE7"/>
    <w:rsid w:val="00446CB0"/>
    <w:rsid w:val="004476CF"/>
    <w:rsid w:val="004503EF"/>
    <w:rsid w:val="00451CBE"/>
    <w:rsid w:val="004530B4"/>
    <w:rsid w:val="00453A1C"/>
    <w:rsid w:val="00453A92"/>
    <w:rsid w:val="00453D31"/>
    <w:rsid w:val="0045623C"/>
    <w:rsid w:val="004566C7"/>
    <w:rsid w:val="004570EA"/>
    <w:rsid w:val="004575B3"/>
    <w:rsid w:val="0046028F"/>
    <w:rsid w:val="00460ADD"/>
    <w:rsid w:val="0046110B"/>
    <w:rsid w:val="004617F8"/>
    <w:rsid w:val="00461E56"/>
    <w:rsid w:val="00462003"/>
    <w:rsid w:val="00462075"/>
    <w:rsid w:val="00462ADB"/>
    <w:rsid w:val="00463B60"/>
    <w:rsid w:val="0046438C"/>
    <w:rsid w:val="0046665A"/>
    <w:rsid w:val="0047067A"/>
    <w:rsid w:val="00470A6C"/>
    <w:rsid w:val="00470A71"/>
    <w:rsid w:val="00470DB2"/>
    <w:rsid w:val="004712AE"/>
    <w:rsid w:val="004719F3"/>
    <w:rsid w:val="00472D75"/>
    <w:rsid w:val="00472EDB"/>
    <w:rsid w:val="0047357A"/>
    <w:rsid w:val="00474684"/>
    <w:rsid w:val="00474ED3"/>
    <w:rsid w:val="0048013B"/>
    <w:rsid w:val="004804B4"/>
    <w:rsid w:val="004807EC"/>
    <w:rsid w:val="00480BA2"/>
    <w:rsid w:val="00482F9A"/>
    <w:rsid w:val="00484697"/>
    <w:rsid w:val="00484F9B"/>
    <w:rsid w:val="004854BA"/>
    <w:rsid w:val="00486159"/>
    <w:rsid w:val="00486702"/>
    <w:rsid w:val="00486F97"/>
    <w:rsid w:val="00487A4B"/>
    <w:rsid w:val="0049139E"/>
    <w:rsid w:val="004925AE"/>
    <w:rsid w:val="00492B97"/>
    <w:rsid w:val="00492DF0"/>
    <w:rsid w:val="00493175"/>
    <w:rsid w:val="00494350"/>
    <w:rsid w:val="004959CE"/>
    <w:rsid w:val="004A27CB"/>
    <w:rsid w:val="004A2C59"/>
    <w:rsid w:val="004A2D0B"/>
    <w:rsid w:val="004A3576"/>
    <w:rsid w:val="004A580B"/>
    <w:rsid w:val="004A60FE"/>
    <w:rsid w:val="004A6F2A"/>
    <w:rsid w:val="004A764E"/>
    <w:rsid w:val="004B14A9"/>
    <w:rsid w:val="004B1EFB"/>
    <w:rsid w:val="004B21D9"/>
    <w:rsid w:val="004B2421"/>
    <w:rsid w:val="004B2FA2"/>
    <w:rsid w:val="004B6F19"/>
    <w:rsid w:val="004B708A"/>
    <w:rsid w:val="004C0638"/>
    <w:rsid w:val="004C0DF8"/>
    <w:rsid w:val="004C2899"/>
    <w:rsid w:val="004C3C7A"/>
    <w:rsid w:val="004C4939"/>
    <w:rsid w:val="004C5465"/>
    <w:rsid w:val="004C64DE"/>
    <w:rsid w:val="004C7A8C"/>
    <w:rsid w:val="004D02BB"/>
    <w:rsid w:val="004D0422"/>
    <w:rsid w:val="004D055B"/>
    <w:rsid w:val="004D42B9"/>
    <w:rsid w:val="004D45A4"/>
    <w:rsid w:val="004D5398"/>
    <w:rsid w:val="004D6BFE"/>
    <w:rsid w:val="004D7FCA"/>
    <w:rsid w:val="004E01D2"/>
    <w:rsid w:val="004E238C"/>
    <w:rsid w:val="004E4BE0"/>
    <w:rsid w:val="004E55B6"/>
    <w:rsid w:val="004E5BD9"/>
    <w:rsid w:val="004E6876"/>
    <w:rsid w:val="004F0904"/>
    <w:rsid w:val="004F0F45"/>
    <w:rsid w:val="004F5AC9"/>
    <w:rsid w:val="004F63A4"/>
    <w:rsid w:val="004F64C6"/>
    <w:rsid w:val="00502461"/>
    <w:rsid w:val="00503344"/>
    <w:rsid w:val="00503EB3"/>
    <w:rsid w:val="00504459"/>
    <w:rsid w:val="00504BF3"/>
    <w:rsid w:val="00505019"/>
    <w:rsid w:val="00506036"/>
    <w:rsid w:val="00507AFD"/>
    <w:rsid w:val="00507C7D"/>
    <w:rsid w:val="00510647"/>
    <w:rsid w:val="00512737"/>
    <w:rsid w:val="00513257"/>
    <w:rsid w:val="00513A20"/>
    <w:rsid w:val="00513C37"/>
    <w:rsid w:val="00513F23"/>
    <w:rsid w:val="0051438C"/>
    <w:rsid w:val="005146DB"/>
    <w:rsid w:val="00516A6F"/>
    <w:rsid w:val="00517B5E"/>
    <w:rsid w:val="00517D61"/>
    <w:rsid w:val="00520ADE"/>
    <w:rsid w:val="0052212A"/>
    <w:rsid w:val="005221FD"/>
    <w:rsid w:val="00524FF0"/>
    <w:rsid w:val="00525078"/>
    <w:rsid w:val="0052530E"/>
    <w:rsid w:val="00525FDA"/>
    <w:rsid w:val="00527818"/>
    <w:rsid w:val="005300D4"/>
    <w:rsid w:val="00531EED"/>
    <w:rsid w:val="005325BA"/>
    <w:rsid w:val="0053279B"/>
    <w:rsid w:val="00532B33"/>
    <w:rsid w:val="00533C2B"/>
    <w:rsid w:val="005342A5"/>
    <w:rsid w:val="00534B96"/>
    <w:rsid w:val="005359C4"/>
    <w:rsid w:val="00536375"/>
    <w:rsid w:val="005363CB"/>
    <w:rsid w:val="00537B08"/>
    <w:rsid w:val="00537FBC"/>
    <w:rsid w:val="00540C28"/>
    <w:rsid w:val="0054511D"/>
    <w:rsid w:val="00545D2C"/>
    <w:rsid w:val="00545D44"/>
    <w:rsid w:val="005468B7"/>
    <w:rsid w:val="005471A6"/>
    <w:rsid w:val="0054772D"/>
    <w:rsid w:val="005505DC"/>
    <w:rsid w:val="00550FDA"/>
    <w:rsid w:val="0055156F"/>
    <w:rsid w:val="0055195C"/>
    <w:rsid w:val="005520F6"/>
    <w:rsid w:val="005525E8"/>
    <w:rsid w:val="005537FE"/>
    <w:rsid w:val="00553955"/>
    <w:rsid w:val="00554444"/>
    <w:rsid w:val="00554E5E"/>
    <w:rsid w:val="00555108"/>
    <w:rsid w:val="00556D89"/>
    <w:rsid w:val="005577C3"/>
    <w:rsid w:val="00557CE4"/>
    <w:rsid w:val="00560835"/>
    <w:rsid w:val="00560B14"/>
    <w:rsid w:val="0056232A"/>
    <w:rsid w:val="005626C7"/>
    <w:rsid w:val="00563A50"/>
    <w:rsid w:val="00564E0E"/>
    <w:rsid w:val="005658E4"/>
    <w:rsid w:val="0056625D"/>
    <w:rsid w:val="00566479"/>
    <w:rsid w:val="005675ED"/>
    <w:rsid w:val="0057179C"/>
    <w:rsid w:val="00571F37"/>
    <w:rsid w:val="00573141"/>
    <w:rsid w:val="00573451"/>
    <w:rsid w:val="00573855"/>
    <w:rsid w:val="0057437B"/>
    <w:rsid w:val="005772B4"/>
    <w:rsid w:val="00577AF6"/>
    <w:rsid w:val="00580C4A"/>
    <w:rsid w:val="00580F8B"/>
    <w:rsid w:val="0058156F"/>
    <w:rsid w:val="00583AB4"/>
    <w:rsid w:val="00585CDD"/>
    <w:rsid w:val="00586C53"/>
    <w:rsid w:val="005876AB"/>
    <w:rsid w:val="00587CF1"/>
    <w:rsid w:val="005901DE"/>
    <w:rsid w:val="005918B0"/>
    <w:rsid w:val="00591A6F"/>
    <w:rsid w:val="005921E6"/>
    <w:rsid w:val="005929BB"/>
    <w:rsid w:val="005934C2"/>
    <w:rsid w:val="00594620"/>
    <w:rsid w:val="00595E5C"/>
    <w:rsid w:val="00596F54"/>
    <w:rsid w:val="005A0DB2"/>
    <w:rsid w:val="005A140D"/>
    <w:rsid w:val="005A17FB"/>
    <w:rsid w:val="005A2D82"/>
    <w:rsid w:val="005A39BA"/>
    <w:rsid w:val="005A6FE6"/>
    <w:rsid w:val="005A72C0"/>
    <w:rsid w:val="005B0AD9"/>
    <w:rsid w:val="005B1931"/>
    <w:rsid w:val="005B1CB1"/>
    <w:rsid w:val="005B37BE"/>
    <w:rsid w:val="005B395E"/>
    <w:rsid w:val="005B4690"/>
    <w:rsid w:val="005B46D1"/>
    <w:rsid w:val="005B51B6"/>
    <w:rsid w:val="005B5933"/>
    <w:rsid w:val="005B5D68"/>
    <w:rsid w:val="005B6878"/>
    <w:rsid w:val="005B746E"/>
    <w:rsid w:val="005C0D72"/>
    <w:rsid w:val="005C1BDF"/>
    <w:rsid w:val="005C23CD"/>
    <w:rsid w:val="005C4161"/>
    <w:rsid w:val="005C4933"/>
    <w:rsid w:val="005C54CA"/>
    <w:rsid w:val="005C68A7"/>
    <w:rsid w:val="005C6E33"/>
    <w:rsid w:val="005D08EA"/>
    <w:rsid w:val="005D0C0F"/>
    <w:rsid w:val="005D0FAA"/>
    <w:rsid w:val="005D1000"/>
    <w:rsid w:val="005D174F"/>
    <w:rsid w:val="005D2062"/>
    <w:rsid w:val="005D3952"/>
    <w:rsid w:val="005D5B36"/>
    <w:rsid w:val="005D65D7"/>
    <w:rsid w:val="005D6B7C"/>
    <w:rsid w:val="005D6C04"/>
    <w:rsid w:val="005D722B"/>
    <w:rsid w:val="005E0640"/>
    <w:rsid w:val="005E1638"/>
    <w:rsid w:val="005E16F7"/>
    <w:rsid w:val="005E1C05"/>
    <w:rsid w:val="005E3FCD"/>
    <w:rsid w:val="005E407F"/>
    <w:rsid w:val="005E4A88"/>
    <w:rsid w:val="005E524C"/>
    <w:rsid w:val="005E62B3"/>
    <w:rsid w:val="005E782F"/>
    <w:rsid w:val="005F0FC0"/>
    <w:rsid w:val="005F1C79"/>
    <w:rsid w:val="005F1DB0"/>
    <w:rsid w:val="005F2738"/>
    <w:rsid w:val="005F2F35"/>
    <w:rsid w:val="005F57FD"/>
    <w:rsid w:val="005F5FE4"/>
    <w:rsid w:val="005F6863"/>
    <w:rsid w:val="005F6931"/>
    <w:rsid w:val="005F72D1"/>
    <w:rsid w:val="00600CDD"/>
    <w:rsid w:val="00601526"/>
    <w:rsid w:val="00601594"/>
    <w:rsid w:val="006015EE"/>
    <w:rsid w:val="006027B5"/>
    <w:rsid w:val="0060337E"/>
    <w:rsid w:val="00603598"/>
    <w:rsid w:val="00604AF6"/>
    <w:rsid w:val="00604C03"/>
    <w:rsid w:val="00604D7C"/>
    <w:rsid w:val="00604FB6"/>
    <w:rsid w:val="00605D00"/>
    <w:rsid w:val="00605F04"/>
    <w:rsid w:val="0060605B"/>
    <w:rsid w:val="006070DB"/>
    <w:rsid w:val="0061046A"/>
    <w:rsid w:val="00610755"/>
    <w:rsid w:val="00610BFF"/>
    <w:rsid w:val="0061170A"/>
    <w:rsid w:val="00611FD8"/>
    <w:rsid w:val="006131C2"/>
    <w:rsid w:val="00614AA1"/>
    <w:rsid w:val="00617C53"/>
    <w:rsid w:val="006224CA"/>
    <w:rsid w:val="00623BF7"/>
    <w:rsid w:val="00626A2B"/>
    <w:rsid w:val="00627571"/>
    <w:rsid w:val="00627AB5"/>
    <w:rsid w:val="00630BDC"/>
    <w:rsid w:val="00630E82"/>
    <w:rsid w:val="006327CB"/>
    <w:rsid w:val="00632B13"/>
    <w:rsid w:val="00633A2C"/>
    <w:rsid w:val="00634071"/>
    <w:rsid w:val="00634A74"/>
    <w:rsid w:val="00635849"/>
    <w:rsid w:val="00637488"/>
    <w:rsid w:val="00637702"/>
    <w:rsid w:val="00641170"/>
    <w:rsid w:val="00641A20"/>
    <w:rsid w:val="0064243A"/>
    <w:rsid w:val="00642BDD"/>
    <w:rsid w:val="00642BED"/>
    <w:rsid w:val="00646A79"/>
    <w:rsid w:val="006507BD"/>
    <w:rsid w:val="006520C0"/>
    <w:rsid w:val="006527A1"/>
    <w:rsid w:val="00652876"/>
    <w:rsid w:val="00653A29"/>
    <w:rsid w:val="00653EFE"/>
    <w:rsid w:val="006553BB"/>
    <w:rsid w:val="0065796A"/>
    <w:rsid w:val="00660101"/>
    <w:rsid w:val="00660C0A"/>
    <w:rsid w:val="00662237"/>
    <w:rsid w:val="00663665"/>
    <w:rsid w:val="00664B06"/>
    <w:rsid w:val="006650BF"/>
    <w:rsid w:val="006677AA"/>
    <w:rsid w:val="00670742"/>
    <w:rsid w:val="0067106E"/>
    <w:rsid w:val="00671245"/>
    <w:rsid w:val="006717B3"/>
    <w:rsid w:val="006739DE"/>
    <w:rsid w:val="00673DFA"/>
    <w:rsid w:val="006762FE"/>
    <w:rsid w:val="006764E7"/>
    <w:rsid w:val="006770ED"/>
    <w:rsid w:val="00677E22"/>
    <w:rsid w:val="00680814"/>
    <w:rsid w:val="00680A5D"/>
    <w:rsid w:val="00680B6E"/>
    <w:rsid w:val="00680CBF"/>
    <w:rsid w:val="00681F28"/>
    <w:rsid w:val="006831DF"/>
    <w:rsid w:val="00683AA0"/>
    <w:rsid w:val="00686D20"/>
    <w:rsid w:val="00686D8D"/>
    <w:rsid w:val="00687EED"/>
    <w:rsid w:val="0069060C"/>
    <w:rsid w:val="00690788"/>
    <w:rsid w:val="006908E3"/>
    <w:rsid w:val="00691882"/>
    <w:rsid w:val="006925EF"/>
    <w:rsid w:val="00692D19"/>
    <w:rsid w:val="0069468C"/>
    <w:rsid w:val="006951E3"/>
    <w:rsid w:val="006964A5"/>
    <w:rsid w:val="006A37A9"/>
    <w:rsid w:val="006A523B"/>
    <w:rsid w:val="006A599A"/>
    <w:rsid w:val="006A634D"/>
    <w:rsid w:val="006A7024"/>
    <w:rsid w:val="006B0A6D"/>
    <w:rsid w:val="006B0CB0"/>
    <w:rsid w:val="006B16C8"/>
    <w:rsid w:val="006B2366"/>
    <w:rsid w:val="006B428D"/>
    <w:rsid w:val="006B484D"/>
    <w:rsid w:val="006B52A8"/>
    <w:rsid w:val="006B5EAC"/>
    <w:rsid w:val="006B6CDF"/>
    <w:rsid w:val="006C023B"/>
    <w:rsid w:val="006C124F"/>
    <w:rsid w:val="006C22F2"/>
    <w:rsid w:val="006C26EC"/>
    <w:rsid w:val="006C4592"/>
    <w:rsid w:val="006C4632"/>
    <w:rsid w:val="006C60CB"/>
    <w:rsid w:val="006C7576"/>
    <w:rsid w:val="006D0F10"/>
    <w:rsid w:val="006D19BE"/>
    <w:rsid w:val="006D1B8E"/>
    <w:rsid w:val="006D275D"/>
    <w:rsid w:val="006D2F65"/>
    <w:rsid w:val="006D381C"/>
    <w:rsid w:val="006D57BB"/>
    <w:rsid w:val="006D5D44"/>
    <w:rsid w:val="006D64F7"/>
    <w:rsid w:val="006E1C0D"/>
    <w:rsid w:val="006E23FF"/>
    <w:rsid w:val="006E268E"/>
    <w:rsid w:val="006E2D5A"/>
    <w:rsid w:val="006E4A58"/>
    <w:rsid w:val="006E4A86"/>
    <w:rsid w:val="006E5454"/>
    <w:rsid w:val="006E65A3"/>
    <w:rsid w:val="006E76E6"/>
    <w:rsid w:val="006F0D49"/>
    <w:rsid w:val="006F1116"/>
    <w:rsid w:val="006F190B"/>
    <w:rsid w:val="006F200C"/>
    <w:rsid w:val="006F35C0"/>
    <w:rsid w:val="006F526B"/>
    <w:rsid w:val="006F52CE"/>
    <w:rsid w:val="006F61B5"/>
    <w:rsid w:val="006F7798"/>
    <w:rsid w:val="007014CD"/>
    <w:rsid w:val="007016E5"/>
    <w:rsid w:val="007017D2"/>
    <w:rsid w:val="00701899"/>
    <w:rsid w:val="00701C3D"/>
    <w:rsid w:val="00702399"/>
    <w:rsid w:val="00702D00"/>
    <w:rsid w:val="00704F15"/>
    <w:rsid w:val="0070695C"/>
    <w:rsid w:val="00706A00"/>
    <w:rsid w:val="007100A4"/>
    <w:rsid w:val="00710233"/>
    <w:rsid w:val="00710E8E"/>
    <w:rsid w:val="007118CE"/>
    <w:rsid w:val="00712592"/>
    <w:rsid w:val="00713075"/>
    <w:rsid w:val="007136BF"/>
    <w:rsid w:val="00713AE2"/>
    <w:rsid w:val="00714EB4"/>
    <w:rsid w:val="0071534A"/>
    <w:rsid w:val="00720B63"/>
    <w:rsid w:val="00721521"/>
    <w:rsid w:val="007215F6"/>
    <w:rsid w:val="00721879"/>
    <w:rsid w:val="007221B6"/>
    <w:rsid w:val="00722411"/>
    <w:rsid w:val="00722F4A"/>
    <w:rsid w:val="00724E10"/>
    <w:rsid w:val="00725E43"/>
    <w:rsid w:val="00726CC4"/>
    <w:rsid w:val="0073264C"/>
    <w:rsid w:val="0073268F"/>
    <w:rsid w:val="00732F18"/>
    <w:rsid w:val="007336E2"/>
    <w:rsid w:val="00734658"/>
    <w:rsid w:val="00735490"/>
    <w:rsid w:val="00735E9A"/>
    <w:rsid w:val="00737558"/>
    <w:rsid w:val="00737793"/>
    <w:rsid w:val="00740760"/>
    <w:rsid w:val="007430B3"/>
    <w:rsid w:val="007437E5"/>
    <w:rsid w:val="00743F1F"/>
    <w:rsid w:val="00745F17"/>
    <w:rsid w:val="00746B68"/>
    <w:rsid w:val="0074736D"/>
    <w:rsid w:val="00747371"/>
    <w:rsid w:val="00747447"/>
    <w:rsid w:val="0074755A"/>
    <w:rsid w:val="00747741"/>
    <w:rsid w:val="00751CFC"/>
    <w:rsid w:val="007528A5"/>
    <w:rsid w:val="00752DA2"/>
    <w:rsid w:val="00752DB0"/>
    <w:rsid w:val="00755781"/>
    <w:rsid w:val="00755C49"/>
    <w:rsid w:val="0075726B"/>
    <w:rsid w:val="00757295"/>
    <w:rsid w:val="007574EF"/>
    <w:rsid w:val="00757640"/>
    <w:rsid w:val="00760100"/>
    <w:rsid w:val="00760D77"/>
    <w:rsid w:val="00760F22"/>
    <w:rsid w:val="00761119"/>
    <w:rsid w:val="00761BEE"/>
    <w:rsid w:val="00762AB3"/>
    <w:rsid w:val="00763FFF"/>
    <w:rsid w:val="0076434C"/>
    <w:rsid w:val="00764718"/>
    <w:rsid w:val="00765192"/>
    <w:rsid w:val="007655F0"/>
    <w:rsid w:val="00765AA3"/>
    <w:rsid w:val="00765DAE"/>
    <w:rsid w:val="0076611F"/>
    <w:rsid w:val="007663B8"/>
    <w:rsid w:val="00771817"/>
    <w:rsid w:val="0077275B"/>
    <w:rsid w:val="0077393F"/>
    <w:rsid w:val="00773F59"/>
    <w:rsid w:val="00774AFB"/>
    <w:rsid w:val="00775235"/>
    <w:rsid w:val="007753AF"/>
    <w:rsid w:val="007753E6"/>
    <w:rsid w:val="00775AE0"/>
    <w:rsid w:val="00777649"/>
    <w:rsid w:val="0077770F"/>
    <w:rsid w:val="007808F5"/>
    <w:rsid w:val="00783B00"/>
    <w:rsid w:val="00784A73"/>
    <w:rsid w:val="0078601B"/>
    <w:rsid w:val="00786F3A"/>
    <w:rsid w:val="007902F8"/>
    <w:rsid w:val="00790580"/>
    <w:rsid w:val="00791DB8"/>
    <w:rsid w:val="0079275D"/>
    <w:rsid w:val="00792ECD"/>
    <w:rsid w:val="00792F9D"/>
    <w:rsid w:val="0079649D"/>
    <w:rsid w:val="00797C02"/>
    <w:rsid w:val="007A2005"/>
    <w:rsid w:val="007A2893"/>
    <w:rsid w:val="007A31C7"/>
    <w:rsid w:val="007A3273"/>
    <w:rsid w:val="007A4F0D"/>
    <w:rsid w:val="007A55BD"/>
    <w:rsid w:val="007A5FD5"/>
    <w:rsid w:val="007A6E52"/>
    <w:rsid w:val="007B296D"/>
    <w:rsid w:val="007B417B"/>
    <w:rsid w:val="007B5A99"/>
    <w:rsid w:val="007B61A0"/>
    <w:rsid w:val="007B6C5E"/>
    <w:rsid w:val="007B6D74"/>
    <w:rsid w:val="007C01C8"/>
    <w:rsid w:val="007C033B"/>
    <w:rsid w:val="007C036B"/>
    <w:rsid w:val="007C0EB1"/>
    <w:rsid w:val="007C1B6D"/>
    <w:rsid w:val="007C1EC8"/>
    <w:rsid w:val="007C215A"/>
    <w:rsid w:val="007C26B4"/>
    <w:rsid w:val="007C2B42"/>
    <w:rsid w:val="007C4D2D"/>
    <w:rsid w:val="007C6B1C"/>
    <w:rsid w:val="007C7F1E"/>
    <w:rsid w:val="007D0023"/>
    <w:rsid w:val="007D0978"/>
    <w:rsid w:val="007D099D"/>
    <w:rsid w:val="007D0E14"/>
    <w:rsid w:val="007D1806"/>
    <w:rsid w:val="007D2B06"/>
    <w:rsid w:val="007D2D94"/>
    <w:rsid w:val="007D2DE0"/>
    <w:rsid w:val="007D364D"/>
    <w:rsid w:val="007D4325"/>
    <w:rsid w:val="007D4EAF"/>
    <w:rsid w:val="007D60CD"/>
    <w:rsid w:val="007D647A"/>
    <w:rsid w:val="007D77E5"/>
    <w:rsid w:val="007D7EA1"/>
    <w:rsid w:val="007E04D0"/>
    <w:rsid w:val="007E0F6A"/>
    <w:rsid w:val="007E132E"/>
    <w:rsid w:val="007E1994"/>
    <w:rsid w:val="007E2F73"/>
    <w:rsid w:val="007E3874"/>
    <w:rsid w:val="007E431A"/>
    <w:rsid w:val="007E4815"/>
    <w:rsid w:val="007E614E"/>
    <w:rsid w:val="007E6464"/>
    <w:rsid w:val="007E7655"/>
    <w:rsid w:val="007F127B"/>
    <w:rsid w:val="007F2AF9"/>
    <w:rsid w:val="007F3879"/>
    <w:rsid w:val="007F51ED"/>
    <w:rsid w:val="00800E67"/>
    <w:rsid w:val="00803D85"/>
    <w:rsid w:val="008041CC"/>
    <w:rsid w:val="00811241"/>
    <w:rsid w:val="0081158A"/>
    <w:rsid w:val="00815EE6"/>
    <w:rsid w:val="0081637F"/>
    <w:rsid w:val="008164D2"/>
    <w:rsid w:val="008173E2"/>
    <w:rsid w:val="00817E30"/>
    <w:rsid w:val="00817EDF"/>
    <w:rsid w:val="00817F48"/>
    <w:rsid w:val="00820160"/>
    <w:rsid w:val="00821096"/>
    <w:rsid w:val="00823180"/>
    <w:rsid w:val="00823724"/>
    <w:rsid w:val="0082527D"/>
    <w:rsid w:val="00825494"/>
    <w:rsid w:val="008258DA"/>
    <w:rsid w:val="00826F37"/>
    <w:rsid w:val="0083072B"/>
    <w:rsid w:val="00830959"/>
    <w:rsid w:val="00830AC5"/>
    <w:rsid w:val="00831109"/>
    <w:rsid w:val="008313E4"/>
    <w:rsid w:val="008317D2"/>
    <w:rsid w:val="0083292D"/>
    <w:rsid w:val="00832E86"/>
    <w:rsid w:val="00832F5B"/>
    <w:rsid w:val="00833A82"/>
    <w:rsid w:val="00833E68"/>
    <w:rsid w:val="0083796C"/>
    <w:rsid w:val="00837A85"/>
    <w:rsid w:val="00837EF3"/>
    <w:rsid w:val="0084180C"/>
    <w:rsid w:val="00841F3C"/>
    <w:rsid w:val="0084307E"/>
    <w:rsid w:val="0084482E"/>
    <w:rsid w:val="00845858"/>
    <w:rsid w:val="0084757F"/>
    <w:rsid w:val="00847C5C"/>
    <w:rsid w:val="00847DB2"/>
    <w:rsid w:val="0085017C"/>
    <w:rsid w:val="00850CB0"/>
    <w:rsid w:val="00850CB3"/>
    <w:rsid w:val="008510A6"/>
    <w:rsid w:val="00851352"/>
    <w:rsid w:val="00851567"/>
    <w:rsid w:val="00851E21"/>
    <w:rsid w:val="00851F40"/>
    <w:rsid w:val="00852652"/>
    <w:rsid w:val="00852B6C"/>
    <w:rsid w:val="00852E7D"/>
    <w:rsid w:val="00853075"/>
    <w:rsid w:val="008536CF"/>
    <w:rsid w:val="00855187"/>
    <w:rsid w:val="00856D67"/>
    <w:rsid w:val="0085715A"/>
    <w:rsid w:val="00857214"/>
    <w:rsid w:val="00861CBD"/>
    <w:rsid w:val="00861E1B"/>
    <w:rsid w:val="00861F08"/>
    <w:rsid w:val="0086200E"/>
    <w:rsid w:val="008648B3"/>
    <w:rsid w:val="008656B7"/>
    <w:rsid w:val="008660B0"/>
    <w:rsid w:val="008667E9"/>
    <w:rsid w:val="00866AA4"/>
    <w:rsid w:val="00870F28"/>
    <w:rsid w:val="008726DD"/>
    <w:rsid w:val="008729B9"/>
    <w:rsid w:val="00872E05"/>
    <w:rsid w:val="00872EE6"/>
    <w:rsid w:val="00873C71"/>
    <w:rsid w:val="00873CA0"/>
    <w:rsid w:val="008740E4"/>
    <w:rsid w:val="0087462D"/>
    <w:rsid w:val="00874797"/>
    <w:rsid w:val="008759F3"/>
    <w:rsid w:val="00875A9C"/>
    <w:rsid w:val="00875F69"/>
    <w:rsid w:val="0087651F"/>
    <w:rsid w:val="00877443"/>
    <w:rsid w:val="00877555"/>
    <w:rsid w:val="008801E3"/>
    <w:rsid w:val="00881246"/>
    <w:rsid w:val="00882251"/>
    <w:rsid w:val="0088277F"/>
    <w:rsid w:val="0088379F"/>
    <w:rsid w:val="00883B79"/>
    <w:rsid w:val="00884739"/>
    <w:rsid w:val="00884F72"/>
    <w:rsid w:val="00887AC2"/>
    <w:rsid w:val="00892CAE"/>
    <w:rsid w:val="0089311B"/>
    <w:rsid w:val="008937FF"/>
    <w:rsid w:val="00893A88"/>
    <w:rsid w:val="00893AE9"/>
    <w:rsid w:val="008947CC"/>
    <w:rsid w:val="008951C3"/>
    <w:rsid w:val="00895631"/>
    <w:rsid w:val="00895BDC"/>
    <w:rsid w:val="00895F05"/>
    <w:rsid w:val="0089689E"/>
    <w:rsid w:val="008A09C4"/>
    <w:rsid w:val="008A35E2"/>
    <w:rsid w:val="008A3955"/>
    <w:rsid w:val="008A39DC"/>
    <w:rsid w:val="008A3C3B"/>
    <w:rsid w:val="008A4118"/>
    <w:rsid w:val="008A4ADB"/>
    <w:rsid w:val="008A5362"/>
    <w:rsid w:val="008A62EE"/>
    <w:rsid w:val="008A6917"/>
    <w:rsid w:val="008A6CD3"/>
    <w:rsid w:val="008B0375"/>
    <w:rsid w:val="008B0E27"/>
    <w:rsid w:val="008B0E6C"/>
    <w:rsid w:val="008B149B"/>
    <w:rsid w:val="008B14A3"/>
    <w:rsid w:val="008B1C25"/>
    <w:rsid w:val="008B1C4E"/>
    <w:rsid w:val="008B1C9B"/>
    <w:rsid w:val="008B1FC1"/>
    <w:rsid w:val="008B4D5B"/>
    <w:rsid w:val="008B5275"/>
    <w:rsid w:val="008B78F6"/>
    <w:rsid w:val="008C0FE2"/>
    <w:rsid w:val="008C1898"/>
    <w:rsid w:val="008C1A8F"/>
    <w:rsid w:val="008C2387"/>
    <w:rsid w:val="008C3E0D"/>
    <w:rsid w:val="008C47C1"/>
    <w:rsid w:val="008C57BD"/>
    <w:rsid w:val="008C57F1"/>
    <w:rsid w:val="008C5CFD"/>
    <w:rsid w:val="008C6EB7"/>
    <w:rsid w:val="008C7364"/>
    <w:rsid w:val="008C7A9B"/>
    <w:rsid w:val="008C7C54"/>
    <w:rsid w:val="008D4886"/>
    <w:rsid w:val="008D4931"/>
    <w:rsid w:val="008D5370"/>
    <w:rsid w:val="008D64B7"/>
    <w:rsid w:val="008D7A27"/>
    <w:rsid w:val="008E099A"/>
    <w:rsid w:val="008E0B15"/>
    <w:rsid w:val="008E2C99"/>
    <w:rsid w:val="008E413D"/>
    <w:rsid w:val="008E54B1"/>
    <w:rsid w:val="008E5514"/>
    <w:rsid w:val="008E6623"/>
    <w:rsid w:val="008E70A7"/>
    <w:rsid w:val="008E73C3"/>
    <w:rsid w:val="008E7595"/>
    <w:rsid w:val="008E78E3"/>
    <w:rsid w:val="008F051D"/>
    <w:rsid w:val="008F11BA"/>
    <w:rsid w:val="008F12E0"/>
    <w:rsid w:val="008F1589"/>
    <w:rsid w:val="008F15B9"/>
    <w:rsid w:val="008F3F24"/>
    <w:rsid w:val="008F6D04"/>
    <w:rsid w:val="008F782D"/>
    <w:rsid w:val="008F7E12"/>
    <w:rsid w:val="00900C67"/>
    <w:rsid w:val="00901B84"/>
    <w:rsid w:val="009032D7"/>
    <w:rsid w:val="00904C7B"/>
    <w:rsid w:val="00906049"/>
    <w:rsid w:val="0090739F"/>
    <w:rsid w:val="00910AA8"/>
    <w:rsid w:val="00910E60"/>
    <w:rsid w:val="00910E9F"/>
    <w:rsid w:val="00913EBA"/>
    <w:rsid w:val="009144C3"/>
    <w:rsid w:val="00914830"/>
    <w:rsid w:val="0091519D"/>
    <w:rsid w:val="00915FF2"/>
    <w:rsid w:val="00916413"/>
    <w:rsid w:val="00917556"/>
    <w:rsid w:val="00921375"/>
    <w:rsid w:val="00922125"/>
    <w:rsid w:val="0092457F"/>
    <w:rsid w:val="009251FF"/>
    <w:rsid w:val="009257A8"/>
    <w:rsid w:val="00926188"/>
    <w:rsid w:val="00926332"/>
    <w:rsid w:val="0092672B"/>
    <w:rsid w:val="00930101"/>
    <w:rsid w:val="0093022B"/>
    <w:rsid w:val="00931093"/>
    <w:rsid w:val="009314F8"/>
    <w:rsid w:val="009347CF"/>
    <w:rsid w:val="00935083"/>
    <w:rsid w:val="00935557"/>
    <w:rsid w:val="009355B6"/>
    <w:rsid w:val="00935C9A"/>
    <w:rsid w:val="00936449"/>
    <w:rsid w:val="009373BE"/>
    <w:rsid w:val="009378FE"/>
    <w:rsid w:val="009411E3"/>
    <w:rsid w:val="0094176A"/>
    <w:rsid w:val="009422DE"/>
    <w:rsid w:val="00942DDF"/>
    <w:rsid w:val="00942FDD"/>
    <w:rsid w:val="00943A6A"/>
    <w:rsid w:val="00943E35"/>
    <w:rsid w:val="00944418"/>
    <w:rsid w:val="0094561D"/>
    <w:rsid w:val="00946415"/>
    <w:rsid w:val="009470BD"/>
    <w:rsid w:val="00951A66"/>
    <w:rsid w:val="0095317A"/>
    <w:rsid w:val="0095459F"/>
    <w:rsid w:val="0095460B"/>
    <w:rsid w:val="009554A4"/>
    <w:rsid w:val="00955F4F"/>
    <w:rsid w:val="00960D55"/>
    <w:rsid w:val="009610DF"/>
    <w:rsid w:val="00961674"/>
    <w:rsid w:val="00961834"/>
    <w:rsid w:val="009619CF"/>
    <w:rsid w:val="00962B91"/>
    <w:rsid w:val="00962EE9"/>
    <w:rsid w:val="00963B03"/>
    <w:rsid w:val="00965C2E"/>
    <w:rsid w:val="0096683B"/>
    <w:rsid w:val="00966DD4"/>
    <w:rsid w:val="00967369"/>
    <w:rsid w:val="009713C7"/>
    <w:rsid w:val="00971CF4"/>
    <w:rsid w:val="009735BF"/>
    <w:rsid w:val="00973888"/>
    <w:rsid w:val="009761E8"/>
    <w:rsid w:val="0097692A"/>
    <w:rsid w:val="0097770C"/>
    <w:rsid w:val="00977AA2"/>
    <w:rsid w:val="0098041D"/>
    <w:rsid w:val="009819C8"/>
    <w:rsid w:val="009825F3"/>
    <w:rsid w:val="009832B6"/>
    <w:rsid w:val="00983348"/>
    <w:rsid w:val="0098393E"/>
    <w:rsid w:val="00983B12"/>
    <w:rsid w:val="00983D2D"/>
    <w:rsid w:val="00984295"/>
    <w:rsid w:val="00984858"/>
    <w:rsid w:val="00984A0C"/>
    <w:rsid w:val="00986B9A"/>
    <w:rsid w:val="009878A6"/>
    <w:rsid w:val="00991D66"/>
    <w:rsid w:val="00994C35"/>
    <w:rsid w:val="0099669B"/>
    <w:rsid w:val="0099766D"/>
    <w:rsid w:val="00997E7C"/>
    <w:rsid w:val="00997F0B"/>
    <w:rsid w:val="009A1550"/>
    <w:rsid w:val="009A233F"/>
    <w:rsid w:val="009A24DC"/>
    <w:rsid w:val="009A264E"/>
    <w:rsid w:val="009A2719"/>
    <w:rsid w:val="009A3595"/>
    <w:rsid w:val="009A59A8"/>
    <w:rsid w:val="009A6E4A"/>
    <w:rsid w:val="009B0E04"/>
    <w:rsid w:val="009B0E45"/>
    <w:rsid w:val="009B0F2C"/>
    <w:rsid w:val="009B1EE8"/>
    <w:rsid w:val="009B2D45"/>
    <w:rsid w:val="009B30C1"/>
    <w:rsid w:val="009B3495"/>
    <w:rsid w:val="009B3E1A"/>
    <w:rsid w:val="009B4F6F"/>
    <w:rsid w:val="009B762A"/>
    <w:rsid w:val="009B7CFB"/>
    <w:rsid w:val="009B7D4D"/>
    <w:rsid w:val="009C01FB"/>
    <w:rsid w:val="009C0617"/>
    <w:rsid w:val="009C0A22"/>
    <w:rsid w:val="009C0EE3"/>
    <w:rsid w:val="009C157C"/>
    <w:rsid w:val="009C2B14"/>
    <w:rsid w:val="009C4053"/>
    <w:rsid w:val="009C4C9E"/>
    <w:rsid w:val="009C5369"/>
    <w:rsid w:val="009D0222"/>
    <w:rsid w:val="009D0B35"/>
    <w:rsid w:val="009D0DFD"/>
    <w:rsid w:val="009D3E55"/>
    <w:rsid w:val="009D46AC"/>
    <w:rsid w:val="009D5028"/>
    <w:rsid w:val="009D7758"/>
    <w:rsid w:val="009E05A8"/>
    <w:rsid w:val="009E1849"/>
    <w:rsid w:val="009E1F15"/>
    <w:rsid w:val="009E3359"/>
    <w:rsid w:val="009E34EE"/>
    <w:rsid w:val="009E44A4"/>
    <w:rsid w:val="009E5DC4"/>
    <w:rsid w:val="009E6547"/>
    <w:rsid w:val="009E78A5"/>
    <w:rsid w:val="009F0AFB"/>
    <w:rsid w:val="009F37FA"/>
    <w:rsid w:val="009F3A32"/>
    <w:rsid w:val="009F3DE8"/>
    <w:rsid w:val="009F430B"/>
    <w:rsid w:val="009F52E7"/>
    <w:rsid w:val="009F606D"/>
    <w:rsid w:val="009F6DBD"/>
    <w:rsid w:val="009F6DC2"/>
    <w:rsid w:val="009F6F6F"/>
    <w:rsid w:val="009F6FDE"/>
    <w:rsid w:val="00A00AB1"/>
    <w:rsid w:val="00A00E10"/>
    <w:rsid w:val="00A0141C"/>
    <w:rsid w:val="00A01AB1"/>
    <w:rsid w:val="00A034E7"/>
    <w:rsid w:val="00A0395B"/>
    <w:rsid w:val="00A04247"/>
    <w:rsid w:val="00A056E5"/>
    <w:rsid w:val="00A06CED"/>
    <w:rsid w:val="00A06FA8"/>
    <w:rsid w:val="00A104D5"/>
    <w:rsid w:val="00A10BD1"/>
    <w:rsid w:val="00A1110D"/>
    <w:rsid w:val="00A11E5B"/>
    <w:rsid w:val="00A12754"/>
    <w:rsid w:val="00A1280B"/>
    <w:rsid w:val="00A12FD7"/>
    <w:rsid w:val="00A1313B"/>
    <w:rsid w:val="00A143C0"/>
    <w:rsid w:val="00A159B8"/>
    <w:rsid w:val="00A16624"/>
    <w:rsid w:val="00A16C2D"/>
    <w:rsid w:val="00A1706E"/>
    <w:rsid w:val="00A1739F"/>
    <w:rsid w:val="00A179D1"/>
    <w:rsid w:val="00A2099C"/>
    <w:rsid w:val="00A20E0E"/>
    <w:rsid w:val="00A21F17"/>
    <w:rsid w:val="00A2216C"/>
    <w:rsid w:val="00A22788"/>
    <w:rsid w:val="00A227DA"/>
    <w:rsid w:val="00A228D4"/>
    <w:rsid w:val="00A23253"/>
    <w:rsid w:val="00A23DCD"/>
    <w:rsid w:val="00A25411"/>
    <w:rsid w:val="00A2710B"/>
    <w:rsid w:val="00A27444"/>
    <w:rsid w:val="00A30842"/>
    <w:rsid w:val="00A30932"/>
    <w:rsid w:val="00A3101E"/>
    <w:rsid w:val="00A31618"/>
    <w:rsid w:val="00A31EDE"/>
    <w:rsid w:val="00A3261D"/>
    <w:rsid w:val="00A33223"/>
    <w:rsid w:val="00A343B5"/>
    <w:rsid w:val="00A3445F"/>
    <w:rsid w:val="00A3471F"/>
    <w:rsid w:val="00A34FDF"/>
    <w:rsid w:val="00A36F11"/>
    <w:rsid w:val="00A36FB1"/>
    <w:rsid w:val="00A37121"/>
    <w:rsid w:val="00A37578"/>
    <w:rsid w:val="00A37B41"/>
    <w:rsid w:val="00A40437"/>
    <w:rsid w:val="00A4050C"/>
    <w:rsid w:val="00A41BD0"/>
    <w:rsid w:val="00A41CC9"/>
    <w:rsid w:val="00A42011"/>
    <w:rsid w:val="00A42327"/>
    <w:rsid w:val="00A43577"/>
    <w:rsid w:val="00A4505F"/>
    <w:rsid w:val="00A453BB"/>
    <w:rsid w:val="00A46068"/>
    <w:rsid w:val="00A46F83"/>
    <w:rsid w:val="00A47AEE"/>
    <w:rsid w:val="00A47EC2"/>
    <w:rsid w:val="00A508EF"/>
    <w:rsid w:val="00A51ACB"/>
    <w:rsid w:val="00A539B1"/>
    <w:rsid w:val="00A54138"/>
    <w:rsid w:val="00A54552"/>
    <w:rsid w:val="00A545F6"/>
    <w:rsid w:val="00A55ACB"/>
    <w:rsid w:val="00A57CED"/>
    <w:rsid w:val="00A607A9"/>
    <w:rsid w:val="00A60953"/>
    <w:rsid w:val="00A620DE"/>
    <w:rsid w:val="00A62AF6"/>
    <w:rsid w:val="00A630D4"/>
    <w:rsid w:val="00A63D65"/>
    <w:rsid w:val="00A64D19"/>
    <w:rsid w:val="00A651C1"/>
    <w:rsid w:val="00A65690"/>
    <w:rsid w:val="00A66A16"/>
    <w:rsid w:val="00A70E0D"/>
    <w:rsid w:val="00A739B0"/>
    <w:rsid w:val="00A742E3"/>
    <w:rsid w:val="00A74308"/>
    <w:rsid w:val="00A7457B"/>
    <w:rsid w:val="00A74864"/>
    <w:rsid w:val="00A74BBE"/>
    <w:rsid w:val="00A757F9"/>
    <w:rsid w:val="00A76CB7"/>
    <w:rsid w:val="00A81887"/>
    <w:rsid w:val="00A82F8A"/>
    <w:rsid w:val="00A845C5"/>
    <w:rsid w:val="00A84DE4"/>
    <w:rsid w:val="00A852B8"/>
    <w:rsid w:val="00A85787"/>
    <w:rsid w:val="00A85D4B"/>
    <w:rsid w:val="00A90682"/>
    <w:rsid w:val="00A91B1F"/>
    <w:rsid w:val="00A940EE"/>
    <w:rsid w:val="00A94A94"/>
    <w:rsid w:val="00A9555E"/>
    <w:rsid w:val="00A95AAE"/>
    <w:rsid w:val="00A96996"/>
    <w:rsid w:val="00A971B0"/>
    <w:rsid w:val="00A9798A"/>
    <w:rsid w:val="00AA19B1"/>
    <w:rsid w:val="00AA1ED2"/>
    <w:rsid w:val="00AA31B6"/>
    <w:rsid w:val="00AA3CB2"/>
    <w:rsid w:val="00AA61F8"/>
    <w:rsid w:val="00AA77CE"/>
    <w:rsid w:val="00AB03B3"/>
    <w:rsid w:val="00AB0C12"/>
    <w:rsid w:val="00AB12CE"/>
    <w:rsid w:val="00AB2C22"/>
    <w:rsid w:val="00AB36DB"/>
    <w:rsid w:val="00AB3789"/>
    <w:rsid w:val="00AB6B50"/>
    <w:rsid w:val="00AC0842"/>
    <w:rsid w:val="00AC10B8"/>
    <w:rsid w:val="00AC3995"/>
    <w:rsid w:val="00AC505E"/>
    <w:rsid w:val="00AC5E3B"/>
    <w:rsid w:val="00AC5FEB"/>
    <w:rsid w:val="00AC6DBE"/>
    <w:rsid w:val="00AD1938"/>
    <w:rsid w:val="00AD1D49"/>
    <w:rsid w:val="00AD1E2B"/>
    <w:rsid w:val="00AD1EB4"/>
    <w:rsid w:val="00AD2BE4"/>
    <w:rsid w:val="00AD5272"/>
    <w:rsid w:val="00AD5987"/>
    <w:rsid w:val="00AD6B03"/>
    <w:rsid w:val="00AE0218"/>
    <w:rsid w:val="00AE1A02"/>
    <w:rsid w:val="00AE2906"/>
    <w:rsid w:val="00AE29F3"/>
    <w:rsid w:val="00AE2E89"/>
    <w:rsid w:val="00AE5270"/>
    <w:rsid w:val="00AE5592"/>
    <w:rsid w:val="00AE6175"/>
    <w:rsid w:val="00AE67D4"/>
    <w:rsid w:val="00AE757E"/>
    <w:rsid w:val="00AF2977"/>
    <w:rsid w:val="00AF2C11"/>
    <w:rsid w:val="00AF3C77"/>
    <w:rsid w:val="00AF43B6"/>
    <w:rsid w:val="00AF5686"/>
    <w:rsid w:val="00AF7074"/>
    <w:rsid w:val="00AF7153"/>
    <w:rsid w:val="00AF7237"/>
    <w:rsid w:val="00B01148"/>
    <w:rsid w:val="00B018D4"/>
    <w:rsid w:val="00B01E62"/>
    <w:rsid w:val="00B01FAC"/>
    <w:rsid w:val="00B03707"/>
    <w:rsid w:val="00B04B0B"/>
    <w:rsid w:val="00B05597"/>
    <w:rsid w:val="00B067C7"/>
    <w:rsid w:val="00B070B2"/>
    <w:rsid w:val="00B079EC"/>
    <w:rsid w:val="00B112B0"/>
    <w:rsid w:val="00B11B44"/>
    <w:rsid w:val="00B14057"/>
    <w:rsid w:val="00B1499B"/>
    <w:rsid w:val="00B15113"/>
    <w:rsid w:val="00B154DB"/>
    <w:rsid w:val="00B162EE"/>
    <w:rsid w:val="00B16A6C"/>
    <w:rsid w:val="00B17F07"/>
    <w:rsid w:val="00B235BB"/>
    <w:rsid w:val="00B23DEB"/>
    <w:rsid w:val="00B24FEE"/>
    <w:rsid w:val="00B25CD5"/>
    <w:rsid w:val="00B26715"/>
    <w:rsid w:val="00B30631"/>
    <w:rsid w:val="00B30CF0"/>
    <w:rsid w:val="00B319AD"/>
    <w:rsid w:val="00B331FE"/>
    <w:rsid w:val="00B33B3F"/>
    <w:rsid w:val="00B340F6"/>
    <w:rsid w:val="00B34713"/>
    <w:rsid w:val="00B351FD"/>
    <w:rsid w:val="00B40B90"/>
    <w:rsid w:val="00B40D1D"/>
    <w:rsid w:val="00B42566"/>
    <w:rsid w:val="00B431AE"/>
    <w:rsid w:val="00B44084"/>
    <w:rsid w:val="00B44B61"/>
    <w:rsid w:val="00B45C56"/>
    <w:rsid w:val="00B46FF1"/>
    <w:rsid w:val="00B471A0"/>
    <w:rsid w:val="00B502D1"/>
    <w:rsid w:val="00B50715"/>
    <w:rsid w:val="00B51123"/>
    <w:rsid w:val="00B517C9"/>
    <w:rsid w:val="00B51872"/>
    <w:rsid w:val="00B54821"/>
    <w:rsid w:val="00B54858"/>
    <w:rsid w:val="00B55C84"/>
    <w:rsid w:val="00B55E81"/>
    <w:rsid w:val="00B56503"/>
    <w:rsid w:val="00B56B0C"/>
    <w:rsid w:val="00B56F26"/>
    <w:rsid w:val="00B572FF"/>
    <w:rsid w:val="00B605E1"/>
    <w:rsid w:val="00B6099B"/>
    <w:rsid w:val="00B60C9B"/>
    <w:rsid w:val="00B60F67"/>
    <w:rsid w:val="00B61328"/>
    <w:rsid w:val="00B6153C"/>
    <w:rsid w:val="00B616A9"/>
    <w:rsid w:val="00B616B6"/>
    <w:rsid w:val="00B62FC3"/>
    <w:rsid w:val="00B648E0"/>
    <w:rsid w:val="00B664E7"/>
    <w:rsid w:val="00B673DE"/>
    <w:rsid w:val="00B7142C"/>
    <w:rsid w:val="00B71806"/>
    <w:rsid w:val="00B73524"/>
    <w:rsid w:val="00B737E4"/>
    <w:rsid w:val="00B73FCC"/>
    <w:rsid w:val="00B74AED"/>
    <w:rsid w:val="00B758E5"/>
    <w:rsid w:val="00B767F9"/>
    <w:rsid w:val="00B76DE5"/>
    <w:rsid w:val="00B77C68"/>
    <w:rsid w:val="00B84F47"/>
    <w:rsid w:val="00B85BD6"/>
    <w:rsid w:val="00B85D7A"/>
    <w:rsid w:val="00B86AB2"/>
    <w:rsid w:val="00B873A0"/>
    <w:rsid w:val="00B877B9"/>
    <w:rsid w:val="00B94082"/>
    <w:rsid w:val="00B942DF"/>
    <w:rsid w:val="00B95B0A"/>
    <w:rsid w:val="00B95B4C"/>
    <w:rsid w:val="00B967D7"/>
    <w:rsid w:val="00B9688E"/>
    <w:rsid w:val="00BA0E3E"/>
    <w:rsid w:val="00BA0FA7"/>
    <w:rsid w:val="00BA132F"/>
    <w:rsid w:val="00BA1A7C"/>
    <w:rsid w:val="00BA1F6F"/>
    <w:rsid w:val="00BA2286"/>
    <w:rsid w:val="00BA2EC8"/>
    <w:rsid w:val="00BA33D9"/>
    <w:rsid w:val="00BA47EF"/>
    <w:rsid w:val="00BA4854"/>
    <w:rsid w:val="00BA4CD6"/>
    <w:rsid w:val="00BA5389"/>
    <w:rsid w:val="00BA5EB2"/>
    <w:rsid w:val="00BA6455"/>
    <w:rsid w:val="00BB102A"/>
    <w:rsid w:val="00BB2850"/>
    <w:rsid w:val="00BB2D03"/>
    <w:rsid w:val="00BB3311"/>
    <w:rsid w:val="00BB34BA"/>
    <w:rsid w:val="00BB44AF"/>
    <w:rsid w:val="00BB4B0A"/>
    <w:rsid w:val="00BB6480"/>
    <w:rsid w:val="00BB7282"/>
    <w:rsid w:val="00BB79FB"/>
    <w:rsid w:val="00BB7D3A"/>
    <w:rsid w:val="00BC0037"/>
    <w:rsid w:val="00BC0557"/>
    <w:rsid w:val="00BC14F0"/>
    <w:rsid w:val="00BC1AB1"/>
    <w:rsid w:val="00BC1E2F"/>
    <w:rsid w:val="00BC3356"/>
    <w:rsid w:val="00BC40D8"/>
    <w:rsid w:val="00BC40FA"/>
    <w:rsid w:val="00BC4E37"/>
    <w:rsid w:val="00BC7092"/>
    <w:rsid w:val="00BC70F9"/>
    <w:rsid w:val="00BC77CE"/>
    <w:rsid w:val="00BD05AB"/>
    <w:rsid w:val="00BD077E"/>
    <w:rsid w:val="00BD22F3"/>
    <w:rsid w:val="00BD24AB"/>
    <w:rsid w:val="00BD30BB"/>
    <w:rsid w:val="00BD5CED"/>
    <w:rsid w:val="00BD5DAD"/>
    <w:rsid w:val="00BD737B"/>
    <w:rsid w:val="00BD7C8A"/>
    <w:rsid w:val="00BE0181"/>
    <w:rsid w:val="00BE0CEB"/>
    <w:rsid w:val="00BE295E"/>
    <w:rsid w:val="00BE2D63"/>
    <w:rsid w:val="00BE31E7"/>
    <w:rsid w:val="00BE36A0"/>
    <w:rsid w:val="00BE3832"/>
    <w:rsid w:val="00BE5282"/>
    <w:rsid w:val="00BE6409"/>
    <w:rsid w:val="00BF0AB6"/>
    <w:rsid w:val="00BF1C4C"/>
    <w:rsid w:val="00BF1D5B"/>
    <w:rsid w:val="00BF21F9"/>
    <w:rsid w:val="00BF2B1C"/>
    <w:rsid w:val="00BF39FB"/>
    <w:rsid w:val="00BF7B26"/>
    <w:rsid w:val="00C00DC0"/>
    <w:rsid w:val="00C00E3C"/>
    <w:rsid w:val="00C026A4"/>
    <w:rsid w:val="00C038DD"/>
    <w:rsid w:val="00C038FD"/>
    <w:rsid w:val="00C04594"/>
    <w:rsid w:val="00C045A7"/>
    <w:rsid w:val="00C04835"/>
    <w:rsid w:val="00C0585D"/>
    <w:rsid w:val="00C059FF"/>
    <w:rsid w:val="00C066A2"/>
    <w:rsid w:val="00C07828"/>
    <w:rsid w:val="00C07B70"/>
    <w:rsid w:val="00C10027"/>
    <w:rsid w:val="00C1059E"/>
    <w:rsid w:val="00C11425"/>
    <w:rsid w:val="00C11757"/>
    <w:rsid w:val="00C14287"/>
    <w:rsid w:val="00C1453F"/>
    <w:rsid w:val="00C16078"/>
    <w:rsid w:val="00C1636B"/>
    <w:rsid w:val="00C16978"/>
    <w:rsid w:val="00C1745C"/>
    <w:rsid w:val="00C1747D"/>
    <w:rsid w:val="00C20758"/>
    <w:rsid w:val="00C230D3"/>
    <w:rsid w:val="00C2350E"/>
    <w:rsid w:val="00C246B3"/>
    <w:rsid w:val="00C26DC1"/>
    <w:rsid w:val="00C30BD4"/>
    <w:rsid w:val="00C30CE5"/>
    <w:rsid w:val="00C31616"/>
    <w:rsid w:val="00C31621"/>
    <w:rsid w:val="00C32261"/>
    <w:rsid w:val="00C3381A"/>
    <w:rsid w:val="00C33FD3"/>
    <w:rsid w:val="00C34C81"/>
    <w:rsid w:val="00C365A5"/>
    <w:rsid w:val="00C373E4"/>
    <w:rsid w:val="00C37D2C"/>
    <w:rsid w:val="00C40FC0"/>
    <w:rsid w:val="00C418EB"/>
    <w:rsid w:val="00C419FB"/>
    <w:rsid w:val="00C429F0"/>
    <w:rsid w:val="00C42A5E"/>
    <w:rsid w:val="00C431C7"/>
    <w:rsid w:val="00C43FA7"/>
    <w:rsid w:val="00C4444B"/>
    <w:rsid w:val="00C44D1C"/>
    <w:rsid w:val="00C45FE0"/>
    <w:rsid w:val="00C47C79"/>
    <w:rsid w:val="00C50259"/>
    <w:rsid w:val="00C502E2"/>
    <w:rsid w:val="00C50926"/>
    <w:rsid w:val="00C50EEE"/>
    <w:rsid w:val="00C53ECC"/>
    <w:rsid w:val="00C541DD"/>
    <w:rsid w:val="00C548C3"/>
    <w:rsid w:val="00C54DFC"/>
    <w:rsid w:val="00C55D8F"/>
    <w:rsid w:val="00C56270"/>
    <w:rsid w:val="00C5677F"/>
    <w:rsid w:val="00C56BFE"/>
    <w:rsid w:val="00C56F85"/>
    <w:rsid w:val="00C60BD6"/>
    <w:rsid w:val="00C630A0"/>
    <w:rsid w:val="00C657C5"/>
    <w:rsid w:val="00C66103"/>
    <w:rsid w:val="00C679C7"/>
    <w:rsid w:val="00C67B47"/>
    <w:rsid w:val="00C70587"/>
    <w:rsid w:val="00C71144"/>
    <w:rsid w:val="00C7187D"/>
    <w:rsid w:val="00C71A37"/>
    <w:rsid w:val="00C72093"/>
    <w:rsid w:val="00C725A5"/>
    <w:rsid w:val="00C726AD"/>
    <w:rsid w:val="00C732C5"/>
    <w:rsid w:val="00C73EC1"/>
    <w:rsid w:val="00C746F1"/>
    <w:rsid w:val="00C75A54"/>
    <w:rsid w:val="00C75E43"/>
    <w:rsid w:val="00C75F12"/>
    <w:rsid w:val="00C76276"/>
    <w:rsid w:val="00C77545"/>
    <w:rsid w:val="00C801B1"/>
    <w:rsid w:val="00C81286"/>
    <w:rsid w:val="00C8248F"/>
    <w:rsid w:val="00C827F6"/>
    <w:rsid w:val="00C82C93"/>
    <w:rsid w:val="00C83A92"/>
    <w:rsid w:val="00C83B31"/>
    <w:rsid w:val="00C862F0"/>
    <w:rsid w:val="00C86809"/>
    <w:rsid w:val="00C86C6B"/>
    <w:rsid w:val="00C90955"/>
    <w:rsid w:val="00C91BCD"/>
    <w:rsid w:val="00C92315"/>
    <w:rsid w:val="00C923B3"/>
    <w:rsid w:val="00C93B4E"/>
    <w:rsid w:val="00C93E09"/>
    <w:rsid w:val="00C94465"/>
    <w:rsid w:val="00C95327"/>
    <w:rsid w:val="00C960FE"/>
    <w:rsid w:val="00C968B2"/>
    <w:rsid w:val="00C9773A"/>
    <w:rsid w:val="00CA04AC"/>
    <w:rsid w:val="00CA1034"/>
    <w:rsid w:val="00CA19CE"/>
    <w:rsid w:val="00CA3A53"/>
    <w:rsid w:val="00CA4829"/>
    <w:rsid w:val="00CA5F77"/>
    <w:rsid w:val="00CA6B8F"/>
    <w:rsid w:val="00CA6CBF"/>
    <w:rsid w:val="00CB04AB"/>
    <w:rsid w:val="00CB0CA6"/>
    <w:rsid w:val="00CB2D64"/>
    <w:rsid w:val="00CB4190"/>
    <w:rsid w:val="00CB5701"/>
    <w:rsid w:val="00CB5944"/>
    <w:rsid w:val="00CB63E6"/>
    <w:rsid w:val="00CB67BB"/>
    <w:rsid w:val="00CB6CC0"/>
    <w:rsid w:val="00CB73C6"/>
    <w:rsid w:val="00CC0837"/>
    <w:rsid w:val="00CC11B3"/>
    <w:rsid w:val="00CC2913"/>
    <w:rsid w:val="00CC5037"/>
    <w:rsid w:val="00CC51C7"/>
    <w:rsid w:val="00CC5ED8"/>
    <w:rsid w:val="00CC6885"/>
    <w:rsid w:val="00CC77DD"/>
    <w:rsid w:val="00CC7EA6"/>
    <w:rsid w:val="00CD0BD2"/>
    <w:rsid w:val="00CD0CFE"/>
    <w:rsid w:val="00CD11A2"/>
    <w:rsid w:val="00CD155C"/>
    <w:rsid w:val="00CD36B6"/>
    <w:rsid w:val="00CD467E"/>
    <w:rsid w:val="00CD55C0"/>
    <w:rsid w:val="00CD7AB3"/>
    <w:rsid w:val="00CE3305"/>
    <w:rsid w:val="00CE3B09"/>
    <w:rsid w:val="00CE5148"/>
    <w:rsid w:val="00CE549E"/>
    <w:rsid w:val="00CE5858"/>
    <w:rsid w:val="00CE58EC"/>
    <w:rsid w:val="00CE60F3"/>
    <w:rsid w:val="00CE6D75"/>
    <w:rsid w:val="00CF0A10"/>
    <w:rsid w:val="00CF0A55"/>
    <w:rsid w:val="00CF1E59"/>
    <w:rsid w:val="00CF2F64"/>
    <w:rsid w:val="00CF304E"/>
    <w:rsid w:val="00CF3D64"/>
    <w:rsid w:val="00CF5EFF"/>
    <w:rsid w:val="00CF5FFB"/>
    <w:rsid w:val="00D011DF"/>
    <w:rsid w:val="00D01BE3"/>
    <w:rsid w:val="00D0292C"/>
    <w:rsid w:val="00D036B2"/>
    <w:rsid w:val="00D03D40"/>
    <w:rsid w:val="00D05207"/>
    <w:rsid w:val="00D05880"/>
    <w:rsid w:val="00D07D57"/>
    <w:rsid w:val="00D13249"/>
    <w:rsid w:val="00D13FEC"/>
    <w:rsid w:val="00D14C4D"/>
    <w:rsid w:val="00D20951"/>
    <w:rsid w:val="00D20A98"/>
    <w:rsid w:val="00D22092"/>
    <w:rsid w:val="00D22349"/>
    <w:rsid w:val="00D23609"/>
    <w:rsid w:val="00D24301"/>
    <w:rsid w:val="00D27D65"/>
    <w:rsid w:val="00D31380"/>
    <w:rsid w:val="00D324C2"/>
    <w:rsid w:val="00D3304F"/>
    <w:rsid w:val="00D3317F"/>
    <w:rsid w:val="00D33DC6"/>
    <w:rsid w:val="00D347AE"/>
    <w:rsid w:val="00D36358"/>
    <w:rsid w:val="00D37021"/>
    <w:rsid w:val="00D3725A"/>
    <w:rsid w:val="00D37852"/>
    <w:rsid w:val="00D42184"/>
    <w:rsid w:val="00D43A91"/>
    <w:rsid w:val="00D44E88"/>
    <w:rsid w:val="00D4526D"/>
    <w:rsid w:val="00D452F1"/>
    <w:rsid w:val="00D458BE"/>
    <w:rsid w:val="00D46ABC"/>
    <w:rsid w:val="00D47353"/>
    <w:rsid w:val="00D50052"/>
    <w:rsid w:val="00D50823"/>
    <w:rsid w:val="00D52D82"/>
    <w:rsid w:val="00D53394"/>
    <w:rsid w:val="00D57A50"/>
    <w:rsid w:val="00D6003B"/>
    <w:rsid w:val="00D61CCE"/>
    <w:rsid w:val="00D65664"/>
    <w:rsid w:val="00D65C0F"/>
    <w:rsid w:val="00D66561"/>
    <w:rsid w:val="00D70CB2"/>
    <w:rsid w:val="00D71BA2"/>
    <w:rsid w:val="00D73105"/>
    <w:rsid w:val="00D73861"/>
    <w:rsid w:val="00D73EBF"/>
    <w:rsid w:val="00D74019"/>
    <w:rsid w:val="00D74694"/>
    <w:rsid w:val="00D74F25"/>
    <w:rsid w:val="00D7605A"/>
    <w:rsid w:val="00D76775"/>
    <w:rsid w:val="00D777BC"/>
    <w:rsid w:val="00D77F03"/>
    <w:rsid w:val="00D8128D"/>
    <w:rsid w:val="00D81F1B"/>
    <w:rsid w:val="00D823FD"/>
    <w:rsid w:val="00D82458"/>
    <w:rsid w:val="00D835F3"/>
    <w:rsid w:val="00D845E7"/>
    <w:rsid w:val="00D851D0"/>
    <w:rsid w:val="00D8547E"/>
    <w:rsid w:val="00D86894"/>
    <w:rsid w:val="00D871C4"/>
    <w:rsid w:val="00D8795C"/>
    <w:rsid w:val="00D915AE"/>
    <w:rsid w:val="00D918CB"/>
    <w:rsid w:val="00D93FE7"/>
    <w:rsid w:val="00D9403B"/>
    <w:rsid w:val="00D943F6"/>
    <w:rsid w:val="00D965A9"/>
    <w:rsid w:val="00D973B2"/>
    <w:rsid w:val="00D974A3"/>
    <w:rsid w:val="00D97BE6"/>
    <w:rsid w:val="00DA1110"/>
    <w:rsid w:val="00DA1170"/>
    <w:rsid w:val="00DA1DFC"/>
    <w:rsid w:val="00DA1F4F"/>
    <w:rsid w:val="00DA2F07"/>
    <w:rsid w:val="00DA2F82"/>
    <w:rsid w:val="00DA3B47"/>
    <w:rsid w:val="00DA3EB9"/>
    <w:rsid w:val="00DA3EBD"/>
    <w:rsid w:val="00DA476C"/>
    <w:rsid w:val="00DA4A4F"/>
    <w:rsid w:val="00DA534F"/>
    <w:rsid w:val="00DA58D8"/>
    <w:rsid w:val="00DA5A1B"/>
    <w:rsid w:val="00DB00CB"/>
    <w:rsid w:val="00DB19B9"/>
    <w:rsid w:val="00DB25FF"/>
    <w:rsid w:val="00DB3177"/>
    <w:rsid w:val="00DB3B38"/>
    <w:rsid w:val="00DB44C4"/>
    <w:rsid w:val="00DB7D4E"/>
    <w:rsid w:val="00DC018E"/>
    <w:rsid w:val="00DC075C"/>
    <w:rsid w:val="00DC0A61"/>
    <w:rsid w:val="00DC3A50"/>
    <w:rsid w:val="00DC3A51"/>
    <w:rsid w:val="00DC3AD4"/>
    <w:rsid w:val="00DC4E6E"/>
    <w:rsid w:val="00DC5433"/>
    <w:rsid w:val="00DC59E8"/>
    <w:rsid w:val="00DC5E0A"/>
    <w:rsid w:val="00DC663C"/>
    <w:rsid w:val="00DC6657"/>
    <w:rsid w:val="00DC72B2"/>
    <w:rsid w:val="00DD11BE"/>
    <w:rsid w:val="00DD2564"/>
    <w:rsid w:val="00DD451B"/>
    <w:rsid w:val="00DD4758"/>
    <w:rsid w:val="00DD48D9"/>
    <w:rsid w:val="00DD5519"/>
    <w:rsid w:val="00DD659A"/>
    <w:rsid w:val="00DD6829"/>
    <w:rsid w:val="00DD7305"/>
    <w:rsid w:val="00DE0BD0"/>
    <w:rsid w:val="00DE1900"/>
    <w:rsid w:val="00DE3429"/>
    <w:rsid w:val="00DE3B21"/>
    <w:rsid w:val="00DE5F98"/>
    <w:rsid w:val="00DE6351"/>
    <w:rsid w:val="00DE660A"/>
    <w:rsid w:val="00DE68DA"/>
    <w:rsid w:val="00DE71DF"/>
    <w:rsid w:val="00DF0668"/>
    <w:rsid w:val="00DF09A5"/>
    <w:rsid w:val="00DF14A2"/>
    <w:rsid w:val="00DF21D2"/>
    <w:rsid w:val="00DF3436"/>
    <w:rsid w:val="00DF4035"/>
    <w:rsid w:val="00DF4101"/>
    <w:rsid w:val="00DF5F0D"/>
    <w:rsid w:val="00DF63E5"/>
    <w:rsid w:val="00E00214"/>
    <w:rsid w:val="00E002CF"/>
    <w:rsid w:val="00E00DD5"/>
    <w:rsid w:val="00E019E9"/>
    <w:rsid w:val="00E04420"/>
    <w:rsid w:val="00E04A6F"/>
    <w:rsid w:val="00E052B1"/>
    <w:rsid w:val="00E07B36"/>
    <w:rsid w:val="00E102DD"/>
    <w:rsid w:val="00E103AE"/>
    <w:rsid w:val="00E107B4"/>
    <w:rsid w:val="00E107D0"/>
    <w:rsid w:val="00E10C05"/>
    <w:rsid w:val="00E11210"/>
    <w:rsid w:val="00E13E4D"/>
    <w:rsid w:val="00E14657"/>
    <w:rsid w:val="00E1493A"/>
    <w:rsid w:val="00E17274"/>
    <w:rsid w:val="00E177A6"/>
    <w:rsid w:val="00E206A8"/>
    <w:rsid w:val="00E22E49"/>
    <w:rsid w:val="00E240AA"/>
    <w:rsid w:val="00E24C11"/>
    <w:rsid w:val="00E256BF"/>
    <w:rsid w:val="00E261E3"/>
    <w:rsid w:val="00E267EC"/>
    <w:rsid w:val="00E27E6D"/>
    <w:rsid w:val="00E30C04"/>
    <w:rsid w:val="00E31DAB"/>
    <w:rsid w:val="00E322E9"/>
    <w:rsid w:val="00E32440"/>
    <w:rsid w:val="00E32CD5"/>
    <w:rsid w:val="00E353F2"/>
    <w:rsid w:val="00E3575F"/>
    <w:rsid w:val="00E371C0"/>
    <w:rsid w:val="00E37796"/>
    <w:rsid w:val="00E4000F"/>
    <w:rsid w:val="00E437DB"/>
    <w:rsid w:val="00E44245"/>
    <w:rsid w:val="00E458B3"/>
    <w:rsid w:val="00E46512"/>
    <w:rsid w:val="00E46A4E"/>
    <w:rsid w:val="00E476D0"/>
    <w:rsid w:val="00E47B64"/>
    <w:rsid w:val="00E53606"/>
    <w:rsid w:val="00E54575"/>
    <w:rsid w:val="00E54A5C"/>
    <w:rsid w:val="00E5693F"/>
    <w:rsid w:val="00E5755A"/>
    <w:rsid w:val="00E60066"/>
    <w:rsid w:val="00E6009F"/>
    <w:rsid w:val="00E60218"/>
    <w:rsid w:val="00E604C5"/>
    <w:rsid w:val="00E61A92"/>
    <w:rsid w:val="00E622AF"/>
    <w:rsid w:val="00E62E6B"/>
    <w:rsid w:val="00E6351A"/>
    <w:rsid w:val="00E63CAF"/>
    <w:rsid w:val="00E66697"/>
    <w:rsid w:val="00E673AE"/>
    <w:rsid w:val="00E676E1"/>
    <w:rsid w:val="00E67A7C"/>
    <w:rsid w:val="00E70119"/>
    <w:rsid w:val="00E7062A"/>
    <w:rsid w:val="00E7097B"/>
    <w:rsid w:val="00E712B2"/>
    <w:rsid w:val="00E71A84"/>
    <w:rsid w:val="00E7231C"/>
    <w:rsid w:val="00E72840"/>
    <w:rsid w:val="00E75463"/>
    <w:rsid w:val="00E75DC0"/>
    <w:rsid w:val="00E772DF"/>
    <w:rsid w:val="00E806E0"/>
    <w:rsid w:val="00E82EF4"/>
    <w:rsid w:val="00E830E9"/>
    <w:rsid w:val="00E832E3"/>
    <w:rsid w:val="00E834A6"/>
    <w:rsid w:val="00E83C86"/>
    <w:rsid w:val="00E8670E"/>
    <w:rsid w:val="00E868FB"/>
    <w:rsid w:val="00E86EFE"/>
    <w:rsid w:val="00E90567"/>
    <w:rsid w:val="00E90853"/>
    <w:rsid w:val="00E918B5"/>
    <w:rsid w:val="00E91C09"/>
    <w:rsid w:val="00E926BF"/>
    <w:rsid w:val="00E93ED4"/>
    <w:rsid w:val="00E958E3"/>
    <w:rsid w:val="00E9638F"/>
    <w:rsid w:val="00E97273"/>
    <w:rsid w:val="00E97CB7"/>
    <w:rsid w:val="00EA0044"/>
    <w:rsid w:val="00EA0A63"/>
    <w:rsid w:val="00EA1195"/>
    <w:rsid w:val="00EA3601"/>
    <w:rsid w:val="00EA3F60"/>
    <w:rsid w:val="00EA48BF"/>
    <w:rsid w:val="00EA69B2"/>
    <w:rsid w:val="00EA6A7F"/>
    <w:rsid w:val="00EA7D9D"/>
    <w:rsid w:val="00EB0118"/>
    <w:rsid w:val="00EB2680"/>
    <w:rsid w:val="00EB30E4"/>
    <w:rsid w:val="00EB3129"/>
    <w:rsid w:val="00EB34CD"/>
    <w:rsid w:val="00EB372D"/>
    <w:rsid w:val="00EB464B"/>
    <w:rsid w:val="00EC0117"/>
    <w:rsid w:val="00EC0B8A"/>
    <w:rsid w:val="00EC1122"/>
    <w:rsid w:val="00EC1348"/>
    <w:rsid w:val="00EC2016"/>
    <w:rsid w:val="00EC2432"/>
    <w:rsid w:val="00EC44BD"/>
    <w:rsid w:val="00EC48D4"/>
    <w:rsid w:val="00EC53B2"/>
    <w:rsid w:val="00EC72D6"/>
    <w:rsid w:val="00ED1887"/>
    <w:rsid w:val="00ED19EF"/>
    <w:rsid w:val="00ED1C7B"/>
    <w:rsid w:val="00ED2A54"/>
    <w:rsid w:val="00ED370D"/>
    <w:rsid w:val="00ED3AC1"/>
    <w:rsid w:val="00ED3BDF"/>
    <w:rsid w:val="00ED41E0"/>
    <w:rsid w:val="00ED41E6"/>
    <w:rsid w:val="00ED42C7"/>
    <w:rsid w:val="00ED540E"/>
    <w:rsid w:val="00ED6EBE"/>
    <w:rsid w:val="00ED72D9"/>
    <w:rsid w:val="00ED7E5C"/>
    <w:rsid w:val="00EE0BBD"/>
    <w:rsid w:val="00EE160C"/>
    <w:rsid w:val="00EE1E05"/>
    <w:rsid w:val="00EE1E10"/>
    <w:rsid w:val="00EE7FE2"/>
    <w:rsid w:val="00EF03FB"/>
    <w:rsid w:val="00EF0690"/>
    <w:rsid w:val="00EF0D5B"/>
    <w:rsid w:val="00EF1CD3"/>
    <w:rsid w:val="00EF2132"/>
    <w:rsid w:val="00EF41A2"/>
    <w:rsid w:val="00EF4F6F"/>
    <w:rsid w:val="00EF6135"/>
    <w:rsid w:val="00EF708F"/>
    <w:rsid w:val="00EF7653"/>
    <w:rsid w:val="00F00847"/>
    <w:rsid w:val="00F02FB6"/>
    <w:rsid w:val="00F03158"/>
    <w:rsid w:val="00F039FD"/>
    <w:rsid w:val="00F03E49"/>
    <w:rsid w:val="00F07B05"/>
    <w:rsid w:val="00F10779"/>
    <w:rsid w:val="00F10FEF"/>
    <w:rsid w:val="00F114F6"/>
    <w:rsid w:val="00F11A70"/>
    <w:rsid w:val="00F150CB"/>
    <w:rsid w:val="00F152B9"/>
    <w:rsid w:val="00F157B3"/>
    <w:rsid w:val="00F16B03"/>
    <w:rsid w:val="00F16C8F"/>
    <w:rsid w:val="00F17010"/>
    <w:rsid w:val="00F1702A"/>
    <w:rsid w:val="00F17989"/>
    <w:rsid w:val="00F17F77"/>
    <w:rsid w:val="00F17FC0"/>
    <w:rsid w:val="00F201EA"/>
    <w:rsid w:val="00F20420"/>
    <w:rsid w:val="00F22DDC"/>
    <w:rsid w:val="00F2310B"/>
    <w:rsid w:val="00F2442A"/>
    <w:rsid w:val="00F24D25"/>
    <w:rsid w:val="00F25583"/>
    <w:rsid w:val="00F27BE2"/>
    <w:rsid w:val="00F30983"/>
    <w:rsid w:val="00F30AE0"/>
    <w:rsid w:val="00F31182"/>
    <w:rsid w:val="00F31703"/>
    <w:rsid w:val="00F319D7"/>
    <w:rsid w:val="00F31EC7"/>
    <w:rsid w:val="00F32386"/>
    <w:rsid w:val="00F33BE9"/>
    <w:rsid w:val="00F36042"/>
    <w:rsid w:val="00F366E4"/>
    <w:rsid w:val="00F374A4"/>
    <w:rsid w:val="00F3757F"/>
    <w:rsid w:val="00F413DF"/>
    <w:rsid w:val="00F422F3"/>
    <w:rsid w:val="00F42D3C"/>
    <w:rsid w:val="00F45791"/>
    <w:rsid w:val="00F4582E"/>
    <w:rsid w:val="00F458B8"/>
    <w:rsid w:val="00F46D7F"/>
    <w:rsid w:val="00F4773E"/>
    <w:rsid w:val="00F47992"/>
    <w:rsid w:val="00F506A4"/>
    <w:rsid w:val="00F50972"/>
    <w:rsid w:val="00F52741"/>
    <w:rsid w:val="00F53D02"/>
    <w:rsid w:val="00F5403F"/>
    <w:rsid w:val="00F5425C"/>
    <w:rsid w:val="00F55634"/>
    <w:rsid w:val="00F5594E"/>
    <w:rsid w:val="00F56C27"/>
    <w:rsid w:val="00F56C29"/>
    <w:rsid w:val="00F574E2"/>
    <w:rsid w:val="00F62E9A"/>
    <w:rsid w:val="00F63469"/>
    <w:rsid w:val="00F634C3"/>
    <w:rsid w:val="00F65412"/>
    <w:rsid w:val="00F65A8A"/>
    <w:rsid w:val="00F66626"/>
    <w:rsid w:val="00F66702"/>
    <w:rsid w:val="00F66967"/>
    <w:rsid w:val="00F66E1C"/>
    <w:rsid w:val="00F66F8B"/>
    <w:rsid w:val="00F671F0"/>
    <w:rsid w:val="00F67341"/>
    <w:rsid w:val="00F6789E"/>
    <w:rsid w:val="00F702D8"/>
    <w:rsid w:val="00F7059F"/>
    <w:rsid w:val="00F70CE6"/>
    <w:rsid w:val="00F70E9A"/>
    <w:rsid w:val="00F71AD1"/>
    <w:rsid w:val="00F72ADE"/>
    <w:rsid w:val="00F74874"/>
    <w:rsid w:val="00F7547C"/>
    <w:rsid w:val="00F757F8"/>
    <w:rsid w:val="00F77316"/>
    <w:rsid w:val="00F81BDF"/>
    <w:rsid w:val="00F825C5"/>
    <w:rsid w:val="00F83295"/>
    <w:rsid w:val="00F85BEE"/>
    <w:rsid w:val="00F8698D"/>
    <w:rsid w:val="00F86CAE"/>
    <w:rsid w:val="00F87155"/>
    <w:rsid w:val="00F871D6"/>
    <w:rsid w:val="00F900B2"/>
    <w:rsid w:val="00F913D4"/>
    <w:rsid w:val="00F9161A"/>
    <w:rsid w:val="00F91B4B"/>
    <w:rsid w:val="00F92180"/>
    <w:rsid w:val="00F92272"/>
    <w:rsid w:val="00F94D29"/>
    <w:rsid w:val="00F95CED"/>
    <w:rsid w:val="00FA128D"/>
    <w:rsid w:val="00FA2540"/>
    <w:rsid w:val="00FA28B4"/>
    <w:rsid w:val="00FA2A6F"/>
    <w:rsid w:val="00FA3CFA"/>
    <w:rsid w:val="00FA3E4C"/>
    <w:rsid w:val="00FA4070"/>
    <w:rsid w:val="00FA45B6"/>
    <w:rsid w:val="00FA4E1A"/>
    <w:rsid w:val="00FA58CE"/>
    <w:rsid w:val="00FA5FA0"/>
    <w:rsid w:val="00FA754E"/>
    <w:rsid w:val="00FA7820"/>
    <w:rsid w:val="00FB0014"/>
    <w:rsid w:val="00FB220C"/>
    <w:rsid w:val="00FB4DA4"/>
    <w:rsid w:val="00FB5B2F"/>
    <w:rsid w:val="00FB653C"/>
    <w:rsid w:val="00FC0172"/>
    <w:rsid w:val="00FC061B"/>
    <w:rsid w:val="00FC0F22"/>
    <w:rsid w:val="00FC1FED"/>
    <w:rsid w:val="00FC28E8"/>
    <w:rsid w:val="00FC4079"/>
    <w:rsid w:val="00FC4317"/>
    <w:rsid w:val="00FC4C9D"/>
    <w:rsid w:val="00FC5BC6"/>
    <w:rsid w:val="00FC5E03"/>
    <w:rsid w:val="00FC5F6F"/>
    <w:rsid w:val="00FC66BF"/>
    <w:rsid w:val="00FC7780"/>
    <w:rsid w:val="00FD009D"/>
    <w:rsid w:val="00FD03D6"/>
    <w:rsid w:val="00FD0A13"/>
    <w:rsid w:val="00FD0E82"/>
    <w:rsid w:val="00FD17C7"/>
    <w:rsid w:val="00FD27AB"/>
    <w:rsid w:val="00FD2AE6"/>
    <w:rsid w:val="00FD2E5B"/>
    <w:rsid w:val="00FD3700"/>
    <w:rsid w:val="00FD5187"/>
    <w:rsid w:val="00FE191C"/>
    <w:rsid w:val="00FE3BB4"/>
    <w:rsid w:val="00FE3D24"/>
    <w:rsid w:val="00FE4DAF"/>
    <w:rsid w:val="00FE50AC"/>
    <w:rsid w:val="00FE5205"/>
    <w:rsid w:val="00FE5D14"/>
    <w:rsid w:val="00FE63C0"/>
    <w:rsid w:val="00FE6E98"/>
    <w:rsid w:val="00FE7999"/>
    <w:rsid w:val="00FF0555"/>
    <w:rsid w:val="00FF2749"/>
    <w:rsid w:val="00FF2E9F"/>
    <w:rsid w:val="00FF545D"/>
    <w:rsid w:val="00FF621B"/>
    <w:rsid w:val="00FF6A46"/>
    <w:rsid w:val="00FF6DC5"/>
    <w:rsid w:val="00FF70BA"/>
    <w:rsid w:val="6D07C9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4777F"/>
  <w15:docId w15:val="{286DFE84-F040-415F-8927-0919B774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95B0A"/>
    <w:pPr>
      <w:tabs>
        <w:tab w:val="center" w:pos="4153"/>
        <w:tab w:val="right" w:pos="8306"/>
      </w:tabs>
      <w:spacing w:after="0" w:line="240" w:lineRule="auto"/>
    </w:pPr>
  </w:style>
  <w:style w:type="character" w:customStyle="1" w:styleId="FooterChar">
    <w:name w:val="Footer Char"/>
    <w:basedOn w:val="DefaultParagraphFont"/>
    <w:link w:val="Footer"/>
    <w:uiPriority w:val="99"/>
    <w:rsid w:val="00B95B0A"/>
  </w:style>
  <w:style w:type="paragraph" w:styleId="FootnoteText">
    <w:name w:val="footnote text"/>
    <w:basedOn w:val="Normal"/>
    <w:link w:val="FootnoteTextChar"/>
    <w:semiHidden/>
    <w:rsid w:val="00B95B0A"/>
    <w:pPr>
      <w:spacing w:after="0" w:line="240" w:lineRule="auto"/>
    </w:pPr>
    <w:rPr>
      <w:rFonts w:eastAsia="Times New Roman" w:cs="Times New Roman"/>
      <w:sz w:val="20"/>
      <w:szCs w:val="20"/>
      <w:lang w:eastAsia="lv-LV"/>
    </w:rPr>
  </w:style>
  <w:style w:type="character" w:customStyle="1" w:styleId="FootnoteTextChar">
    <w:name w:val="Footnote Text Char"/>
    <w:basedOn w:val="DefaultParagraphFont"/>
    <w:link w:val="FootnoteText"/>
    <w:semiHidden/>
    <w:rsid w:val="00B95B0A"/>
    <w:rPr>
      <w:rFonts w:eastAsia="Times New Roman" w:cs="Times New Roman"/>
      <w:sz w:val="20"/>
      <w:szCs w:val="20"/>
      <w:lang w:eastAsia="lv-LV"/>
    </w:rPr>
  </w:style>
  <w:style w:type="character" w:styleId="FootnoteReference">
    <w:name w:val="footnote reference"/>
    <w:uiPriority w:val="99"/>
    <w:semiHidden/>
    <w:rsid w:val="00B95B0A"/>
    <w:rPr>
      <w:vertAlign w:val="superscript"/>
    </w:rPr>
  </w:style>
  <w:style w:type="paragraph" w:styleId="Header">
    <w:name w:val="header"/>
    <w:basedOn w:val="Normal"/>
    <w:link w:val="HeaderChar"/>
    <w:uiPriority w:val="99"/>
    <w:unhideWhenUsed/>
    <w:rsid w:val="00B95B0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95B0A"/>
  </w:style>
  <w:style w:type="table" w:styleId="TableGrid">
    <w:name w:val="Table Grid"/>
    <w:basedOn w:val="TableNormal"/>
    <w:uiPriority w:val="39"/>
    <w:rsid w:val="00B95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5B0A"/>
    <w:rPr>
      <w:sz w:val="16"/>
      <w:szCs w:val="16"/>
    </w:rPr>
  </w:style>
  <w:style w:type="paragraph" w:styleId="CommentText">
    <w:name w:val="annotation text"/>
    <w:basedOn w:val="Normal"/>
    <w:link w:val="CommentTextChar"/>
    <w:uiPriority w:val="99"/>
    <w:unhideWhenUsed/>
    <w:rsid w:val="00B95B0A"/>
    <w:pPr>
      <w:spacing w:line="240" w:lineRule="auto"/>
    </w:pPr>
    <w:rPr>
      <w:sz w:val="20"/>
      <w:szCs w:val="20"/>
    </w:rPr>
  </w:style>
  <w:style w:type="character" w:customStyle="1" w:styleId="CommentTextChar">
    <w:name w:val="Comment Text Char"/>
    <w:basedOn w:val="DefaultParagraphFont"/>
    <w:link w:val="CommentText"/>
    <w:uiPriority w:val="99"/>
    <w:rsid w:val="00B95B0A"/>
    <w:rPr>
      <w:sz w:val="20"/>
      <w:szCs w:val="20"/>
    </w:rPr>
  </w:style>
  <w:style w:type="paragraph" w:styleId="BalloonText">
    <w:name w:val="Balloon Text"/>
    <w:basedOn w:val="Normal"/>
    <w:link w:val="BalloonTextChar"/>
    <w:uiPriority w:val="99"/>
    <w:semiHidden/>
    <w:unhideWhenUsed/>
    <w:rsid w:val="00B95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B0A"/>
    <w:rPr>
      <w:rFonts w:ascii="Tahoma" w:hAnsi="Tahoma" w:cs="Tahoma"/>
      <w:sz w:val="16"/>
      <w:szCs w:val="16"/>
    </w:rPr>
  </w:style>
  <w:style w:type="paragraph" w:styleId="ListParagraph">
    <w:name w:val="List Paragraph"/>
    <w:aliases w:val="Strip,Párrafo de lista,Normal bullet 2,Bullet list,List Paragraph1,Mummuga loetelu,List (bullet),References,numbered list,ERP-List Paragraph,List Paragraph11,Bullet EY,List (services),Loetelu (bulletid),2,Numbered Para 1,Dot pt"/>
    <w:basedOn w:val="Normal"/>
    <w:link w:val="ListParagraphChar"/>
    <w:uiPriority w:val="34"/>
    <w:qFormat/>
    <w:rsid w:val="00443389"/>
    <w:pPr>
      <w:spacing w:after="0" w:line="240" w:lineRule="auto"/>
      <w:ind w:left="720"/>
      <w:contextualSpacing/>
      <w:jc w:val="both"/>
    </w:pPr>
    <w:rPr>
      <w:sz w:val="24"/>
    </w:rPr>
  </w:style>
  <w:style w:type="character" w:customStyle="1" w:styleId="ListParagraphChar">
    <w:name w:val="List Paragraph Char"/>
    <w:aliases w:val="Strip Char,Párrafo de lista Char,Normal bullet 2 Char,Bullet list Char,List Paragraph1 Char,Mummuga loetelu Char,List (bullet) Char,References Char,numbered list Char,ERP-List Paragraph Char,List Paragraph11 Char,Bullet EY Char"/>
    <w:link w:val="ListParagraph"/>
    <w:uiPriority w:val="34"/>
    <w:qFormat/>
    <w:locked/>
    <w:rsid w:val="00443389"/>
    <w:rPr>
      <w:sz w:val="24"/>
    </w:rPr>
  </w:style>
  <w:style w:type="character" w:styleId="Emphasis">
    <w:name w:val="Emphasis"/>
    <w:basedOn w:val="DefaultParagraphFont"/>
    <w:uiPriority w:val="20"/>
    <w:qFormat/>
    <w:rsid w:val="005D6C04"/>
    <w:rPr>
      <w:i/>
      <w:iCs/>
    </w:rPr>
  </w:style>
  <w:style w:type="character" w:styleId="Strong">
    <w:name w:val="Strong"/>
    <w:basedOn w:val="DefaultParagraphFont"/>
    <w:uiPriority w:val="22"/>
    <w:qFormat/>
    <w:rsid w:val="00F36042"/>
    <w:rPr>
      <w:b/>
      <w:bCs/>
    </w:rPr>
  </w:style>
  <w:style w:type="paragraph" w:styleId="NormalWeb">
    <w:name w:val="Normal (Web)"/>
    <w:basedOn w:val="Normal"/>
    <w:uiPriority w:val="99"/>
    <w:unhideWhenUsed/>
    <w:rsid w:val="00405E36"/>
    <w:pPr>
      <w:spacing w:after="360" w:line="240" w:lineRule="auto"/>
    </w:pPr>
    <w:rPr>
      <w:rFonts w:eastAsia="Times New Roman" w:cs="Times New Roman"/>
      <w:sz w:val="23"/>
      <w:szCs w:val="23"/>
      <w:lang w:eastAsia="lv-LV"/>
    </w:rPr>
  </w:style>
  <w:style w:type="character" w:styleId="Hyperlink">
    <w:name w:val="Hyperlink"/>
    <w:basedOn w:val="DefaultParagraphFont"/>
    <w:uiPriority w:val="99"/>
    <w:unhideWhenUsed/>
    <w:rsid w:val="00AD1EB4"/>
    <w:rPr>
      <w:color w:val="0563C1"/>
      <w:u w:val="single"/>
    </w:rPr>
  </w:style>
  <w:style w:type="paragraph" w:styleId="CommentSubject">
    <w:name w:val="annotation subject"/>
    <w:basedOn w:val="CommentText"/>
    <w:next w:val="CommentText"/>
    <w:link w:val="CommentSubjectChar"/>
    <w:uiPriority w:val="99"/>
    <w:semiHidden/>
    <w:unhideWhenUsed/>
    <w:rsid w:val="003C3A80"/>
    <w:rPr>
      <w:b/>
      <w:bCs/>
    </w:rPr>
  </w:style>
  <w:style w:type="character" w:customStyle="1" w:styleId="CommentSubjectChar">
    <w:name w:val="Comment Subject Char"/>
    <w:basedOn w:val="CommentTextChar"/>
    <w:link w:val="CommentSubject"/>
    <w:uiPriority w:val="99"/>
    <w:semiHidden/>
    <w:rsid w:val="003C3A80"/>
    <w:rPr>
      <w:b/>
      <w:bCs/>
      <w:sz w:val="20"/>
      <w:szCs w:val="20"/>
    </w:rPr>
  </w:style>
  <w:style w:type="paragraph" w:customStyle="1" w:styleId="Default">
    <w:name w:val="Default"/>
    <w:rsid w:val="00B067C7"/>
    <w:pPr>
      <w:autoSpaceDE w:val="0"/>
      <w:autoSpaceDN w:val="0"/>
      <w:adjustRightInd w:val="0"/>
      <w:spacing w:after="0" w:line="240" w:lineRule="auto"/>
    </w:pPr>
    <w:rPr>
      <w:rFonts w:ascii="Verdana" w:hAnsi="Verdana" w:cs="Verdana"/>
      <w:color w:val="000000"/>
      <w:sz w:val="24"/>
      <w:szCs w:val="24"/>
      <w:lang w:val="en-US"/>
    </w:rPr>
  </w:style>
  <w:style w:type="character" w:customStyle="1" w:styleId="phrase">
    <w:name w:val="phrase"/>
    <w:basedOn w:val="DefaultParagraphFont"/>
    <w:rsid w:val="001566C5"/>
  </w:style>
  <w:style w:type="character" w:customStyle="1" w:styleId="word">
    <w:name w:val="word"/>
    <w:basedOn w:val="DefaultParagraphFont"/>
    <w:rsid w:val="001566C5"/>
  </w:style>
  <w:style w:type="paragraph" w:styleId="Revision">
    <w:name w:val="Revision"/>
    <w:hidden/>
    <w:uiPriority w:val="99"/>
    <w:semiHidden/>
    <w:rsid w:val="00FD0E82"/>
    <w:pPr>
      <w:spacing w:after="0" w:line="240" w:lineRule="auto"/>
    </w:pPr>
  </w:style>
  <w:style w:type="character" w:styleId="UnresolvedMention">
    <w:name w:val="Unresolved Mention"/>
    <w:basedOn w:val="DefaultParagraphFont"/>
    <w:uiPriority w:val="99"/>
    <w:semiHidden/>
    <w:unhideWhenUsed/>
    <w:rsid w:val="00CA19CE"/>
    <w:rPr>
      <w:color w:val="605E5C"/>
      <w:shd w:val="clear" w:color="auto" w:fill="E1DFDD"/>
    </w:rPr>
  </w:style>
  <w:style w:type="character" w:customStyle="1" w:styleId="cf01">
    <w:name w:val="cf01"/>
    <w:basedOn w:val="DefaultParagraphFont"/>
    <w:rsid w:val="00FE4DA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57092">
      <w:bodyDiv w:val="1"/>
      <w:marLeft w:val="0"/>
      <w:marRight w:val="0"/>
      <w:marTop w:val="0"/>
      <w:marBottom w:val="0"/>
      <w:divBdr>
        <w:top w:val="none" w:sz="0" w:space="0" w:color="auto"/>
        <w:left w:val="none" w:sz="0" w:space="0" w:color="auto"/>
        <w:bottom w:val="none" w:sz="0" w:space="0" w:color="auto"/>
        <w:right w:val="none" w:sz="0" w:space="0" w:color="auto"/>
      </w:divBdr>
    </w:div>
    <w:div w:id="37097591">
      <w:bodyDiv w:val="1"/>
      <w:marLeft w:val="0"/>
      <w:marRight w:val="0"/>
      <w:marTop w:val="0"/>
      <w:marBottom w:val="0"/>
      <w:divBdr>
        <w:top w:val="none" w:sz="0" w:space="0" w:color="auto"/>
        <w:left w:val="none" w:sz="0" w:space="0" w:color="auto"/>
        <w:bottom w:val="none" w:sz="0" w:space="0" w:color="auto"/>
        <w:right w:val="none" w:sz="0" w:space="0" w:color="auto"/>
      </w:divBdr>
      <w:divsChild>
        <w:div w:id="2005277571">
          <w:marLeft w:val="0"/>
          <w:marRight w:val="0"/>
          <w:marTop w:val="0"/>
          <w:marBottom w:val="0"/>
          <w:divBdr>
            <w:top w:val="none" w:sz="0" w:space="0" w:color="auto"/>
            <w:left w:val="none" w:sz="0" w:space="0" w:color="auto"/>
            <w:bottom w:val="none" w:sz="0" w:space="0" w:color="auto"/>
            <w:right w:val="none" w:sz="0" w:space="0" w:color="auto"/>
          </w:divBdr>
          <w:divsChild>
            <w:div w:id="1659117393">
              <w:marLeft w:val="0"/>
              <w:marRight w:val="0"/>
              <w:marTop w:val="0"/>
              <w:marBottom w:val="0"/>
              <w:divBdr>
                <w:top w:val="none" w:sz="0" w:space="0" w:color="auto"/>
                <w:left w:val="none" w:sz="0" w:space="0" w:color="auto"/>
                <w:bottom w:val="none" w:sz="0" w:space="0" w:color="auto"/>
                <w:right w:val="none" w:sz="0" w:space="0" w:color="auto"/>
              </w:divBdr>
              <w:divsChild>
                <w:div w:id="1661612198">
                  <w:marLeft w:val="0"/>
                  <w:marRight w:val="0"/>
                  <w:marTop w:val="0"/>
                  <w:marBottom w:val="0"/>
                  <w:divBdr>
                    <w:top w:val="none" w:sz="0" w:space="0" w:color="auto"/>
                    <w:left w:val="none" w:sz="0" w:space="0" w:color="auto"/>
                    <w:bottom w:val="none" w:sz="0" w:space="0" w:color="auto"/>
                    <w:right w:val="none" w:sz="0" w:space="0" w:color="auto"/>
                  </w:divBdr>
                  <w:divsChild>
                    <w:div w:id="1937321112">
                      <w:marLeft w:val="0"/>
                      <w:marRight w:val="0"/>
                      <w:marTop w:val="0"/>
                      <w:marBottom w:val="0"/>
                      <w:divBdr>
                        <w:top w:val="none" w:sz="0" w:space="0" w:color="auto"/>
                        <w:left w:val="none" w:sz="0" w:space="0" w:color="auto"/>
                        <w:bottom w:val="none" w:sz="0" w:space="0" w:color="auto"/>
                        <w:right w:val="none" w:sz="0" w:space="0" w:color="auto"/>
                      </w:divBdr>
                      <w:divsChild>
                        <w:div w:id="1164320623">
                          <w:marLeft w:val="0"/>
                          <w:marRight w:val="0"/>
                          <w:marTop w:val="0"/>
                          <w:marBottom w:val="0"/>
                          <w:divBdr>
                            <w:top w:val="none" w:sz="0" w:space="0" w:color="auto"/>
                            <w:left w:val="none" w:sz="0" w:space="0" w:color="auto"/>
                            <w:bottom w:val="none" w:sz="0" w:space="0" w:color="auto"/>
                            <w:right w:val="none" w:sz="0" w:space="0" w:color="auto"/>
                          </w:divBdr>
                          <w:divsChild>
                            <w:div w:id="1662464295">
                              <w:marLeft w:val="0"/>
                              <w:marRight w:val="0"/>
                              <w:marTop w:val="0"/>
                              <w:marBottom w:val="0"/>
                              <w:divBdr>
                                <w:top w:val="none" w:sz="0" w:space="0" w:color="auto"/>
                                <w:left w:val="none" w:sz="0" w:space="0" w:color="auto"/>
                                <w:bottom w:val="none" w:sz="0" w:space="0" w:color="auto"/>
                                <w:right w:val="none" w:sz="0" w:space="0" w:color="auto"/>
                              </w:divBdr>
                              <w:divsChild>
                                <w:div w:id="72315297">
                                  <w:marLeft w:val="0"/>
                                  <w:marRight w:val="0"/>
                                  <w:marTop w:val="0"/>
                                  <w:marBottom w:val="0"/>
                                  <w:divBdr>
                                    <w:top w:val="none" w:sz="0" w:space="0" w:color="auto"/>
                                    <w:left w:val="none" w:sz="0" w:space="0" w:color="auto"/>
                                    <w:bottom w:val="none" w:sz="0" w:space="0" w:color="auto"/>
                                    <w:right w:val="none" w:sz="0" w:space="0" w:color="auto"/>
                                  </w:divBdr>
                                  <w:divsChild>
                                    <w:div w:id="84366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93997">
      <w:bodyDiv w:val="1"/>
      <w:marLeft w:val="0"/>
      <w:marRight w:val="0"/>
      <w:marTop w:val="0"/>
      <w:marBottom w:val="0"/>
      <w:divBdr>
        <w:top w:val="none" w:sz="0" w:space="0" w:color="auto"/>
        <w:left w:val="none" w:sz="0" w:space="0" w:color="auto"/>
        <w:bottom w:val="none" w:sz="0" w:space="0" w:color="auto"/>
        <w:right w:val="none" w:sz="0" w:space="0" w:color="auto"/>
      </w:divBdr>
    </w:div>
    <w:div w:id="45230001">
      <w:bodyDiv w:val="1"/>
      <w:marLeft w:val="0"/>
      <w:marRight w:val="0"/>
      <w:marTop w:val="0"/>
      <w:marBottom w:val="0"/>
      <w:divBdr>
        <w:top w:val="none" w:sz="0" w:space="0" w:color="auto"/>
        <w:left w:val="none" w:sz="0" w:space="0" w:color="auto"/>
        <w:bottom w:val="none" w:sz="0" w:space="0" w:color="auto"/>
        <w:right w:val="none" w:sz="0" w:space="0" w:color="auto"/>
      </w:divBdr>
    </w:div>
    <w:div w:id="45955949">
      <w:bodyDiv w:val="1"/>
      <w:marLeft w:val="0"/>
      <w:marRight w:val="0"/>
      <w:marTop w:val="0"/>
      <w:marBottom w:val="0"/>
      <w:divBdr>
        <w:top w:val="none" w:sz="0" w:space="0" w:color="auto"/>
        <w:left w:val="none" w:sz="0" w:space="0" w:color="auto"/>
        <w:bottom w:val="none" w:sz="0" w:space="0" w:color="auto"/>
        <w:right w:val="none" w:sz="0" w:space="0" w:color="auto"/>
      </w:divBdr>
    </w:div>
    <w:div w:id="109251676">
      <w:bodyDiv w:val="1"/>
      <w:marLeft w:val="0"/>
      <w:marRight w:val="0"/>
      <w:marTop w:val="0"/>
      <w:marBottom w:val="0"/>
      <w:divBdr>
        <w:top w:val="none" w:sz="0" w:space="0" w:color="auto"/>
        <w:left w:val="none" w:sz="0" w:space="0" w:color="auto"/>
        <w:bottom w:val="none" w:sz="0" w:space="0" w:color="auto"/>
        <w:right w:val="none" w:sz="0" w:space="0" w:color="auto"/>
      </w:divBdr>
    </w:div>
    <w:div w:id="140851458">
      <w:bodyDiv w:val="1"/>
      <w:marLeft w:val="0"/>
      <w:marRight w:val="0"/>
      <w:marTop w:val="0"/>
      <w:marBottom w:val="0"/>
      <w:divBdr>
        <w:top w:val="none" w:sz="0" w:space="0" w:color="auto"/>
        <w:left w:val="none" w:sz="0" w:space="0" w:color="auto"/>
        <w:bottom w:val="none" w:sz="0" w:space="0" w:color="auto"/>
        <w:right w:val="none" w:sz="0" w:space="0" w:color="auto"/>
      </w:divBdr>
    </w:div>
    <w:div w:id="192693175">
      <w:bodyDiv w:val="1"/>
      <w:marLeft w:val="0"/>
      <w:marRight w:val="0"/>
      <w:marTop w:val="0"/>
      <w:marBottom w:val="0"/>
      <w:divBdr>
        <w:top w:val="none" w:sz="0" w:space="0" w:color="auto"/>
        <w:left w:val="none" w:sz="0" w:space="0" w:color="auto"/>
        <w:bottom w:val="none" w:sz="0" w:space="0" w:color="auto"/>
        <w:right w:val="none" w:sz="0" w:space="0" w:color="auto"/>
      </w:divBdr>
    </w:div>
    <w:div w:id="218443734">
      <w:bodyDiv w:val="1"/>
      <w:marLeft w:val="0"/>
      <w:marRight w:val="0"/>
      <w:marTop w:val="0"/>
      <w:marBottom w:val="0"/>
      <w:divBdr>
        <w:top w:val="none" w:sz="0" w:space="0" w:color="auto"/>
        <w:left w:val="none" w:sz="0" w:space="0" w:color="auto"/>
        <w:bottom w:val="none" w:sz="0" w:space="0" w:color="auto"/>
        <w:right w:val="none" w:sz="0" w:space="0" w:color="auto"/>
      </w:divBdr>
    </w:div>
    <w:div w:id="268776067">
      <w:bodyDiv w:val="1"/>
      <w:marLeft w:val="0"/>
      <w:marRight w:val="0"/>
      <w:marTop w:val="0"/>
      <w:marBottom w:val="0"/>
      <w:divBdr>
        <w:top w:val="none" w:sz="0" w:space="0" w:color="auto"/>
        <w:left w:val="none" w:sz="0" w:space="0" w:color="auto"/>
        <w:bottom w:val="none" w:sz="0" w:space="0" w:color="auto"/>
        <w:right w:val="none" w:sz="0" w:space="0" w:color="auto"/>
      </w:divBdr>
    </w:div>
    <w:div w:id="322979057">
      <w:bodyDiv w:val="1"/>
      <w:marLeft w:val="0"/>
      <w:marRight w:val="0"/>
      <w:marTop w:val="0"/>
      <w:marBottom w:val="0"/>
      <w:divBdr>
        <w:top w:val="none" w:sz="0" w:space="0" w:color="auto"/>
        <w:left w:val="none" w:sz="0" w:space="0" w:color="auto"/>
        <w:bottom w:val="none" w:sz="0" w:space="0" w:color="auto"/>
        <w:right w:val="none" w:sz="0" w:space="0" w:color="auto"/>
      </w:divBdr>
    </w:div>
    <w:div w:id="371997989">
      <w:bodyDiv w:val="1"/>
      <w:marLeft w:val="0"/>
      <w:marRight w:val="0"/>
      <w:marTop w:val="0"/>
      <w:marBottom w:val="0"/>
      <w:divBdr>
        <w:top w:val="none" w:sz="0" w:space="0" w:color="auto"/>
        <w:left w:val="none" w:sz="0" w:space="0" w:color="auto"/>
        <w:bottom w:val="none" w:sz="0" w:space="0" w:color="auto"/>
        <w:right w:val="none" w:sz="0" w:space="0" w:color="auto"/>
      </w:divBdr>
    </w:div>
    <w:div w:id="431317637">
      <w:bodyDiv w:val="1"/>
      <w:marLeft w:val="0"/>
      <w:marRight w:val="0"/>
      <w:marTop w:val="0"/>
      <w:marBottom w:val="0"/>
      <w:divBdr>
        <w:top w:val="none" w:sz="0" w:space="0" w:color="auto"/>
        <w:left w:val="none" w:sz="0" w:space="0" w:color="auto"/>
        <w:bottom w:val="none" w:sz="0" w:space="0" w:color="auto"/>
        <w:right w:val="none" w:sz="0" w:space="0" w:color="auto"/>
      </w:divBdr>
    </w:div>
    <w:div w:id="438331843">
      <w:bodyDiv w:val="1"/>
      <w:marLeft w:val="0"/>
      <w:marRight w:val="0"/>
      <w:marTop w:val="0"/>
      <w:marBottom w:val="0"/>
      <w:divBdr>
        <w:top w:val="none" w:sz="0" w:space="0" w:color="auto"/>
        <w:left w:val="none" w:sz="0" w:space="0" w:color="auto"/>
        <w:bottom w:val="none" w:sz="0" w:space="0" w:color="auto"/>
        <w:right w:val="none" w:sz="0" w:space="0" w:color="auto"/>
      </w:divBdr>
      <w:divsChild>
        <w:div w:id="821703634">
          <w:marLeft w:val="0"/>
          <w:marRight w:val="0"/>
          <w:marTop w:val="0"/>
          <w:marBottom w:val="0"/>
          <w:divBdr>
            <w:top w:val="none" w:sz="0" w:space="0" w:color="auto"/>
            <w:left w:val="none" w:sz="0" w:space="0" w:color="auto"/>
            <w:bottom w:val="none" w:sz="0" w:space="0" w:color="auto"/>
            <w:right w:val="none" w:sz="0" w:space="0" w:color="auto"/>
          </w:divBdr>
          <w:divsChild>
            <w:div w:id="144972586">
              <w:marLeft w:val="0"/>
              <w:marRight w:val="0"/>
              <w:marTop w:val="0"/>
              <w:marBottom w:val="0"/>
              <w:divBdr>
                <w:top w:val="none" w:sz="0" w:space="0" w:color="auto"/>
                <w:left w:val="none" w:sz="0" w:space="0" w:color="auto"/>
                <w:bottom w:val="none" w:sz="0" w:space="0" w:color="auto"/>
                <w:right w:val="none" w:sz="0" w:space="0" w:color="auto"/>
              </w:divBdr>
              <w:divsChild>
                <w:div w:id="24596763">
                  <w:marLeft w:val="0"/>
                  <w:marRight w:val="0"/>
                  <w:marTop w:val="0"/>
                  <w:marBottom w:val="0"/>
                  <w:divBdr>
                    <w:top w:val="none" w:sz="0" w:space="0" w:color="auto"/>
                    <w:left w:val="none" w:sz="0" w:space="0" w:color="auto"/>
                    <w:bottom w:val="none" w:sz="0" w:space="0" w:color="auto"/>
                    <w:right w:val="none" w:sz="0" w:space="0" w:color="auto"/>
                  </w:divBdr>
                  <w:divsChild>
                    <w:div w:id="1775975925">
                      <w:marLeft w:val="0"/>
                      <w:marRight w:val="0"/>
                      <w:marTop w:val="0"/>
                      <w:marBottom w:val="0"/>
                      <w:divBdr>
                        <w:top w:val="none" w:sz="0" w:space="0" w:color="auto"/>
                        <w:left w:val="none" w:sz="0" w:space="0" w:color="auto"/>
                        <w:bottom w:val="none" w:sz="0" w:space="0" w:color="auto"/>
                        <w:right w:val="none" w:sz="0" w:space="0" w:color="auto"/>
                      </w:divBdr>
                      <w:divsChild>
                        <w:div w:id="1629049057">
                          <w:marLeft w:val="0"/>
                          <w:marRight w:val="0"/>
                          <w:marTop w:val="0"/>
                          <w:marBottom w:val="0"/>
                          <w:divBdr>
                            <w:top w:val="none" w:sz="0" w:space="0" w:color="auto"/>
                            <w:left w:val="none" w:sz="0" w:space="0" w:color="auto"/>
                            <w:bottom w:val="none" w:sz="0" w:space="0" w:color="auto"/>
                            <w:right w:val="none" w:sz="0" w:space="0" w:color="auto"/>
                          </w:divBdr>
                          <w:divsChild>
                            <w:div w:id="965544236">
                              <w:marLeft w:val="0"/>
                              <w:marRight w:val="0"/>
                              <w:marTop w:val="0"/>
                              <w:marBottom w:val="0"/>
                              <w:divBdr>
                                <w:top w:val="none" w:sz="0" w:space="0" w:color="auto"/>
                                <w:left w:val="none" w:sz="0" w:space="0" w:color="auto"/>
                                <w:bottom w:val="none" w:sz="0" w:space="0" w:color="auto"/>
                                <w:right w:val="none" w:sz="0" w:space="0" w:color="auto"/>
                              </w:divBdr>
                              <w:divsChild>
                                <w:div w:id="782963221">
                                  <w:marLeft w:val="0"/>
                                  <w:marRight w:val="0"/>
                                  <w:marTop w:val="0"/>
                                  <w:marBottom w:val="0"/>
                                  <w:divBdr>
                                    <w:top w:val="none" w:sz="0" w:space="0" w:color="auto"/>
                                    <w:left w:val="none" w:sz="0" w:space="0" w:color="auto"/>
                                    <w:bottom w:val="none" w:sz="0" w:space="0" w:color="auto"/>
                                    <w:right w:val="none" w:sz="0" w:space="0" w:color="auto"/>
                                  </w:divBdr>
                                  <w:divsChild>
                                    <w:div w:id="153330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1220962">
      <w:bodyDiv w:val="1"/>
      <w:marLeft w:val="0"/>
      <w:marRight w:val="0"/>
      <w:marTop w:val="0"/>
      <w:marBottom w:val="0"/>
      <w:divBdr>
        <w:top w:val="none" w:sz="0" w:space="0" w:color="auto"/>
        <w:left w:val="none" w:sz="0" w:space="0" w:color="auto"/>
        <w:bottom w:val="none" w:sz="0" w:space="0" w:color="auto"/>
        <w:right w:val="none" w:sz="0" w:space="0" w:color="auto"/>
      </w:divBdr>
    </w:div>
    <w:div w:id="568611367">
      <w:bodyDiv w:val="1"/>
      <w:marLeft w:val="0"/>
      <w:marRight w:val="0"/>
      <w:marTop w:val="0"/>
      <w:marBottom w:val="0"/>
      <w:divBdr>
        <w:top w:val="none" w:sz="0" w:space="0" w:color="auto"/>
        <w:left w:val="none" w:sz="0" w:space="0" w:color="auto"/>
        <w:bottom w:val="none" w:sz="0" w:space="0" w:color="auto"/>
        <w:right w:val="none" w:sz="0" w:space="0" w:color="auto"/>
      </w:divBdr>
      <w:divsChild>
        <w:div w:id="1617177447">
          <w:marLeft w:val="0"/>
          <w:marRight w:val="0"/>
          <w:marTop w:val="0"/>
          <w:marBottom w:val="0"/>
          <w:divBdr>
            <w:top w:val="none" w:sz="0" w:space="0" w:color="auto"/>
            <w:left w:val="none" w:sz="0" w:space="0" w:color="auto"/>
            <w:bottom w:val="none" w:sz="0" w:space="0" w:color="auto"/>
            <w:right w:val="none" w:sz="0" w:space="0" w:color="auto"/>
          </w:divBdr>
          <w:divsChild>
            <w:div w:id="2048294793">
              <w:marLeft w:val="-225"/>
              <w:marRight w:val="-225"/>
              <w:marTop w:val="0"/>
              <w:marBottom w:val="0"/>
              <w:divBdr>
                <w:top w:val="none" w:sz="0" w:space="0" w:color="auto"/>
                <w:left w:val="none" w:sz="0" w:space="0" w:color="auto"/>
                <w:bottom w:val="none" w:sz="0" w:space="0" w:color="auto"/>
                <w:right w:val="none" w:sz="0" w:space="0" w:color="auto"/>
              </w:divBdr>
              <w:divsChild>
                <w:div w:id="458449630">
                  <w:marLeft w:val="0"/>
                  <w:marRight w:val="0"/>
                  <w:marTop w:val="0"/>
                  <w:marBottom w:val="0"/>
                  <w:divBdr>
                    <w:top w:val="none" w:sz="0" w:space="0" w:color="auto"/>
                    <w:left w:val="none" w:sz="0" w:space="0" w:color="auto"/>
                    <w:bottom w:val="none" w:sz="0" w:space="0" w:color="auto"/>
                    <w:right w:val="none" w:sz="0" w:space="0" w:color="auto"/>
                  </w:divBdr>
                  <w:divsChild>
                    <w:div w:id="15405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955015">
      <w:bodyDiv w:val="1"/>
      <w:marLeft w:val="0"/>
      <w:marRight w:val="0"/>
      <w:marTop w:val="0"/>
      <w:marBottom w:val="0"/>
      <w:divBdr>
        <w:top w:val="none" w:sz="0" w:space="0" w:color="auto"/>
        <w:left w:val="none" w:sz="0" w:space="0" w:color="auto"/>
        <w:bottom w:val="none" w:sz="0" w:space="0" w:color="auto"/>
        <w:right w:val="none" w:sz="0" w:space="0" w:color="auto"/>
      </w:divBdr>
    </w:div>
    <w:div w:id="599024662">
      <w:bodyDiv w:val="1"/>
      <w:marLeft w:val="0"/>
      <w:marRight w:val="0"/>
      <w:marTop w:val="0"/>
      <w:marBottom w:val="0"/>
      <w:divBdr>
        <w:top w:val="none" w:sz="0" w:space="0" w:color="auto"/>
        <w:left w:val="none" w:sz="0" w:space="0" w:color="auto"/>
        <w:bottom w:val="none" w:sz="0" w:space="0" w:color="auto"/>
        <w:right w:val="none" w:sz="0" w:space="0" w:color="auto"/>
      </w:divBdr>
    </w:div>
    <w:div w:id="639191811">
      <w:bodyDiv w:val="1"/>
      <w:marLeft w:val="0"/>
      <w:marRight w:val="0"/>
      <w:marTop w:val="0"/>
      <w:marBottom w:val="0"/>
      <w:divBdr>
        <w:top w:val="none" w:sz="0" w:space="0" w:color="auto"/>
        <w:left w:val="none" w:sz="0" w:space="0" w:color="auto"/>
        <w:bottom w:val="none" w:sz="0" w:space="0" w:color="auto"/>
        <w:right w:val="none" w:sz="0" w:space="0" w:color="auto"/>
      </w:divBdr>
    </w:div>
    <w:div w:id="698510218">
      <w:bodyDiv w:val="1"/>
      <w:marLeft w:val="0"/>
      <w:marRight w:val="0"/>
      <w:marTop w:val="0"/>
      <w:marBottom w:val="0"/>
      <w:divBdr>
        <w:top w:val="none" w:sz="0" w:space="0" w:color="auto"/>
        <w:left w:val="none" w:sz="0" w:space="0" w:color="auto"/>
        <w:bottom w:val="none" w:sz="0" w:space="0" w:color="auto"/>
        <w:right w:val="none" w:sz="0" w:space="0" w:color="auto"/>
      </w:divBdr>
    </w:div>
    <w:div w:id="722606012">
      <w:bodyDiv w:val="1"/>
      <w:marLeft w:val="0"/>
      <w:marRight w:val="0"/>
      <w:marTop w:val="0"/>
      <w:marBottom w:val="0"/>
      <w:divBdr>
        <w:top w:val="none" w:sz="0" w:space="0" w:color="auto"/>
        <w:left w:val="none" w:sz="0" w:space="0" w:color="auto"/>
        <w:bottom w:val="none" w:sz="0" w:space="0" w:color="auto"/>
        <w:right w:val="none" w:sz="0" w:space="0" w:color="auto"/>
      </w:divBdr>
    </w:div>
    <w:div w:id="733092341">
      <w:bodyDiv w:val="1"/>
      <w:marLeft w:val="0"/>
      <w:marRight w:val="0"/>
      <w:marTop w:val="0"/>
      <w:marBottom w:val="0"/>
      <w:divBdr>
        <w:top w:val="none" w:sz="0" w:space="0" w:color="auto"/>
        <w:left w:val="none" w:sz="0" w:space="0" w:color="auto"/>
        <w:bottom w:val="none" w:sz="0" w:space="0" w:color="auto"/>
        <w:right w:val="none" w:sz="0" w:space="0" w:color="auto"/>
      </w:divBdr>
    </w:div>
    <w:div w:id="790171003">
      <w:bodyDiv w:val="1"/>
      <w:marLeft w:val="0"/>
      <w:marRight w:val="0"/>
      <w:marTop w:val="0"/>
      <w:marBottom w:val="0"/>
      <w:divBdr>
        <w:top w:val="none" w:sz="0" w:space="0" w:color="auto"/>
        <w:left w:val="none" w:sz="0" w:space="0" w:color="auto"/>
        <w:bottom w:val="none" w:sz="0" w:space="0" w:color="auto"/>
        <w:right w:val="none" w:sz="0" w:space="0" w:color="auto"/>
      </w:divBdr>
    </w:div>
    <w:div w:id="803233022">
      <w:bodyDiv w:val="1"/>
      <w:marLeft w:val="0"/>
      <w:marRight w:val="0"/>
      <w:marTop w:val="0"/>
      <w:marBottom w:val="0"/>
      <w:divBdr>
        <w:top w:val="none" w:sz="0" w:space="0" w:color="auto"/>
        <w:left w:val="none" w:sz="0" w:space="0" w:color="auto"/>
        <w:bottom w:val="none" w:sz="0" w:space="0" w:color="auto"/>
        <w:right w:val="none" w:sz="0" w:space="0" w:color="auto"/>
      </w:divBdr>
    </w:div>
    <w:div w:id="806629403">
      <w:bodyDiv w:val="1"/>
      <w:marLeft w:val="0"/>
      <w:marRight w:val="0"/>
      <w:marTop w:val="0"/>
      <w:marBottom w:val="0"/>
      <w:divBdr>
        <w:top w:val="none" w:sz="0" w:space="0" w:color="auto"/>
        <w:left w:val="none" w:sz="0" w:space="0" w:color="auto"/>
        <w:bottom w:val="none" w:sz="0" w:space="0" w:color="auto"/>
        <w:right w:val="none" w:sz="0" w:space="0" w:color="auto"/>
      </w:divBdr>
    </w:div>
    <w:div w:id="874388266">
      <w:bodyDiv w:val="1"/>
      <w:marLeft w:val="0"/>
      <w:marRight w:val="0"/>
      <w:marTop w:val="0"/>
      <w:marBottom w:val="0"/>
      <w:divBdr>
        <w:top w:val="none" w:sz="0" w:space="0" w:color="auto"/>
        <w:left w:val="none" w:sz="0" w:space="0" w:color="auto"/>
        <w:bottom w:val="none" w:sz="0" w:space="0" w:color="auto"/>
        <w:right w:val="none" w:sz="0" w:space="0" w:color="auto"/>
      </w:divBdr>
    </w:div>
    <w:div w:id="892278645">
      <w:bodyDiv w:val="1"/>
      <w:marLeft w:val="0"/>
      <w:marRight w:val="0"/>
      <w:marTop w:val="0"/>
      <w:marBottom w:val="0"/>
      <w:divBdr>
        <w:top w:val="none" w:sz="0" w:space="0" w:color="auto"/>
        <w:left w:val="none" w:sz="0" w:space="0" w:color="auto"/>
        <w:bottom w:val="none" w:sz="0" w:space="0" w:color="auto"/>
        <w:right w:val="none" w:sz="0" w:space="0" w:color="auto"/>
      </w:divBdr>
    </w:div>
    <w:div w:id="894466707">
      <w:bodyDiv w:val="1"/>
      <w:marLeft w:val="0"/>
      <w:marRight w:val="0"/>
      <w:marTop w:val="0"/>
      <w:marBottom w:val="0"/>
      <w:divBdr>
        <w:top w:val="none" w:sz="0" w:space="0" w:color="auto"/>
        <w:left w:val="none" w:sz="0" w:space="0" w:color="auto"/>
        <w:bottom w:val="none" w:sz="0" w:space="0" w:color="auto"/>
        <w:right w:val="none" w:sz="0" w:space="0" w:color="auto"/>
      </w:divBdr>
    </w:div>
    <w:div w:id="974678221">
      <w:bodyDiv w:val="1"/>
      <w:marLeft w:val="0"/>
      <w:marRight w:val="0"/>
      <w:marTop w:val="0"/>
      <w:marBottom w:val="0"/>
      <w:divBdr>
        <w:top w:val="none" w:sz="0" w:space="0" w:color="auto"/>
        <w:left w:val="none" w:sz="0" w:space="0" w:color="auto"/>
        <w:bottom w:val="none" w:sz="0" w:space="0" w:color="auto"/>
        <w:right w:val="none" w:sz="0" w:space="0" w:color="auto"/>
      </w:divBdr>
    </w:div>
    <w:div w:id="998072177">
      <w:bodyDiv w:val="1"/>
      <w:marLeft w:val="0"/>
      <w:marRight w:val="0"/>
      <w:marTop w:val="0"/>
      <w:marBottom w:val="0"/>
      <w:divBdr>
        <w:top w:val="none" w:sz="0" w:space="0" w:color="auto"/>
        <w:left w:val="none" w:sz="0" w:space="0" w:color="auto"/>
        <w:bottom w:val="none" w:sz="0" w:space="0" w:color="auto"/>
        <w:right w:val="none" w:sz="0" w:space="0" w:color="auto"/>
      </w:divBdr>
    </w:div>
    <w:div w:id="1010063280">
      <w:bodyDiv w:val="1"/>
      <w:marLeft w:val="0"/>
      <w:marRight w:val="0"/>
      <w:marTop w:val="0"/>
      <w:marBottom w:val="0"/>
      <w:divBdr>
        <w:top w:val="none" w:sz="0" w:space="0" w:color="auto"/>
        <w:left w:val="none" w:sz="0" w:space="0" w:color="auto"/>
        <w:bottom w:val="none" w:sz="0" w:space="0" w:color="auto"/>
        <w:right w:val="none" w:sz="0" w:space="0" w:color="auto"/>
      </w:divBdr>
    </w:div>
    <w:div w:id="1070156917">
      <w:bodyDiv w:val="1"/>
      <w:marLeft w:val="0"/>
      <w:marRight w:val="0"/>
      <w:marTop w:val="0"/>
      <w:marBottom w:val="0"/>
      <w:divBdr>
        <w:top w:val="none" w:sz="0" w:space="0" w:color="auto"/>
        <w:left w:val="none" w:sz="0" w:space="0" w:color="auto"/>
        <w:bottom w:val="none" w:sz="0" w:space="0" w:color="auto"/>
        <w:right w:val="none" w:sz="0" w:space="0" w:color="auto"/>
      </w:divBdr>
    </w:div>
    <w:div w:id="1086880652">
      <w:bodyDiv w:val="1"/>
      <w:marLeft w:val="0"/>
      <w:marRight w:val="0"/>
      <w:marTop w:val="0"/>
      <w:marBottom w:val="0"/>
      <w:divBdr>
        <w:top w:val="none" w:sz="0" w:space="0" w:color="auto"/>
        <w:left w:val="none" w:sz="0" w:space="0" w:color="auto"/>
        <w:bottom w:val="none" w:sz="0" w:space="0" w:color="auto"/>
        <w:right w:val="none" w:sz="0" w:space="0" w:color="auto"/>
      </w:divBdr>
    </w:div>
    <w:div w:id="1159544290">
      <w:bodyDiv w:val="1"/>
      <w:marLeft w:val="0"/>
      <w:marRight w:val="0"/>
      <w:marTop w:val="0"/>
      <w:marBottom w:val="0"/>
      <w:divBdr>
        <w:top w:val="none" w:sz="0" w:space="0" w:color="auto"/>
        <w:left w:val="none" w:sz="0" w:space="0" w:color="auto"/>
        <w:bottom w:val="none" w:sz="0" w:space="0" w:color="auto"/>
        <w:right w:val="none" w:sz="0" w:space="0" w:color="auto"/>
      </w:divBdr>
    </w:div>
    <w:div w:id="1165243212">
      <w:bodyDiv w:val="1"/>
      <w:marLeft w:val="0"/>
      <w:marRight w:val="0"/>
      <w:marTop w:val="0"/>
      <w:marBottom w:val="0"/>
      <w:divBdr>
        <w:top w:val="none" w:sz="0" w:space="0" w:color="auto"/>
        <w:left w:val="none" w:sz="0" w:space="0" w:color="auto"/>
        <w:bottom w:val="none" w:sz="0" w:space="0" w:color="auto"/>
        <w:right w:val="none" w:sz="0" w:space="0" w:color="auto"/>
      </w:divBdr>
    </w:div>
    <w:div w:id="1292058163">
      <w:bodyDiv w:val="1"/>
      <w:marLeft w:val="0"/>
      <w:marRight w:val="0"/>
      <w:marTop w:val="0"/>
      <w:marBottom w:val="0"/>
      <w:divBdr>
        <w:top w:val="none" w:sz="0" w:space="0" w:color="auto"/>
        <w:left w:val="none" w:sz="0" w:space="0" w:color="auto"/>
        <w:bottom w:val="none" w:sz="0" w:space="0" w:color="auto"/>
        <w:right w:val="none" w:sz="0" w:space="0" w:color="auto"/>
      </w:divBdr>
    </w:div>
    <w:div w:id="1299992199">
      <w:bodyDiv w:val="1"/>
      <w:marLeft w:val="0"/>
      <w:marRight w:val="0"/>
      <w:marTop w:val="0"/>
      <w:marBottom w:val="0"/>
      <w:divBdr>
        <w:top w:val="none" w:sz="0" w:space="0" w:color="auto"/>
        <w:left w:val="none" w:sz="0" w:space="0" w:color="auto"/>
        <w:bottom w:val="none" w:sz="0" w:space="0" w:color="auto"/>
        <w:right w:val="none" w:sz="0" w:space="0" w:color="auto"/>
      </w:divBdr>
      <w:divsChild>
        <w:div w:id="421342126">
          <w:marLeft w:val="0"/>
          <w:marRight w:val="0"/>
          <w:marTop w:val="0"/>
          <w:marBottom w:val="0"/>
          <w:divBdr>
            <w:top w:val="none" w:sz="0" w:space="0" w:color="auto"/>
            <w:left w:val="none" w:sz="0" w:space="0" w:color="auto"/>
            <w:bottom w:val="none" w:sz="0" w:space="0" w:color="auto"/>
            <w:right w:val="none" w:sz="0" w:space="0" w:color="auto"/>
          </w:divBdr>
          <w:divsChild>
            <w:div w:id="1762263758">
              <w:marLeft w:val="0"/>
              <w:marRight w:val="0"/>
              <w:marTop w:val="264"/>
              <w:marBottom w:val="264"/>
              <w:divBdr>
                <w:top w:val="none" w:sz="0" w:space="0" w:color="auto"/>
                <w:left w:val="none" w:sz="0" w:space="0" w:color="auto"/>
                <w:bottom w:val="none" w:sz="0" w:space="0" w:color="auto"/>
                <w:right w:val="none" w:sz="0" w:space="0" w:color="auto"/>
              </w:divBdr>
              <w:divsChild>
                <w:div w:id="1931697234">
                  <w:marLeft w:val="0"/>
                  <w:marRight w:val="0"/>
                  <w:marTop w:val="0"/>
                  <w:marBottom w:val="0"/>
                  <w:divBdr>
                    <w:top w:val="none" w:sz="0" w:space="0" w:color="auto"/>
                    <w:left w:val="none" w:sz="0" w:space="0" w:color="auto"/>
                    <w:bottom w:val="none" w:sz="0" w:space="0" w:color="auto"/>
                    <w:right w:val="none" w:sz="0" w:space="0" w:color="auto"/>
                  </w:divBdr>
                  <w:divsChild>
                    <w:div w:id="5576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672212">
      <w:bodyDiv w:val="1"/>
      <w:marLeft w:val="0"/>
      <w:marRight w:val="0"/>
      <w:marTop w:val="0"/>
      <w:marBottom w:val="0"/>
      <w:divBdr>
        <w:top w:val="none" w:sz="0" w:space="0" w:color="auto"/>
        <w:left w:val="none" w:sz="0" w:space="0" w:color="auto"/>
        <w:bottom w:val="none" w:sz="0" w:space="0" w:color="auto"/>
        <w:right w:val="none" w:sz="0" w:space="0" w:color="auto"/>
      </w:divBdr>
    </w:div>
    <w:div w:id="1392776656">
      <w:bodyDiv w:val="1"/>
      <w:marLeft w:val="0"/>
      <w:marRight w:val="0"/>
      <w:marTop w:val="0"/>
      <w:marBottom w:val="0"/>
      <w:divBdr>
        <w:top w:val="none" w:sz="0" w:space="0" w:color="auto"/>
        <w:left w:val="none" w:sz="0" w:space="0" w:color="auto"/>
        <w:bottom w:val="none" w:sz="0" w:space="0" w:color="auto"/>
        <w:right w:val="none" w:sz="0" w:space="0" w:color="auto"/>
      </w:divBdr>
    </w:div>
    <w:div w:id="1466503489">
      <w:bodyDiv w:val="1"/>
      <w:marLeft w:val="0"/>
      <w:marRight w:val="0"/>
      <w:marTop w:val="0"/>
      <w:marBottom w:val="0"/>
      <w:divBdr>
        <w:top w:val="none" w:sz="0" w:space="0" w:color="auto"/>
        <w:left w:val="none" w:sz="0" w:space="0" w:color="auto"/>
        <w:bottom w:val="none" w:sz="0" w:space="0" w:color="auto"/>
        <w:right w:val="none" w:sz="0" w:space="0" w:color="auto"/>
      </w:divBdr>
    </w:div>
    <w:div w:id="1506481869">
      <w:bodyDiv w:val="1"/>
      <w:marLeft w:val="0"/>
      <w:marRight w:val="0"/>
      <w:marTop w:val="0"/>
      <w:marBottom w:val="0"/>
      <w:divBdr>
        <w:top w:val="none" w:sz="0" w:space="0" w:color="auto"/>
        <w:left w:val="none" w:sz="0" w:space="0" w:color="auto"/>
        <w:bottom w:val="none" w:sz="0" w:space="0" w:color="auto"/>
        <w:right w:val="none" w:sz="0" w:space="0" w:color="auto"/>
      </w:divBdr>
    </w:div>
    <w:div w:id="1526017714">
      <w:bodyDiv w:val="1"/>
      <w:marLeft w:val="0"/>
      <w:marRight w:val="0"/>
      <w:marTop w:val="0"/>
      <w:marBottom w:val="0"/>
      <w:divBdr>
        <w:top w:val="none" w:sz="0" w:space="0" w:color="auto"/>
        <w:left w:val="none" w:sz="0" w:space="0" w:color="auto"/>
        <w:bottom w:val="none" w:sz="0" w:space="0" w:color="auto"/>
        <w:right w:val="none" w:sz="0" w:space="0" w:color="auto"/>
      </w:divBdr>
      <w:divsChild>
        <w:div w:id="164395753">
          <w:marLeft w:val="0"/>
          <w:marRight w:val="0"/>
          <w:marTop w:val="0"/>
          <w:marBottom w:val="0"/>
          <w:divBdr>
            <w:top w:val="none" w:sz="0" w:space="0" w:color="auto"/>
            <w:left w:val="none" w:sz="0" w:space="0" w:color="auto"/>
            <w:bottom w:val="none" w:sz="0" w:space="0" w:color="auto"/>
            <w:right w:val="none" w:sz="0" w:space="0" w:color="auto"/>
          </w:divBdr>
          <w:divsChild>
            <w:div w:id="1753769488">
              <w:marLeft w:val="0"/>
              <w:marRight w:val="0"/>
              <w:marTop w:val="0"/>
              <w:marBottom w:val="0"/>
              <w:divBdr>
                <w:top w:val="none" w:sz="0" w:space="0" w:color="auto"/>
                <w:left w:val="none" w:sz="0" w:space="0" w:color="auto"/>
                <w:bottom w:val="none" w:sz="0" w:space="0" w:color="auto"/>
                <w:right w:val="none" w:sz="0" w:space="0" w:color="auto"/>
              </w:divBdr>
              <w:divsChild>
                <w:div w:id="472672523">
                  <w:marLeft w:val="0"/>
                  <w:marRight w:val="0"/>
                  <w:marTop w:val="0"/>
                  <w:marBottom w:val="0"/>
                  <w:divBdr>
                    <w:top w:val="none" w:sz="0" w:space="0" w:color="auto"/>
                    <w:left w:val="none" w:sz="0" w:space="0" w:color="auto"/>
                    <w:bottom w:val="none" w:sz="0" w:space="0" w:color="auto"/>
                    <w:right w:val="none" w:sz="0" w:space="0" w:color="auto"/>
                  </w:divBdr>
                  <w:divsChild>
                    <w:div w:id="1795515456">
                      <w:marLeft w:val="0"/>
                      <w:marRight w:val="0"/>
                      <w:marTop w:val="0"/>
                      <w:marBottom w:val="0"/>
                      <w:divBdr>
                        <w:top w:val="none" w:sz="0" w:space="0" w:color="auto"/>
                        <w:left w:val="none" w:sz="0" w:space="0" w:color="auto"/>
                        <w:bottom w:val="none" w:sz="0" w:space="0" w:color="auto"/>
                        <w:right w:val="none" w:sz="0" w:space="0" w:color="auto"/>
                      </w:divBdr>
                      <w:divsChild>
                        <w:div w:id="1846280231">
                          <w:marLeft w:val="0"/>
                          <w:marRight w:val="0"/>
                          <w:marTop w:val="0"/>
                          <w:marBottom w:val="0"/>
                          <w:divBdr>
                            <w:top w:val="none" w:sz="0" w:space="0" w:color="auto"/>
                            <w:left w:val="none" w:sz="0" w:space="0" w:color="auto"/>
                            <w:bottom w:val="none" w:sz="0" w:space="0" w:color="auto"/>
                            <w:right w:val="none" w:sz="0" w:space="0" w:color="auto"/>
                          </w:divBdr>
                          <w:divsChild>
                            <w:div w:id="1156259358">
                              <w:marLeft w:val="0"/>
                              <w:marRight w:val="0"/>
                              <w:marTop w:val="0"/>
                              <w:marBottom w:val="0"/>
                              <w:divBdr>
                                <w:top w:val="none" w:sz="0" w:space="0" w:color="auto"/>
                                <w:left w:val="none" w:sz="0" w:space="0" w:color="auto"/>
                                <w:bottom w:val="none" w:sz="0" w:space="0" w:color="auto"/>
                                <w:right w:val="none" w:sz="0" w:space="0" w:color="auto"/>
                              </w:divBdr>
                              <w:divsChild>
                                <w:div w:id="2013991539">
                                  <w:marLeft w:val="0"/>
                                  <w:marRight w:val="0"/>
                                  <w:marTop w:val="0"/>
                                  <w:marBottom w:val="0"/>
                                  <w:divBdr>
                                    <w:top w:val="none" w:sz="0" w:space="0" w:color="auto"/>
                                    <w:left w:val="none" w:sz="0" w:space="0" w:color="auto"/>
                                    <w:bottom w:val="none" w:sz="0" w:space="0" w:color="auto"/>
                                    <w:right w:val="none" w:sz="0" w:space="0" w:color="auto"/>
                                  </w:divBdr>
                                  <w:divsChild>
                                    <w:div w:id="206009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4296620">
      <w:bodyDiv w:val="1"/>
      <w:marLeft w:val="0"/>
      <w:marRight w:val="0"/>
      <w:marTop w:val="0"/>
      <w:marBottom w:val="0"/>
      <w:divBdr>
        <w:top w:val="none" w:sz="0" w:space="0" w:color="auto"/>
        <w:left w:val="none" w:sz="0" w:space="0" w:color="auto"/>
        <w:bottom w:val="none" w:sz="0" w:space="0" w:color="auto"/>
        <w:right w:val="none" w:sz="0" w:space="0" w:color="auto"/>
      </w:divBdr>
    </w:div>
    <w:div w:id="1631474541">
      <w:bodyDiv w:val="1"/>
      <w:marLeft w:val="0"/>
      <w:marRight w:val="0"/>
      <w:marTop w:val="0"/>
      <w:marBottom w:val="0"/>
      <w:divBdr>
        <w:top w:val="none" w:sz="0" w:space="0" w:color="auto"/>
        <w:left w:val="none" w:sz="0" w:space="0" w:color="auto"/>
        <w:bottom w:val="none" w:sz="0" w:space="0" w:color="auto"/>
        <w:right w:val="none" w:sz="0" w:space="0" w:color="auto"/>
      </w:divBdr>
    </w:div>
    <w:div w:id="1646621235">
      <w:bodyDiv w:val="1"/>
      <w:marLeft w:val="0"/>
      <w:marRight w:val="0"/>
      <w:marTop w:val="0"/>
      <w:marBottom w:val="0"/>
      <w:divBdr>
        <w:top w:val="none" w:sz="0" w:space="0" w:color="auto"/>
        <w:left w:val="none" w:sz="0" w:space="0" w:color="auto"/>
        <w:bottom w:val="none" w:sz="0" w:space="0" w:color="auto"/>
        <w:right w:val="none" w:sz="0" w:space="0" w:color="auto"/>
      </w:divBdr>
    </w:div>
    <w:div w:id="1661422829">
      <w:bodyDiv w:val="1"/>
      <w:marLeft w:val="0"/>
      <w:marRight w:val="0"/>
      <w:marTop w:val="0"/>
      <w:marBottom w:val="0"/>
      <w:divBdr>
        <w:top w:val="none" w:sz="0" w:space="0" w:color="auto"/>
        <w:left w:val="none" w:sz="0" w:space="0" w:color="auto"/>
        <w:bottom w:val="none" w:sz="0" w:space="0" w:color="auto"/>
        <w:right w:val="none" w:sz="0" w:space="0" w:color="auto"/>
      </w:divBdr>
    </w:div>
    <w:div w:id="1672636232">
      <w:bodyDiv w:val="1"/>
      <w:marLeft w:val="0"/>
      <w:marRight w:val="0"/>
      <w:marTop w:val="0"/>
      <w:marBottom w:val="0"/>
      <w:divBdr>
        <w:top w:val="none" w:sz="0" w:space="0" w:color="auto"/>
        <w:left w:val="none" w:sz="0" w:space="0" w:color="auto"/>
        <w:bottom w:val="none" w:sz="0" w:space="0" w:color="auto"/>
        <w:right w:val="none" w:sz="0" w:space="0" w:color="auto"/>
      </w:divBdr>
    </w:div>
    <w:div w:id="1676027867">
      <w:bodyDiv w:val="1"/>
      <w:marLeft w:val="0"/>
      <w:marRight w:val="0"/>
      <w:marTop w:val="0"/>
      <w:marBottom w:val="0"/>
      <w:divBdr>
        <w:top w:val="none" w:sz="0" w:space="0" w:color="auto"/>
        <w:left w:val="none" w:sz="0" w:space="0" w:color="auto"/>
        <w:bottom w:val="none" w:sz="0" w:space="0" w:color="auto"/>
        <w:right w:val="none" w:sz="0" w:space="0" w:color="auto"/>
      </w:divBdr>
    </w:div>
    <w:div w:id="1709984821">
      <w:bodyDiv w:val="1"/>
      <w:marLeft w:val="0"/>
      <w:marRight w:val="0"/>
      <w:marTop w:val="0"/>
      <w:marBottom w:val="0"/>
      <w:divBdr>
        <w:top w:val="none" w:sz="0" w:space="0" w:color="auto"/>
        <w:left w:val="none" w:sz="0" w:space="0" w:color="auto"/>
        <w:bottom w:val="none" w:sz="0" w:space="0" w:color="auto"/>
        <w:right w:val="none" w:sz="0" w:space="0" w:color="auto"/>
      </w:divBdr>
    </w:div>
    <w:div w:id="1715932915">
      <w:bodyDiv w:val="1"/>
      <w:marLeft w:val="0"/>
      <w:marRight w:val="0"/>
      <w:marTop w:val="0"/>
      <w:marBottom w:val="0"/>
      <w:divBdr>
        <w:top w:val="none" w:sz="0" w:space="0" w:color="auto"/>
        <w:left w:val="none" w:sz="0" w:space="0" w:color="auto"/>
        <w:bottom w:val="none" w:sz="0" w:space="0" w:color="auto"/>
        <w:right w:val="none" w:sz="0" w:space="0" w:color="auto"/>
      </w:divBdr>
    </w:div>
    <w:div w:id="1757751145">
      <w:bodyDiv w:val="1"/>
      <w:marLeft w:val="0"/>
      <w:marRight w:val="0"/>
      <w:marTop w:val="0"/>
      <w:marBottom w:val="0"/>
      <w:divBdr>
        <w:top w:val="none" w:sz="0" w:space="0" w:color="auto"/>
        <w:left w:val="none" w:sz="0" w:space="0" w:color="auto"/>
        <w:bottom w:val="none" w:sz="0" w:space="0" w:color="auto"/>
        <w:right w:val="none" w:sz="0" w:space="0" w:color="auto"/>
      </w:divBdr>
    </w:div>
    <w:div w:id="1759987087">
      <w:bodyDiv w:val="1"/>
      <w:marLeft w:val="0"/>
      <w:marRight w:val="0"/>
      <w:marTop w:val="0"/>
      <w:marBottom w:val="0"/>
      <w:divBdr>
        <w:top w:val="none" w:sz="0" w:space="0" w:color="auto"/>
        <w:left w:val="none" w:sz="0" w:space="0" w:color="auto"/>
        <w:bottom w:val="none" w:sz="0" w:space="0" w:color="auto"/>
        <w:right w:val="none" w:sz="0" w:space="0" w:color="auto"/>
      </w:divBdr>
    </w:div>
    <w:div w:id="1763448733">
      <w:bodyDiv w:val="1"/>
      <w:marLeft w:val="0"/>
      <w:marRight w:val="0"/>
      <w:marTop w:val="0"/>
      <w:marBottom w:val="0"/>
      <w:divBdr>
        <w:top w:val="none" w:sz="0" w:space="0" w:color="auto"/>
        <w:left w:val="none" w:sz="0" w:space="0" w:color="auto"/>
        <w:bottom w:val="none" w:sz="0" w:space="0" w:color="auto"/>
        <w:right w:val="none" w:sz="0" w:space="0" w:color="auto"/>
      </w:divBdr>
    </w:div>
    <w:div w:id="1765224309">
      <w:bodyDiv w:val="1"/>
      <w:marLeft w:val="0"/>
      <w:marRight w:val="0"/>
      <w:marTop w:val="0"/>
      <w:marBottom w:val="0"/>
      <w:divBdr>
        <w:top w:val="none" w:sz="0" w:space="0" w:color="auto"/>
        <w:left w:val="none" w:sz="0" w:space="0" w:color="auto"/>
        <w:bottom w:val="none" w:sz="0" w:space="0" w:color="auto"/>
        <w:right w:val="none" w:sz="0" w:space="0" w:color="auto"/>
      </w:divBdr>
    </w:div>
    <w:div w:id="1798329259">
      <w:bodyDiv w:val="1"/>
      <w:marLeft w:val="0"/>
      <w:marRight w:val="0"/>
      <w:marTop w:val="0"/>
      <w:marBottom w:val="0"/>
      <w:divBdr>
        <w:top w:val="none" w:sz="0" w:space="0" w:color="auto"/>
        <w:left w:val="none" w:sz="0" w:space="0" w:color="auto"/>
        <w:bottom w:val="none" w:sz="0" w:space="0" w:color="auto"/>
        <w:right w:val="none" w:sz="0" w:space="0" w:color="auto"/>
      </w:divBdr>
    </w:div>
    <w:div w:id="1824392318">
      <w:bodyDiv w:val="1"/>
      <w:marLeft w:val="0"/>
      <w:marRight w:val="0"/>
      <w:marTop w:val="0"/>
      <w:marBottom w:val="0"/>
      <w:divBdr>
        <w:top w:val="none" w:sz="0" w:space="0" w:color="auto"/>
        <w:left w:val="none" w:sz="0" w:space="0" w:color="auto"/>
        <w:bottom w:val="none" w:sz="0" w:space="0" w:color="auto"/>
        <w:right w:val="none" w:sz="0" w:space="0" w:color="auto"/>
      </w:divBdr>
    </w:div>
    <w:div w:id="1839880228">
      <w:bodyDiv w:val="1"/>
      <w:marLeft w:val="0"/>
      <w:marRight w:val="0"/>
      <w:marTop w:val="0"/>
      <w:marBottom w:val="0"/>
      <w:divBdr>
        <w:top w:val="none" w:sz="0" w:space="0" w:color="auto"/>
        <w:left w:val="none" w:sz="0" w:space="0" w:color="auto"/>
        <w:bottom w:val="none" w:sz="0" w:space="0" w:color="auto"/>
        <w:right w:val="none" w:sz="0" w:space="0" w:color="auto"/>
      </w:divBdr>
      <w:divsChild>
        <w:div w:id="95371218">
          <w:marLeft w:val="0"/>
          <w:marRight w:val="0"/>
          <w:marTop w:val="0"/>
          <w:marBottom w:val="0"/>
          <w:divBdr>
            <w:top w:val="none" w:sz="0" w:space="0" w:color="auto"/>
            <w:left w:val="none" w:sz="0" w:space="0" w:color="auto"/>
            <w:bottom w:val="none" w:sz="0" w:space="0" w:color="auto"/>
            <w:right w:val="none" w:sz="0" w:space="0" w:color="auto"/>
          </w:divBdr>
          <w:divsChild>
            <w:div w:id="1340738304">
              <w:marLeft w:val="0"/>
              <w:marRight w:val="0"/>
              <w:marTop w:val="0"/>
              <w:marBottom w:val="0"/>
              <w:divBdr>
                <w:top w:val="none" w:sz="0" w:space="0" w:color="auto"/>
                <w:left w:val="none" w:sz="0" w:space="0" w:color="auto"/>
                <w:bottom w:val="none" w:sz="0" w:space="0" w:color="auto"/>
                <w:right w:val="none" w:sz="0" w:space="0" w:color="auto"/>
              </w:divBdr>
              <w:divsChild>
                <w:div w:id="679622275">
                  <w:marLeft w:val="0"/>
                  <w:marRight w:val="0"/>
                  <w:marTop w:val="0"/>
                  <w:marBottom w:val="0"/>
                  <w:divBdr>
                    <w:top w:val="none" w:sz="0" w:space="0" w:color="auto"/>
                    <w:left w:val="none" w:sz="0" w:space="0" w:color="auto"/>
                    <w:bottom w:val="none" w:sz="0" w:space="0" w:color="auto"/>
                    <w:right w:val="none" w:sz="0" w:space="0" w:color="auto"/>
                  </w:divBdr>
                  <w:divsChild>
                    <w:div w:id="2078435646">
                      <w:marLeft w:val="0"/>
                      <w:marRight w:val="0"/>
                      <w:marTop w:val="0"/>
                      <w:marBottom w:val="0"/>
                      <w:divBdr>
                        <w:top w:val="none" w:sz="0" w:space="0" w:color="auto"/>
                        <w:left w:val="none" w:sz="0" w:space="0" w:color="auto"/>
                        <w:bottom w:val="none" w:sz="0" w:space="0" w:color="auto"/>
                        <w:right w:val="none" w:sz="0" w:space="0" w:color="auto"/>
                      </w:divBdr>
                      <w:divsChild>
                        <w:div w:id="134688358">
                          <w:marLeft w:val="0"/>
                          <w:marRight w:val="0"/>
                          <w:marTop w:val="0"/>
                          <w:marBottom w:val="0"/>
                          <w:divBdr>
                            <w:top w:val="none" w:sz="0" w:space="0" w:color="auto"/>
                            <w:left w:val="none" w:sz="0" w:space="0" w:color="auto"/>
                            <w:bottom w:val="none" w:sz="0" w:space="0" w:color="auto"/>
                            <w:right w:val="none" w:sz="0" w:space="0" w:color="auto"/>
                          </w:divBdr>
                          <w:divsChild>
                            <w:div w:id="925577075">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316562">
      <w:bodyDiv w:val="1"/>
      <w:marLeft w:val="0"/>
      <w:marRight w:val="0"/>
      <w:marTop w:val="0"/>
      <w:marBottom w:val="0"/>
      <w:divBdr>
        <w:top w:val="none" w:sz="0" w:space="0" w:color="auto"/>
        <w:left w:val="none" w:sz="0" w:space="0" w:color="auto"/>
        <w:bottom w:val="none" w:sz="0" w:space="0" w:color="auto"/>
        <w:right w:val="none" w:sz="0" w:space="0" w:color="auto"/>
      </w:divBdr>
    </w:div>
    <w:div w:id="1841040113">
      <w:bodyDiv w:val="1"/>
      <w:marLeft w:val="0"/>
      <w:marRight w:val="0"/>
      <w:marTop w:val="0"/>
      <w:marBottom w:val="0"/>
      <w:divBdr>
        <w:top w:val="none" w:sz="0" w:space="0" w:color="auto"/>
        <w:left w:val="none" w:sz="0" w:space="0" w:color="auto"/>
        <w:bottom w:val="none" w:sz="0" w:space="0" w:color="auto"/>
        <w:right w:val="none" w:sz="0" w:space="0" w:color="auto"/>
      </w:divBdr>
    </w:div>
    <w:div w:id="1955792814">
      <w:bodyDiv w:val="1"/>
      <w:marLeft w:val="0"/>
      <w:marRight w:val="0"/>
      <w:marTop w:val="0"/>
      <w:marBottom w:val="0"/>
      <w:divBdr>
        <w:top w:val="none" w:sz="0" w:space="0" w:color="auto"/>
        <w:left w:val="none" w:sz="0" w:space="0" w:color="auto"/>
        <w:bottom w:val="none" w:sz="0" w:space="0" w:color="auto"/>
        <w:right w:val="none" w:sz="0" w:space="0" w:color="auto"/>
      </w:divBdr>
    </w:div>
    <w:div w:id="1973360616">
      <w:bodyDiv w:val="1"/>
      <w:marLeft w:val="0"/>
      <w:marRight w:val="0"/>
      <w:marTop w:val="0"/>
      <w:marBottom w:val="0"/>
      <w:divBdr>
        <w:top w:val="none" w:sz="0" w:space="0" w:color="auto"/>
        <w:left w:val="none" w:sz="0" w:space="0" w:color="auto"/>
        <w:bottom w:val="none" w:sz="0" w:space="0" w:color="auto"/>
        <w:right w:val="none" w:sz="0" w:space="0" w:color="auto"/>
      </w:divBdr>
    </w:div>
    <w:div w:id="1996257677">
      <w:bodyDiv w:val="1"/>
      <w:marLeft w:val="0"/>
      <w:marRight w:val="0"/>
      <w:marTop w:val="0"/>
      <w:marBottom w:val="0"/>
      <w:divBdr>
        <w:top w:val="none" w:sz="0" w:space="0" w:color="auto"/>
        <w:left w:val="none" w:sz="0" w:space="0" w:color="auto"/>
        <w:bottom w:val="none" w:sz="0" w:space="0" w:color="auto"/>
        <w:right w:val="none" w:sz="0" w:space="0" w:color="auto"/>
      </w:divBdr>
    </w:div>
    <w:div w:id="2024546190">
      <w:bodyDiv w:val="1"/>
      <w:marLeft w:val="0"/>
      <w:marRight w:val="0"/>
      <w:marTop w:val="0"/>
      <w:marBottom w:val="0"/>
      <w:divBdr>
        <w:top w:val="none" w:sz="0" w:space="0" w:color="auto"/>
        <w:left w:val="none" w:sz="0" w:space="0" w:color="auto"/>
        <w:bottom w:val="none" w:sz="0" w:space="0" w:color="auto"/>
        <w:right w:val="none" w:sz="0" w:space="0" w:color="auto"/>
      </w:divBdr>
    </w:div>
    <w:div w:id="2057773987">
      <w:bodyDiv w:val="1"/>
      <w:marLeft w:val="0"/>
      <w:marRight w:val="0"/>
      <w:marTop w:val="0"/>
      <w:marBottom w:val="0"/>
      <w:divBdr>
        <w:top w:val="none" w:sz="0" w:space="0" w:color="auto"/>
        <w:left w:val="none" w:sz="0" w:space="0" w:color="auto"/>
        <w:bottom w:val="none" w:sz="0" w:space="0" w:color="auto"/>
        <w:right w:val="none" w:sz="0" w:space="0" w:color="auto"/>
      </w:divBdr>
    </w:div>
    <w:div w:id="2062097105">
      <w:bodyDiv w:val="1"/>
      <w:marLeft w:val="0"/>
      <w:marRight w:val="0"/>
      <w:marTop w:val="0"/>
      <w:marBottom w:val="0"/>
      <w:divBdr>
        <w:top w:val="none" w:sz="0" w:space="0" w:color="auto"/>
        <w:left w:val="none" w:sz="0" w:space="0" w:color="auto"/>
        <w:bottom w:val="none" w:sz="0" w:space="0" w:color="auto"/>
        <w:right w:val="none" w:sz="0" w:space="0" w:color="auto"/>
      </w:divBdr>
    </w:div>
    <w:div w:id="2079015440">
      <w:bodyDiv w:val="1"/>
      <w:marLeft w:val="0"/>
      <w:marRight w:val="0"/>
      <w:marTop w:val="0"/>
      <w:marBottom w:val="0"/>
      <w:divBdr>
        <w:top w:val="none" w:sz="0" w:space="0" w:color="auto"/>
        <w:left w:val="none" w:sz="0" w:space="0" w:color="auto"/>
        <w:bottom w:val="none" w:sz="0" w:space="0" w:color="auto"/>
        <w:right w:val="none" w:sz="0" w:space="0" w:color="auto"/>
      </w:divBdr>
    </w:div>
    <w:div w:id="20928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lita.Berzina@sam.gov.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0C2F029DD3B544856B024E0B00EBC6" ma:contentTypeVersion="18" ma:contentTypeDescription="Create a new document." ma:contentTypeScope="" ma:versionID="f105aeb64bcc3ba2b529313fe1fab27e">
  <xsd:schema xmlns:xsd="http://www.w3.org/2001/XMLSchema" xmlns:xs="http://www.w3.org/2001/XMLSchema" xmlns:p="http://schemas.microsoft.com/office/2006/metadata/properties" xmlns:ns2="b70c0239-a51c-465a-b1e5-221dd90dcbdb" xmlns:ns3="80670bfd-22b1-412c-a180-1cbc292fcd09" targetNamespace="http://schemas.microsoft.com/office/2006/metadata/properties" ma:root="true" ma:fieldsID="19782ecee23b1abe3c7b909e910f97d4" ns2:_="" ns3:_="">
    <xsd:import namespace="b70c0239-a51c-465a-b1e5-221dd90dcbdb"/>
    <xsd:import namespace="80670bfd-22b1-412c-a180-1cbc292fcd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c0239-a51c-465a-b1e5-221dd90dc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70bfd-22b1-412c-a180-1cbc292fcd0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0a924-2650-479c-b9de-57fd428d26b3}" ma:internalName="TaxCatchAll" ma:showField="CatchAllData" ma:web="80670bfd-22b1-412c-a180-1cbc292fcd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0670bfd-22b1-412c-a180-1cbc292fcd09" xsi:nil="true"/>
    <lcf76f155ced4ddcb4097134ff3c332f xmlns="b70c0239-a51c-465a-b1e5-221dd90dcb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AA7816-7053-4DBB-A8CE-105C2DDCA5EA}">
  <ds:schemaRefs>
    <ds:schemaRef ds:uri="http://schemas.microsoft.com/sharepoint/v3/contenttype/forms"/>
  </ds:schemaRefs>
</ds:datastoreItem>
</file>

<file path=customXml/itemProps2.xml><?xml version="1.0" encoding="utf-8"?>
<ds:datastoreItem xmlns:ds="http://schemas.openxmlformats.org/officeDocument/2006/customXml" ds:itemID="{762B0915-5BE9-4613-B4BB-EAD4AC7ED34B}">
  <ds:schemaRefs>
    <ds:schemaRef ds:uri="http://schemas.openxmlformats.org/officeDocument/2006/bibliography"/>
  </ds:schemaRefs>
</ds:datastoreItem>
</file>

<file path=customXml/itemProps3.xml><?xml version="1.0" encoding="utf-8"?>
<ds:datastoreItem xmlns:ds="http://schemas.openxmlformats.org/officeDocument/2006/customXml" ds:itemID="{427A3B82-177F-4B26-81F2-71D581341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c0239-a51c-465a-b1e5-221dd90dcbdb"/>
    <ds:schemaRef ds:uri="80670bfd-22b1-412c-a180-1cbc292fc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F08837-F734-40C8-825D-D9CFE5FCAC64}">
  <ds:schemaRefs>
    <ds:schemaRef ds:uri="http://schemas.microsoft.com/office/2006/metadata/properties"/>
    <ds:schemaRef ds:uri="http://schemas.microsoft.com/office/infopath/2007/PartnerControls"/>
    <ds:schemaRef ds:uri="80670bfd-22b1-412c-a180-1cbc292fcd09"/>
    <ds:schemaRef ds:uri="b70c0239-a51c-465a-b1e5-221dd90dcbdb"/>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11489</Words>
  <Characters>6550</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Par Eiropas infrastruktūras savienošanas instrumenta astotā un Militārās mobilitātes pirmā projektu uzsaukuma finansējumu Rail Baltica projektam</vt:lpstr>
    </vt:vector>
  </TitlesOfParts>
  <Company/>
  <LinksUpToDate>false</LinksUpToDate>
  <CharactersWithSpaces>18003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Eiropas infrastruktūras savienošanas instrumenta astotā un Militārās mobilitātes pirmā projektu uzsaukuma finansējumu Rail Baltica projektam</dc:title>
  <dc:subject>Informatīvais ziņojums</dc:subject>
  <dc:creator>Olita.Berzina@sam.gov.lv</dc:creator>
  <cp:keywords>Informatīvais ziņojums</cp:keywords>
  <dc:description>olita.berzina@sam.gov.lv; Tel.:67028083</dc:description>
  <cp:lastModifiedBy>Elvita Jadigarjana</cp:lastModifiedBy>
  <cp:revision>4</cp:revision>
  <cp:lastPrinted>2023-12-05T09:07:00Z</cp:lastPrinted>
  <dcterms:created xsi:type="dcterms:W3CDTF">2023-12-19T10:04:00Z</dcterms:created>
  <dcterms:modified xsi:type="dcterms:W3CDTF">2024-09-30T11:04:00Z</dcterms:modified>
  <cp:category>SM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0x010100F20C2F029DD3B544856B024E0B00EBC6</vt:lpwstr>
  </property>
  <property fmtid="{D5CDD505-2E9C-101B-9397-08002B2CF9AE}" pid="3" name="MediaServiceImageTags">
    <vt:lpwstr/>
  </property>
  <property fmtid="{D5CDD505-2E9C-101B-9397-08002B2CF9AE}" pid="4" name="GrammarlyDocumentId">
    <vt:lpwstr>b79cb6738fa588aa15d4406eebf2e2fd8122d4bad9a667d8ee68f7d0efed036d</vt:lpwstr>
  </property>
</Properties>
</file>