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4059" w14:textId="0D897878" w:rsidR="006A1B4F" w:rsidRPr="00B95B0A" w:rsidRDefault="006A1B4F" w:rsidP="003E6BA8">
      <w:pPr>
        <w:spacing w:after="120" w:line="240" w:lineRule="auto"/>
        <w:jc w:val="center"/>
        <w:rPr>
          <w:rFonts w:cs="Times New Roman"/>
          <w:b/>
          <w:sz w:val="24"/>
          <w:szCs w:val="24"/>
        </w:rPr>
      </w:pPr>
      <w:r w:rsidRPr="00B95B0A">
        <w:rPr>
          <w:rFonts w:cs="Times New Roman"/>
          <w:b/>
          <w:sz w:val="24"/>
          <w:szCs w:val="24"/>
        </w:rPr>
        <w:t>INFORMATĪVAIS ZIŅOJUMS</w:t>
      </w:r>
      <w:r w:rsidR="004E0790">
        <w:rPr>
          <w:rStyle w:val="FootnoteReference"/>
          <w:rFonts w:cs="Times New Roman"/>
          <w:b/>
          <w:sz w:val="24"/>
          <w:szCs w:val="24"/>
        </w:rPr>
        <w:footnoteReference w:customMarkFollows="1" w:id="1"/>
        <w:t/>
      </w:r>
    </w:p>
    <w:p w14:paraId="693778B6" w14:textId="77777777" w:rsidR="006A1B4F" w:rsidRDefault="006A1B4F" w:rsidP="006A1B4F">
      <w:pPr>
        <w:spacing w:after="120" w:line="240" w:lineRule="auto"/>
        <w:ind w:firstLine="720"/>
        <w:jc w:val="center"/>
        <w:rPr>
          <w:rFonts w:cs="Times New Roman"/>
          <w:b/>
          <w:sz w:val="24"/>
          <w:szCs w:val="24"/>
        </w:rPr>
      </w:pPr>
      <w:r w:rsidRPr="00B95B0A">
        <w:rPr>
          <w:rFonts w:cs="Times New Roman"/>
          <w:b/>
          <w:sz w:val="24"/>
          <w:szCs w:val="24"/>
        </w:rPr>
        <w:t xml:space="preserve">Par </w:t>
      </w:r>
      <w:proofErr w:type="spellStart"/>
      <w:r>
        <w:rPr>
          <w:rFonts w:cs="Times New Roman"/>
          <w:b/>
          <w:sz w:val="24"/>
          <w:szCs w:val="24"/>
        </w:rPr>
        <w:t>Rail</w:t>
      </w:r>
      <w:proofErr w:type="spellEnd"/>
      <w:r>
        <w:rPr>
          <w:rFonts w:cs="Times New Roman"/>
          <w:b/>
          <w:sz w:val="24"/>
          <w:szCs w:val="24"/>
        </w:rPr>
        <w:t xml:space="preserve"> Baltica Finansēšanas līguma parakstīšanu ar </w:t>
      </w:r>
      <w:r w:rsidRPr="00951DAD">
        <w:rPr>
          <w:rFonts w:cs="Times New Roman"/>
          <w:b/>
          <w:sz w:val="24"/>
          <w:szCs w:val="24"/>
        </w:rPr>
        <w:t>In</w:t>
      </w:r>
      <w:r>
        <w:rPr>
          <w:rFonts w:cs="Times New Roman"/>
          <w:b/>
          <w:sz w:val="24"/>
          <w:szCs w:val="24"/>
        </w:rPr>
        <w:t>ovācijas un tīklu izpildaģentūru</w:t>
      </w:r>
      <w:r w:rsidRPr="00951DAD">
        <w:rPr>
          <w:rFonts w:cs="Times New Roman"/>
          <w:b/>
          <w:sz w:val="24"/>
          <w:szCs w:val="24"/>
        </w:rPr>
        <w:t xml:space="preserve"> (INEA)</w:t>
      </w:r>
    </w:p>
    <w:p w14:paraId="101ECAEB" w14:textId="77777777" w:rsidR="006A1B4F" w:rsidRPr="009944BC" w:rsidRDefault="006A1B4F" w:rsidP="006A1B4F">
      <w:pPr>
        <w:spacing w:after="120" w:line="240" w:lineRule="auto"/>
        <w:ind w:firstLine="720"/>
        <w:jc w:val="both"/>
        <w:rPr>
          <w:rFonts w:cs="Times New Roman"/>
          <w:sz w:val="24"/>
          <w:szCs w:val="24"/>
        </w:rPr>
      </w:pPr>
      <w:proofErr w:type="spellStart"/>
      <w:r w:rsidRPr="009944BC">
        <w:rPr>
          <w:rFonts w:cs="Times New Roman"/>
          <w:sz w:val="24"/>
          <w:szCs w:val="24"/>
        </w:rPr>
        <w:t>Rail</w:t>
      </w:r>
      <w:proofErr w:type="spellEnd"/>
      <w:r w:rsidRPr="009944BC">
        <w:rPr>
          <w:rFonts w:cs="Times New Roman"/>
          <w:sz w:val="24"/>
          <w:szCs w:val="24"/>
        </w:rPr>
        <w:t xml:space="preserve"> Baltica ir </w:t>
      </w:r>
      <w:r>
        <w:rPr>
          <w:rFonts w:cs="Times New Roman"/>
          <w:sz w:val="24"/>
          <w:szCs w:val="24"/>
        </w:rPr>
        <w:t xml:space="preserve">Eiropas standarta platuma </w:t>
      </w:r>
      <w:r w:rsidRPr="009944BC">
        <w:rPr>
          <w:rFonts w:cs="Times New Roman"/>
          <w:sz w:val="24"/>
          <w:szCs w:val="24"/>
        </w:rPr>
        <w:t>dzelzceļa transporta projekts</w:t>
      </w:r>
      <w:r>
        <w:rPr>
          <w:rFonts w:cs="Times New Roman"/>
          <w:sz w:val="24"/>
          <w:szCs w:val="24"/>
        </w:rPr>
        <w:t xml:space="preserve"> </w:t>
      </w:r>
      <w:proofErr w:type="spellStart"/>
      <w:r>
        <w:rPr>
          <w:rFonts w:cs="Times New Roman"/>
          <w:sz w:val="24"/>
          <w:szCs w:val="24"/>
        </w:rPr>
        <w:t>Transeiropas</w:t>
      </w:r>
      <w:proofErr w:type="spellEnd"/>
      <w:r>
        <w:rPr>
          <w:rFonts w:cs="Times New Roman"/>
          <w:sz w:val="24"/>
          <w:szCs w:val="24"/>
        </w:rPr>
        <w:t xml:space="preserve"> transporta tīkla (turpmāk – TEN-T tīkla) Ziemeļjūras – Baltijas koridora transporta sistēmas elements</w:t>
      </w:r>
      <w:r w:rsidRPr="009944BC">
        <w:rPr>
          <w:rFonts w:cs="Times New Roman"/>
          <w:sz w:val="24"/>
          <w:szCs w:val="24"/>
        </w:rPr>
        <w:t xml:space="preserve">, kas aptver četras Eiropas Savienības dalībvalstis – Poliju, Lietuvu, Latviju un Igauniju, un netieši arī Somiju, </w:t>
      </w:r>
      <w:r>
        <w:rPr>
          <w:rFonts w:cs="Times New Roman"/>
          <w:sz w:val="24"/>
          <w:szCs w:val="24"/>
        </w:rPr>
        <w:t xml:space="preserve">tālākā nākotnē paredzot </w:t>
      </w:r>
      <w:r w:rsidRPr="009944BC">
        <w:rPr>
          <w:rFonts w:cs="Times New Roman"/>
          <w:sz w:val="24"/>
          <w:szCs w:val="24"/>
        </w:rPr>
        <w:t>maršrut</w:t>
      </w:r>
      <w:r>
        <w:rPr>
          <w:rFonts w:cs="Times New Roman"/>
          <w:sz w:val="24"/>
          <w:szCs w:val="24"/>
        </w:rPr>
        <w:t>a pagarinājumu</w:t>
      </w:r>
      <w:r w:rsidRPr="009944BC">
        <w:rPr>
          <w:rFonts w:cs="Times New Roman"/>
          <w:sz w:val="24"/>
          <w:szCs w:val="24"/>
        </w:rPr>
        <w:t xml:space="preserve"> ar savienojumu Tallina–Helsinki. </w:t>
      </w:r>
      <w:r>
        <w:rPr>
          <w:rFonts w:cs="Times New Roman"/>
          <w:sz w:val="24"/>
          <w:szCs w:val="24"/>
        </w:rPr>
        <w:t>Plašākā p</w:t>
      </w:r>
      <w:r w:rsidRPr="009944BC">
        <w:rPr>
          <w:rFonts w:cs="Times New Roman"/>
          <w:sz w:val="24"/>
          <w:szCs w:val="24"/>
        </w:rPr>
        <w:t xml:space="preserve">rojekta </w:t>
      </w:r>
      <w:r>
        <w:rPr>
          <w:rFonts w:cs="Times New Roman"/>
          <w:sz w:val="24"/>
          <w:szCs w:val="24"/>
        </w:rPr>
        <w:t xml:space="preserve">jeb t.s. globālā projekta </w:t>
      </w:r>
      <w:r w:rsidRPr="009944BC">
        <w:rPr>
          <w:rFonts w:cs="Times New Roman"/>
          <w:sz w:val="24"/>
          <w:szCs w:val="24"/>
        </w:rPr>
        <w:t xml:space="preserve">mērķis ir savienot Baltijas valstis ar Poliju un pārējo Eiropas Savienību ar efektīvu, </w:t>
      </w:r>
      <w:r>
        <w:rPr>
          <w:rFonts w:cs="Times New Roman"/>
          <w:sz w:val="24"/>
          <w:szCs w:val="24"/>
        </w:rPr>
        <w:t xml:space="preserve">modernu, drošu, videi draudzīgu un </w:t>
      </w:r>
      <w:r w:rsidRPr="009944BC">
        <w:rPr>
          <w:rFonts w:cs="Times New Roman"/>
          <w:sz w:val="24"/>
          <w:szCs w:val="24"/>
        </w:rPr>
        <w:t>tirgus prasībām atbilstošu dzelzceļa pārvadājumu sistēmu.</w:t>
      </w:r>
      <w:r w:rsidRPr="009944BC">
        <w:t xml:space="preserve"> </w:t>
      </w:r>
      <w:r w:rsidRPr="009944BC">
        <w:rPr>
          <w:rFonts w:cs="Times New Roman"/>
          <w:sz w:val="24"/>
          <w:szCs w:val="24"/>
        </w:rPr>
        <w:t>Ziemeļu-</w:t>
      </w:r>
      <w:r>
        <w:rPr>
          <w:rFonts w:cs="Times New Roman"/>
          <w:sz w:val="24"/>
          <w:szCs w:val="24"/>
        </w:rPr>
        <w:t>D</w:t>
      </w:r>
      <w:r w:rsidRPr="009944BC">
        <w:rPr>
          <w:rFonts w:cs="Times New Roman"/>
          <w:sz w:val="24"/>
          <w:szCs w:val="24"/>
        </w:rPr>
        <w:t xml:space="preserve">ienvidu virziena dzelzceļa līnijas attīstība veicinās Baltijas valstu transporta infrastruktūras sistēmas integrāciju Eiropas Savienībā, kā arī tautsaimniecības ilgtspējīgu un diversificētu attīstību un konkurētspēju. Uzlabojot kravu un pasažieru pārvadājumu iespējas </w:t>
      </w:r>
      <w:r>
        <w:rPr>
          <w:rFonts w:cs="Times New Roman"/>
          <w:sz w:val="24"/>
          <w:szCs w:val="24"/>
        </w:rPr>
        <w:t>Z</w:t>
      </w:r>
      <w:r w:rsidRPr="009944BC">
        <w:rPr>
          <w:rFonts w:cs="Times New Roman"/>
          <w:sz w:val="24"/>
          <w:szCs w:val="24"/>
        </w:rPr>
        <w:t>iemeļu-</w:t>
      </w:r>
      <w:r>
        <w:rPr>
          <w:rFonts w:cs="Times New Roman"/>
          <w:sz w:val="24"/>
          <w:szCs w:val="24"/>
        </w:rPr>
        <w:t>D</w:t>
      </w:r>
      <w:r w:rsidRPr="009944BC">
        <w:rPr>
          <w:rFonts w:cs="Times New Roman"/>
          <w:sz w:val="24"/>
          <w:szCs w:val="24"/>
        </w:rPr>
        <w:t xml:space="preserve">ienvidu virzienā, ir sagaidāms, ka </w:t>
      </w:r>
      <w:proofErr w:type="spellStart"/>
      <w:r w:rsidRPr="009944BC">
        <w:rPr>
          <w:rFonts w:cs="Times New Roman"/>
          <w:sz w:val="24"/>
          <w:szCs w:val="24"/>
        </w:rPr>
        <w:t>Rail</w:t>
      </w:r>
      <w:proofErr w:type="spellEnd"/>
      <w:r w:rsidRPr="009944BC">
        <w:rPr>
          <w:rFonts w:cs="Times New Roman"/>
          <w:sz w:val="24"/>
          <w:szCs w:val="24"/>
        </w:rPr>
        <w:t xml:space="preserve"> Baltica veicinās jaunu attīstības centru izveidi, uzlabojot Eiropas Savienības ekonomisko un teritoriālo kohēziju, kā arī veicinās  videi draudzīgā dzelzceļa transporta attīstību kā alternatīvu autosatiksmei.</w:t>
      </w:r>
    </w:p>
    <w:p w14:paraId="085B42F6" w14:textId="77777777" w:rsidR="006A1B4F" w:rsidRPr="009944BC" w:rsidRDefault="006A1B4F" w:rsidP="006A1B4F">
      <w:pPr>
        <w:spacing w:after="120" w:line="240" w:lineRule="auto"/>
        <w:ind w:firstLine="720"/>
        <w:jc w:val="both"/>
        <w:rPr>
          <w:rFonts w:cs="Times New Roman"/>
          <w:sz w:val="24"/>
          <w:szCs w:val="24"/>
        </w:rPr>
      </w:pPr>
      <w:r w:rsidRPr="009944BC">
        <w:rPr>
          <w:rFonts w:cs="Times New Roman"/>
          <w:sz w:val="24"/>
          <w:szCs w:val="24"/>
        </w:rPr>
        <w:t xml:space="preserve">Latvijas Nacionālā attīstības plānā 2014.–2020.gadam Mērķis 2 "Nodrošināt Latvijas starptautisko sasniedzamību" paredz sasniegt pasažieru skaitu starptautiskajā dzelzceļa transportā 2308 tūkst. pasažieru 2030. gadā. Starp veicamajiem uzdevumiem ir [163] </w:t>
      </w:r>
      <w:proofErr w:type="spellStart"/>
      <w:r w:rsidRPr="009944BC">
        <w:rPr>
          <w:rFonts w:cs="Times New Roman"/>
          <w:sz w:val="24"/>
          <w:szCs w:val="24"/>
        </w:rPr>
        <w:t>Rail</w:t>
      </w:r>
      <w:proofErr w:type="spellEnd"/>
      <w:r w:rsidRPr="009944BC">
        <w:rPr>
          <w:rFonts w:cs="Times New Roman"/>
          <w:sz w:val="24"/>
          <w:szCs w:val="24"/>
        </w:rPr>
        <w:t xml:space="preserve"> Baltica Latvijas posma tehniskās dokumentācijas izstrāde un izbūves uzsākšana, iekļaujoties kopējā </w:t>
      </w:r>
      <w:proofErr w:type="spellStart"/>
      <w:r w:rsidRPr="009944BC">
        <w:rPr>
          <w:rFonts w:cs="Times New Roman"/>
          <w:sz w:val="24"/>
          <w:szCs w:val="24"/>
        </w:rPr>
        <w:t>Rail</w:t>
      </w:r>
      <w:proofErr w:type="spellEnd"/>
      <w:r w:rsidRPr="009944BC">
        <w:rPr>
          <w:rFonts w:cs="Times New Roman"/>
          <w:sz w:val="24"/>
          <w:szCs w:val="24"/>
        </w:rPr>
        <w:t xml:space="preserve"> Baltica projektā (TEN-T nodrošināšana). </w:t>
      </w:r>
    </w:p>
    <w:p w14:paraId="30248394" w14:textId="77777777" w:rsidR="006A1B4F" w:rsidRDefault="006A1B4F" w:rsidP="006A1B4F">
      <w:pPr>
        <w:spacing w:after="120" w:line="240" w:lineRule="auto"/>
        <w:ind w:firstLine="720"/>
        <w:jc w:val="both"/>
        <w:rPr>
          <w:rFonts w:eastAsia="Times New Roman"/>
          <w:sz w:val="24"/>
          <w:szCs w:val="24"/>
          <w:lang w:eastAsia="lv-LV"/>
        </w:rPr>
      </w:pPr>
      <w:r w:rsidRPr="009944BC">
        <w:rPr>
          <w:rFonts w:cs="Times New Roman"/>
          <w:sz w:val="24"/>
          <w:szCs w:val="24"/>
        </w:rPr>
        <w:t xml:space="preserve">Lai veiksmīgi </w:t>
      </w:r>
      <w:r>
        <w:rPr>
          <w:rFonts w:cs="Times New Roman"/>
          <w:sz w:val="24"/>
          <w:szCs w:val="24"/>
        </w:rPr>
        <w:t xml:space="preserve">realizētu </w:t>
      </w:r>
      <w:proofErr w:type="spellStart"/>
      <w:r>
        <w:rPr>
          <w:rFonts w:cs="Times New Roman"/>
          <w:sz w:val="24"/>
          <w:szCs w:val="24"/>
        </w:rPr>
        <w:t>Rail</w:t>
      </w:r>
      <w:proofErr w:type="spellEnd"/>
      <w:r>
        <w:rPr>
          <w:rFonts w:cs="Times New Roman"/>
          <w:sz w:val="24"/>
          <w:szCs w:val="24"/>
        </w:rPr>
        <w:t xml:space="preserve"> Baltica projektu un saskaņā </w:t>
      </w:r>
      <w:r w:rsidRPr="00855159">
        <w:rPr>
          <w:rFonts w:eastAsia="Times New Roman"/>
          <w:sz w:val="24"/>
          <w:szCs w:val="24"/>
          <w:lang w:eastAsia="lv-LV"/>
        </w:rPr>
        <w:t>ar Ministru kabineta sēdes protokol</w:t>
      </w:r>
      <w:r>
        <w:rPr>
          <w:rFonts w:eastAsia="Times New Roman"/>
          <w:sz w:val="24"/>
          <w:szCs w:val="24"/>
          <w:lang w:eastAsia="lv-LV"/>
        </w:rPr>
        <w:t>lēmuma (protokols</w:t>
      </w:r>
      <w:r w:rsidRPr="00855159">
        <w:rPr>
          <w:rFonts w:eastAsia="Times New Roman"/>
          <w:sz w:val="24"/>
          <w:szCs w:val="24"/>
          <w:lang w:eastAsia="lv-LV"/>
        </w:rPr>
        <w:t xml:space="preserve"> Nr.43</w:t>
      </w:r>
      <w:r>
        <w:rPr>
          <w:rFonts w:eastAsia="Times New Roman"/>
          <w:sz w:val="24"/>
          <w:szCs w:val="24"/>
          <w:lang w:eastAsia="lv-LV"/>
        </w:rPr>
        <w:t>,</w:t>
      </w:r>
      <w:r w:rsidRPr="00855159">
        <w:rPr>
          <w:rFonts w:eastAsia="Times New Roman"/>
          <w:sz w:val="24"/>
          <w:szCs w:val="24"/>
          <w:lang w:eastAsia="lv-LV"/>
        </w:rPr>
        <w:t xml:space="preserve"> 56.§</w:t>
      </w:r>
      <w:r>
        <w:rPr>
          <w:rFonts w:eastAsia="Times New Roman"/>
          <w:sz w:val="24"/>
          <w:szCs w:val="24"/>
          <w:lang w:eastAsia="lv-LV"/>
        </w:rPr>
        <w:t>)</w:t>
      </w:r>
      <w:r w:rsidRPr="00855159">
        <w:rPr>
          <w:rFonts w:eastAsia="Times New Roman"/>
          <w:sz w:val="24"/>
          <w:szCs w:val="24"/>
          <w:lang w:eastAsia="lv-LV"/>
        </w:rPr>
        <w:t xml:space="preserve"> 4.punktu 2014.gada </w:t>
      </w:r>
      <w:r>
        <w:rPr>
          <w:rFonts w:eastAsia="Times New Roman"/>
          <w:sz w:val="24"/>
          <w:szCs w:val="24"/>
          <w:lang w:eastAsia="lv-LV"/>
        </w:rPr>
        <w:t>28</w:t>
      </w:r>
      <w:r w:rsidRPr="00855159">
        <w:rPr>
          <w:rFonts w:eastAsia="Times New Roman"/>
          <w:sz w:val="24"/>
          <w:szCs w:val="24"/>
          <w:lang w:eastAsia="lv-LV"/>
        </w:rPr>
        <w:t xml:space="preserve">.oktobrī tika nodibināts Baltijas valstu kopuzņēmums </w:t>
      </w:r>
      <w:r>
        <w:rPr>
          <w:rFonts w:eastAsia="Times New Roman"/>
          <w:sz w:val="24"/>
          <w:szCs w:val="24"/>
          <w:lang w:eastAsia="lv-LV"/>
        </w:rPr>
        <w:t xml:space="preserve">– akciju sabiedrība RB </w:t>
      </w:r>
      <w:proofErr w:type="spellStart"/>
      <w:r>
        <w:rPr>
          <w:rFonts w:eastAsia="Times New Roman"/>
          <w:sz w:val="24"/>
          <w:szCs w:val="24"/>
          <w:lang w:eastAsia="lv-LV"/>
        </w:rPr>
        <w:t>Rail</w:t>
      </w:r>
      <w:proofErr w:type="spellEnd"/>
      <w:r>
        <w:rPr>
          <w:rFonts w:eastAsia="Times New Roman"/>
          <w:sz w:val="24"/>
          <w:szCs w:val="24"/>
          <w:lang w:eastAsia="lv-LV"/>
        </w:rPr>
        <w:t xml:space="preserve"> (turpmāk RB </w:t>
      </w:r>
      <w:proofErr w:type="spellStart"/>
      <w:r>
        <w:rPr>
          <w:rFonts w:eastAsia="Times New Roman"/>
          <w:sz w:val="24"/>
          <w:szCs w:val="24"/>
          <w:lang w:eastAsia="lv-LV"/>
        </w:rPr>
        <w:t>Rail</w:t>
      </w:r>
      <w:proofErr w:type="spellEnd"/>
      <w:r>
        <w:rPr>
          <w:rFonts w:eastAsia="Times New Roman"/>
          <w:sz w:val="24"/>
          <w:szCs w:val="24"/>
          <w:lang w:eastAsia="lv-LV"/>
        </w:rPr>
        <w:t>)</w:t>
      </w:r>
      <w:r w:rsidRPr="00855159">
        <w:rPr>
          <w:rFonts w:eastAsia="Times New Roman"/>
          <w:sz w:val="24"/>
          <w:szCs w:val="24"/>
          <w:lang w:eastAsia="lv-LV"/>
        </w:rPr>
        <w:t>.</w:t>
      </w:r>
      <w:r>
        <w:rPr>
          <w:rFonts w:eastAsia="Times New Roman"/>
          <w:sz w:val="24"/>
          <w:szCs w:val="24"/>
          <w:lang w:eastAsia="lv-LV"/>
        </w:rPr>
        <w:t xml:space="preserve"> Par RB </w:t>
      </w:r>
      <w:proofErr w:type="spellStart"/>
      <w:r>
        <w:rPr>
          <w:rFonts w:eastAsia="Times New Roman"/>
          <w:sz w:val="24"/>
          <w:szCs w:val="24"/>
          <w:lang w:eastAsia="lv-LV"/>
        </w:rPr>
        <w:t>Rail</w:t>
      </w:r>
      <w:proofErr w:type="spellEnd"/>
      <w:r>
        <w:rPr>
          <w:rFonts w:eastAsia="Times New Roman"/>
          <w:sz w:val="24"/>
          <w:szCs w:val="24"/>
          <w:lang w:eastAsia="lv-LV"/>
        </w:rPr>
        <w:t xml:space="preserve"> akcionāru kļuva jaunizveidotā 100% valstij piederoša sabiedrība ar ierobežotu atbildību “Eiropas dzelzceļa līnijas”, iegūstot </w:t>
      </w:r>
      <w:r w:rsidRPr="001C5F33">
        <w:rPr>
          <w:rFonts w:eastAsia="Times New Roman"/>
          <w:sz w:val="24"/>
          <w:szCs w:val="24"/>
          <w:lang w:eastAsia="lv-LV"/>
        </w:rPr>
        <w:t xml:space="preserve">Igaunijai un Lietuvai </w:t>
      </w:r>
      <w:r>
        <w:rPr>
          <w:rFonts w:eastAsia="Times New Roman"/>
          <w:sz w:val="24"/>
          <w:szCs w:val="24"/>
          <w:lang w:eastAsia="lv-LV"/>
        </w:rPr>
        <w:t xml:space="preserve">proporcionāli līdzvērtīgu daļu apjomu 33,33% apmērā. </w:t>
      </w:r>
      <w:r w:rsidRPr="00855159">
        <w:rPr>
          <w:rFonts w:eastAsia="Times New Roman"/>
          <w:sz w:val="24"/>
          <w:szCs w:val="24"/>
          <w:lang w:eastAsia="lv-LV"/>
        </w:rPr>
        <w:t xml:space="preserve"> </w:t>
      </w:r>
    </w:p>
    <w:p w14:paraId="03D87EB0" w14:textId="77777777" w:rsidR="006A1B4F" w:rsidRDefault="006A1B4F" w:rsidP="006A1B4F">
      <w:pPr>
        <w:spacing w:after="120" w:line="240" w:lineRule="auto"/>
        <w:ind w:firstLine="720"/>
        <w:jc w:val="both"/>
        <w:rPr>
          <w:rFonts w:cs="Times New Roman"/>
          <w:sz w:val="24"/>
          <w:szCs w:val="24"/>
        </w:rPr>
      </w:pPr>
      <w:r>
        <w:rPr>
          <w:rFonts w:eastAsia="Times New Roman"/>
          <w:sz w:val="24"/>
          <w:szCs w:val="24"/>
          <w:lang w:eastAsia="lv-LV"/>
        </w:rPr>
        <w:t xml:space="preserve">Pirmais RB </w:t>
      </w:r>
      <w:proofErr w:type="spellStart"/>
      <w:r>
        <w:rPr>
          <w:rFonts w:eastAsia="Times New Roman"/>
          <w:sz w:val="24"/>
          <w:szCs w:val="24"/>
          <w:lang w:eastAsia="lv-LV"/>
        </w:rPr>
        <w:t>Rail</w:t>
      </w:r>
      <w:proofErr w:type="spellEnd"/>
      <w:r>
        <w:rPr>
          <w:rFonts w:eastAsia="Times New Roman"/>
          <w:sz w:val="24"/>
          <w:szCs w:val="24"/>
          <w:lang w:eastAsia="lv-LV"/>
        </w:rPr>
        <w:t xml:space="preserve"> uzdevums, sadarbībā ar trīs Baltijas valstīm, bija</w:t>
      </w:r>
      <w:r>
        <w:rPr>
          <w:rFonts w:cs="Times New Roman"/>
          <w:sz w:val="24"/>
          <w:szCs w:val="24"/>
        </w:rPr>
        <w:t xml:space="preserve"> sagatavot un </w:t>
      </w:r>
      <w:r w:rsidRPr="00E55150">
        <w:rPr>
          <w:rFonts w:cs="Times New Roman"/>
          <w:sz w:val="24"/>
          <w:szCs w:val="24"/>
        </w:rPr>
        <w:t xml:space="preserve">Eiropas infrastruktūras savienošanas instrumenta (turpmāk EISI) </w:t>
      </w:r>
      <w:r w:rsidRPr="0026125C">
        <w:rPr>
          <w:rFonts w:cs="Times New Roman"/>
          <w:sz w:val="24"/>
          <w:szCs w:val="24"/>
        </w:rPr>
        <w:t xml:space="preserve">pirmajā projektu uzsaukumā </w:t>
      </w:r>
      <w:r>
        <w:rPr>
          <w:rFonts w:cs="Times New Roman"/>
          <w:sz w:val="24"/>
          <w:szCs w:val="24"/>
        </w:rPr>
        <w:t xml:space="preserve">iesniegt kopīgu Baltijas valstu pieteikumu finansējuma saņemšanai </w:t>
      </w:r>
      <w:proofErr w:type="spellStart"/>
      <w:r>
        <w:rPr>
          <w:rFonts w:cs="Times New Roman"/>
          <w:sz w:val="24"/>
          <w:szCs w:val="24"/>
        </w:rPr>
        <w:t>Rail</w:t>
      </w:r>
      <w:proofErr w:type="spellEnd"/>
      <w:r>
        <w:rPr>
          <w:rFonts w:cs="Times New Roman"/>
          <w:sz w:val="24"/>
          <w:szCs w:val="24"/>
        </w:rPr>
        <w:t xml:space="preserve"> Baltica projekta pirmās kārtas realizēšanai. Kopīgais pieteikums tika iesniegts 2015.gada 26.februārī, kurā saskaņā ar 2015.gada 17.februāra Ministru</w:t>
      </w:r>
      <w:r w:rsidRPr="000171C3">
        <w:rPr>
          <w:rFonts w:cs="Times New Roman"/>
          <w:sz w:val="24"/>
          <w:szCs w:val="24"/>
        </w:rPr>
        <w:t xml:space="preserve"> kabineta sēdes protokollēmuma (protokols Nr.9, 28.§) 3.punktu </w:t>
      </w:r>
      <w:r>
        <w:rPr>
          <w:rFonts w:cs="Times New Roman"/>
          <w:sz w:val="24"/>
          <w:szCs w:val="24"/>
        </w:rPr>
        <w:t>Latvija pieteicās uz visu garantēto finansējuma aploksni</w:t>
      </w:r>
      <w:r w:rsidRPr="00B95B0A">
        <w:rPr>
          <w:rFonts w:cs="Times New Roman"/>
          <w:sz w:val="24"/>
          <w:szCs w:val="24"/>
        </w:rPr>
        <w:t xml:space="preserve"> investīci</w:t>
      </w:r>
      <w:r>
        <w:rPr>
          <w:rFonts w:cs="Times New Roman"/>
          <w:sz w:val="24"/>
          <w:szCs w:val="24"/>
        </w:rPr>
        <w:t xml:space="preserve">ju periodā 2014. – 2020.gadam. EISI pieteikumā kā </w:t>
      </w:r>
      <w:r w:rsidR="003E6BA8">
        <w:rPr>
          <w:rFonts w:cs="Times New Roman"/>
          <w:sz w:val="24"/>
          <w:szCs w:val="24"/>
        </w:rPr>
        <w:t xml:space="preserve">saņēmējs </w:t>
      </w:r>
      <w:r>
        <w:rPr>
          <w:rFonts w:cs="Times New Roman"/>
          <w:sz w:val="24"/>
          <w:szCs w:val="24"/>
        </w:rPr>
        <w:t xml:space="preserve">Latvijas Republikas vārdā tika noteikta Satiksmes ministrija. Pēc pieteikuma izvērtēšanas INEA pieņēma lēmumu atbalstīt RB </w:t>
      </w:r>
      <w:proofErr w:type="spellStart"/>
      <w:r>
        <w:rPr>
          <w:rFonts w:cs="Times New Roman"/>
          <w:sz w:val="24"/>
          <w:szCs w:val="24"/>
        </w:rPr>
        <w:t>Rail</w:t>
      </w:r>
      <w:proofErr w:type="spellEnd"/>
      <w:r>
        <w:rPr>
          <w:rFonts w:cs="Times New Roman"/>
          <w:sz w:val="24"/>
          <w:szCs w:val="24"/>
        </w:rPr>
        <w:t xml:space="preserve"> un trīs Baltijas valstu iesniegto finansējuma pieprasījumu </w:t>
      </w:r>
      <w:proofErr w:type="spellStart"/>
      <w:r>
        <w:rPr>
          <w:rFonts w:cs="Times New Roman"/>
          <w:sz w:val="24"/>
          <w:szCs w:val="24"/>
        </w:rPr>
        <w:t>Rail</w:t>
      </w:r>
      <w:proofErr w:type="spellEnd"/>
      <w:r>
        <w:rPr>
          <w:rFonts w:cs="Times New Roman"/>
          <w:sz w:val="24"/>
          <w:szCs w:val="24"/>
        </w:rPr>
        <w:t xml:space="preserve"> Baltica projekta pirmās kārtas realizēšanai pilnā apmērā. Nākamais EISI uzsaukums paredzēts 2018.gadā, kad uz projektu konkurences pamata būs pieejami finanšu līdzekļi, ko kohēzijas valstis nebūs apguvušas. Tādejādi, lai Latvija varētu pretendēt uz šo finansējumu, svarīgi pēc iespējas ātrāk noslēgt Finansēšanas līgumu ar INEA un saskaņā ar izstrādāto laika grafiku realizēt plānotās aktivitātes. </w:t>
      </w:r>
    </w:p>
    <w:p w14:paraId="2380E913" w14:textId="77777777" w:rsidR="006A1B4F" w:rsidRPr="008018FD" w:rsidRDefault="006A1B4F" w:rsidP="006A1B4F">
      <w:pPr>
        <w:spacing w:after="120" w:line="240" w:lineRule="auto"/>
        <w:ind w:firstLine="720"/>
        <w:jc w:val="center"/>
        <w:rPr>
          <w:rFonts w:cs="Times New Roman"/>
          <w:b/>
          <w:sz w:val="24"/>
          <w:szCs w:val="24"/>
        </w:rPr>
      </w:pPr>
      <w:r w:rsidRPr="008018FD">
        <w:rPr>
          <w:rFonts w:cs="Times New Roman"/>
          <w:b/>
          <w:sz w:val="24"/>
          <w:szCs w:val="24"/>
        </w:rPr>
        <w:t xml:space="preserve">Finansēšanas </w:t>
      </w:r>
      <w:r>
        <w:rPr>
          <w:rFonts w:cs="Times New Roman"/>
          <w:b/>
          <w:sz w:val="24"/>
          <w:szCs w:val="24"/>
        </w:rPr>
        <w:t xml:space="preserve">līguma projekts </w:t>
      </w:r>
    </w:p>
    <w:p w14:paraId="237A4E27" w14:textId="77777777" w:rsidR="006A1B4F" w:rsidRDefault="006A1B4F" w:rsidP="006A1B4F">
      <w:pPr>
        <w:spacing w:after="120" w:line="240" w:lineRule="auto"/>
        <w:ind w:firstLine="720"/>
        <w:jc w:val="both"/>
        <w:rPr>
          <w:rFonts w:cs="Times New Roman"/>
          <w:sz w:val="24"/>
          <w:szCs w:val="24"/>
        </w:rPr>
      </w:pPr>
      <w:r>
        <w:rPr>
          <w:rFonts w:cs="Times New Roman"/>
          <w:sz w:val="24"/>
          <w:szCs w:val="24"/>
        </w:rPr>
        <w:lastRenderedPageBreak/>
        <w:t xml:space="preserve">Lai saņemtu finansējumu </w:t>
      </w:r>
      <w:proofErr w:type="spellStart"/>
      <w:r>
        <w:rPr>
          <w:rFonts w:cs="Times New Roman"/>
          <w:sz w:val="24"/>
          <w:szCs w:val="24"/>
        </w:rPr>
        <w:t>Rail</w:t>
      </w:r>
      <w:proofErr w:type="spellEnd"/>
      <w:r>
        <w:rPr>
          <w:rFonts w:cs="Times New Roman"/>
          <w:sz w:val="24"/>
          <w:szCs w:val="24"/>
        </w:rPr>
        <w:t xml:space="preserve"> Baltica projekta pirmās kārtas realizēšanai, līdz 2015.gada decembrim nepieciešams noslēgt Finansēšanas līgumu</w:t>
      </w:r>
      <w:r w:rsidRPr="00A80739">
        <w:t xml:space="preserve"> </w:t>
      </w:r>
      <w:r w:rsidRPr="00A80739">
        <w:rPr>
          <w:rFonts w:cs="Times New Roman"/>
          <w:sz w:val="24"/>
          <w:szCs w:val="24"/>
        </w:rPr>
        <w:t>ar INEA</w:t>
      </w:r>
      <w:r>
        <w:rPr>
          <w:rFonts w:cs="Times New Roman"/>
          <w:sz w:val="24"/>
          <w:szCs w:val="24"/>
        </w:rPr>
        <w:t xml:space="preserve">.  </w:t>
      </w:r>
      <w:r w:rsidRPr="007B2616">
        <w:rPr>
          <w:rFonts w:cs="Times New Roman"/>
          <w:sz w:val="24"/>
          <w:szCs w:val="24"/>
        </w:rPr>
        <w:t>Finansēšanas līgums</w:t>
      </w:r>
      <w:r>
        <w:rPr>
          <w:rFonts w:cs="Times New Roman"/>
          <w:sz w:val="24"/>
          <w:szCs w:val="24"/>
        </w:rPr>
        <w:t>,</w:t>
      </w:r>
      <w:r w:rsidRPr="007B2616">
        <w:rPr>
          <w:rFonts w:cs="Times New Roman"/>
          <w:sz w:val="24"/>
          <w:szCs w:val="24"/>
        </w:rPr>
        <w:t xml:space="preserve"> balstoties uz 2013.gada 11.decembra Eiro</w:t>
      </w:r>
      <w:r>
        <w:rPr>
          <w:rFonts w:cs="Times New Roman"/>
          <w:sz w:val="24"/>
          <w:szCs w:val="24"/>
        </w:rPr>
        <w:t>pas Parlamenta un Padomes regulā</w:t>
      </w:r>
      <w:r w:rsidRPr="007B2616">
        <w:rPr>
          <w:rFonts w:cs="Times New Roman"/>
          <w:sz w:val="24"/>
          <w:szCs w:val="24"/>
        </w:rPr>
        <w:t xml:space="preserve"> (ES) Nr. 1316/2013 ar ko izveido Eiropas infrastruktūras savienošanas instrumentu, groza Regulu (ES) Nr. 913/2010 un atceļ Regulu (EK) Nr. 680/2007 un Regulu (EK) Nr. 67/2010</w:t>
      </w:r>
      <w:r>
        <w:rPr>
          <w:rFonts w:cs="Times New Roman"/>
          <w:sz w:val="24"/>
          <w:szCs w:val="24"/>
        </w:rPr>
        <w:t xml:space="preserve"> ietvertajiem </w:t>
      </w:r>
      <w:r w:rsidRPr="007B2616">
        <w:rPr>
          <w:rFonts w:cs="Times New Roman"/>
          <w:sz w:val="24"/>
          <w:szCs w:val="24"/>
        </w:rPr>
        <w:t>principiem</w:t>
      </w:r>
      <w:r>
        <w:rPr>
          <w:rFonts w:cs="Times New Roman"/>
          <w:sz w:val="24"/>
          <w:szCs w:val="24"/>
        </w:rPr>
        <w:t xml:space="preserve"> par finansējuma piešķiršanu, ir izstrādāts kā vienots un standartizēts līgums visiem INEA iesniegtajiem projektiem, tādejādi nodrošinot konsekvenci, racionalitāti un vienlīdzīgu attieksmi. Izstrādājot līgumu tika ņemts vērā līguma modelis, ko izmanto Komisija ES programmās un kurš ir apstiprināts Eiropas Parlamentā un Padomē.</w:t>
      </w:r>
    </w:p>
    <w:p w14:paraId="2614F640" w14:textId="77777777" w:rsidR="006A1B4F" w:rsidRDefault="006A1B4F" w:rsidP="006A1B4F">
      <w:pPr>
        <w:spacing w:after="120" w:line="240" w:lineRule="auto"/>
        <w:ind w:firstLine="720"/>
        <w:jc w:val="both"/>
        <w:rPr>
          <w:rFonts w:cs="Times New Roman"/>
          <w:sz w:val="24"/>
          <w:szCs w:val="24"/>
        </w:rPr>
      </w:pPr>
      <w:r>
        <w:rPr>
          <w:rFonts w:cs="Times New Roman"/>
          <w:sz w:val="24"/>
          <w:szCs w:val="24"/>
        </w:rPr>
        <w:t xml:space="preserve">Lai nodrošinātu juridisko precizitāti un ņemot vērā, ka atkarībā no valsts, individuālās izmaiņas ir minimālas un pārsvarā attiecas uz pieteikto aktivitāšu sarakstu, par līguma slēgšanas valodu ir noteikta angļu valoda. Standarta Finansēšanas līgums pieejams adresē:  </w:t>
      </w:r>
      <w:hyperlink r:id="rId7" w:history="1">
        <w:r w:rsidRPr="00FF7947">
          <w:rPr>
            <w:rStyle w:val="Hyperlink"/>
            <w:rFonts w:cs="Times New Roman"/>
            <w:sz w:val="24"/>
            <w:szCs w:val="24"/>
          </w:rPr>
          <w:t>https://ec.europa.eu/inea/sites/inea/files/model_grant_agreement_en.pdf</w:t>
        </w:r>
      </w:hyperlink>
      <w:r>
        <w:rPr>
          <w:rFonts w:cs="Times New Roman"/>
          <w:sz w:val="24"/>
          <w:szCs w:val="24"/>
        </w:rPr>
        <w:t xml:space="preserve">. Vienlaikus, informatīviem nolūkiem, INEA ir sagatavojusi un publicējusi Finansēšanas līguma tekstu 23 ES valodās, kas pieejams adresē:  </w:t>
      </w:r>
      <w:hyperlink r:id="rId8" w:history="1">
        <w:r w:rsidRPr="00FF7947">
          <w:rPr>
            <w:rStyle w:val="Hyperlink"/>
            <w:rFonts w:cs="Times New Roman"/>
            <w:sz w:val="24"/>
            <w:szCs w:val="24"/>
          </w:rPr>
          <w:t>http://ec.europa.eu/inea/connecting-europe-facility/cef-transport/apply-funding/2014-cef-transport-calls-proposals/2014-cef</w:t>
        </w:r>
      </w:hyperlink>
      <w:r>
        <w:rPr>
          <w:rFonts w:cs="Times New Roman"/>
          <w:sz w:val="24"/>
          <w:szCs w:val="24"/>
        </w:rPr>
        <w:t xml:space="preserve"> zem sadaļas</w:t>
      </w:r>
      <w:r w:rsidRPr="0087266C">
        <w:rPr>
          <w:rFonts w:cs="Times New Roman"/>
          <w:sz w:val="24"/>
          <w:szCs w:val="24"/>
        </w:rPr>
        <w:t xml:space="preserve"> "</w:t>
      </w:r>
      <w:proofErr w:type="spellStart"/>
      <w:r w:rsidRPr="0087266C">
        <w:rPr>
          <w:rFonts w:cs="Times New Roman"/>
          <w:sz w:val="24"/>
          <w:szCs w:val="24"/>
        </w:rPr>
        <w:t>background</w:t>
      </w:r>
      <w:proofErr w:type="spellEnd"/>
      <w:r w:rsidRPr="0087266C">
        <w:rPr>
          <w:rFonts w:cs="Times New Roman"/>
          <w:sz w:val="24"/>
          <w:szCs w:val="24"/>
        </w:rPr>
        <w:t xml:space="preserve"> </w:t>
      </w:r>
      <w:proofErr w:type="spellStart"/>
      <w:r w:rsidRPr="0087266C">
        <w:rPr>
          <w:rFonts w:cs="Times New Roman"/>
          <w:sz w:val="24"/>
          <w:szCs w:val="24"/>
        </w:rPr>
        <w:t>documents</w:t>
      </w:r>
      <w:proofErr w:type="spellEnd"/>
      <w:r w:rsidRPr="0087266C">
        <w:rPr>
          <w:rFonts w:cs="Times New Roman"/>
          <w:sz w:val="24"/>
          <w:szCs w:val="24"/>
        </w:rPr>
        <w:t>"</w:t>
      </w:r>
      <w:r>
        <w:rPr>
          <w:rFonts w:cs="Times New Roman"/>
          <w:sz w:val="24"/>
          <w:szCs w:val="24"/>
        </w:rPr>
        <w:t xml:space="preserve">. </w:t>
      </w:r>
    </w:p>
    <w:p w14:paraId="0D37C50D" w14:textId="77777777" w:rsidR="006A1B4F" w:rsidRDefault="006A1B4F" w:rsidP="006A1B4F">
      <w:pPr>
        <w:spacing w:after="120" w:line="240" w:lineRule="auto"/>
        <w:ind w:firstLine="720"/>
        <w:jc w:val="both"/>
        <w:rPr>
          <w:rFonts w:cs="Times New Roman"/>
          <w:sz w:val="24"/>
          <w:szCs w:val="24"/>
        </w:rPr>
      </w:pPr>
      <w:r>
        <w:rPr>
          <w:rFonts w:cs="Times New Roman"/>
          <w:sz w:val="24"/>
          <w:szCs w:val="24"/>
        </w:rPr>
        <w:t xml:space="preserve">Saskaņā ar </w:t>
      </w:r>
      <w:r w:rsidR="00DA746A">
        <w:rPr>
          <w:rFonts w:cs="Times New Roman"/>
          <w:sz w:val="24"/>
          <w:szCs w:val="24"/>
        </w:rPr>
        <w:t xml:space="preserve">Finansēšanas </w:t>
      </w:r>
      <w:r>
        <w:rPr>
          <w:rFonts w:cs="Times New Roman"/>
          <w:sz w:val="24"/>
          <w:szCs w:val="24"/>
        </w:rPr>
        <w:t xml:space="preserve">līgumu un INEA izstrādāto projektu uzraudzības modeli vairāku </w:t>
      </w:r>
      <w:r w:rsidR="002A7D35">
        <w:rPr>
          <w:rFonts w:cs="Times New Roman"/>
          <w:sz w:val="24"/>
          <w:szCs w:val="24"/>
        </w:rPr>
        <w:t xml:space="preserve">saņēmēju </w:t>
      </w:r>
      <w:r>
        <w:rPr>
          <w:rFonts w:cs="Times New Roman"/>
          <w:sz w:val="24"/>
          <w:szCs w:val="24"/>
        </w:rPr>
        <w:t xml:space="preserve">pieteikuma gadījumā, Finansēšanas līgumu paraksta viens visu </w:t>
      </w:r>
      <w:r w:rsidR="002A7D35">
        <w:rPr>
          <w:rFonts w:cs="Times New Roman"/>
          <w:sz w:val="24"/>
          <w:szCs w:val="24"/>
        </w:rPr>
        <w:t xml:space="preserve">saņēmēju </w:t>
      </w:r>
      <w:r>
        <w:rPr>
          <w:rFonts w:cs="Times New Roman"/>
          <w:sz w:val="24"/>
          <w:szCs w:val="24"/>
        </w:rPr>
        <w:t xml:space="preserve">pārstāvis (t.s. Koordinators), kas saņēmis attiecīgu rakstisku mandātu no pārējiem </w:t>
      </w:r>
      <w:r w:rsidR="002A7D35">
        <w:rPr>
          <w:rFonts w:cs="Times New Roman"/>
          <w:sz w:val="24"/>
          <w:szCs w:val="24"/>
        </w:rPr>
        <w:t xml:space="preserve">saņēmējiem </w:t>
      </w:r>
      <w:r>
        <w:rPr>
          <w:rFonts w:cs="Times New Roman"/>
          <w:sz w:val="24"/>
          <w:szCs w:val="24"/>
        </w:rPr>
        <w:t xml:space="preserve">(Finansēšanas līguma projekta IV pielikums). Ņemot vērā, ka Baltijas valstu kopīgajā EISI pieteikumā, kā vadošais un koordinējošais </w:t>
      </w:r>
      <w:r w:rsidR="002A7D35">
        <w:rPr>
          <w:rFonts w:cs="Times New Roman"/>
          <w:sz w:val="24"/>
          <w:szCs w:val="24"/>
        </w:rPr>
        <w:t xml:space="preserve">saņēmējs </w:t>
      </w:r>
      <w:r>
        <w:rPr>
          <w:rFonts w:cs="Times New Roman"/>
          <w:sz w:val="24"/>
          <w:szCs w:val="24"/>
        </w:rPr>
        <w:t xml:space="preserve">tika noteikts kopuzņēmums RB </w:t>
      </w:r>
      <w:proofErr w:type="spellStart"/>
      <w:r>
        <w:rPr>
          <w:rFonts w:cs="Times New Roman"/>
          <w:sz w:val="24"/>
          <w:szCs w:val="24"/>
        </w:rPr>
        <w:t>Rail</w:t>
      </w:r>
      <w:proofErr w:type="spellEnd"/>
      <w:r>
        <w:rPr>
          <w:rFonts w:cs="Times New Roman"/>
          <w:sz w:val="24"/>
          <w:szCs w:val="24"/>
        </w:rPr>
        <w:t xml:space="preserve">, arī Finansēšanas līgumu, pamatojoties uz saņemto mandātu, visu Baltijas valstu vārdā parakstīs RB </w:t>
      </w:r>
      <w:proofErr w:type="spellStart"/>
      <w:r>
        <w:rPr>
          <w:rFonts w:cs="Times New Roman"/>
          <w:sz w:val="24"/>
          <w:szCs w:val="24"/>
        </w:rPr>
        <w:t>Rail</w:t>
      </w:r>
      <w:proofErr w:type="spellEnd"/>
      <w:r>
        <w:rPr>
          <w:rFonts w:cs="Times New Roman"/>
          <w:sz w:val="24"/>
          <w:szCs w:val="24"/>
        </w:rPr>
        <w:t xml:space="preserve">. Kopuzņēmums RB </w:t>
      </w:r>
      <w:proofErr w:type="spellStart"/>
      <w:r>
        <w:rPr>
          <w:rFonts w:cs="Times New Roman"/>
          <w:sz w:val="24"/>
          <w:szCs w:val="24"/>
        </w:rPr>
        <w:t>Rail</w:t>
      </w:r>
      <w:proofErr w:type="spellEnd"/>
      <w:r>
        <w:rPr>
          <w:rFonts w:cs="Times New Roman"/>
          <w:sz w:val="24"/>
          <w:szCs w:val="24"/>
        </w:rPr>
        <w:t xml:space="preserve"> būs koordinējošais </w:t>
      </w:r>
      <w:r w:rsidR="002A7D35">
        <w:rPr>
          <w:rFonts w:cs="Times New Roman"/>
          <w:sz w:val="24"/>
          <w:szCs w:val="24"/>
        </w:rPr>
        <w:t xml:space="preserve">saņēmējs </w:t>
      </w:r>
      <w:r>
        <w:rPr>
          <w:rFonts w:cs="Times New Roman"/>
          <w:sz w:val="24"/>
          <w:szCs w:val="24"/>
        </w:rPr>
        <w:t xml:space="preserve">un vienotais kontaktpunkts ar INEA Finansēšanas līguma darbības laikā. Lai nodrošinātu efektīvu Finansēšanas līguma pārraudzību finanšu plūsma starp INEA un </w:t>
      </w:r>
      <w:r w:rsidR="002A7D35">
        <w:rPr>
          <w:rFonts w:cs="Times New Roman"/>
          <w:sz w:val="24"/>
          <w:szCs w:val="24"/>
        </w:rPr>
        <w:t xml:space="preserve">saņēmējiem </w:t>
      </w:r>
      <w:r>
        <w:rPr>
          <w:rFonts w:cs="Times New Roman"/>
          <w:sz w:val="24"/>
          <w:szCs w:val="24"/>
        </w:rPr>
        <w:t xml:space="preserve">tiek organizēta ar viena bankas konta starpniecību. Tādejādi finansējums netiek pārskaitīts tieši katram </w:t>
      </w:r>
      <w:r w:rsidR="002A7D35">
        <w:rPr>
          <w:rFonts w:cs="Times New Roman"/>
          <w:sz w:val="24"/>
          <w:szCs w:val="24"/>
        </w:rPr>
        <w:t>saņēmējam</w:t>
      </w:r>
      <w:r>
        <w:rPr>
          <w:rFonts w:cs="Times New Roman"/>
          <w:sz w:val="24"/>
          <w:szCs w:val="24"/>
        </w:rPr>
        <w:t xml:space="preserve">, bet gan RB </w:t>
      </w:r>
      <w:proofErr w:type="spellStart"/>
      <w:r>
        <w:rPr>
          <w:rFonts w:cs="Times New Roman"/>
          <w:sz w:val="24"/>
          <w:szCs w:val="24"/>
        </w:rPr>
        <w:t>Rail</w:t>
      </w:r>
      <w:proofErr w:type="spellEnd"/>
      <w:r>
        <w:rPr>
          <w:rFonts w:cs="Times New Roman"/>
          <w:sz w:val="24"/>
          <w:szCs w:val="24"/>
        </w:rPr>
        <w:t xml:space="preserve">, šim nolūkam izveidotā kontā. Pēc finansējuma saņemšanas RB </w:t>
      </w:r>
      <w:proofErr w:type="spellStart"/>
      <w:r>
        <w:rPr>
          <w:rFonts w:cs="Times New Roman"/>
          <w:sz w:val="24"/>
          <w:szCs w:val="24"/>
        </w:rPr>
        <w:t>Rail</w:t>
      </w:r>
      <w:proofErr w:type="spellEnd"/>
      <w:r>
        <w:rPr>
          <w:rFonts w:cs="Times New Roman"/>
          <w:sz w:val="24"/>
          <w:szCs w:val="24"/>
        </w:rPr>
        <w:t xml:space="preserve"> veic finansējuma turpmāko sadali katram </w:t>
      </w:r>
      <w:r w:rsidR="002A7D35">
        <w:rPr>
          <w:rFonts w:cs="Times New Roman"/>
          <w:sz w:val="24"/>
          <w:szCs w:val="24"/>
        </w:rPr>
        <w:t>saņēmējam</w:t>
      </w:r>
      <w:r>
        <w:rPr>
          <w:rFonts w:cs="Times New Roman"/>
          <w:sz w:val="24"/>
          <w:szCs w:val="24"/>
        </w:rPr>
        <w:t xml:space="preserve"> atbilstoši Finansēšanas līgumā ietverto aktivitāšu finansēšanas un laika grafikam</w:t>
      </w:r>
      <w:r w:rsidRPr="003555BE">
        <w:rPr>
          <w:rFonts w:cs="Times New Roman"/>
          <w:sz w:val="24"/>
          <w:szCs w:val="24"/>
        </w:rPr>
        <w:t>.</w:t>
      </w:r>
      <w:r>
        <w:rPr>
          <w:rFonts w:cs="Times New Roman"/>
          <w:color w:val="FF0000"/>
          <w:sz w:val="24"/>
          <w:szCs w:val="24"/>
        </w:rPr>
        <w:t xml:space="preserve"> </w:t>
      </w:r>
      <w:r w:rsidRPr="002900BF">
        <w:rPr>
          <w:rFonts w:cs="Times New Roman"/>
          <w:sz w:val="24"/>
          <w:szCs w:val="24"/>
        </w:rPr>
        <w:t>Latvijas aktivitātēm paredzētais finansējums</w:t>
      </w:r>
      <w:r>
        <w:rPr>
          <w:rFonts w:cs="Times New Roman"/>
          <w:sz w:val="24"/>
          <w:szCs w:val="24"/>
        </w:rPr>
        <w:t xml:space="preserve"> projekta īstenošanai </w:t>
      </w:r>
      <w:r w:rsidRPr="002900BF">
        <w:rPr>
          <w:rFonts w:cs="Times New Roman"/>
          <w:sz w:val="24"/>
          <w:szCs w:val="24"/>
        </w:rPr>
        <w:t xml:space="preserve">atbilstoši tiktu pārskaitīts uz </w:t>
      </w:r>
      <w:r>
        <w:rPr>
          <w:rFonts w:cs="Times New Roman"/>
          <w:sz w:val="24"/>
          <w:szCs w:val="24"/>
        </w:rPr>
        <w:t>V</w:t>
      </w:r>
      <w:r w:rsidRPr="002900BF">
        <w:rPr>
          <w:rFonts w:cs="Times New Roman"/>
          <w:sz w:val="24"/>
          <w:szCs w:val="24"/>
        </w:rPr>
        <w:t xml:space="preserve">alsts </w:t>
      </w:r>
      <w:r>
        <w:rPr>
          <w:rFonts w:cs="Times New Roman"/>
          <w:sz w:val="24"/>
          <w:szCs w:val="24"/>
        </w:rPr>
        <w:t>k</w:t>
      </w:r>
      <w:r w:rsidRPr="002900BF">
        <w:rPr>
          <w:rFonts w:cs="Times New Roman"/>
          <w:sz w:val="24"/>
          <w:szCs w:val="24"/>
        </w:rPr>
        <w:t xml:space="preserve">asi, tam paredzētā </w:t>
      </w:r>
      <w:r>
        <w:rPr>
          <w:rFonts w:cs="Times New Roman"/>
          <w:sz w:val="24"/>
          <w:szCs w:val="24"/>
        </w:rPr>
        <w:t xml:space="preserve">projekta </w:t>
      </w:r>
      <w:r w:rsidRPr="002900BF">
        <w:rPr>
          <w:rFonts w:cs="Times New Roman"/>
          <w:sz w:val="24"/>
          <w:szCs w:val="24"/>
        </w:rPr>
        <w:t>kontā</w:t>
      </w:r>
      <w:r>
        <w:rPr>
          <w:rFonts w:cs="Times New Roman"/>
          <w:sz w:val="24"/>
          <w:szCs w:val="24"/>
        </w:rPr>
        <w:t xml:space="preserve"> Valsts kasē, kura turētājs būtu Satiksmes Ministrija</w:t>
      </w:r>
      <w:r w:rsidRPr="002900BF">
        <w:rPr>
          <w:rFonts w:cs="Times New Roman"/>
          <w:sz w:val="24"/>
          <w:szCs w:val="24"/>
        </w:rPr>
        <w:t xml:space="preserve">. </w:t>
      </w:r>
    </w:p>
    <w:p w14:paraId="2F8F485C" w14:textId="77777777" w:rsidR="009A5D47" w:rsidRDefault="006A1B4F" w:rsidP="00DA746A">
      <w:pPr>
        <w:spacing w:after="120" w:line="240" w:lineRule="auto"/>
        <w:ind w:firstLine="720"/>
        <w:jc w:val="both"/>
        <w:rPr>
          <w:rFonts w:eastAsia="Times New Roman"/>
          <w:sz w:val="24"/>
          <w:szCs w:val="24"/>
        </w:rPr>
      </w:pPr>
      <w:r w:rsidRPr="00D050F5">
        <w:rPr>
          <w:rFonts w:cs="Times New Roman"/>
          <w:sz w:val="24"/>
          <w:szCs w:val="24"/>
        </w:rPr>
        <w:t>Saskaņā ar finansēšanas līgumu</w:t>
      </w:r>
      <w:r w:rsidR="0010370A">
        <w:rPr>
          <w:rFonts w:cs="Times New Roman"/>
          <w:sz w:val="24"/>
          <w:szCs w:val="24"/>
        </w:rPr>
        <w:t>, saņēm</w:t>
      </w:r>
      <w:r w:rsidR="00CD7937">
        <w:rPr>
          <w:rFonts w:cs="Times New Roman"/>
          <w:sz w:val="24"/>
          <w:szCs w:val="24"/>
        </w:rPr>
        <w:t xml:space="preserve">ējam </w:t>
      </w:r>
      <w:r w:rsidR="0010370A">
        <w:rPr>
          <w:rFonts w:cs="Times New Roman"/>
          <w:sz w:val="24"/>
          <w:szCs w:val="24"/>
        </w:rPr>
        <w:t xml:space="preserve">ir tiesības aktivitāšu realizēšanai </w:t>
      </w:r>
      <w:r w:rsidR="009A5D47">
        <w:rPr>
          <w:rFonts w:cs="Times New Roman"/>
          <w:sz w:val="24"/>
          <w:szCs w:val="24"/>
        </w:rPr>
        <w:t>iecelt</w:t>
      </w:r>
      <w:r w:rsidR="0010370A">
        <w:rPr>
          <w:rFonts w:cs="Times New Roman"/>
          <w:sz w:val="24"/>
          <w:szCs w:val="24"/>
        </w:rPr>
        <w:t xml:space="preserve"> īstenošanas struktūru</w:t>
      </w:r>
      <w:r w:rsidR="00CD7937">
        <w:rPr>
          <w:rFonts w:cs="Times New Roman"/>
          <w:sz w:val="24"/>
          <w:szCs w:val="24"/>
        </w:rPr>
        <w:t xml:space="preserve">, kas ir </w:t>
      </w:r>
      <w:r w:rsidR="00CD7937" w:rsidRPr="00CD7937">
        <w:rPr>
          <w:rFonts w:cs="Times New Roman"/>
          <w:sz w:val="24"/>
          <w:szCs w:val="24"/>
        </w:rPr>
        <w:t>publiskā vai privātā sektora uzņēmums vai struktūra</w:t>
      </w:r>
      <w:r w:rsidR="009A5D47">
        <w:rPr>
          <w:rFonts w:cs="Times New Roman"/>
          <w:sz w:val="24"/>
          <w:szCs w:val="24"/>
        </w:rPr>
        <w:t xml:space="preserve">. </w:t>
      </w:r>
      <w:r w:rsidR="00ED307C">
        <w:rPr>
          <w:rFonts w:cs="Times New Roman"/>
          <w:sz w:val="24"/>
          <w:szCs w:val="24"/>
        </w:rPr>
        <w:t>Izvērtējot tiesisko regulējumu Baltijas valstīs un labāko starptautisko praksi,</w:t>
      </w:r>
      <w:r w:rsidR="00DA746A">
        <w:rPr>
          <w:rFonts w:cs="Times New Roman"/>
          <w:sz w:val="24"/>
          <w:szCs w:val="24"/>
        </w:rPr>
        <w:t xml:space="preserve"> </w:t>
      </w:r>
      <w:r w:rsidR="00ED307C">
        <w:rPr>
          <w:rFonts w:cs="Times New Roman"/>
          <w:sz w:val="24"/>
          <w:szCs w:val="24"/>
        </w:rPr>
        <w:t xml:space="preserve">Baltijas valstis vienojās, ka </w:t>
      </w:r>
      <w:proofErr w:type="spellStart"/>
      <w:r w:rsidR="00ED307C">
        <w:rPr>
          <w:rFonts w:cs="Times New Roman"/>
          <w:sz w:val="24"/>
          <w:szCs w:val="24"/>
        </w:rPr>
        <w:t>Rail</w:t>
      </w:r>
      <w:proofErr w:type="spellEnd"/>
      <w:r w:rsidR="00ED307C">
        <w:rPr>
          <w:rFonts w:cs="Times New Roman"/>
          <w:sz w:val="24"/>
          <w:szCs w:val="24"/>
        </w:rPr>
        <w:t xml:space="preserve"> Baltica dzelzceļa infrastruktūras objekta izbūve nav ministriju tiešā funkcija un aktivitāšu realizēšanai ir ieceļama īstenošanas struktūra. S</w:t>
      </w:r>
      <w:r w:rsidR="00ED307C" w:rsidRPr="00ED307C">
        <w:rPr>
          <w:rFonts w:cs="Times New Roman"/>
          <w:sz w:val="24"/>
          <w:szCs w:val="24"/>
        </w:rPr>
        <w:t xml:space="preserve">ākotnēji </w:t>
      </w:r>
      <w:r w:rsidR="00DA746A">
        <w:rPr>
          <w:rFonts w:cs="Times New Roman"/>
          <w:sz w:val="24"/>
          <w:szCs w:val="24"/>
        </w:rPr>
        <w:t xml:space="preserve">tika plānots, ka kopuzņēmums RB </w:t>
      </w:r>
      <w:proofErr w:type="spellStart"/>
      <w:r w:rsidR="00DA746A">
        <w:rPr>
          <w:rFonts w:cs="Times New Roman"/>
          <w:sz w:val="24"/>
          <w:szCs w:val="24"/>
        </w:rPr>
        <w:t>Rail</w:t>
      </w:r>
      <w:proofErr w:type="spellEnd"/>
      <w:r w:rsidR="00DA746A">
        <w:rPr>
          <w:rFonts w:cs="Times New Roman"/>
          <w:sz w:val="24"/>
          <w:szCs w:val="24"/>
        </w:rPr>
        <w:t xml:space="preserve"> saņēmēju vārdā būs kopīga visu aktivitāšu īstenošanas struktūra. Tomēr EISI pieteikuma gatavošanas laikā un turpmākajās starpvalstu sarunās Lietuvas puse nominēja savas aktivitāšu īstenošanas struktūras – Lietuvas dzelzceļu un jaundibināto sabiedrību ar ierobežotu atbildību</w:t>
      </w:r>
      <w:r w:rsidR="009A5D47">
        <w:rPr>
          <w:rFonts w:cs="Times New Roman"/>
          <w:sz w:val="24"/>
          <w:szCs w:val="24"/>
        </w:rPr>
        <w:t xml:space="preserve"> </w:t>
      </w:r>
      <w:r w:rsidR="009A5D47" w:rsidRPr="00E40BF2">
        <w:rPr>
          <w:rFonts w:eastAsia="Times New Roman"/>
          <w:sz w:val="24"/>
          <w:szCs w:val="24"/>
        </w:rPr>
        <w:t>„</w:t>
      </w:r>
      <w:proofErr w:type="spellStart"/>
      <w:r w:rsidR="009A5D47" w:rsidRPr="00E40BF2">
        <w:rPr>
          <w:rFonts w:eastAsia="Times New Roman"/>
          <w:sz w:val="24"/>
          <w:szCs w:val="24"/>
        </w:rPr>
        <w:t>Rail</w:t>
      </w:r>
      <w:proofErr w:type="spellEnd"/>
      <w:r w:rsidR="009A5D47" w:rsidRPr="00E40BF2">
        <w:rPr>
          <w:rFonts w:eastAsia="Times New Roman"/>
          <w:sz w:val="24"/>
          <w:szCs w:val="24"/>
        </w:rPr>
        <w:t xml:space="preserve"> Bal</w:t>
      </w:r>
      <w:r w:rsidR="009A5D47">
        <w:rPr>
          <w:rFonts w:eastAsia="Times New Roman"/>
          <w:sz w:val="24"/>
          <w:szCs w:val="24"/>
        </w:rPr>
        <w:t xml:space="preserve">tica </w:t>
      </w:r>
      <w:proofErr w:type="spellStart"/>
      <w:r w:rsidR="009A5D47">
        <w:rPr>
          <w:rFonts w:eastAsia="Times New Roman"/>
          <w:sz w:val="24"/>
          <w:szCs w:val="24"/>
        </w:rPr>
        <w:t>statyba</w:t>
      </w:r>
      <w:proofErr w:type="spellEnd"/>
      <w:r w:rsidR="009A5D47">
        <w:rPr>
          <w:rFonts w:eastAsia="Times New Roman"/>
          <w:sz w:val="24"/>
          <w:szCs w:val="24"/>
        </w:rPr>
        <w:t>”</w:t>
      </w:r>
      <w:r w:rsidR="00DA746A">
        <w:rPr>
          <w:rFonts w:cs="Times New Roman"/>
          <w:sz w:val="24"/>
          <w:szCs w:val="24"/>
        </w:rPr>
        <w:t xml:space="preserve">, kas ir arī RB </w:t>
      </w:r>
      <w:proofErr w:type="spellStart"/>
      <w:r w:rsidR="00DA746A">
        <w:rPr>
          <w:rFonts w:cs="Times New Roman"/>
          <w:sz w:val="24"/>
          <w:szCs w:val="24"/>
        </w:rPr>
        <w:t>Rail</w:t>
      </w:r>
      <w:proofErr w:type="spellEnd"/>
      <w:r w:rsidR="00DA746A">
        <w:rPr>
          <w:rFonts w:cs="Times New Roman"/>
          <w:sz w:val="24"/>
          <w:szCs w:val="24"/>
        </w:rPr>
        <w:t xml:space="preserve"> akcionārs</w:t>
      </w:r>
      <w:r w:rsidR="009A5D47">
        <w:rPr>
          <w:rFonts w:cs="Times New Roman"/>
          <w:sz w:val="24"/>
          <w:szCs w:val="24"/>
        </w:rPr>
        <w:t>.</w:t>
      </w:r>
      <w:r w:rsidR="00DA746A">
        <w:rPr>
          <w:rFonts w:cs="Times New Roman"/>
          <w:sz w:val="24"/>
          <w:szCs w:val="24"/>
        </w:rPr>
        <w:t xml:space="preserve"> </w:t>
      </w:r>
      <w:r w:rsidR="00DA746A">
        <w:rPr>
          <w:rFonts w:eastAsia="Times New Roman"/>
          <w:sz w:val="24"/>
          <w:szCs w:val="24"/>
        </w:rPr>
        <w:t>Savukārt Igaunija</w:t>
      </w:r>
      <w:r w:rsidR="009A5D47">
        <w:rPr>
          <w:rFonts w:eastAsia="Times New Roman"/>
          <w:sz w:val="24"/>
          <w:szCs w:val="24"/>
        </w:rPr>
        <w:t>,</w:t>
      </w:r>
      <w:r w:rsidR="00DA746A">
        <w:rPr>
          <w:rFonts w:eastAsia="Times New Roman"/>
          <w:sz w:val="24"/>
          <w:szCs w:val="24"/>
        </w:rPr>
        <w:t xml:space="preserve"> kā aktivitāšu īstenošanas struktūru nominēja jaundibināto sabiedrību ar ierobežotu atbildību </w:t>
      </w:r>
      <w:proofErr w:type="spellStart"/>
      <w:r w:rsidR="00DA746A">
        <w:rPr>
          <w:rFonts w:eastAsia="Times New Roman"/>
          <w:sz w:val="24"/>
          <w:szCs w:val="24"/>
        </w:rPr>
        <w:t>Rail</w:t>
      </w:r>
      <w:proofErr w:type="spellEnd"/>
      <w:r w:rsidR="00DA746A">
        <w:rPr>
          <w:rFonts w:eastAsia="Times New Roman"/>
          <w:sz w:val="24"/>
          <w:szCs w:val="24"/>
        </w:rPr>
        <w:t xml:space="preserve"> Baltica </w:t>
      </w:r>
      <w:proofErr w:type="spellStart"/>
      <w:r w:rsidR="00DA746A">
        <w:rPr>
          <w:rFonts w:eastAsia="Times New Roman"/>
          <w:sz w:val="24"/>
          <w:szCs w:val="24"/>
        </w:rPr>
        <w:t>Estonia</w:t>
      </w:r>
      <w:proofErr w:type="spellEnd"/>
      <w:r w:rsidR="00DA746A">
        <w:rPr>
          <w:rFonts w:eastAsia="Times New Roman"/>
          <w:sz w:val="24"/>
          <w:szCs w:val="24"/>
        </w:rPr>
        <w:t xml:space="preserve">, kas ir arī RB </w:t>
      </w:r>
      <w:proofErr w:type="spellStart"/>
      <w:r w:rsidR="00DA746A">
        <w:rPr>
          <w:rFonts w:eastAsia="Times New Roman"/>
          <w:sz w:val="24"/>
          <w:szCs w:val="24"/>
        </w:rPr>
        <w:t>Rail</w:t>
      </w:r>
      <w:proofErr w:type="spellEnd"/>
      <w:r w:rsidR="00DA746A">
        <w:rPr>
          <w:rFonts w:eastAsia="Times New Roman"/>
          <w:sz w:val="24"/>
          <w:szCs w:val="24"/>
        </w:rPr>
        <w:t xml:space="preserve"> akcionārs. </w:t>
      </w:r>
      <w:r w:rsidR="009A5D47">
        <w:rPr>
          <w:rFonts w:eastAsia="Times New Roman"/>
          <w:sz w:val="24"/>
          <w:szCs w:val="24"/>
        </w:rPr>
        <w:t xml:space="preserve">Ņemot vērā augstāk minamo un lai neradītu situāciju, kad Lietuvas un Igaunijas akcionāri, saskaņā ar RB </w:t>
      </w:r>
      <w:proofErr w:type="spellStart"/>
      <w:r w:rsidR="009A5D47">
        <w:rPr>
          <w:rFonts w:eastAsia="Times New Roman"/>
          <w:sz w:val="24"/>
          <w:szCs w:val="24"/>
        </w:rPr>
        <w:t>Rail</w:t>
      </w:r>
      <w:proofErr w:type="spellEnd"/>
      <w:r w:rsidR="009A5D47">
        <w:rPr>
          <w:rFonts w:eastAsia="Times New Roman"/>
          <w:sz w:val="24"/>
          <w:szCs w:val="24"/>
        </w:rPr>
        <w:t xml:space="preserve"> akcionāru līgumu un statūtiem ir tieši lemttiesīgi par Latvijas aktivitāšu realizēšanas gaitu, saglabājot iespēju apzināti, vai neapzināti kavēt vai ietekmēt Latvijas aktivitāšu realizēšanu savos nolūkos, Latvijas interesēs ir nominēt līdzvērtīgu iekšējo īstenošanas struktūru. </w:t>
      </w:r>
    </w:p>
    <w:p w14:paraId="26D7B396" w14:textId="77777777" w:rsidR="003535F9" w:rsidRDefault="003535F9" w:rsidP="00327E8E">
      <w:pPr>
        <w:spacing w:after="120" w:line="240" w:lineRule="auto"/>
        <w:ind w:firstLine="720"/>
        <w:jc w:val="both"/>
        <w:rPr>
          <w:rFonts w:eastAsia="Times New Roman"/>
          <w:sz w:val="24"/>
          <w:szCs w:val="24"/>
        </w:rPr>
      </w:pPr>
      <w:r>
        <w:rPr>
          <w:rFonts w:eastAsia="Times New Roman"/>
          <w:sz w:val="24"/>
          <w:szCs w:val="24"/>
        </w:rPr>
        <w:lastRenderedPageBreak/>
        <w:t xml:space="preserve">Ņemot vērā, ka </w:t>
      </w:r>
      <w:proofErr w:type="spellStart"/>
      <w:r>
        <w:rPr>
          <w:rFonts w:eastAsia="Times New Roman"/>
          <w:sz w:val="24"/>
          <w:szCs w:val="24"/>
        </w:rPr>
        <w:t>Rail</w:t>
      </w:r>
      <w:proofErr w:type="spellEnd"/>
      <w:r>
        <w:rPr>
          <w:rFonts w:eastAsia="Times New Roman"/>
          <w:sz w:val="24"/>
          <w:szCs w:val="24"/>
        </w:rPr>
        <w:t xml:space="preserve"> Baltica ir pirmais Eiropas platuma (1435mm) publiskās lietošanas </w:t>
      </w:r>
      <w:proofErr w:type="spellStart"/>
      <w:r>
        <w:rPr>
          <w:rFonts w:eastAsia="Times New Roman"/>
          <w:sz w:val="24"/>
          <w:szCs w:val="24"/>
        </w:rPr>
        <w:t>dzelzceļs</w:t>
      </w:r>
      <w:proofErr w:type="spellEnd"/>
      <w:r>
        <w:rPr>
          <w:rFonts w:eastAsia="Times New Roman"/>
          <w:sz w:val="24"/>
          <w:szCs w:val="24"/>
        </w:rPr>
        <w:t xml:space="preserve"> infrastruktūras objekts, kas tiek īstenots Latvijā, līdz šim nav izveidots spēcīgs kompetenču centrs un juridiskā struktūra, kas spētu realizēt šo projektu. </w:t>
      </w:r>
      <w:r w:rsidR="00947C7D">
        <w:rPr>
          <w:rFonts w:eastAsia="Times New Roman"/>
          <w:sz w:val="24"/>
          <w:szCs w:val="24"/>
        </w:rPr>
        <w:t>Lai nodrošinātu visā projekta laikā caurskatāmību, efektīvu aktivitāšu realizē</w:t>
      </w:r>
      <w:r w:rsidR="00327E8E">
        <w:rPr>
          <w:rFonts w:eastAsia="Times New Roman"/>
          <w:sz w:val="24"/>
          <w:szCs w:val="24"/>
        </w:rPr>
        <w:t>šanu un</w:t>
      </w:r>
      <w:r w:rsidR="00947C7D">
        <w:rPr>
          <w:rFonts w:eastAsia="Times New Roman"/>
          <w:sz w:val="24"/>
          <w:szCs w:val="24"/>
        </w:rPr>
        <w:t xml:space="preserve"> </w:t>
      </w:r>
      <w:r w:rsidR="00A77247">
        <w:rPr>
          <w:rFonts w:eastAsia="Times New Roman"/>
          <w:sz w:val="24"/>
          <w:szCs w:val="24"/>
        </w:rPr>
        <w:t>vienotu pieeju visās 3 Baltijas valstīs Satiksmes ministrija</w:t>
      </w:r>
      <w:r w:rsidR="00327E8E">
        <w:rPr>
          <w:rFonts w:eastAsia="Times New Roman"/>
          <w:sz w:val="24"/>
          <w:szCs w:val="24"/>
        </w:rPr>
        <w:t>,</w:t>
      </w:r>
      <w:r w:rsidR="00A77247">
        <w:rPr>
          <w:rFonts w:eastAsia="Times New Roman"/>
          <w:sz w:val="24"/>
          <w:szCs w:val="24"/>
        </w:rPr>
        <w:t xml:space="preserve"> kā īstenošanas struktūru piedāvā nominēt 100% valstij piederošu kapitālsabiedrību “Eiropas dzelzceļa līnijas”. “Eiropas dzelzceļa līnijas” </w:t>
      </w:r>
      <w:r w:rsidR="00A77247" w:rsidRPr="00A77247">
        <w:rPr>
          <w:rFonts w:eastAsia="Times New Roman"/>
          <w:sz w:val="24"/>
          <w:szCs w:val="24"/>
        </w:rPr>
        <w:t xml:space="preserve">uzdevums saskaņā ar Ministru kabineta 2014.gada 18.augusta rīkojuma Nr.431 2.punktu ir </w:t>
      </w:r>
      <w:proofErr w:type="spellStart"/>
      <w:r w:rsidR="00A77247" w:rsidRPr="00A77247">
        <w:rPr>
          <w:rFonts w:eastAsia="Times New Roman"/>
          <w:sz w:val="24"/>
          <w:szCs w:val="24"/>
        </w:rPr>
        <w:t>Rail</w:t>
      </w:r>
      <w:proofErr w:type="spellEnd"/>
      <w:r w:rsidR="00A77247" w:rsidRPr="00A77247">
        <w:rPr>
          <w:rFonts w:eastAsia="Times New Roman"/>
          <w:sz w:val="24"/>
          <w:szCs w:val="24"/>
        </w:rPr>
        <w:t xml:space="preserve"> Baltica publiskās lietošanas dzelzceļa infrastruktūras izbūves projekta īstenošana. Saskaņā ar minēto rīkojumu “Eiropas dzelzceļa līnijas” uzdevums ir īstenot Eiropas sliežu platuma valsts publiskās lietošanas dzelzceļa infrastruktūras būvniecības pārraudzību atbilstoši tautsaimniecības vajadzībām un tās attīstībai, stabilas satiksmes interesēm, kā arī vides aizsardzības prasībām. Ņemot vērā “Eiropas dzelzc</w:t>
      </w:r>
      <w:r w:rsidR="00A77247">
        <w:rPr>
          <w:rFonts w:eastAsia="Times New Roman"/>
          <w:sz w:val="24"/>
          <w:szCs w:val="24"/>
        </w:rPr>
        <w:t>eļa līnijas” dibināšanas mērķi un Lietuvas un Igaunijas pieeju</w:t>
      </w:r>
      <w:r w:rsidR="00F501FF">
        <w:rPr>
          <w:rFonts w:eastAsia="Times New Roman"/>
          <w:sz w:val="24"/>
          <w:szCs w:val="24"/>
        </w:rPr>
        <w:t>,</w:t>
      </w:r>
      <w:r w:rsidR="00A77247">
        <w:rPr>
          <w:rFonts w:eastAsia="Times New Roman"/>
          <w:sz w:val="24"/>
          <w:szCs w:val="24"/>
        </w:rPr>
        <w:t xml:space="preserve"> nominējot savas īstenošanas struktūras nevis RB </w:t>
      </w:r>
      <w:proofErr w:type="spellStart"/>
      <w:r w:rsidR="00A77247">
        <w:rPr>
          <w:rFonts w:eastAsia="Times New Roman"/>
          <w:sz w:val="24"/>
          <w:szCs w:val="24"/>
        </w:rPr>
        <w:t>Rail</w:t>
      </w:r>
      <w:proofErr w:type="spellEnd"/>
      <w:r w:rsidR="00F501FF">
        <w:rPr>
          <w:rFonts w:eastAsia="Times New Roman"/>
          <w:sz w:val="24"/>
          <w:szCs w:val="24"/>
        </w:rPr>
        <w:t>,</w:t>
      </w:r>
      <w:r w:rsidR="00A77247">
        <w:rPr>
          <w:rFonts w:eastAsia="Times New Roman"/>
          <w:sz w:val="24"/>
          <w:szCs w:val="24"/>
        </w:rPr>
        <w:t xml:space="preserve"> kā vienotu aktivitāšu īstenošanas struktūru, </w:t>
      </w:r>
      <w:r w:rsidR="00A77247" w:rsidRPr="00A77247">
        <w:rPr>
          <w:rFonts w:eastAsia="Times New Roman"/>
          <w:sz w:val="24"/>
          <w:szCs w:val="24"/>
        </w:rPr>
        <w:t xml:space="preserve">likumsakarīgi, ka par </w:t>
      </w:r>
      <w:proofErr w:type="spellStart"/>
      <w:r w:rsidR="00A77247" w:rsidRPr="00A77247">
        <w:rPr>
          <w:rFonts w:eastAsia="Times New Roman"/>
          <w:sz w:val="24"/>
          <w:szCs w:val="24"/>
        </w:rPr>
        <w:t>Rail</w:t>
      </w:r>
      <w:proofErr w:type="spellEnd"/>
      <w:r w:rsidR="00A77247" w:rsidRPr="00A77247">
        <w:rPr>
          <w:rFonts w:eastAsia="Times New Roman"/>
          <w:sz w:val="24"/>
          <w:szCs w:val="24"/>
        </w:rPr>
        <w:t xml:space="preserve"> Baltica aktivitāšu īstenotāju kļūst </w:t>
      </w:r>
      <w:r w:rsidR="00F501FF">
        <w:rPr>
          <w:rFonts w:eastAsia="Times New Roman"/>
          <w:sz w:val="24"/>
          <w:szCs w:val="24"/>
        </w:rPr>
        <w:t>“Eiropas dzelzceļa līnijas”</w:t>
      </w:r>
      <w:r w:rsidR="00A77247" w:rsidRPr="00A77247">
        <w:rPr>
          <w:rFonts w:eastAsia="Times New Roman"/>
          <w:sz w:val="24"/>
          <w:szCs w:val="24"/>
        </w:rPr>
        <w:t xml:space="preserve">. </w:t>
      </w:r>
      <w:r w:rsidR="00327E8E" w:rsidRPr="00327E8E">
        <w:rPr>
          <w:rFonts w:eastAsia="Times New Roman"/>
          <w:sz w:val="24"/>
          <w:szCs w:val="24"/>
        </w:rPr>
        <w:t xml:space="preserve">Realizējot </w:t>
      </w:r>
      <w:proofErr w:type="spellStart"/>
      <w:r w:rsidR="00327E8E" w:rsidRPr="00327E8E">
        <w:rPr>
          <w:rFonts w:eastAsia="Times New Roman"/>
          <w:sz w:val="24"/>
          <w:szCs w:val="24"/>
        </w:rPr>
        <w:t>Rail</w:t>
      </w:r>
      <w:proofErr w:type="spellEnd"/>
      <w:r w:rsidR="00327E8E" w:rsidRPr="00327E8E">
        <w:rPr>
          <w:rFonts w:eastAsia="Times New Roman"/>
          <w:sz w:val="24"/>
          <w:szCs w:val="24"/>
        </w:rPr>
        <w:t xml:space="preserve"> Baltica projektu ar tam speciāli izveidotu 100% valstij piederošu kapitālsabiedrību Latvija nodrošinās līdz šim nebijušu Eiropas dzelzceļa infrastruktūras kompetenču centra izveidi, projekta gaitā spēs nodrošināt tiešu uzraudzību un kontroli, nodrošinot efektīvu un </w:t>
      </w:r>
      <w:r w:rsidR="00327E8E">
        <w:rPr>
          <w:rFonts w:eastAsia="Times New Roman"/>
          <w:sz w:val="24"/>
          <w:szCs w:val="24"/>
        </w:rPr>
        <w:t xml:space="preserve">pārskatāmu līdzekļu izlietojumu un kvalitatīvi realizēt aktivitātes noteiktajā laika grafikā. </w:t>
      </w:r>
      <w:r w:rsidR="00A77247" w:rsidRPr="00A77247">
        <w:rPr>
          <w:rFonts w:eastAsia="Times New Roman"/>
          <w:sz w:val="24"/>
          <w:szCs w:val="24"/>
        </w:rPr>
        <w:t>Vienlaikus Finanšu līguma vispārējie principi paredz, ka, nepieciešam</w:t>
      </w:r>
      <w:r w:rsidR="003E6BA8">
        <w:rPr>
          <w:rFonts w:eastAsia="Times New Roman"/>
          <w:sz w:val="24"/>
          <w:szCs w:val="24"/>
        </w:rPr>
        <w:t>ības gadījumā, var tikt norādītas</w:t>
      </w:r>
      <w:r w:rsidR="00A77247" w:rsidRPr="00A77247">
        <w:rPr>
          <w:rFonts w:eastAsia="Times New Roman"/>
          <w:sz w:val="24"/>
          <w:szCs w:val="24"/>
        </w:rPr>
        <w:t xml:space="preserve"> papildus </w:t>
      </w:r>
      <w:r w:rsidR="003E6BA8">
        <w:rPr>
          <w:rFonts w:eastAsia="Times New Roman"/>
          <w:sz w:val="24"/>
          <w:szCs w:val="24"/>
        </w:rPr>
        <w:t>īstenošanas struktūras vai esošās aizstātas ar citām</w:t>
      </w:r>
      <w:r w:rsidR="00A77247" w:rsidRPr="00A77247">
        <w:rPr>
          <w:rFonts w:eastAsia="Times New Roman"/>
          <w:sz w:val="24"/>
          <w:szCs w:val="24"/>
        </w:rPr>
        <w:t>.</w:t>
      </w:r>
    </w:p>
    <w:p w14:paraId="3C1143E1" w14:textId="77777777" w:rsidR="00327E8E" w:rsidRDefault="00A77247" w:rsidP="00DA746A">
      <w:pPr>
        <w:spacing w:after="120" w:line="240" w:lineRule="auto"/>
        <w:ind w:firstLine="720"/>
        <w:jc w:val="both"/>
        <w:rPr>
          <w:rFonts w:eastAsia="Times New Roman"/>
          <w:sz w:val="24"/>
          <w:szCs w:val="24"/>
        </w:rPr>
      </w:pPr>
      <w:r>
        <w:rPr>
          <w:rFonts w:eastAsia="Times New Roman"/>
          <w:sz w:val="24"/>
          <w:szCs w:val="24"/>
        </w:rPr>
        <w:t xml:space="preserve">Šobrīd savstarpējais pienākumu sadalījums paredz, </w:t>
      </w:r>
      <w:r w:rsidR="003535F9">
        <w:rPr>
          <w:rFonts w:eastAsia="Times New Roman"/>
          <w:sz w:val="24"/>
          <w:szCs w:val="24"/>
        </w:rPr>
        <w:t xml:space="preserve">RB </w:t>
      </w:r>
      <w:proofErr w:type="spellStart"/>
      <w:r w:rsidR="003535F9">
        <w:rPr>
          <w:rFonts w:eastAsia="Times New Roman"/>
          <w:sz w:val="24"/>
          <w:szCs w:val="24"/>
        </w:rPr>
        <w:t>Rail</w:t>
      </w:r>
      <w:proofErr w:type="spellEnd"/>
      <w:r w:rsidR="003535F9">
        <w:rPr>
          <w:rFonts w:eastAsia="Times New Roman"/>
          <w:sz w:val="24"/>
          <w:szCs w:val="24"/>
        </w:rPr>
        <w:t xml:space="preserve"> darbosies kā kontaktpunkts ar INEA, pieprasīs, saņems un sadalīs finansējumu atbilstoši pieteiktajām aktivitātēm, gatavos Baltijas valstu kopīgas atskaites INEA un veicinās </w:t>
      </w:r>
      <w:proofErr w:type="spellStart"/>
      <w:r w:rsidR="003535F9">
        <w:rPr>
          <w:rFonts w:eastAsia="Times New Roman"/>
          <w:sz w:val="24"/>
          <w:szCs w:val="24"/>
        </w:rPr>
        <w:t>Rail</w:t>
      </w:r>
      <w:proofErr w:type="spellEnd"/>
      <w:r w:rsidR="003535F9">
        <w:rPr>
          <w:rFonts w:eastAsia="Times New Roman"/>
          <w:sz w:val="24"/>
          <w:szCs w:val="24"/>
        </w:rPr>
        <w:t xml:space="preserve"> Baltica dzelzceļa līnijas, kā vienotas un savstarpēji izmantojamas infrastruktūras realizēšanu atbilstoši vienotiem tehniskajiem standartiem un ieviešanas laika grafikam. Savukārt katras saņēmēja nominētā īstenošanas struktūra</w:t>
      </w:r>
      <w:r w:rsidR="003079C7">
        <w:rPr>
          <w:rFonts w:eastAsia="Times New Roman"/>
          <w:sz w:val="24"/>
          <w:szCs w:val="24"/>
        </w:rPr>
        <w:t>, Latvijas gadījumā “Eiropas dzelzceļa līnijas”</w:t>
      </w:r>
      <w:r w:rsidR="00947C7D">
        <w:rPr>
          <w:rFonts w:eastAsia="Times New Roman"/>
          <w:sz w:val="24"/>
          <w:szCs w:val="24"/>
        </w:rPr>
        <w:t>, pamatojoties uz deleģējuma līgumu, kas tiks noslēgts starp Satiksmes ministriju un “Eiropas dzelzceļa līnijām”</w:t>
      </w:r>
      <w:r w:rsidR="003079C7">
        <w:rPr>
          <w:rFonts w:eastAsia="Times New Roman"/>
          <w:sz w:val="24"/>
          <w:szCs w:val="24"/>
        </w:rPr>
        <w:t>,</w:t>
      </w:r>
      <w:r w:rsidR="003535F9">
        <w:rPr>
          <w:rFonts w:eastAsia="Times New Roman"/>
          <w:sz w:val="24"/>
          <w:szCs w:val="24"/>
        </w:rPr>
        <w:t xml:space="preserve"> organizēs </w:t>
      </w:r>
      <w:proofErr w:type="spellStart"/>
      <w:r w:rsidR="003535F9">
        <w:rPr>
          <w:rFonts w:eastAsia="Times New Roman"/>
          <w:sz w:val="24"/>
          <w:szCs w:val="24"/>
        </w:rPr>
        <w:t>Rail</w:t>
      </w:r>
      <w:proofErr w:type="spellEnd"/>
      <w:r w:rsidR="003535F9">
        <w:rPr>
          <w:rFonts w:eastAsia="Times New Roman"/>
          <w:sz w:val="24"/>
          <w:szCs w:val="24"/>
        </w:rPr>
        <w:t xml:space="preserve"> Baltica aktivitā</w:t>
      </w:r>
      <w:r w:rsidR="003079C7">
        <w:rPr>
          <w:rFonts w:eastAsia="Times New Roman"/>
          <w:sz w:val="24"/>
          <w:szCs w:val="24"/>
        </w:rPr>
        <w:t xml:space="preserve">šu realizāciju un objekta izveidi. “Eiropas dzelzceļa līnijas” nav pieejami būvdarbu veikšanai nepieciešamie materiāli un cilvēkresursi, tādejādi “Eiropas dzelzceļa līnijas” būvniecības procesā </w:t>
      </w:r>
      <w:r w:rsidR="00356046">
        <w:rPr>
          <w:rFonts w:eastAsia="Times New Roman"/>
          <w:sz w:val="24"/>
          <w:szCs w:val="24"/>
        </w:rPr>
        <w:t xml:space="preserve">galveno kārt </w:t>
      </w:r>
      <w:r w:rsidR="003079C7">
        <w:rPr>
          <w:rFonts w:eastAsia="Times New Roman"/>
          <w:sz w:val="24"/>
          <w:szCs w:val="24"/>
        </w:rPr>
        <w:t>darbosies kā pasūtītājs publiskā iepirkumu procesā izvēloties faktiskos pakalpojuma sniedzējus.</w:t>
      </w:r>
      <w:r w:rsidR="00327E8E">
        <w:rPr>
          <w:rFonts w:eastAsia="Times New Roman"/>
          <w:sz w:val="24"/>
          <w:szCs w:val="24"/>
        </w:rPr>
        <w:t xml:space="preserve"> </w:t>
      </w:r>
    </w:p>
    <w:p w14:paraId="7D65E607" w14:textId="77777777" w:rsidR="006A1B4F" w:rsidRDefault="006A1B4F" w:rsidP="003E6BA8">
      <w:pPr>
        <w:ind w:left="-426"/>
      </w:pPr>
      <w:r>
        <w:rPr>
          <w:noProof/>
          <w:lang w:eastAsia="lv-LV"/>
        </w:rPr>
        <w:lastRenderedPageBreak/>
        <w:drawing>
          <wp:inline distT="0" distB="0" distL="0" distR="0" wp14:anchorId="20408DF3" wp14:editId="67925DF2">
            <wp:extent cx="5963479" cy="362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435" cy="3632456"/>
                    </a:xfrm>
                    <a:prstGeom prst="rect">
                      <a:avLst/>
                    </a:prstGeom>
                    <a:noFill/>
                  </pic:spPr>
                </pic:pic>
              </a:graphicData>
            </a:graphic>
          </wp:inline>
        </w:drawing>
      </w:r>
    </w:p>
    <w:p w14:paraId="49368BD6" w14:textId="77777777" w:rsidR="006A1B4F" w:rsidRPr="002900BF" w:rsidRDefault="006A1B4F" w:rsidP="006A1B4F">
      <w:pPr>
        <w:rPr>
          <w:i/>
          <w:sz w:val="24"/>
          <w:szCs w:val="24"/>
        </w:rPr>
      </w:pPr>
      <w:r w:rsidRPr="009E65B5">
        <w:rPr>
          <w:i/>
          <w:sz w:val="24"/>
          <w:szCs w:val="24"/>
        </w:rPr>
        <w:t xml:space="preserve">Attēls Nr1. </w:t>
      </w:r>
      <w:r w:rsidRPr="002900BF">
        <w:rPr>
          <w:i/>
          <w:sz w:val="24"/>
          <w:szCs w:val="24"/>
        </w:rPr>
        <w:t xml:space="preserve">Finansēšanas līgumā iestrādātā finansējuma, īstenošanas un atskaites </w:t>
      </w:r>
      <w:proofErr w:type="spellStart"/>
      <w:r w:rsidRPr="002900BF">
        <w:rPr>
          <w:i/>
          <w:sz w:val="24"/>
          <w:szCs w:val="24"/>
        </w:rPr>
        <w:t>vizuālizācija</w:t>
      </w:r>
      <w:proofErr w:type="spellEnd"/>
    </w:p>
    <w:p w14:paraId="4C9F5CCB" w14:textId="77777777" w:rsidR="003E6BA8" w:rsidRPr="003E6BA8" w:rsidRDefault="003E6BA8" w:rsidP="003E6BA8">
      <w:pPr>
        <w:ind w:firstLine="284"/>
        <w:jc w:val="both"/>
        <w:rPr>
          <w:sz w:val="24"/>
          <w:szCs w:val="24"/>
        </w:rPr>
      </w:pPr>
      <w:r w:rsidRPr="003E6BA8">
        <w:rPr>
          <w:sz w:val="24"/>
          <w:szCs w:val="24"/>
        </w:rPr>
        <w:t xml:space="preserve">Papildus Finansēšanas līgumam un RB </w:t>
      </w:r>
      <w:proofErr w:type="spellStart"/>
      <w:r w:rsidRPr="003E6BA8">
        <w:rPr>
          <w:sz w:val="24"/>
          <w:szCs w:val="24"/>
        </w:rPr>
        <w:t>Rail</w:t>
      </w:r>
      <w:proofErr w:type="spellEnd"/>
      <w:r w:rsidRPr="003E6BA8">
        <w:rPr>
          <w:sz w:val="24"/>
          <w:szCs w:val="24"/>
        </w:rPr>
        <w:t xml:space="preserve"> akcionāru līgumam paredzēts sagatavot arī starpvaldību līgumu, kā arī nepieciešamības gadījumā līgumus starp valstu nominētajām īstenošanas struktūrām. Gatavojot visus līgumus puses ir vienojušās par vairākiem pamatprincipiem, t.sk. bet ne tikai, ka katra Valsts nodrošina tikai to līdzfinansējumu, kas nepieciešams attiecīgajā valstī esošajai dzelzceļa infrastruktūras daļai, ES atbalsta galējā labuma guvējas ir valstis, dzelzceļa infrastruktūras īpašnieks Igaunijā, Latvijā un Lietuvā ir attiecīgā valsts, kuras teritorijā šī infrastruktūra atrodas.</w:t>
      </w:r>
    </w:p>
    <w:p w14:paraId="18B7BF99" w14:textId="77777777" w:rsidR="006A1B4F" w:rsidRPr="008018FD" w:rsidRDefault="006A1B4F" w:rsidP="006A1B4F">
      <w:pPr>
        <w:ind w:firstLine="284"/>
        <w:jc w:val="center"/>
        <w:rPr>
          <w:b/>
          <w:sz w:val="24"/>
          <w:szCs w:val="24"/>
        </w:rPr>
      </w:pPr>
      <w:r w:rsidRPr="008018FD">
        <w:rPr>
          <w:b/>
          <w:sz w:val="24"/>
          <w:szCs w:val="24"/>
        </w:rPr>
        <w:t>Finansēšanas līgumā iekļautās Latvijas aktivitātes</w:t>
      </w:r>
    </w:p>
    <w:p w14:paraId="5C3E20FB" w14:textId="77777777" w:rsidR="006A1B4F" w:rsidRDefault="006A1B4F" w:rsidP="006A1B4F">
      <w:pPr>
        <w:ind w:firstLine="284"/>
        <w:rPr>
          <w:sz w:val="24"/>
          <w:szCs w:val="24"/>
        </w:rPr>
      </w:pPr>
      <w:r w:rsidRPr="00E55150">
        <w:rPr>
          <w:sz w:val="24"/>
          <w:szCs w:val="24"/>
        </w:rPr>
        <w:t>Finansēšanas līgum</w:t>
      </w:r>
      <w:r>
        <w:rPr>
          <w:sz w:val="24"/>
          <w:szCs w:val="24"/>
        </w:rPr>
        <w:t>a</w:t>
      </w:r>
      <w:r w:rsidRPr="00E55150">
        <w:rPr>
          <w:sz w:val="24"/>
          <w:szCs w:val="24"/>
        </w:rPr>
        <w:t xml:space="preserve"> </w:t>
      </w:r>
      <w:r>
        <w:rPr>
          <w:sz w:val="24"/>
          <w:szCs w:val="24"/>
        </w:rPr>
        <w:t xml:space="preserve">projekta </w:t>
      </w:r>
      <w:r w:rsidRPr="00325B12">
        <w:rPr>
          <w:sz w:val="24"/>
          <w:szCs w:val="24"/>
        </w:rPr>
        <w:t>I pielikumā</w:t>
      </w:r>
      <w:r w:rsidRPr="00E55150">
        <w:rPr>
          <w:sz w:val="24"/>
          <w:szCs w:val="24"/>
        </w:rPr>
        <w:t xml:space="preserve"> ir identificētas katra </w:t>
      </w:r>
      <w:r w:rsidR="003E6BA8">
        <w:rPr>
          <w:sz w:val="24"/>
          <w:szCs w:val="24"/>
        </w:rPr>
        <w:t>saņēmēja</w:t>
      </w:r>
      <w:r w:rsidR="003E6BA8" w:rsidRPr="00E55150">
        <w:rPr>
          <w:sz w:val="24"/>
          <w:szCs w:val="24"/>
        </w:rPr>
        <w:t xml:space="preserve"> </w:t>
      </w:r>
      <w:r w:rsidRPr="00E55150">
        <w:rPr>
          <w:sz w:val="24"/>
          <w:szCs w:val="24"/>
        </w:rPr>
        <w:t>pieteiktās aktivitātes</w:t>
      </w:r>
      <w:r>
        <w:rPr>
          <w:sz w:val="24"/>
          <w:szCs w:val="24"/>
        </w:rPr>
        <w:t>. Latvija ir paredzējusi realizēt šādas aktivitātes:</w:t>
      </w:r>
    </w:p>
    <w:p w14:paraId="56841333" w14:textId="77777777" w:rsidR="006A1B4F" w:rsidRPr="000A583F" w:rsidRDefault="006A1B4F" w:rsidP="006A1B4F">
      <w:pPr>
        <w:spacing w:after="120" w:line="240" w:lineRule="auto"/>
        <w:ind w:firstLine="284"/>
        <w:jc w:val="both"/>
        <w:rPr>
          <w:sz w:val="24"/>
          <w:szCs w:val="24"/>
        </w:rPr>
      </w:pPr>
      <w:r w:rsidRPr="000A583F">
        <w:rPr>
          <w:sz w:val="24"/>
          <w:szCs w:val="24"/>
        </w:rPr>
        <w:t>1.</w:t>
      </w:r>
      <w:r w:rsidRPr="000A583F">
        <w:rPr>
          <w:sz w:val="24"/>
          <w:szCs w:val="24"/>
        </w:rPr>
        <w:tab/>
        <w:t xml:space="preserve">Īpašumu atsavināšanas plāns – centrālā daļa  </w:t>
      </w:r>
    </w:p>
    <w:p w14:paraId="23E17973" w14:textId="77777777" w:rsidR="006A1B4F" w:rsidRPr="000A583F" w:rsidRDefault="006A1B4F" w:rsidP="006A1B4F">
      <w:pPr>
        <w:spacing w:after="120" w:line="240" w:lineRule="auto"/>
        <w:ind w:firstLine="284"/>
        <w:jc w:val="both"/>
        <w:rPr>
          <w:sz w:val="24"/>
          <w:szCs w:val="24"/>
        </w:rPr>
      </w:pPr>
      <w:r>
        <w:rPr>
          <w:sz w:val="24"/>
          <w:szCs w:val="24"/>
        </w:rPr>
        <w:t>Šī</w:t>
      </w:r>
      <w:r w:rsidRPr="000A583F">
        <w:rPr>
          <w:sz w:val="24"/>
          <w:szCs w:val="24"/>
        </w:rPr>
        <w:t xml:space="preserve"> </w:t>
      </w:r>
      <w:r>
        <w:rPr>
          <w:sz w:val="24"/>
          <w:szCs w:val="24"/>
        </w:rPr>
        <w:t xml:space="preserve">aktivitāte </w:t>
      </w:r>
      <w:r w:rsidRPr="000A583F">
        <w:rPr>
          <w:sz w:val="24"/>
          <w:szCs w:val="24"/>
        </w:rPr>
        <w:t xml:space="preserve">ietver pētījumus par zemes īpašumtiesībām apstiprināto </w:t>
      </w:r>
      <w:proofErr w:type="spellStart"/>
      <w:r w:rsidRPr="000A583F">
        <w:rPr>
          <w:sz w:val="24"/>
          <w:szCs w:val="24"/>
        </w:rPr>
        <w:t>Rail</w:t>
      </w:r>
      <w:proofErr w:type="spellEnd"/>
      <w:r w:rsidRPr="000A583F">
        <w:rPr>
          <w:sz w:val="24"/>
          <w:szCs w:val="24"/>
        </w:rPr>
        <w:t xml:space="preserve"> Baltica trases novietojumu Centrālajā Latvijas daļā (t.sk., Rīgas reģions), lai uzsāktu nepieciešamās procedūras zemes atsavināšanai. Pasākuma rezultāts ir zemes atsavināšanas plāns.</w:t>
      </w:r>
    </w:p>
    <w:p w14:paraId="1BFCF62A" w14:textId="77777777" w:rsidR="006A1B4F" w:rsidRPr="000A583F" w:rsidRDefault="006A1B4F" w:rsidP="006A1B4F">
      <w:pPr>
        <w:spacing w:after="120" w:line="240" w:lineRule="auto"/>
        <w:ind w:firstLine="284"/>
        <w:jc w:val="both"/>
        <w:rPr>
          <w:sz w:val="24"/>
          <w:szCs w:val="24"/>
        </w:rPr>
      </w:pPr>
      <w:r w:rsidRPr="000A583F">
        <w:rPr>
          <w:sz w:val="24"/>
          <w:szCs w:val="24"/>
        </w:rPr>
        <w:t>2.</w:t>
      </w:r>
      <w:r w:rsidRPr="000A583F">
        <w:rPr>
          <w:sz w:val="24"/>
          <w:szCs w:val="24"/>
        </w:rPr>
        <w:tab/>
        <w:t xml:space="preserve">Tehnisko </w:t>
      </w:r>
      <w:r>
        <w:rPr>
          <w:sz w:val="24"/>
          <w:szCs w:val="24"/>
        </w:rPr>
        <w:t>projektu ekspertīze</w:t>
      </w:r>
    </w:p>
    <w:p w14:paraId="527C6460" w14:textId="77777777" w:rsidR="006A1B4F" w:rsidRPr="000A583F" w:rsidRDefault="006A1B4F" w:rsidP="006A1B4F">
      <w:pPr>
        <w:spacing w:after="120" w:line="240" w:lineRule="auto"/>
        <w:ind w:firstLine="284"/>
        <w:jc w:val="both"/>
        <w:rPr>
          <w:sz w:val="24"/>
          <w:szCs w:val="24"/>
        </w:rPr>
      </w:pPr>
      <w:r>
        <w:rPr>
          <w:sz w:val="24"/>
          <w:szCs w:val="24"/>
        </w:rPr>
        <w:t xml:space="preserve">Šīs aktivitātes </w:t>
      </w:r>
      <w:r w:rsidRPr="000A583F">
        <w:rPr>
          <w:sz w:val="24"/>
          <w:szCs w:val="24"/>
        </w:rPr>
        <w:t xml:space="preserve">ietvaros neatkarīga institūcija izvērtēs atbilstību tehniskajam projektam uz iepriekš noteiktajiem parametriem. Saskaņā ar Būvniecības likumu tehniskais projekts ir jāsagatavo pēc Būvniecības likuma normām, ko novērtējis būvniecības speciālists. Turklāt tehniskajam projektam pilnībā jāatbilst savstarpējās izmantojamības tehniskajām specifikācijām (SITS), vienlaikus valsts un ES prasībām. Tehnisko ekspertu novērtējuma </w:t>
      </w:r>
      <w:r w:rsidRPr="000A583F">
        <w:rPr>
          <w:sz w:val="24"/>
          <w:szCs w:val="24"/>
        </w:rPr>
        <w:lastRenderedPageBreak/>
        <w:t>pabeigšana ir priekšnoteikums iepirkuma dokumentu sagatavošanai un būvniecības uzsākšanai. Pasākuma rezultāts ir tehnisko ekspertu novērtējuma ziņojums.</w:t>
      </w:r>
    </w:p>
    <w:p w14:paraId="09239CC8" w14:textId="77777777" w:rsidR="006A1B4F" w:rsidRPr="000A583F" w:rsidRDefault="006A1B4F" w:rsidP="006A1B4F">
      <w:pPr>
        <w:spacing w:after="120" w:line="240" w:lineRule="auto"/>
        <w:ind w:firstLine="284"/>
        <w:jc w:val="both"/>
        <w:rPr>
          <w:sz w:val="24"/>
          <w:szCs w:val="24"/>
        </w:rPr>
      </w:pPr>
      <w:r w:rsidRPr="000A583F">
        <w:rPr>
          <w:sz w:val="24"/>
          <w:szCs w:val="24"/>
        </w:rPr>
        <w:t>2. Rīgas Centrālā dzelzceļa mezgla un ar to saistītās infrastruktūras tehniskais projekts</w:t>
      </w:r>
    </w:p>
    <w:p w14:paraId="36425955" w14:textId="77777777" w:rsidR="006A1B4F" w:rsidRPr="000A583F" w:rsidRDefault="006A1B4F" w:rsidP="006A1B4F">
      <w:pPr>
        <w:spacing w:after="120" w:line="240" w:lineRule="auto"/>
        <w:ind w:firstLine="284"/>
        <w:jc w:val="both"/>
        <w:rPr>
          <w:sz w:val="24"/>
          <w:szCs w:val="24"/>
        </w:rPr>
      </w:pPr>
      <w:r w:rsidRPr="000A583F">
        <w:rPr>
          <w:sz w:val="24"/>
          <w:szCs w:val="24"/>
        </w:rPr>
        <w:t xml:space="preserve">Šajā </w:t>
      </w:r>
      <w:r>
        <w:rPr>
          <w:sz w:val="24"/>
          <w:szCs w:val="24"/>
        </w:rPr>
        <w:t xml:space="preserve">aktivitātē </w:t>
      </w:r>
      <w:r w:rsidRPr="000A583F">
        <w:rPr>
          <w:sz w:val="24"/>
          <w:szCs w:val="24"/>
        </w:rPr>
        <w:t>tiks izstrādāts Rīgas Centrālā dzelzceļa mezgla un ar to saistītās infrastruktūras, ēku detalizēts tehniskais projekts. Tas ir priekšnoteikums Rīgas Centrālā dzelzceļa mezgla un ar to saistītās infrastruktūras būvniecībai.</w:t>
      </w:r>
    </w:p>
    <w:p w14:paraId="2A69DFF5" w14:textId="77777777" w:rsidR="006A1B4F" w:rsidRPr="000A583F" w:rsidRDefault="006A1B4F" w:rsidP="006A1B4F">
      <w:pPr>
        <w:spacing w:after="120" w:line="240" w:lineRule="auto"/>
        <w:ind w:firstLine="284"/>
        <w:jc w:val="both"/>
        <w:rPr>
          <w:sz w:val="24"/>
          <w:szCs w:val="24"/>
        </w:rPr>
      </w:pPr>
      <w:r w:rsidRPr="000A583F">
        <w:rPr>
          <w:sz w:val="24"/>
          <w:szCs w:val="24"/>
        </w:rPr>
        <w:t>Rīgas Centrālā dzelzceļa mezgla un saistītās infrastruktūras tehniskā projekta pamatā būs pašreizēj</w:t>
      </w:r>
      <w:r>
        <w:rPr>
          <w:sz w:val="24"/>
          <w:szCs w:val="24"/>
        </w:rPr>
        <w:t>o</w:t>
      </w:r>
      <w:r w:rsidRPr="000A583F">
        <w:rPr>
          <w:sz w:val="24"/>
          <w:szCs w:val="24"/>
        </w:rPr>
        <w:t xml:space="preserve"> pētījum</w:t>
      </w:r>
      <w:r>
        <w:rPr>
          <w:sz w:val="24"/>
          <w:szCs w:val="24"/>
        </w:rPr>
        <w:t>u rezultāts</w:t>
      </w:r>
      <w:r w:rsidRPr="000A583F">
        <w:rPr>
          <w:sz w:val="24"/>
          <w:szCs w:val="24"/>
        </w:rPr>
        <w:t xml:space="preserve"> saskaņā ar </w:t>
      </w:r>
      <w:r w:rsidRPr="00AD6FBC">
        <w:rPr>
          <w:sz w:val="24"/>
          <w:szCs w:val="24"/>
        </w:rPr>
        <w:t>TEN-T projekt</w:t>
      </w:r>
      <w:r>
        <w:rPr>
          <w:sz w:val="24"/>
          <w:szCs w:val="24"/>
        </w:rPr>
        <w:t>u</w:t>
      </w:r>
      <w:r w:rsidRPr="00AD6FBC">
        <w:rPr>
          <w:sz w:val="24"/>
          <w:szCs w:val="24"/>
        </w:rPr>
        <w:t xml:space="preserve"> Nr.  </w:t>
      </w:r>
      <w:r w:rsidRPr="000A583F">
        <w:rPr>
          <w:sz w:val="24"/>
          <w:szCs w:val="24"/>
        </w:rPr>
        <w:t xml:space="preserve">Nr.2012-LV-27120-S, kuru plānots pabeigt līdz 2015.gada beigām. Pašreizējais pētījums sniegs </w:t>
      </w:r>
      <w:r>
        <w:rPr>
          <w:sz w:val="24"/>
          <w:szCs w:val="24"/>
        </w:rPr>
        <w:t xml:space="preserve">kompleksu </w:t>
      </w:r>
      <w:r w:rsidRPr="000A583F">
        <w:rPr>
          <w:sz w:val="24"/>
          <w:szCs w:val="24"/>
        </w:rPr>
        <w:t xml:space="preserve">tehnisku un teritorijas plānošanas risinājumu </w:t>
      </w:r>
      <w:r>
        <w:rPr>
          <w:sz w:val="24"/>
          <w:szCs w:val="24"/>
        </w:rPr>
        <w:t xml:space="preserve">sabiedriskā transporta mezgla </w:t>
      </w:r>
      <w:r w:rsidRPr="000A583F">
        <w:rPr>
          <w:sz w:val="24"/>
          <w:szCs w:val="24"/>
        </w:rPr>
        <w:t xml:space="preserve">infrastruktūrai, ņemot vērā transporta pakalpojumu pieprasījumu prognozes tajā skaitā </w:t>
      </w:r>
      <w:r>
        <w:rPr>
          <w:sz w:val="24"/>
          <w:szCs w:val="24"/>
        </w:rPr>
        <w:t xml:space="preserve">arī </w:t>
      </w:r>
      <w:r w:rsidRPr="000A583F">
        <w:rPr>
          <w:sz w:val="24"/>
          <w:szCs w:val="24"/>
        </w:rPr>
        <w:t>iekšējās un ārējās pasažieru plūsmas. Pētījum</w:t>
      </w:r>
      <w:r>
        <w:rPr>
          <w:sz w:val="24"/>
          <w:szCs w:val="24"/>
        </w:rPr>
        <w:t xml:space="preserve">a rezultātā tiks izstrādāti </w:t>
      </w:r>
      <w:r w:rsidRPr="000A583F">
        <w:rPr>
          <w:sz w:val="24"/>
          <w:szCs w:val="24"/>
        </w:rPr>
        <w:t>risinājum</w:t>
      </w:r>
      <w:r>
        <w:rPr>
          <w:sz w:val="24"/>
          <w:szCs w:val="24"/>
        </w:rPr>
        <w:t>i</w:t>
      </w:r>
      <w:r w:rsidRPr="000A583F">
        <w:rPr>
          <w:sz w:val="24"/>
          <w:szCs w:val="24"/>
        </w:rPr>
        <w:t xml:space="preserve"> 1435mm un 1520mm platuma sliežu </w:t>
      </w:r>
      <w:r>
        <w:rPr>
          <w:sz w:val="24"/>
          <w:szCs w:val="24"/>
        </w:rPr>
        <w:t>ceļu integrētam izvietojumam</w:t>
      </w:r>
      <w:r w:rsidRPr="000A583F">
        <w:rPr>
          <w:sz w:val="24"/>
          <w:szCs w:val="24"/>
        </w:rPr>
        <w:t>, kā arī kombinēto pārvadājumu savienošanai (t.sk., starptautiskie un reģionālie autobusu pakalpojumi, sabiedriskais transports un personīgais transports). Pasākuma rezultāts ir detalizēts Rīgas Centrālā dzelzceļa mezgla un ar to saistītās infrastruktūras tehniskais projekts.</w:t>
      </w:r>
    </w:p>
    <w:p w14:paraId="3AC177D2" w14:textId="77777777" w:rsidR="006A1B4F" w:rsidRPr="000A583F" w:rsidRDefault="006A1B4F" w:rsidP="006A1B4F">
      <w:pPr>
        <w:spacing w:after="120" w:line="240" w:lineRule="auto"/>
        <w:ind w:firstLine="284"/>
        <w:jc w:val="both"/>
        <w:rPr>
          <w:sz w:val="24"/>
          <w:szCs w:val="24"/>
        </w:rPr>
      </w:pPr>
      <w:r w:rsidRPr="000A583F">
        <w:rPr>
          <w:sz w:val="24"/>
          <w:szCs w:val="24"/>
        </w:rPr>
        <w:t>3.</w:t>
      </w:r>
      <w:r w:rsidRPr="000A583F">
        <w:rPr>
          <w:sz w:val="24"/>
          <w:szCs w:val="24"/>
        </w:rPr>
        <w:tab/>
        <w:t>Starptautiskās lidostas “Rīga” stacijas saistītās infrastruktūras, ēku un mezglu tehniskais projekts</w:t>
      </w:r>
      <w:r>
        <w:rPr>
          <w:sz w:val="24"/>
          <w:szCs w:val="24"/>
        </w:rPr>
        <w:t>.</w:t>
      </w:r>
    </w:p>
    <w:p w14:paraId="2B1E8783" w14:textId="77777777" w:rsidR="006A1B4F" w:rsidRPr="00AD6FBC" w:rsidRDefault="006A1B4F" w:rsidP="006A1B4F">
      <w:pPr>
        <w:spacing w:after="120" w:line="240" w:lineRule="auto"/>
        <w:ind w:firstLine="284"/>
        <w:jc w:val="both"/>
        <w:rPr>
          <w:rFonts w:cs="Calibri"/>
          <w:b/>
          <w:bCs/>
        </w:rPr>
      </w:pPr>
      <w:r w:rsidRPr="000A583F">
        <w:rPr>
          <w:sz w:val="24"/>
          <w:szCs w:val="24"/>
        </w:rPr>
        <w:t>Starptautiskās lidostas “Rīga” stacijas saistītās infrastruktūras, ēku un mezglu tehniskā projekta pamatā būs pašreizēj</w:t>
      </w:r>
      <w:r>
        <w:rPr>
          <w:sz w:val="24"/>
          <w:szCs w:val="24"/>
        </w:rPr>
        <w:t>ās</w:t>
      </w:r>
      <w:r w:rsidRPr="000A583F">
        <w:rPr>
          <w:sz w:val="24"/>
          <w:szCs w:val="24"/>
        </w:rPr>
        <w:t xml:space="preserve"> </w:t>
      </w:r>
      <w:r>
        <w:rPr>
          <w:sz w:val="24"/>
          <w:szCs w:val="24"/>
        </w:rPr>
        <w:t>izpētes rezultāts</w:t>
      </w:r>
      <w:r w:rsidRPr="000A583F">
        <w:rPr>
          <w:sz w:val="24"/>
          <w:szCs w:val="24"/>
        </w:rPr>
        <w:t xml:space="preserve"> saskaņā ar </w:t>
      </w:r>
      <w:r w:rsidRPr="00AD6FBC">
        <w:rPr>
          <w:sz w:val="24"/>
          <w:szCs w:val="24"/>
        </w:rPr>
        <w:t>TEN-T projekt</w:t>
      </w:r>
      <w:r>
        <w:rPr>
          <w:sz w:val="24"/>
          <w:szCs w:val="24"/>
        </w:rPr>
        <w:t>u</w:t>
      </w:r>
      <w:r w:rsidRPr="00AD6FBC">
        <w:rPr>
          <w:sz w:val="24"/>
          <w:szCs w:val="24"/>
        </w:rPr>
        <w:t xml:space="preserve"> Nr.  </w:t>
      </w:r>
      <w:r w:rsidRPr="000A583F">
        <w:rPr>
          <w:sz w:val="24"/>
          <w:szCs w:val="24"/>
        </w:rPr>
        <w:t>Nr.2012-LV-27120-S</w:t>
      </w:r>
      <w:r>
        <w:rPr>
          <w:sz w:val="24"/>
          <w:szCs w:val="24"/>
        </w:rPr>
        <w:t xml:space="preserve"> </w:t>
      </w:r>
      <w:r w:rsidRPr="00AD6FBC">
        <w:rPr>
          <w:sz w:val="24"/>
          <w:szCs w:val="24"/>
        </w:rPr>
        <w:t xml:space="preserve">„Dzelzceļa līnijas </w:t>
      </w:r>
      <w:proofErr w:type="spellStart"/>
      <w:r w:rsidRPr="00AD6FBC">
        <w:rPr>
          <w:sz w:val="24"/>
          <w:szCs w:val="24"/>
        </w:rPr>
        <w:t>Rail</w:t>
      </w:r>
      <w:proofErr w:type="spellEnd"/>
      <w:r w:rsidRPr="00AD6FBC">
        <w:rPr>
          <w:sz w:val="24"/>
          <w:szCs w:val="24"/>
        </w:rPr>
        <w:t xml:space="preserve"> Baltica Latvijas posma skiču projekta izstrāde un darbību izpēte”</w:t>
      </w:r>
      <w:r w:rsidRPr="000A583F">
        <w:rPr>
          <w:sz w:val="24"/>
          <w:szCs w:val="24"/>
        </w:rPr>
        <w:t>, ko paredzē</w:t>
      </w:r>
      <w:r>
        <w:rPr>
          <w:sz w:val="24"/>
          <w:szCs w:val="24"/>
        </w:rPr>
        <w:t xml:space="preserve">ts pabeigt 2015.gada beigās. Šīs aktivitātes </w:t>
      </w:r>
      <w:r w:rsidRPr="000A583F">
        <w:rPr>
          <w:sz w:val="24"/>
          <w:szCs w:val="24"/>
        </w:rPr>
        <w:t>ietvaros tiks veikta Starptautiskās lidostas “Rīga” stacijas saistītās infrastruktūras, ēku un mezglu detalizēta tehniskā projekta izstrāde, kas būs priekšnosacījums stacijas būvniecībai.</w:t>
      </w:r>
    </w:p>
    <w:p w14:paraId="4D41665C" w14:textId="77777777" w:rsidR="006A1B4F" w:rsidRPr="000A583F" w:rsidRDefault="006A1B4F" w:rsidP="006A1B4F">
      <w:pPr>
        <w:spacing w:after="120" w:line="240" w:lineRule="auto"/>
        <w:ind w:firstLine="284"/>
        <w:jc w:val="both"/>
        <w:rPr>
          <w:sz w:val="24"/>
          <w:szCs w:val="24"/>
        </w:rPr>
      </w:pPr>
      <w:r w:rsidRPr="000A583F">
        <w:rPr>
          <w:sz w:val="24"/>
          <w:szCs w:val="24"/>
        </w:rPr>
        <w:t>4.</w:t>
      </w:r>
      <w:r w:rsidRPr="000A583F">
        <w:rPr>
          <w:sz w:val="24"/>
          <w:szCs w:val="24"/>
        </w:rPr>
        <w:tab/>
        <w:t xml:space="preserve"> Dzelzceļa līnijas Latvijas centrālās daļas tehniskais projekts</w:t>
      </w:r>
    </w:p>
    <w:p w14:paraId="6100B2FC" w14:textId="77777777" w:rsidR="006A1B4F" w:rsidRPr="000A583F" w:rsidRDefault="006A1B4F" w:rsidP="006A1B4F">
      <w:pPr>
        <w:spacing w:after="120" w:line="240" w:lineRule="auto"/>
        <w:ind w:firstLine="284"/>
        <w:jc w:val="both"/>
        <w:rPr>
          <w:sz w:val="24"/>
          <w:szCs w:val="24"/>
        </w:rPr>
      </w:pPr>
      <w:r>
        <w:rPr>
          <w:sz w:val="24"/>
          <w:szCs w:val="24"/>
        </w:rPr>
        <w:t xml:space="preserve">Pēc Latvijas likumdošanas šī aktivitāte </w:t>
      </w:r>
      <w:r w:rsidRPr="000A583F">
        <w:rPr>
          <w:sz w:val="24"/>
          <w:szCs w:val="24"/>
        </w:rPr>
        <w:t>ir atkarīgs no būvatļaujas izsniegšanas un zemju atsavināšanas plāna. Zemju atsa</w:t>
      </w:r>
      <w:r>
        <w:rPr>
          <w:sz w:val="24"/>
          <w:szCs w:val="24"/>
        </w:rPr>
        <w:t>vināšanas tehniskā</w:t>
      </w:r>
      <w:r w:rsidRPr="000A583F">
        <w:rPr>
          <w:sz w:val="24"/>
          <w:szCs w:val="24"/>
        </w:rPr>
        <w:t xml:space="preserve"> projekta iz</w:t>
      </w:r>
      <w:r>
        <w:rPr>
          <w:sz w:val="24"/>
          <w:szCs w:val="24"/>
        </w:rPr>
        <w:t>s</w:t>
      </w:r>
      <w:r w:rsidRPr="000A583F">
        <w:rPr>
          <w:sz w:val="24"/>
          <w:szCs w:val="24"/>
        </w:rPr>
        <w:t xml:space="preserve">trāde un zemju atsavināšana tiek veikta paralēli. Būvatļauja </w:t>
      </w:r>
      <w:r>
        <w:rPr>
          <w:sz w:val="24"/>
          <w:szCs w:val="24"/>
        </w:rPr>
        <w:t xml:space="preserve">tiks </w:t>
      </w:r>
      <w:r w:rsidRPr="000A583F">
        <w:rPr>
          <w:sz w:val="24"/>
          <w:szCs w:val="24"/>
        </w:rPr>
        <w:t>izsniegta pirms tehniskā projekta. Detalizēta tehniskā projekta izstrāde ir priekšnosacījums dzelzceļa līnijas Latvijas centrālās daļas būvniecībai.</w:t>
      </w:r>
    </w:p>
    <w:p w14:paraId="72DF4609" w14:textId="77777777" w:rsidR="006A1B4F" w:rsidRPr="000A583F" w:rsidRDefault="006A1B4F" w:rsidP="006A1B4F">
      <w:pPr>
        <w:spacing w:after="120" w:line="240" w:lineRule="auto"/>
        <w:ind w:firstLine="284"/>
        <w:jc w:val="both"/>
        <w:rPr>
          <w:sz w:val="24"/>
          <w:szCs w:val="24"/>
        </w:rPr>
      </w:pPr>
      <w:r w:rsidRPr="000A583F">
        <w:rPr>
          <w:sz w:val="24"/>
          <w:szCs w:val="24"/>
        </w:rPr>
        <w:t>5.</w:t>
      </w:r>
      <w:r w:rsidRPr="000A583F">
        <w:rPr>
          <w:sz w:val="24"/>
          <w:szCs w:val="24"/>
        </w:rPr>
        <w:tab/>
        <w:t>Rīgas Centrālā dzelzceļa mezgla un ar to saistītās infrastruktūras būvniecība</w:t>
      </w:r>
    </w:p>
    <w:p w14:paraId="7A8EB4F6" w14:textId="77777777" w:rsidR="006A1B4F" w:rsidRPr="000A583F" w:rsidRDefault="006A1B4F" w:rsidP="006A1B4F">
      <w:pPr>
        <w:spacing w:after="120" w:line="240" w:lineRule="auto"/>
        <w:ind w:firstLine="284"/>
        <w:jc w:val="both"/>
        <w:rPr>
          <w:sz w:val="24"/>
          <w:szCs w:val="24"/>
        </w:rPr>
      </w:pPr>
      <w:r>
        <w:rPr>
          <w:sz w:val="24"/>
          <w:szCs w:val="24"/>
        </w:rPr>
        <w:t>Šī aktivitāte</w:t>
      </w:r>
      <w:r w:rsidRPr="000A583F">
        <w:rPr>
          <w:sz w:val="24"/>
          <w:szCs w:val="24"/>
        </w:rPr>
        <w:t xml:space="preserve"> ietvers tādus darbus kā, rietumu</w:t>
      </w:r>
      <w:r>
        <w:rPr>
          <w:sz w:val="24"/>
          <w:szCs w:val="24"/>
        </w:rPr>
        <w:t xml:space="preserve"> uzbēruma pārbūvi par</w:t>
      </w:r>
      <w:r w:rsidRPr="000A583F">
        <w:rPr>
          <w:sz w:val="24"/>
          <w:szCs w:val="24"/>
        </w:rPr>
        <w:t xml:space="preserve"> estakād</w:t>
      </w:r>
      <w:r>
        <w:rPr>
          <w:sz w:val="24"/>
          <w:szCs w:val="24"/>
        </w:rPr>
        <w:t>i</w:t>
      </w:r>
      <w:r w:rsidRPr="000A583F">
        <w:rPr>
          <w:sz w:val="24"/>
          <w:szCs w:val="24"/>
        </w:rPr>
        <w:t xml:space="preserve"> (4sliežu ceļi</w:t>
      </w:r>
      <w:r>
        <w:rPr>
          <w:sz w:val="24"/>
          <w:szCs w:val="24"/>
        </w:rPr>
        <w:t xml:space="preserve"> - </w:t>
      </w:r>
      <w:r w:rsidRPr="000A583F">
        <w:rPr>
          <w:sz w:val="24"/>
          <w:szCs w:val="24"/>
        </w:rPr>
        <w:t xml:space="preserve">2 </w:t>
      </w:r>
      <w:proofErr w:type="spellStart"/>
      <w:r w:rsidRPr="000A583F">
        <w:rPr>
          <w:sz w:val="24"/>
          <w:szCs w:val="24"/>
        </w:rPr>
        <w:t>Rail</w:t>
      </w:r>
      <w:proofErr w:type="spellEnd"/>
      <w:r w:rsidRPr="000A583F">
        <w:rPr>
          <w:sz w:val="24"/>
          <w:szCs w:val="24"/>
        </w:rPr>
        <w:t xml:space="preserve"> Baltica, 2 esošie 1520mm sliežu ceļi), </w:t>
      </w:r>
      <w:r>
        <w:rPr>
          <w:sz w:val="24"/>
          <w:szCs w:val="24"/>
        </w:rPr>
        <w:t xml:space="preserve">paredzot arī </w:t>
      </w:r>
      <w:r w:rsidRPr="000A583F">
        <w:rPr>
          <w:sz w:val="24"/>
          <w:szCs w:val="24"/>
        </w:rPr>
        <w:t xml:space="preserve">esošo sliežu ceļu </w:t>
      </w:r>
      <w:r>
        <w:rPr>
          <w:sz w:val="24"/>
          <w:szCs w:val="24"/>
        </w:rPr>
        <w:t xml:space="preserve">pārbūvi, </w:t>
      </w:r>
      <w:r w:rsidRPr="000A583F">
        <w:rPr>
          <w:sz w:val="24"/>
          <w:szCs w:val="24"/>
        </w:rPr>
        <w:t>pilnīgu integrāciju pilsētvidē</w:t>
      </w:r>
      <w:r>
        <w:rPr>
          <w:sz w:val="24"/>
          <w:szCs w:val="24"/>
        </w:rPr>
        <w:t>, kā arī iegūstot nepieciešamo teritoriju papildus sliežu ceļu novietojumam.</w:t>
      </w:r>
      <w:r w:rsidRPr="000A583F">
        <w:rPr>
          <w:sz w:val="24"/>
          <w:szCs w:val="24"/>
        </w:rPr>
        <w:t xml:space="preserve"> </w:t>
      </w:r>
      <w:r>
        <w:rPr>
          <w:sz w:val="24"/>
          <w:szCs w:val="24"/>
        </w:rPr>
        <w:t xml:space="preserve">Paredzēti arī </w:t>
      </w:r>
      <w:r w:rsidRPr="000A583F">
        <w:rPr>
          <w:sz w:val="24"/>
          <w:szCs w:val="24"/>
        </w:rPr>
        <w:t>rekonstrukcija</w:t>
      </w:r>
      <w:r>
        <w:rPr>
          <w:sz w:val="24"/>
          <w:szCs w:val="24"/>
        </w:rPr>
        <w:t>s darbi</w:t>
      </w:r>
      <w:r w:rsidRPr="000A583F">
        <w:rPr>
          <w:sz w:val="24"/>
          <w:szCs w:val="24"/>
        </w:rPr>
        <w:t>, kas nodrošinās pieejamību citiem transporta veidiem</w:t>
      </w:r>
      <w:r>
        <w:rPr>
          <w:sz w:val="24"/>
          <w:szCs w:val="24"/>
        </w:rPr>
        <w:t>, tostarp uzlabojumu vajadzības, nodrošinās</w:t>
      </w:r>
      <w:r w:rsidRPr="000A583F">
        <w:rPr>
          <w:sz w:val="24"/>
          <w:szCs w:val="24"/>
        </w:rPr>
        <w:t xml:space="preserve"> pasažieru informācijas sistēmu attīstīšan</w:t>
      </w:r>
      <w:r>
        <w:rPr>
          <w:sz w:val="24"/>
          <w:szCs w:val="24"/>
        </w:rPr>
        <w:t>u</w:t>
      </w:r>
      <w:r w:rsidRPr="000A583F">
        <w:rPr>
          <w:sz w:val="24"/>
          <w:szCs w:val="24"/>
        </w:rPr>
        <w:t xml:space="preserve"> vai integrācij</w:t>
      </w:r>
      <w:r>
        <w:rPr>
          <w:sz w:val="24"/>
          <w:szCs w:val="24"/>
        </w:rPr>
        <w:t>u ar esošo sistēmu,</w:t>
      </w:r>
      <w:r w:rsidRPr="000A583F">
        <w:rPr>
          <w:sz w:val="24"/>
          <w:szCs w:val="24"/>
        </w:rPr>
        <w:t xml:space="preserve"> trokšņa sienu būvniecīb</w:t>
      </w:r>
      <w:r>
        <w:rPr>
          <w:sz w:val="24"/>
          <w:szCs w:val="24"/>
        </w:rPr>
        <w:t>u, u.c.</w:t>
      </w:r>
    </w:p>
    <w:p w14:paraId="4FC13E92" w14:textId="77777777" w:rsidR="006A1B4F" w:rsidRPr="000A583F" w:rsidRDefault="006A1B4F" w:rsidP="006A1B4F">
      <w:pPr>
        <w:spacing w:after="120" w:line="240" w:lineRule="auto"/>
        <w:ind w:firstLine="284"/>
        <w:jc w:val="both"/>
        <w:rPr>
          <w:sz w:val="24"/>
          <w:szCs w:val="24"/>
        </w:rPr>
      </w:pPr>
      <w:r w:rsidRPr="000A583F">
        <w:rPr>
          <w:sz w:val="24"/>
          <w:szCs w:val="24"/>
        </w:rPr>
        <w:t>6.</w:t>
      </w:r>
      <w:r w:rsidRPr="000A583F">
        <w:rPr>
          <w:sz w:val="24"/>
          <w:szCs w:val="24"/>
        </w:rPr>
        <w:tab/>
        <w:t xml:space="preserve"> Starptautiskās lidostas “Rīga” stacijas un ar to saistītas infrastruktūras un mezgla būvniecība</w:t>
      </w:r>
    </w:p>
    <w:p w14:paraId="438A54F5" w14:textId="77777777" w:rsidR="006A1B4F" w:rsidRPr="000A583F" w:rsidRDefault="006A1B4F" w:rsidP="006A1B4F">
      <w:pPr>
        <w:spacing w:after="120" w:line="240" w:lineRule="auto"/>
        <w:ind w:firstLine="284"/>
        <w:jc w:val="both"/>
        <w:rPr>
          <w:sz w:val="24"/>
          <w:szCs w:val="24"/>
        </w:rPr>
      </w:pPr>
      <w:r>
        <w:rPr>
          <w:sz w:val="24"/>
          <w:szCs w:val="24"/>
        </w:rPr>
        <w:t>Aktivitātes</w:t>
      </w:r>
      <w:r w:rsidRPr="000A583F">
        <w:rPr>
          <w:sz w:val="24"/>
          <w:szCs w:val="24"/>
        </w:rPr>
        <w:t xml:space="preserve"> paredzēts uzsākt pēc detalizēta tehniskā projekta izstrādes</w:t>
      </w:r>
      <w:r>
        <w:rPr>
          <w:sz w:val="24"/>
          <w:szCs w:val="24"/>
        </w:rPr>
        <w:t xml:space="preserve"> un būvatļaujas saņemšanas. Šī aktivitāte </w:t>
      </w:r>
      <w:r w:rsidRPr="000A583F">
        <w:rPr>
          <w:sz w:val="24"/>
          <w:szCs w:val="24"/>
        </w:rPr>
        <w:t>ietvers tādus darbus kā, Būvniecības darbu sagatavošana ieskaitot būvni</w:t>
      </w:r>
      <w:r>
        <w:rPr>
          <w:sz w:val="24"/>
          <w:szCs w:val="24"/>
        </w:rPr>
        <w:t>ecības teritorijas sagatavošanu,</w:t>
      </w:r>
      <w:r w:rsidRPr="000A583F">
        <w:rPr>
          <w:sz w:val="24"/>
          <w:szCs w:val="24"/>
        </w:rPr>
        <w:t xml:space="preserve"> pasažieru stacijas būvju būvniecība (e</w:t>
      </w:r>
      <w:r>
        <w:rPr>
          <w:sz w:val="24"/>
          <w:szCs w:val="24"/>
        </w:rPr>
        <w:t>stakāde vai tunelis, ēkas u.c.),</w:t>
      </w:r>
      <w:r w:rsidRPr="000A583F">
        <w:rPr>
          <w:sz w:val="24"/>
          <w:szCs w:val="24"/>
        </w:rPr>
        <w:t xml:space="preserve"> </w:t>
      </w:r>
      <w:proofErr w:type="spellStart"/>
      <w:r w:rsidRPr="000A583F">
        <w:rPr>
          <w:sz w:val="24"/>
          <w:szCs w:val="24"/>
        </w:rPr>
        <w:t>Rail</w:t>
      </w:r>
      <w:proofErr w:type="spellEnd"/>
      <w:r w:rsidRPr="000A583F">
        <w:rPr>
          <w:sz w:val="24"/>
          <w:szCs w:val="24"/>
        </w:rPr>
        <w:t xml:space="preserve"> Baltica dzelzceļa būvniecība – sliežu ceļu un platformas ieskaitot kontakttī</w:t>
      </w:r>
      <w:r>
        <w:rPr>
          <w:sz w:val="24"/>
          <w:szCs w:val="24"/>
        </w:rPr>
        <w:t xml:space="preserve">klu </w:t>
      </w:r>
      <w:r>
        <w:rPr>
          <w:sz w:val="24"/>
          <w:szCs w:val="24"/>
        </w:rPr>
        <w:lastRenderedPageBreak/>
        <w:t>un signalizācijas sistēmas),</w:t>
      </w:r>
      <w:r w:rsidRPr="000A583F">
        <w:rPr>
          <w:sz w:val="24"/>
          <w:szCs w:val="24"/>
        </w:rPr>
        <w:t xml:space="preserve"> pasažieru informācijas sistēmu attīstīšana vai integrācija ar esošo sistēmu u.c.</w:t>
      </w:r>
    </w:p>
    <w:p w14:paraId="2CEA26C1" w14:textId="77777777" w:rsidR="006A1B4F" w:rsidRPr="000A583F" w:rsidRDefault="006A1B4F" w:rsidP="006A1B4F">
      <w:pPr>
        <w:spacing w:after="120" w:line="240" w:lineRule="auto"/>
        <w:ind w:firstLine="284"/>
        <w:jc w:val="both"/>
        <w:rPr>
          <w:sz w:val="24"/>
          <w:szCs w:val="24"/>
        </w:rPr>
      </w:pPr>
      <w:r w:rsidRPr="000A583F">
        <w:rPr>
          <w:sz w:val="24"/>
          <w:szCs w:val="24"/>
        </w:rPr>
        <w:t>7.</w:t>
      </w:r>
      <w:r w:rsidRPr="000A583F">
        <w:rPr>
          <w:sz w:val="24"/>
          <w:szCs w:val="24"/>
        </w:rPr>
        <w:tab/>
        <w:t>Dzelzceļa līnijas Latvijas Centrālās daļas būvniecība: Savienojums starp Rīgas centrālo dzelzceļa staciju un Starptautisko lidostu „Rīga”, (1.posms)</w:t>
      </w:r>
    </w:p>
    <w:p w14:paraId="2DDD753C" w14:textId="77777777" w:rsidR="006A1B4F" w:rsidRPr="000A583F" w:rsidRDefault="006A1B4F" w:rsidP="006A1B4F">
      <w:pPr>
        <w:spacing w:after="120" w:line="240" w:lineRule="auto"/>
        <w:ind w:firstLine="284"/>
        <w:jc w:val="both"/>
        <w:rPr>
          <w:sz w:val="24"/>
          <w:szCs w:val="24"/>
        </w:rPr>
      </w:pPr>
      <w:r>
        <w:rPr>
          <w:sz w:val="24"/>
          <w:szCs w:val="24"/>
        </w:rPr>
        <w:t>Šī aktivitāte</w:t>
      </w:r>
      <w:r w:rsidRPr="000A583F">
        <w:rPr>
          <w:sz w:val="24"/>
          <w:szCs w:val="24"/>
        </w:rPr>
        <w:t xml:space="preserve"> sāksies pēc detalizēta tehniskā projekta izstrādes un būvatļaujas saņemšanas. Tā ir pirmā posma būvniecība dzelzceļa savienojumam starp Rīgas Centrālo dzelzceļa staciju uz starptautisko lidostu “Rīga” un ietvers tādus darbus kā, sagatavošanās darbi ieskaitot būvniecības teritorijas sagatavošanu</w:t>
      </w:r>
      <w:r>
        <w:rPr>
          <w:sz w:val="24"/>
          <w:szCs w:val="24"/>
        </w:rPr>
        <w:t>,</w:t>
      </w:r>
      <w:r w:rsidRPr="000A583F">
        <w:rPr>
          <w:sz w:val="24"/>
          <w:szCs w:val="24"/>
        </w:rPr>
        <w:t xml:space="preserve"> tilt</w:t>
      </w:r>
      <w:r>
        <w:rPr>
          <w:sz w:val="24"/>
          <w:szCs w:val="24"/>
        </w:rPr>
        <w:t>u, tuneļu un pārvadu būvniecība,</w:t>
      </w:r>
      <w:r w:rsidRPr="000A583F">
        <w:rPr>
          <w:sz w:val="24"/>
          <w:szCs w:val="24"/>
        </w:rPr>
        <w:t xml:space="preserve"> uzbērumu rekonstrukcija</w:t>
      </w:r>
      <w:r>
        <w:rPr>
          <w:sz w:val="24"/>
          <w:szCs w:val="24"/>
        </w:rPr>
        <w:t>,</w:t>
      </w:r>
      <w:r w:rsidRPr="000A583F">
        <w:rPr>
          <w:sz w:val="24"/>
          <w:szCs w:val="24"/>
        </w:rPr>
        <w:t xml:space="preserve"> sagatavošanās darbi signalizācijas un vilcienu kustības vadības sistēmas (ERTMS) ieviešanai</w:t>
      </w:r>
      <w:r>
        <w:rPr>
          <w:sz w:val="24"/>
          <w:szCs w:val="24"/>
        </w:rPr>
        <w:t>,</w:t>
      </w:r>
      <w:r w:rsidRPr="000A583F">
        <w:rPr>
          <w:sz w:val="24"/>
          <w:szCs w:val="24"/>
        </w:rPr>
        <w:t xml:space="preserve"> nepieciešamās infrastruktūras būvniecība u.c.</w:t>
      </w:r>
    </w:p>
    <w:p w14:paraId="23E73E57" w14:textId="77777777" w:rsidR="006A1B4F" w:rsidRPr="000A583F" w:rsidRDefault="006A1B4F" w:rsidP="006A1B4F">
      <w:pPr>
        <w:spacing w:after="120" w:line="240" w:lineRule="auto"/>
        <w:ind w:firstLine="284"/>
        <w:jc w:val="both"/>
        <w:rPr>
          <w:sz w:val="24"/>
          <w:szCs w:val="24"/>
        </w:rPr>
      </w:pPr>
      <w:r w:rsidRPr="000A583F">
        <w:rPr>
          <w:sz w:val="24"/>
          <w:szCs w:val="24"/>
        </w:rPr>
        <w:t>8.</w:t>
      </w:r>
      <w:r w:rsidRPr="000A583F">
        <w:rPr>
          <w:sz w:val="24"/>
          <w:szCs w:val="24"/>
        </w:rPr>
        <w:tab/>
        <w:t xml:space="preserve"> Īpašumu atsavināšana (1.posms)</w:t>
      </w:r>
    </w:p>
    <w:p w14:paraId="794F4447" w14:textId="77777777" w:rsidR="006A1B4F" w:rsidRDefault="006A1B4F" w:rsidP="006A1B4F">
      <w:pPr>
        <w:spacing w:after="120" w:line="240" w:lineRule="auto"/>
        <w:ind w:firstLine="284"/>
        <w:jc w:val="both"/>
        <w:rPr>
          <w:sz w:val="24"/>
          <w:szCs w:val="24"/>
        </w:rPr>
      </w:pPr>
      <w:r w:rsidRPr="000A583F">
        <w:rPr>
          <w:sz w:val="24"/>
          <w:szCs w:val="24"/>
        </w:rPr>
        <w:t>Šis pasākums ir par procedūrām zemju iegādei un atsavināšanai, kas nepieciešami pirmā posma dzelzceļa līnijas būvniecībai.</w:t>
      </w:r>
    </w:p>
    <w:p w14:paraId="70FB4C3B" w14:textId="77777777" w:rsidR="003A0D52" w:rsidRPr="000A583F" w:rsidRDefault="00375352" w:rsidP="003A0D52">
      <w:pPr>
        <w:spacing w:after="120" w:line="240" w:lineRule="auto"/>
        <w:ind w:firstLine="284"/>
        <w:jc w:val="both"/>
        <w:rPr>
          <w:sz w:val="24"/>
          <w:szCs w:val="24"/>
        </w:rPr>
      </w:pPr>
      <w:r>
        <w:rPr>
          <w:sz w:val="24"/>
          <w:szCs w:val="24"/>
        </w:rPr>
        <w:t xml:space="preserve">Ņemot vērā, ka </w:t>
      </w:r>
      <w:r w:rsidRPr="00375352">
        <w:rPr>
          <w:sz w:val="24"/>
          <w:szCs w:val="24"/>
        </w:rPr>
        <w:t>Sabiedrības vajadzībām nepieciešamā nekustamā īpaš</w:t>
      </w:r>
      <w:r>
        <w:rPr>
          <w:sz w:val="24"/>
          <w:szCs w:val="24"/>
        </w:rPr>
        <w:t>uma atsavināšanas likuma 3.pants paredz, ka</w:t>
      </w:r>
      <w:r w:rsidRPr="00375352">
        <w:rPr>
          <w:sz w:val="24"/>
          <w:szCs w:val="24"/>
        </w:rPr>
        <w:t xml:space="preserve"> nekustamā īpašuma atsavināšanu sabiedrības vajadzībām ierosina un veic valsts pārvaldes iestāde vai pašvaldība, kuras kompetencē ir attiecīgo sabiedrības vajadzību nodrošināšana</w:t>
      </w:r>
      <w:r w:rsidR="00365B46">
        <w:rPr>
          <w:sz w:val="24"/>
          <w:szCs w:val="24"/>
        </w:rPr>
        <w:t>,</w:t>
      </w:r>
      <w:r w:rsidRPr="00375352">
        <w:rPr>
          <w:sz w:val="24"/>
          <w:szCs w:val="24"/>
        </w:rPr>
        <w:t xml:space="preserve"> </w:t>
      </w:r>
      <w:r w:rsidR="00365B46">
        <w:rPr>
          <w:sz w:val="24"/>
          <w:szCs w:val="24"/>
        </w:rPr>
        <w:t>atsavināšana</w:t>
      </w:r>
      <w:r>
        <w:rPr>
          <w:sz w:val="24"/>
          <w:szCs w:val="24"/>
        </w:rPr>
        <w:t xml:space="preserve"> tiks realizēta Satiksmes ministrijai sadarbojoties ar Eiropas dzelzceļa līnijām. </w:t>
      </w:r>
      <w:r w:rsidR="003A0D52">
        <w:rPr>
          <w:sz w:val="24"/>
          <w:szCs w:val="24"/>
        </w:rPr>
        <w:t>Starp Eiropas dzelzceļa līnijām, kā īstenošanas struktūru un Satiksmes ministriju, kā saņēmēju, Finansēšanas līguma izpratnē, plānots noslēgt deleģēšanas līgumu, kurā tiks</w:t>
      </w:r>
      <w:r w:rsidR="003A0D52" w:rsidRPr="003A0D52">
        <w:rPr>
          <w:sz w:val="24"/>
          <w:szCs w:val="24"/>
        </w:rPr>
        <w:t xml:space="preserve"> noteikts, ka </w:t>
      </w:r>
      <w:r w:rsidR="003A0D52">
        <w:rPr>
          <w:sz w:val="24"/>
          <w:szCs w:val="24"/>
        </w:rPr>
        <w:t>Eiropas dzelzceļa līnijas</w:t>
      </w:r>
      <w:r w:rsidR="003A0D52" w:rsidRPr="003A0D52">
        <w:rPr>
          <w:sz w:val="24"/>
          <w:szCs w:val="24"/>
        </w:rPr>
        <w:t xml:space="preserve"> ir deleģēta risināt jautājumus, kas saistīti ar </w:t>
      </w:r>
      <w:proofErr w:type="spellStart"/>
      <w:r w:rsidR="003A0D52">
        <w:rPr>
          <w:sz w:val="24"/>
          <w:szCs w:val="24"/>
        </w:rPr>
        <w:t>Rail</w:t>
      </w:r>
      <w:proofErr w:type="spellEnd"/>
      <w:r w:rsidR="003A0D52">
        <w:rPr>
          <w:sz w:val="24"/>
          <w:szCs w:val="24"/>
        </w:rPr>
        <w:t xml:space="preserve"> Baltica projekta īstenošanai nepieciešamo </w:t>
      </w:r>
      <w:r w:rsidR="003A0D52" w:rsidRPr="003A0D52">
        <w:rPr>
          <w:sz w:val="24"/>
          <w:szCs w:val="24"/>
        </w:rPr>
        <w:t>nekustamo īpašumu atsavināšanu</w:t>
      </w:r>
      <w:r w:rsidR="003A0D52">
        <w:rPr>
          <w:sz w:val="24"/>
          <w:szCs w:val="24"/>
        </w:rPr>
        <w:t xml:space="preserve">. Tādejādi Eiropas dzelzceļa līnijas veiks nepieciešamās darbības, lai Satiksmes ministrija likumā noteiktajā kārtībā un apjomā varētu īstenot nekustamā īpašuma atsavināšanu sabiedrības vajadzībām.   </w:t>
      </w:r>
    </w:p>
    <w:p w14:paraId="73A857C2" w14:textId="77777777" w:rsidR="006A1B4F" w:rsidRPr="000A583F" w:rsidRDefault="006A1B4F" w:rsidP="006A1B4F">
      <w:pPr>
        <w:spacing w:after="120" w:line="240" w:lineRule="auto"/>
        <w:ind w:firstLine="284"/>
        <w:jc w:val="both"/>
        <w:rPr>
          <w:sz w:val="24"/>
          <w:szCs w:val="24"/>
        </w:rPr>
      </w:pPr>
      <w:r w:rsidRPr="000A583F">
        <w:rPr>
          <w:sz w:val="24"/>
          <w:szCs w:val="24"/>
        </w:rPr>
        <w:t>9.</w:t>
      </w:r>
      <w:r w:rsidRPr="000A583F">
        <w:rPr>
          <w:sz w:val="24"/>
          <w:szCs w:val="24"/>
        </w:rPr>
        <w:tab/>
        <w:t xml:space="preserve"> Būvniecības uzraudzība no pasūtītāja puses</w:t>
      </w:r>
    </w:p>
    <w:p w14:paraId="1C3BB613" w14:textId="77777777" w:rsidR="006A1B4F" w:rsidRPr="000A583F" w:rsidRDefault="006A1B4F" w:rsidP="006A1B4F">
      <w:pPr>
        <w:spacing w:after="120" w:line="240" w:lineRule="auto"/>
        <w:ind w:firstLine="284"/>
        <w:jc w:val="both"/>
        <w:rPr>
          <w:sz w:val="24"/>
          <w:szCs w:val="24"/>
        </w:rPr>
      </w:pPr>
      <w:r>
        <w:rPr>
          <w:sz w:val="24"/>
          <w:szCs w:val="24"/>
        </w:rPr>
        <w:t>Aktivitāte</w:t>
      </w:r>
      <w:r w:rsidRPr="000A583F">
        <w:rPr>
          <w:sz w:val="24"/>
          <w:szCs w:val="24"/>
        </w:rPr>
        <w:t xml:space="preserve"> sastāv no īpašnieku uzraudzības saskaņā ar Būvniecības likumu, apstiprinātajiem tehniskajiem standartiem un administratīvajiem uzdevumiem. Tas ietver būvniecības pārraudzību un uzraudzību, ko veic pašu eksperti vai neatkarīgi eksperti un sniedz neatkarīgu novērtējumu. Īpašnieku uzraudzība pārklās visu tehnisko projektu un būvniecības posmu.</w:t>
      </w:r>
    </w:p>
    <w:p w14:paraId="39C4AF79" w14:textId="77777777" w:rsidR="006A1B4F" w:rsidRPr="000A583F" w:rsidRDefault="006A1B4F" w:rsidP="006A1B4F">
      <w:pPr>
        <w:spacing w:after="120" w:line="240" w:lineRule="auto"/>
        <w:ind w:firstLine="284"/>
        <w:jc w:val="both"/>
        <w:rPr>
          <w:sz w:val="24"/>
          <w:szCs w:val="24"/>
        </w:rPr>
      </w:pPr>
      <w:r w:rsidRPr="000A583F">
        <w:rPr>
          <w:sz w:val="24"/>
          <w:szCs w:val="24"/>
        </w:rPr>
        <w:t>10.</w:t>
      </w:r>
      <w:r w:rsidRPr="000A583F">
        <w:rPr>
          <w:sz w:val="24"/>
          <w:szCs w:val="24"/>
        </w:rPr>
        <w:tab/>
        <w:t>Komunikācija un PR plāns ar sabiedrību</w:t>
      </w:r>
    </w:p>
    <w:p w14:paraId="498C941E" w14:textId="77777777" w:rsidR="006A1B4F" w:rsidRPr="000A583F" w:rsidRDefault="006A1B4F" w:rsidP="006A1B4F">
      <w:pPr>
        <w:spacing w:after="120" w:line="240" w:lineRule="auto"/>
        <w:ind w:firstLine="284"/>
        <w:jc w:val="both"/>
        <w:rPr>
          <w:sz w:val="24"/>
          <w:szCs w:val="24"/>
        </w:rPr>
      </w:pPr>
      <w:r>
        <w:rPr>
          <w:sz w:val="24"/>
          <w:szCs w:val="24"/>
        </w:rPr>
        <w:t>Aktivitāte</w:t>
      </w:r>
      <w:r w:rsidRPr="000A583F">
        <w:rPr>
          <w:sz w:val="24"/>
          <w:szCs w:val="24"/>
        </w:rPr>
        <w:t xml:space="preserve"> ietver veicināt sabiedrības izpratni par dzelzceļu un tā mērķiem izmantojot dažādus saziņas līdzekļus, piemēram, brošūras, sabiedrības informēšanu, sabiedriskās apspriešanas un sabiedrības informētības monitorings. Galvenais informācijas avots ir projekta mājas lapa. Mājas lapa satur projekta publiski pieejamo dokumentāciju.</w:t>
      </w:r>
    </w:p>
    <w:p w14:paraId="311B109A" w14:textId="77777777" w:rsidR="006A1B4F" w:rsidRPr="000A583F" w:rsidRDefault="006A1B4F" w:rsidP="006A1B4F">
      <w:pPr>
        <w:spacing w:after="120" w:line="240" w:lineRule="auto"/>
        <w:ind w:firstLine="284"/>
        <w:jc w:val="both"/>
        <w:rPr>
          <w:sz w:val="24"/>
          <w:szCs w:val="24"/>
        </w:rPr>
      </w:pPr>
      <w:r w:rsidRPr="000A583F">
        <w:rPr>
          <w:sz w:val="24"/>
          <w:szCs w:val="24"/>
        </w:rPr>
        <w:t>11.</w:t>
      </w:r>
      <w:r w:rsidRPr="000A583F">
        <w:rPr>
          <w:sz w:val="24"/>
          <w:szCs w:val="24"/>
        </w:rPr>
        <w:tab/>
        <w:t>Projekta īstenošanas atbalsta pasākumi</w:t>
      </w:r>
    </w:p>
    <w:p w14:paraId="7658A548" w14:textId="77777777" w:rsidR="006A1B4F" w:rsidRDefault="006A1B4F" w:rsidP="003E6BA8">
      <w:pPr>
        <w:spacing w:after="120" w:line="240" w:lineRule="auto"/>
        <w:ind w:firstLine="284"/>
        <w:jc w:val="both"/>
        <w:rPr>
          <w:sz w:val="24"/>
          <w:szCs w:val="24"/>
        </w:rPr>
      </w:pPr>
      <w:r w:rsidRPr="000A583F">
        <w:rPr>
          <w:sz w:val="24"/>
          <w:szCs w:val="24"/>
        </w:rPr>
        <w:t>Projekta īstenošanas atbalsta pasākumi ietver iepirkuma dokumentācijas sagatavošanu un projektu vadību (tost</w:t>
      </w:r>
      <w:r>
        <w:rPr>
          <w:sz w:val="24"/>
          <w:szCs w:val="24"/>
        </w:rPr>
        <w:t xml:space="preserve">arp izmaksas par darbiniekiem). </w:t>
      </w:r>
    </w:p>
    <w:p w14:paraId="41C9A3FB" w14:textId="77777777" w:rsidR="006A1B4F" w:rsidRPr="0093362F" w:rsidRDefault="006A1B4F" w:rsidP="006A1B4F">
      <w:pPr>
        <w:spacing w:after="120" w:line="240" w:lineRule="auto"/>
        <w:jc w:val="center"/>
        <w:rPr>
          <w:b/>
          <w:sz w:val="24"/>
          <w:szCs w:val="24"/>
        </w:rPr>
      </w:pPr>
      <w:r w:rsidRPr="00635565">
        <w:rPr>
          <w:b/>
          <w:sz w:val="24"/>
          <w:szCs w:val="24"/>
        </w:rPr>
        <w:t>Aktivitāšu laika grafiks un paredzētais finansējums</w:t>
      </w:r>
    </w:p>
    <w:p w14:paraId="6FA4B284" w14:textId="77777777" w:rsidR="006A1B4F" w:rsidRDefault="006A1B4F" w:rsidP="006A1B4F">
      <w:pPr>
        <w:spacing w:after="120" w:line="240" w:lineRule="auto"/>
        <w:ind w:firstLine="720"/>
        <w:jc w:val="both"/>
        <w:rPr>
          <w:sz w:val="24"/>
          <w:szCs w:val="24"/>
        </w:rPr>
      </w:pPr>
      <w:r>
        <w:rPr>
          <w:sz w:val="24"/>
          <w:szCs w:val="24"/>
        </w:rPr>
        <w:t xml:space="preserve">Finansēšanas līguma projektā katrai aktivitātei ir noteikts realizēšanas laika grafiks, norādot gan uzsākšanas, gan pabeigšanas laiku, kas atspoguļots tabulā </w:t>
      </w:r>
      <w:r w:rsidRPr="00D03107">
        <w:rPr>
          <w:sz w:val="24"/>
          <w:szCs w:val="24"/>
        </w:rPr>
        <w:t xml:space="preserve">Nr.1. </w:t>
      </w:r>
      <w:r w:rsidRPr="009E65B5">
        <w:rPr>
          <w:sz w:val="24"/>
          <w:szCs w:val="24"/>
        </w:rPr>
        <w:t>Lai</w:t>
      </w:r>
      <w:r w:rsidRPr="00D03107">
        <w:rPr>
          <w:sz w:val="24"/>
          <w:szCs w:val="24"/>
        </w:rPr>
        <w:t xml:space="preserve">ka </w:t>
      </w:r>
      <w:r w:rsidRPr="00666A07">
        <w:rPr>
          <w:sz w:val="24"/>
          <w:szCs w:val="24"/>
        </w:rPr>
        <w:t>grafiks ir izstrādāts esošā 2014. – 2020.gada investīciju perioda ietvaros par ko attiecīgi arī sagatavots Finansēšanas līguma projekts.</w:t>
      </w:r>
      <w:r>
        <w:rPr>
          <w:color w:val="FF0000"/>
          <w:sz w:val="24"/>
          <w:szCs w:val="24"/>
        </w:rPr>
        <w:t xml:space="preserve"> </w:t>
      </w:r>
      <w:r w:rsidRPr="005958F6">
        <w:rPr>
          <w:sz w:val="24"/>
          <w:szCs w:val="24"/>
        </w:rPr>
        <w:t>Vienlaikus</w:t>
      </w:r>
      <w:r>
        <w:rPr>
          <w:sz w:val="24"/>
          <w:szCs w:val="24"/>
        </w:rPr>
        <w:t>,</w:t>
      </w:r>
      <w:r w:rsidRPr="005958F6">
        <w:rPr>
          <w:sz w:val="24"/>
          <w:szCs w:val="24"/>
        </w:rPr>
        <w:t xml:space="preserve"> </w:t>
      </w:r>
      <w:r>
        <w:rPr>
          <w:sz w:val="24"/>
          <w:szCs w:val="24"/>
        </w:rPr>
        <w:t xml:space="preserve">pēc </w:t>
      </w:r>
      <w:r w:rsidRPr="005958F6">
        <w:rPr>
          <w:sz w:val="24"/>
          <w:szCs w:val="24"/>
        </w:rPr>
        <w:t xml:space="preserve">plānošanas perioda vidus posma izvērtējuma, ja </w:t>
      </w:r>
      <w:r w:rsidRPr="005958F6">
        <w:rPr>
          <w:sz w:val="24"/>
          <w:szCs w:val="24"/>
        </w:rPr>
        <w:lastRenderedPageBreak/>
        <w:t>aktivitātes ir uzsākt</w:t>
      </w:r>
      <w:r>
        <w:rPr>
          <w:sz w:val="24"/>
          <w:szCs w:val="24"/>
        </w:rPr>
        <w:t>as</w:t>
      </w:r>
      <w:r w:rsidRPr="005958F6">
        <w:rPr>
          <w:sz w:val="24"/>
          <w:szCs w:val="24"/>
        </w:rPr>
        <w:t xml:space="preserve"> realizēt, bet to pabeigšanai nepieciešams papildus</w:t>
      </w:r>
      <w:r>
        <w:rPr>
          <w:sz w:val="24"/>
          <w:szCs w:val="24"/>
        </w:rPr>
        <w:t xml:space="preserve"> laiks</w:t>
      </w:r>
      <w:r w:rsidRPr="005958F6">
        <w:rPr>
          <w:sz w:val="24"/>
          <w:szCs w:val="24"/>
        </w:rPr>
        <w:t xml:space="preserve">, </w:t>
      </w:r>
      <w:r>
        <w:rPr>
          <w:sz w:val="24"/>
          <w:szCs w:val="24"/>
        </w:rPr>
        <w:t xml:space="preserve">iespējams, ka izpildes laiks var tikt pagarinātas ievērojot n+2 principu līdz 2022.gada beigām. Vienlaikus aktivitāšu plānā ir iestrādāta rezerve uzsākt aktivitātes ātrāk, kas mazina termiņu pagarināšanas risku. </w:t>
      </w:r>
    </w:p>
    <w:p w14:paraId="1C616618" w14:textId="77777777" w:rsidR="006A1B4F" w:rsidRPr="00E55150" w:rsidRDefault="006A1B4F" w:rsidP="006A1B4F">
      <w:pPr>
        <w:spacing w:after="120" w:line="240" w:lineRule="auto"/>
        <w:jc w:val="both"/>
        <w:rPr>
          <w:sz w:val="24"/>
          <w:szCs w:val="24"/>
        </w:rPr>
      </w:pPr>
      <w:r>
        <w:rPr>
          <w:sz w:val="24"/>
          <w:szCs w:val="24"/>
        </w:rPr>
        <w:tab/>
        <w:t xml:space="preserve">Paredzēts, ka tehniskā projekta izstrāde sāksies 2016.gada sākumā ar tehniskā projekta iepirkumu dokumentācijas izstrādi un noslēgsies 2018.gadā ar saņemtu būvatļauju būvniecībai. Savukārt būvniecības iepirkums sāksies 2018.gada beigās ar noslēgtiem būvniecības līgumiem 2019.gada sākumā. </w:t>
      </w:r>
    </w:p>
    <w:p w14:paraId="5F966F2C" w14:textId="77777777" w:rsidR="006A1B4F" w:rsidRDefault="006A1B4F" w:rsidP="006A1B4F">
      <w:pPr>
        <w:ind w:left="-284"/>
      </w:pPr>
      <w:r w:rsidRPr="008018FD">
        <w:rPr>
          <w:noProof/>
          <w:lang w:eastAsia="lv-LV"/>
        </w:rPr>
        <w:drawing>
          <wp:inline distT="0" distB="0" distL="0" distR="0" wp14:anchorId="752AEF5E" wp14:editId="0B2DDCEB">
            <wp:extent cx="5868062" cy="330774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4204" cy="3311204"/>
                    </a:xfrm>
                    <a:prstGeom prst="rect">
                      <a:avLst/>
                    </a:prstGeom>
                    <a:noFill/>
                    <a:ln>
                      <a:noFill/>
                    </a:ln>
                  </pic:spPr>
                </pic:pic>
              </a:graphicData>
            </a:graphic>
          </wp:inline>
        </w:drawing>
      </w:r>
    </w:p>
    <w:p w14:paraId="2933DDA0" w14:textId="77777777" w:rsidR="006A1B4F" w:rsidRPr="00666A07" w:rsidRDefault="006A1B4F" w:rsidP="006A1B4F">
      <w:pPr>
        <w:ind w:left="-284"/>
        <w:rPr>
          <w:i/>
          <w:sz w:val="24"/>
          <w:szCs w:val="24"/>
        </w:rPr>
      </w:pPr>
      <w:r w:rsidRPr="002900BF">
        <w:rPr>
          <w:i/>
          <w:sz w:val="24"/>
          <w:szCs w:val="24"/>
        </w:rPr>
        <w:t xml:space="preserve">Tabula </w:t>
      </w:r>
      <w:r w:rsidRPr="00D03107">
        <w:rPr>
          <w:i/>
          <w:sz w:val="24"/>
          <w:szCs w:val="24"/>
        </w:rPr>
        <w:t xml:space="preserve">Nr.1 </w:t>
      </w:r>
      <w:proofErr w:type="spellStart"/>
      <w:r w:rsidRPr="002900BF">
        <w:rPr>
          <w:i/>
          <w:sz w:val="24"/>
          <w:szCs w:val="24"/>
        </w:rPr>
        <w:t>Rail</w:t>
      </w:r>
      <w:proofErr w:type="spellEnd"/>
      <w:r w:rsidRPr="002900BF">
        <w:rPr>
          <w:i/>
          <w:sz w:val="24"/>
          <w:szCs w:val="24"/>
        </w:rPr>
        <w:t xml:space="preserve"> Baltica pirmās kārtas realizējamo aktivitāšu laika grafiks.</w:t>
      </w:r>
    </w:p>
    <w:p w14:paraId="45CA1984" w14:textId="77777777" w:rsidR="006A1B4F" w:rsidRDefault="006A1B4F" w:rsidP="006A1B4F">
      <w:pPr>
        <w:jc w:val="both"/>
        <w:rPr>
          <w:sz w:val="24"/>
          <w:szCs w:val="24"/>
        </w:rPr>
      </w:pPr>
      <w:r>
        <w:rPr>
          <w:sz w:val="24"/>
          <w:szCs w:val="24"/>
        </w:rPr>
        <w:t xml:space="preserve">Finansēšanas līguma projekta III pielikumā paredzēts finansējuma sadalījums pa aktivitātēm un gadiem no aktivitātes uzsākšanas līdz realizācijas gaitai. Katram </w:t>
      </w:r>
      <w:r w:rsidR="003E6BA8">
        <w:rPr>
          <w:sz w:val="24"/>
          <w:szCs w:val="24"/>
        </w:rPr>
        <w:t xml:space="preserve">saņēmējam </w:t>
      </w:r>
      <w:r>
        <w:rPr>
          <w:sz w:val="24"/>
          <w:szCs w:val="24"/>
        </w:rPr>
        <w:t xml:space="preserve">ir definētas savas aktivitātes un kopējais finansējums to realizēšanai </w:t>
      </w:r>
      <w:r w:rsidRPr="009E65B5">
        <w:rPr>
          <w:sz w:val="24"/>
          <w:szCs w:val="24"/>
        </w:rPr>
        <w:t xml:space="preserve">(Tabula Nr.2). </w:t>
      </w:r>
      <w:r w:rsidRPr="00252BD3">
        <w:rPr>
          <w:sz w:val="24"/>
          <w:szCs w:val="24"/>
        </w:rPr>
        <w:t xml:space="preserve">RB </w:t>
      </w:r>
      <w:proofErr w:type="spellStart"/>
      <w:r w:rsidRPr="00252BD3">
        <w:rPr>
          <w:sz w:val="24"/>
          <w:szCs w:val="24"/>
        </w:rPr>
        <w:t>Rail</w:t>
      </w:r>
      <w:proofErr w:type="spellEnd"/>
      <w:r w:rsidRPr="00252BD3">
        <w:rPr>
          <w:sz w:val="24"/>
          <w:szCs w:val="24"/>
        </w:rPr>
        <w:t xml:space="preserve"> aktivitātes, kas ir Globālā </w:t>
      </w:r>
      <w:proofErr w:type="spellStart"/>
      <w:r w:rsidRPr="00252BD3">
        <w:rPr>
          <w:sz w:val="24"/>
          <w:szCs w:val="24"/>
        </w:rPr>
        <w:t>Rail</w:t>
      </w:r>
      <w:proofErr w:type="spellEnd"/>
      <w:r w:rsidRPr="00252BD3">
        <w:rPr>
          <w:sz w:val="24"/>
          <w:szCs w:val="24"/>
        </w:rPr>
        <w:t xml:space="preserve"> Baltica projekta veiksmīgas realizēšanas interesēs tiek finansētas līdzīgās daļās no katras valsts garantētās aploksnes</w:t>
      </w:r>
      <w:r>
        <w:rPr>
          <w:sz w:val="24"/>
          <w:szCs w:val="24"/>
        </w:rPr>
        <w:t xml:space="preserve">. Savukārt nepieciešamo līdzfinansējumu RB </w:t>
      </w:r>
      <w:proofErr w:type="spellStart"/>
      <w:r>
        <w:rPr>
          <w:sz w:val="24"/>
          <w:szCs w:val="24"/>
        </w:rPr>
        <w:t>Rail</w:t>
      </w:r>
      <w:proofErr w:type="spellEnd"/>
      <w:r>
        <w:rPr>
          <w:sz w:val="24"/>
          <w:szCs w:val="24"/>
        </w:rPr>
        <w:t xml:space="preserve"> iegūst no ikgadējā kapitāla palielināšanas saskaņā ar Akcionāru līgumu. </w:t>
      </w:r>
    </w:p>
    <w:p w14:paraId="7541C759" w14:textId="77777777" w:rsidR="009C454A" w:rsidRPr="0093362F" w:rsidRDefault="009C454A" w:rsidP="006A1B4F">
      <w:pPr>
        <w:jc w:val="both"/>
        <w:rPr>
          <w:color w:val="FF0000"/>
          <w:sz w:val="24"/>
          <w:szCs w:val="24"/>
        </w:rPr>
      </w:pPr>
    </w:p>
    <w:p w14:paraId="77899ED5" w14:textId="77777777" w:rsidR="006A1B4F" w:rsidRDefault="006A1B4F" w:rsidP="006A1B4F">
      <w:pPr>
        <w:ind w:left="-567"/>
        <w:jc w:val="both"/>
        <w:rPr>
          <w:sz w:val="24"/>
          <w:szCs w:val="24"/>
        </w:rPr>
      </w:pPr>
      <w:r w:rsidRPr="00521157">
        <w:rPr>
          <w:noProof/>
          <w:lang w:eastAsia="lv-LV"/>
        </w:rPr>
        <w:lastRenderedPageBreak/>
        <w:drawing>
          <wp:inline distT="0" distB="0" distL="0" distR="0" wp14:anchorId="7980C8E8" wp14:editId="5CA86C8F">
            <wp:extent cx="6359907" cy="3252084"/>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1562" cy="3252930"/>
                    </a:xfrm>
                    <a:prstGeom prst="rect">
                      <a:avLst/>
                    </a:prstGeom>
                    <a:noFill/>
                    <a:ln>
                      <a:noFill/>
                    </a:ln>
                  </pic:spPr>
                </pic:pic>
              </a:graphicData>
            </a:graphic>
          </wp:inline>
        </w:drawing>
      </w:r>
    </w:p>
    <w:p w14:paraId="759F5B2B" w14:textId="77777777" w:rsidR="006A1B4F" w:rsidRPr="009E65B5" w:rsidRDefault="006A1B4F" w:rsidP="006A1B4F">
      <w:pPr>
        <w:ind w:left="-567"/>
        <w:rPr>
          <w:i/>
          <w:sz w:val="24"/>
          <w:szCs w:val="24"/>
        </w:rPr>
      </w:pPr>
      <w:r w:rsidRPr="002900BF">
        <w:rPr>
          <w:i/>
          <w:sz w:val="24"/>
          <w:szCs w:val="24"/>
        </w:rPr>
        <w:t xml:space="preserve">Tabula </w:t>
      </w:r>
      <w:r w:rsidRPr="00D03107">
        <w:rPr>
          <w:i/>
          <w:sz w:val="24"/>
          <w:szCs w:val="24"/>
        </w:rPr>
        <w:t xml:space="preserve">Nr.2 </w:t>
      </w:r>
      <w:proofErr w:type="spellStart"/>
      <w:r w:rsidRPr="002900BF">
        <w:rPr>
          <w:i/>
          <w:sz w:val="24"/>
          <w:szCs w:val="24"/>
        </w:rPr>
        <w:t>Rail</w:t>
      </w:r>
      <w:proofErr w:type="spellEnd"/>
      <w:r w:rsidRPr="002900BF">
        <w:rPr>
          <w:i/>
          <w:sz w:val="24"/>
          <w:szCs w:val="24"/>
        </w:rPr>
        <w:t xml:space="preserve"> Baltica </w:t>
      </w:r>
      <w:r>
        <w:rPr>
          <w:i/>
          <w:sz w:val="24"/>
          <w:szCs w:val="24"/>
        </w:rPr>
        <w:t>kopējais attiecināmās izmaksas</w:t>
      </w:r>
    </w:p>
    <w:p w14:paraId="7D798252" w14:textId="77777777" w:rsidR="006A1B4F" w:rsidRPr="009E65B5" w:rsidRDefault="006A1B4F" w:rsidP="006A1B4F">
      <w:pPr>
        <w:jc w:val="both"/>
        <w:rPr>
          <w:sz w:val="24"/>
          <w:szCs w:val="24"/>
        </w:rPr>
      </w:pPr>
      <w:r>
        <w:rPr>
          <w:sz w:val="24"/>
          <w:szCs w:val="24"/>
        </w:rPr>
        <w:t xml:space="preserve">Savukārt Latvijas aktivitātes laika griezumā, kas sadalīts pa finansēšanas avotiem norādot ES finansējumu un valsts  redzamas </w:t>
      </w:r>
      <w:r w:rsidRPr="00D03107">
        <w:rPr>
          <w:sz w:val="24"/>
          <w:szCs w:val="24"/>
        </w:rPr>
        <w:t xml:space="preserve">Tabulā Nr.3. </w:t>
      </w:r>
    </w:p>
    <w:p w14:paraId="39896DD0" w14:textId="77777777" w:rsidR="006A1B4F" w:rsidRPr="00325B12" w:rsidRDefault="006A1B4F" w:rsidP="00ED307C">
      <w:pPr>
        <w:ind w:left="-709"/>
      </w:pPr>
      <w:r>
        <w:rPr>
          <w:noProof/>
          <w:lang w:eastAsia="lv-LV"/>
        </w:rPr>
        <w:lastRenderedPageBreak/>
        <w:drawing>
          <wp:inline distT="0" distB="0" distL="0" distR="0" wp14:anchorId="44598297" wp14:editId="38F3B020">
            <wp:extent cx="6389889" cy="753783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5365" cy="7556093"/>
                    </a:xfrm>
                    <a:prstGeom prst="rect">
                      <a:avLst/>
                    </a:prstGeom>
                    <a:noFill/>
                  </pic:spPr>
                </pic:pic>
              </a:graphicData>
            </a:graphic>
          </wp:inline>
        </w:drawing>
      </w:r>
      <w:r>
        <w:rPr>
          <w:i/>
          <w:sz w:val="24"/>
          <w:szCs w:val="24"/>
        </w:rPr>
        <w:t>Tabul</w:t>
      </w:r>
      <w:r w:rsidRPr="002900BF">
        <w:rPr>
          <w:i/>
          <w:sz w:val="24"/>
          <w:szCs w:val="24"/>
        </w:rPr>
        <w:t xml:space="preserve">a </w:t>
      </w:r>
      <w:r w:rsidRPr="000F3259">
        <w:rPr>
          <w:i/>
          <w:sz w:val="24"/>
          <w:szCs w:val="24"/>
        </w:rPr>
        <w:t>Nr.</w:t>
      </w:r>
      <w:r>
        <w:rPr>
          <w:i/>
          <w:sz w:val="24"/>
          <w:szCs w:val="24"/>
        </w:rPr>
        <w:t>3</w:t>
      </w:r>
      <w:r w:rsidRPr="000F3259">
        <w:rPr>
          <w:i/>
          <w:sz w:val="24"/>
          <w:szCs w:val="24"/>
        </w:rPr>
        <w:t xml:space="preserve"> </w:t>
      </w:r>
      <w:proofErr w:type="spellStart"/>
      <w:r w:rsidRPr="002900BF">
        <w:rPr>
          <w:i/>
          <w:sz w:val="24"/>
          <w:szCs w:val="24"/>
        </w:rPr>
        <w:t>Rail</w:t>
      </w:r>
      <w:proofErr w:type="spellEnd"/>
      <w:r w:rsidRPr="002900BF">
        <w:rPr>
          <w:i/>
          <w:sz w:val="24"/>
          <w:szCs w:val="24"/>
        </w:rPr>
        <w:t xml:space="preserve"> Baltica </w:t>
      </w:r>
      <w:r>
        <w:rPr>
          <w:i/>
          <w:sz w:val="24"/>
          <w:szCs w:val="24"/>
        </w:rPr>
        <w:t>Latvijas posma kopējais izmaksu sadalījums pa finanšu avotiem</w:t>
      </w:r>
    </w:p>
    <w:p w14:paraId="68469F4C" w14:textId="77777777" w:rsidR="006A1B4F" w:rsidRDefault="006A1B4F" w:rsidP="006A1B4F">
      <w:pPr>
        <w:ind w:firstLine="567"/>
        <w:jc w:val="both"/>
        <w:rPr>
          <w:sz w:val="24"/>
          <w:szCs w:val="24"/>
        </w:rPr>
      </w:pPr>
      <w:r w:rsidRPr="0093362F">
        <w:rPr>
          <w:sz w:val="24"/>
          <w:szCs w:val="24"/>
        </w:rPr>
        <w:t>Pirmais ES finansējuma maksājums ir 50% apmērā no 2015</w:t>
      </w:r>
      <w:r>
        <w:rPr>
          <w:sz w:val="24"/>
          <w:szCs w:val="24"/>
        </w:rPr>
        <w:t>.</w:t>
      </w:r>
      <w:r w:rsidRPr="0093362F">
        <w:rPr>
          <w:sz w:val="24"/>
          <w:szCs w:val="24"/>
        </w:rPr>
        <w:t xml:space="preserve"> un 2016. gadā  paredzētā finansējuma summas. Projekta koordinators </w:t>
      </w:r>
      <w:r>
        <w:rPr>
          <w:sz w:val="24"/>
          <w:szCs w:val="24"/>
        </w:rPr>
        <w:t xml:space="preserve">ne vēlāk kā līdz 31.martam iesniedz aktivitāšu izpildes ziņojumu par kārtējo pārskata periodu, iekļaujot maksājuma pieprasījumu par kārtējo </w:t>
      </w:r>
      <w:r>
        <w:rPr>
          <w:sz w:val="24"/>
          <w:szCs w:val="24"/>
        </w:rPr>
        <w:lastRenderedPageBreak/>
        <w:t>pārskata periodu</w:t>
      </w:r>
      <w:r w:rsidRPr="0093362F">
        <w:rPr>
          <w:sz w:val="24"/>
          <w:szCs w:val="24"/>
        </w:rPr>
        <w:t>, kā arī nākamā priekšfinansējuma maksājuma pieprasījumu 50% apmērā no paredzēto aktivitā</w:t>
      </w:r>
      <w:r>
        <w:rPr>
          <w:sz w:val="24"/>
          <w:szCs w:val="24"/>
        </w:rPr>
        <w:t>šu</w:t>
      </w:r>
      <w:r w:rsidRPr="0093362F">
        <w:rPr>
          <w:sz w:val="24"/>
          <w:szCs w:val="24"/>
        </w:rPr>
        <w:t xml:space="preserve"> summas. Tādejādi visā aktivitāšu realizācijas gaitā iespējams iegūt 50% priekšapmaksu un laicīgi plānot nepieciešamā līdzfinansējuma apmēru un izmaksas laiku no valsts budžeta.</w:t>
      </w:r>
      <w:r>
        <w:rPr>
          <w:sz w:val="24"/>
          <w:szCs w:val="24"/>
        </w:rPr>
        <w:t xml:space="preserve"> Valsts budžeta finansējums no </w:t>
      </w:r>
      <w:r w:rsidRPr="003555BE">
        <w:rPr>
          <w:sz w:val="24"/>
          <w:szCs w:val="24"/>
        </w:rPr>
        <w:t>valsts budžeta programmas 80.00.00 „Nesadalītais finansējums Eiropas Savienības politiku instrumentu un pārējās ārvalstu finanšu palīdzības līdzfinansēto projektu un pasākumu īstenošanai”</w:t>
      </w:r>
      <w:r>
        <w:rPr>
          <w:sz w:val="24"/>
          <w:szCs w:val="24"/>
        </w:rPr>
        <w:t xml:space="preserve"> būtu nodrošināms atbilstoši realizējamo aktivitāšu faktiskajai finanšu plūsmai, ņemot vērā paredzēto Latvijas līdzfinansējumu un  ES finansējuma sadalījumu pa gadiem.</w:t>
      </w:r>
    </w:p>
    <w:p w14:paraId="785A2589" w14:textId="77777777" w:rsidR="006A1B4F" w:rsidRDefault="006A1B4F" w:rsidP="006A1B4F">
      <w:pPr>
        <w:ind w:firstLine="567"/>
        <w:jc w:val="both"/>
        <w:rPr>
          <w:sz w:val="24"/>
          <w:szCs w:val="24"/>
        </w:rPr>
      </w:pPr>
      <w:r>
        <w:rPr>
          <w:sz w:val="24"/>
          <w:szCs w:val="24"/>
        </w:rPr>
        <w:t xml:space="preserve">ES finansējuma pieprasījumam jābūt iesniegtam astoņu mēnešu laikā no pārskata perioda beigām. Pamatojoties uz augstāk minēto un saskaņā ar Finansēšanas līgumu prognozētā EISI finansējuma plūsma pa gadiem atspoguļota </w:t>
      </w:r>
      <w:r w:rsidRPr="00325B12">
        <w:rPr>
          <w:sz w:val="24"/>
          <w:szCs w:val="24"/>
        </w:rPr>
        <w:t xml:space="preserve">tabulā Nr. 4. </w:t>
      </w:r>
      <w:r>
        <w:rPr>
          <w:sz w:val="24"/>
          <w:szCs w:val="24"/>
        </w:rPr>
        <w:t xml:space="preserve">Vienlaikus atbilstoši faktiskai finansu plūsmai </w:t>
      </w:r>
    </w:p>
    <w:p w14:paraId="355EED6F" w14:textId="77777777" w:rsidR="006A1B4F" w:rsidRDefault="006A1B4F" w:rsidP="006A1B4F">
      <w:pPr>
        <w:ind w:left="-851"/>
        <w:jc w:val="center"/>
        <w:rPr>
          <w:sz w:val="24"/>
          <w:szCs w:val="24"/>
        </w:rPr>
      </w:pPr>
      <w:r w:rsidRPr="00521157">
        <w:rPr>
          <w:noProof/>
          <w:lang w:eastAsia="lv-LV"/>
        </w:rPr>
        <w:drawing>
          <wp:inline distT="0" distB="0" distL="0" distR="0" wp14:anchorId="77B88A39" wp14:editId="7D9B9B4C">
            <wp:extent cx="6623437" cy="417443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7949" cy="4177279"/>
                    </a:xfrm>
                    <a:prstGeom prst="rect">
                      <a:avLst/>
                    </a:prstGeom>
                    <a:noFill/>
                    <a:ln>
                      <a:noFill/>
                    </a:ln>
                  </pic:spPr>
                </pic:pic>
              </a:graphicData>
            </a:graphic>
          </wp:inline>
        </w:drawing>
      </w:r>
    </w:p>
    <w:p w14:paraId="15C78E1F" w14:textId="77777777" w:rsidR="006A1B4F" w:rsidRDefault="006A1B4F" w:rsidP="006A1B4F">
      <w:pPr>
        <w:ind w:left="-709"/>
        <w:rPr>
          <w:i/>
          <w:sz w:val="24"/>
          <w:szCs w:val="24"/>
        </w:rPr>
      </w:pPr>
      <w:r>
        <w:rPr>
          <w:i/>
          <w:sz w:val="24"/>
          <w:szCs w:val="24"/>
        </w:rPr>
        <w:t>Tabul</w:t>
      </w:r>
      <w:r w:rsidRPr="002900BF">
        <w:rPr>
          <w:i/>
          <w:sz w:val="24"/>
          <w:szCs w:val="24"/>
        </w:rPr>
        <w:t xml:space="preserve">a </w:t>
      </w:r>
      <w:r w:rsidRPr="000F3259">
        <w:rPr>
          <w:i/>
          <w:sz w:val="24"/>
          <w:szCs w:val="24"/>
        </w:rPr>
        <w:t>Nr.</w:t>
      </w:r>
      <w:r>
        <w:rPr>
          <w:i/>
          <w:sz w:val="24"/>
          <w:szCs w:val="24"/>
        </w:rPr>
        <w:t>4</w:t>
      </w:r>
      <w:r w:rsidRPr="000F3259">
        <w:rPr>
          <w:i/>
          <w:sz w:val="24"/>
          <w:szCs w:val="24"/>
        </w:rPr>
        <w:t xml:space="preserve"> </w:t>
      </w:r>
      <w:r w:rsidRPr="00D03107">
        <w:rPr>
          <w:i/>
          <w:sz w:val="24"/>
          <w:szCs w:val="24"/>
        </w:rPr>
        <w:t>EISI finansējuma plūsma pa gadiem</w:t>
      </w:r>
    </w:p>
    <w:p w14:paraId="23A40A17" w14:textId="77777777" w:rsidR="006A1B4F" w:rsidRDefault="006A1B4F" w:rsidP="006A1B4F">
      <w:pPr>
        <w:ind w:firstLine="567"/>
        <w:jc w:val="both"/>
        <w:rPr>
          <w:sz w:val="24"/>
          <w:szCs w:val="24"/>
        </w:rPr>
      </w:pPr>
      <w:r>
        <w:rPr>
          <w:sz w:val="24"/>
          <w:szCs w:val="24"/>
        </w:rPr>
        <w:t xml:space="preserve">Apkopojot informatīvā ziņojumā izklāstīto, secināms, ka INEA ir apstiprinājusi Baltijas valstu kopīgo EISI pieteikumu pilnā apmērā, par ko piedāvā noslēgt Finansēšanas līgumu. ES ir atteikusies no līdzšinējās prakses pieņemt finansēšanas lēmumus un tā vietā ir sagatavojusi standarta Finansēšanas līgumu angļu valodā. Finansēšanas līguma kontekstā Satiksmes ministrija ir </w:t>
      </w:r>
      <w:r w:rsidR="003E6BA8">
        <w:rPr>
          <w:sz w:val="24"/>
          <w:szCs w:val="24"/>
        </w:rPr>
        <w:t>saņēmējs</w:t>
      </w:r>
      <w:r>
        <w:rPr>
          <w:sz w:val="24"/>
          <w:szCs w:val="24"/>
        </w:rPr>
        <w:t xml:space="preserve">, bet 100% valstij piederošā sabiedrība ar ierobežotu atbildību “Eiropas dzelzceļa līnijas” ir aktivitāšu </w:t>
      </w:r>
      <w:r w:rsidR="003E6BA8">
        <w:rPr>
          <w:sz w:val="24"/>
          <w:szCs w:val="24"/>
        </w:rPr>
        <w:t>īstenošanas struktūra</w:t>
      </w:r>
      <w:r>
        <w:rPr>
          <w:sz w:val="24"/>
          <w:szCs w:val="24"/>
        </w:rPr>
        <w:t xml:space="preserve">. Finansēšanas līgumu Latvijas, Lietuvas un </w:t>
      </w:r>
      <w:r>
        <w:rPr>
          <w:sz w:val="24"/>
          <w:szCs w:val="24"/>
        </w:rPr>
        <w:lastRenderedPageBreak/>
        <w:t xml:space="preserve">Igaunijas vārdā uz pilnvarojuma pamata paraksta šim mērķim izveidotais kopuzņēmums RB </w:t>
      </w:r>
      <w:proofErr w:type="spellStart"/>
      <w:r>
        <w:rPr>
          <w:sz w:val="24"/>
          <w:szCs w:val="24"/>
        </w:rPr>
        <w:t>Rail</w:t>
      </w:r>
      <w:proofErr w:type="spellEnd"/>
      <w:r>
        <w:rPr>
          <w:sz w:val="24"/>
          <w:szCs w:val="24"/>
        </w:rPr>
        <w:t xml:space="preserve">. RB </w:t>
      </w:r>
      <w:proofErr w:type="spellStart"/>
      <w:r>
        <w:rPr>
          <w:sz w:val="24"/>
          <w:szCs w:val="24"/>
        </w:rPr>
        <w:t>Rail</w:t>
      </w:r>
      <w:proofErr w:type="spellEnd"/>
      <w:r>
        <w:rPr>
          <w:sz w:val="24"/>
          <w:szCs w:val="24"/>
        </w:rPr>
        <w:t xml:space="preserve"> turpmāk būs kā koordinators un tiešais finansējuma saņēmējs no INEA. Pēc finansējuma saņemšanas RB </w:t>
      </w:r>
      <w:proofErr w:type="spellStart"/>
      <w:r>
        <w:rPr>
          <w:sz w:val="24"/>
          <w:szCs w:val="24"/>
        </w:rPr>
        <w:t>Rail</w:t>
      </w:r>
      <w:proofErr w:type="spellEnd"/>
      <w:r>
        <w:rPr>
          <w:sz w:val="24"/>
          <w:szCs w:val="24"/>
        </w:rPr>
        <w:t xml:space="preserve"> to pārskaitīs atbilstoši pieteiktajām aktivitātēm uz katra </w:t>
      </w:r>
      <w:r w:rsidR="003E6BA8">
        <w:rPr>
          <w:sz w:val="24"/>
          <w:szCs w:val="24"/>
        </w:rPr>
        <w:t xml:space="preserve">saņēmēja </w:t>
      </w:r>
      <w:r>
        <w:rPr>
          <w:sz w:val="24"/>
          <w:szCs w:val="24"/>
        </w:rPr>
        <w:t xml:space="preserve">norādīto kontu, kas Latvijas gadījumā būs Valsts kasē. Finansēšanas līgums jāparaksta līdz š.g. decembrim, pretējā gadījumā tiks zaudēts apstiprinātais finansējums </w:t>
      </w:r>
      <w:proofErr w:type="spellStart"/>
      <w:r>
        <w:rPr>
          <w:sz w:val="24"/>
          <w:szCs w:val="24"/>
        </w:rPr>
        <w:t>Rail</w:t>
      </w:r>
      <w:proofErr w:type="spellEnd"/>
      <w:r>
        <w:rPr>
          <w:sz w:val="24"/>
          <w:szCs w:val="24"/>
        </w:rPr>
        <w:t xml:space="preserve"> Baltica projekta pirmās kārtas realizēšanai. </w:t>
      </w:r>
    </w:p>
    <w:p w14:paraId="6723CB20" w14:textId="77777777" w:rsidR="006A1B4F" w:rsidRPr="00325B12" w:rsidRDefault="006A1B4F" w:rsidP="006A1B4F">
      <w:pPr>
        <w:ind w:firstLine="567"/>
        <w:jc w:val="both"/>
        <w:rPr>
          <w:sz w:val="24"/>
          <w:szCs w:val="24"/>
        </w:rPr>
      </w:pPr>
    </w:p>
    <w:p w14:paraId="6334825C" w14:textId="77777777" w:rsidR="006A1B4F" w:rsidRPr="00B95B0A" w:rsidRDefault="006A1B4F" w:rsidP="006A1B4F">
      <w:pPr>
        <w:spacing w:after="120" w:line="240" w:lineRule="auto"/>
        <w:rPr>
          <w:rFonts w:cs="Times New Roman"/>
          <w:sz w:val="24"/>
          <w:szCs w:val="24"/>
        </w:rPr>
      </w:pPr>
      <w:r w:rsidRPr="00B95B0A">
        <w:rPr>
          <w:rFonts w:cs="Times New Roman"/>
          <w:sz w:val="24"/>
          <w:szCs w:val="24"/>
        </w:rPr>
        <w:t>Satiksmes ministrs</w:t>
      </w:r>
      <w:r w:rsidRPr="00B95B0A">
        <w:rPr>
          <w:rFonts w:cs="Times New Roman"/>
          <w:sz w:val="24"/>
          <w:szCs w:val="24"/>
        </w:rPr>
        <w:tab/>
      </w:r>
      <w:r w:rsidRPr="00B95B0A">
        <w:rPr>
          <w:rFonts w:cs="Times New Roman"/>
          <w:sz w:val="24"/>
          <w:szCs w:val="24"/>
        </w:rPr>
        <w:tab/>
      </w:r>
      <w:r w:rsidRPr="00B95B0A">
        <w:rPr>
          <w:rFonts w:cs="Times New Roman"/>
          <w:sz w:val="24"/>
          <w:szCs w:val="24"/>
        </w:rPr>
        <w:tab/>
      </w:r>
      <w:r w:rsidRPr="00B95B0A">
        <w:rPr>
          <w:rFonts w:cs="Times New Roman"/>
          <w:sz w:val="24"/>
          <w:szCs w:val="24"/>
        </w:rPr>
        <w:tab/>
      </w:r>
      <w:r w:rsidRPr="00B95B0A">
        <w:rPr>
          <w:rFonts w:cs="Times New Roman"/>
          <w:sz w:val="24"/>
          <w:szCs w:val="24"/>
        </w:rPr>
        <w:tab/>
      </w:r>
      <w:r w:rsidRPr="00B95B0A">
        <w:rPr>
          <w:rFonts w:cs="Times New Roman"/>
          <w:sz w:val="24"/>
          <w:szCs w:val="24"/>
        </w:rPr>
        <w:tab/>
      </w:r>
      <w:r w:rsidRPr="00B95B0A">
        <w:rPr>
          <w:rFonts w:cs="Times New Roman"/>
          <w:sz w:val="24"/>
          <w:szCs w:val="24"/>
        </w:rPr>
        <w:tab/>
        <w:t>A.Matīss</w:t>
      </w:r>
    </w:p>
    <w:p w14:paraId="7079E74C" w14:textId="77777777" w:rsidR="006A1B4F" w:rsidRDefault="006A1B4F" w:rsidP="006A1B4F">
      <w:pPr>
        <w:spacing w:after="120" w:line="240" w:lineRule="auto"/>
        <w:rPr>
          <w:rFonts w:cs="Times New Roman"/>
          <w:bCs/>
          <w:sz w:val="24"/>
          <w:szCs w:val="24"/>
        </w:rPr>
      </w:pPr>
    </w:p>
    <w:p w14:paraId="0FAB53AF" w14:textId="77777777" w:rsidR="006A1B4F" w:rsidRDefault="006A1B4F" w:rsidP="006A1B4F">
      <w:pPr>
        <w:spacing w:after="120" w:line="240" w:lineRule="auto"/>
        <w:rPr>
          <w:rFonts w:cs="Times New Roman"/>
          <w:bCs/>
          <w:sz w:val="24"/>
          <w:szCs w:val="24"/>
        </w:rPr>
      </w:pPr>
      <w:r w:rsidRPr="00B95B0A">
        <w:rPr>
          <w:rFonts w:cs="Times New Roman"/>
          <w:bCs/>
          <w:sz w:val="24"/>
          <w:szCs w:val="24"/>
        </w:rPr>
        <w:t>Vīza: Va</w:t>
      </w:r>
      <w:r>
        <w:rPr>
          <w:rFonts w:cs="Times New Roman"/>
          <w:bCs/>
          <w:sz w:val="24"/>
          <w:szCs w:val="24"/>
        </w:rPr>
        <w:t xml:space="preserve">lsts sekretārs </w:t>
      </w:r>
      <w:r>
        <w:rPr>
          <w:rFonts w:cs="Times New Roman"/>
          <w:bCs/>
          <w:sz w:val="24"/>
          <w:szCs w:val="24"/>
        </w:rPr>
        <w:tab/>
      </w:r>
      <w:r>
        <w:rPr>
          <w:rFonts w:cs="Times New Roman"/>
          <w:bCs/>
          <w:sz w:val="24"/>
          <w:szCs w:val="24"/>
        </w:rPr>
        <w:tab/>
      </w:r>
      <w:r>
        <w:rPr>
          <w:rFonts w:cs="Times New Roman"/>
          <w:bCs/>
          <w:sz w:val="24"/>
          <w:szCs w:val="24"/>
        </w:rPr>
        <w:tab/>
      </w:r>
      <w:r>
        <w:rPr>
          <w:rFonts w:cs="Times New Roman"/>
          <w:bCs/>
          <w:sz w:val="24"/>
          <w:szCs w:val="24"/>
        </w:rPr>
        <w:tab/>
      </w:r>
      <w:r>
        <w:rPr>
          <w:rFonts w:cs="Times New Roman"/>
          <w:bCs/>
          <w:sz w:val="24"/>
          <w:szCs w:val="24"/>
        </w:rPr>
        <w:tab/>
      </w:r>
      <w:r>
        <w:rPr>
          <w:rFonts w:cs="Times New Roman"/>
          <w:bCs/>
          <w:sz w:val="24"/>
          <w:szCs w:val="24"/>
        </w:rPr>
        <w:tab/>
      </w:r>
      <w:r>
        <w:rPr>
          <w:rFonts w:cs="Times New Roman"/>
          <w:bCs/>
          <w:sz w:val="24"/>
          <w:szCs w:val="24"/>
        </w:rPr>
        <w:tab/>
        <w:t>K.Ozoliņš</w:t>
      </w:r>
    </w:p>
    <w:p w14:paraId="3AB62AD4" w14:textId="77777777" w:rsidR="006A1B4F" w:rsidRDefault="006A1B4F" w:rsidP="006A1B4F">
      <w:pPr>
        <w:spacing w:after="120" w:line="240" w:lineRule="auto"/>
        <w:rPr>
          <w:rFonts w:cs="Times New Roman"/>
          <w:bCs/>
          <w:sz w:val="24"/>
          <w:szCs w:val="24"/>
        </w:rPr>
      </w:pPr>
    </w:p>
    <w:p w14:paraId="7995E114" w14:textId="77777777" w:rsidR="006A1B4F" w:rsidRDefault="006A1B4F" w:rsidP="006A1B4F">
      <w:pPr>
        <w:spacing w:after="120" w:line="240" w:lineRule="auto"/>
        <w:rPr>
          <w:rFonts w:cs="Times New Roman"/>
          <w:bCs/>
          <w:sz w:val="24"/>
          <w:szCs w:val="24"/>
        </w:rPr>
      </w:pPr>
    </w:p>
    <w:p w14:paraId="05E8A2D9" w14:textId="77777777" w:rsidR="006A1B4F" w:rsidRDefault="006A1B4F" w:rsidP="006A1B4F">
      <w:pPr>
        <w:spacing w:after="120" w:line="240" w:lineRule="auto"/>
        <w:rPr>
          <w:rFonts w:cs="Times New Roman"/>
          <w:bCs/>
          <w:sz w:val="24"/>
          <w:szCs w:val="24"/>
        </w:rPr>
      </w:pPr>
    </w:p>
    <w:p w14:paraId="48BC0592" w14:textId="77777777" w:rsidR="006A1B4F" w:rsidRDefault="006A1B4F" w:rsidP="006A1B4F">
      <w:pPr>
        <w:spacing w:after="120" w:line="240" w:lineRule="auto"/>
        <w:rPr>
          <w:rFonts w:cs="Times New Roman"/>
          <w:bCs/>
          <w:sz w:val="24"/>
          <w:szCs w:val="24"/>
        </w:rPr>
      </w:pPr>
    </w:p>
    <w:p w14:paraId="702E885B" w14:textId="77777777" w:rsidR="006A1B4F" w:rsidRDefault="006A1B4F" w:rsidP="006A1B4F">
      <w:pPr>
        <w:spacing w:after="120" w:line="240" w:lineRule="auto"/>
        <w:rPr>
          <w:rFonts w:cs="Times New Roman"/>
          <w:bCs/>
          <w:sz w:val="24"/>
          <w:szCs w:val="24"/>
        </w:rPr>
      </w:pPr>
    </w:p>
    <w:p w14:paraId="4431EE7D" w14:textId="77777777" w:rsidR="006A1B4F" w:rsidRDefault="006A1B4F" w:rsidP="006A1B4F">
      <w:pPr>
        <w:spacing w:after="120" w:line="240" w:lineRule="auto"/>
        <w:rPr>
          <w:rFonts w:cs="Times New Roman"/>
          <w:bCs/>
          <w:sz w:val="24"/>
          <w:szCs w:val="24"/>
        </w:rPr>
      </w:pPr>
    </w:p>
    <w:p w14:paraId="4A970CBF" w14:textId="77777777" w:rsidR="006A1B4F" w:rsidRDefault="006A1B4F" w:rsidP="006A1B4F">
      <w:pPr>
        <w:spacing w:after="120" w:line="240" w:lineRule="auto"/>
        <w:rPr>
          <w:rFonts w:cs="Times New Roman"/>
          <w:bCs/>
          <w:sz w:val="24"/>
          <w:szCs w:val="24"/>
        </w:rPr>
      </w:pPr>
    </w:p>
    <w:p w14:paraId="1FD0E556" w14:textId="77777777" w:rsidR="006A1B4F" w:rsidRDefault="006A1B4F" w:rsidP="006A1B4F">
      <w:pPr>
        <w:spacing w:after="120" w:line="240" w:lineRule="auto"/>
        <w:rPr>
          <w:rFonts w:cs="Times New Roman"/>
          <w:bCs/>
          <w:sz w:val="24"/>
          <w:szCs w:val="24"/>
        </w:rPr>
      </w:pPr>
    </w:p>
    <w:p w14:paraId="2BFAE7F0" w14:textId="77777777" w:rsidR="006A1B4F" w:rsidRDefault="006A1B4F" w:rsidP="006A1B4F">
      <w:pPr>
        <w:spacing w:after="120" w:line="240" w:lineRule="auto"/>
        <w:rPr>
          <w:rFonts w:cs="Times New Roman"/>
          <w:bCs/>
          <w:sz w:val="24"/>
          <w:szCs w:val="24"/>
        </w:rPr>
      </w:pPr>
    </w:p>
    <w:p w14:paraId="53A0B7E8" w14:textId="77777777" w:rsidR="006A1B4F" w:rsidRDefault="006A1B4F" w:rsidP="006A1B4F">
      <w:pPr>
        <w:spacing w:after="120" w:line="240" w:lineRule="auto"/>
        <w:rPr>
          <w:rFonts w:cs="Times New Roman"/>
          <w:bCs/>
          <w:sz w:val="24"/>
          <w:szCs w:val="24"/>
        </w:rPr>
      </w:pPr>
    </w:p>
    <w:p w14:paraId="57BC1154" w14:textId="77777777" w:rsidR="006A1B4F" w:rsidRDefault="006A1B4F" w:rsidP="006A1B4F">
      <w:pPr>
        <w:spacing w:after="120" w:line="240" w:lineRule="auto"/>
        <w:rPr>
          <w:rFonts w:cs="Times New Roman"/>
          <w:bCs/>
          <w:sz w:val="24"/>
          <w:szCs w:val="24"/>
        </w:rPr>
      </w:pPr>
    </w:p>
    <w:p w14:paraId="64F19962" w14:textId="77777777" w:rsidR="006A1B4F" w:rsidRPr="00325B12" w:rsidRDefault="006A1B4F" w:rsidP="006A1B4F">
      <w:pPr>
        <w:spacing w:after="120" w:line="240" w:lineRule="auto"/>
        <w:rPr>
          <w:rFonts w:cs="Times New Roman"/>
          <w:bCs/>
          <w:sz w:val="24"/>
          <w:szCs w:val="24"/>
        </w:rPr>
      </w:pPr>
    </w:p>
    <w:p w14:paraId="23962496" w14:textId="77777777" w:rsidR="00FD0FB1" w:rsidRDefault="00FD0FB1" w:rsidP="006A1B4F">
      <w:pPr>
        <w:spacing w:after="0" w:line="240" w:lineRule="auto"/>
        <w:rPr>
          <w:rFonts w:cs="Times New Roman"/>
          <w:bCs/>
          <w:sz w:val="20"/>
          <w:szCs w:val="20"/>
        </w:rPr>
      </w:pPr>
      <w:r>
        <w:rPr>
          <w:rFonts w:cs="Times New Roman"/>
          <w:bCs/>
          <w:sz w:val="20"/>
          <w:szCs w:val="20"/>
        </w:rPr>
        <w:t>30.10.2015. 16:02</w:t>
      </w:r>
    </w:p>
    <w:p w14:paraId="52065C1E" w14:textId="77777777" w:rsidR="006A1B4F" w:rsidRPr="00325B12" w:rsidRDefault="006A1B4F" w:rsidP="006A1B4F">
      <w:pPr>
        <w:spacing w:after="0" w:line="240" w:lineRule="auto"/>
        <w:rPr>
          <w:rFonts w:cs="Times New Roman"/>
          <w:bCs/>
          <w:sz w:val="20"/>
          <w:szCs w:val="20"/>
        </w:rPr>
      </w:pPr>
      <w:r w:rsidRPr="00325B12">
        <w:rPr>
          <w:rFonts w:cs="Times New Roman"/>
          <w:bCs/>
          <w:sz w:val="20"/>
          <w:szCs w:val="20"/>
        </w:rPr>
        <w:t>2</w:t>
      </w:r>
      <w:r w:rsidR="00FD0FB1">
        <w:rPr>
          <w:rFonts w:cs="Times New Roman"/>
          <w:bCs/>
          <w:sz w:val="20"/>
          <w:szCs w:val="20"/>
        </w:rPr>
        <w:t>682</w:t>
      </w:r>
    </w:p>
    <w:p w14:paraId="5908CBA1" w14:textId="77777777" w:rsidR="006A1B4F" w:rsidRPr="00325B12" w:rsidRDefault="006A1B4F" w:rsidP="006A1B4F">
      <w:pPr>
        <w:suppressAutoHyphens/>
        <w:spacing w:after="0" w:line="240" w:lineRule="auto"/>
        <w:ind w:right="-341"/>
        <w:jc w:val="both"/>
        <w:rPr>
          <w:rFonts w:eastAsia="Times New Roman" w:cs="Times New Roman"/>
          <w:sz w:val="20"/>
          <w:szCs w:val="20"/>
          <w:lang w:eastAsia="lv-LV"/>
        </w:rPr>
      </w:pPr>
      <w:r w:rsidRPr="00325B12">
        <w:rPr>
          <w:rFonts w:eastAsia="Times New Roman" w:cs="Times New Roman"/>
          <w:sz w:val="20"/>
          <w:szCs w:val="20"/>
          <w:lang w:eastAsia="lv-LV"/>
        </w:rPr>
        <w:t>A.Driksna</w:t>
      </w:r>
    </w:p>
    <w:p w14:paraId="4178CC6F" w14:textId="77777777" w:rsidR="006A1B4F" w:rsidRPr="00325B12" w:rsidRDefault="006A1B4F" w:rsidP="006A1B4F">
      <w:pPr>
        <w:suppressAutoHyphens/>
        <w:spacing w:after="0" w:line="240" w:lineRule="auto"/>
        <w:ind w:right="-341"/>
        <w:jc w:val="both"/>
        <w:rPr>
          <w:sz w:val="20"/>
          <w:szCs w:val="20"/>
        </w:rPr>
      </w:pPr>
      <w:r w:rsidRPr="00325B12">
        <w:rPr>
          <w:rFonts w:eastAsia="Times New Roman" w:cs="Times New Roman"/>
          <w:sz w:val="20"/>
          <w:szCs w:val="20"/>
          <w:lang w:eastAsia="lv-LV"/>
        </w:rPr>
        <w:t xml:space="preserve">67028020; </w:t>
      </w:r>
      <w:hyperlink r:id="rId14" w:history="1">
        <w:r w:rsidRPr="00325B12">
          <w:rPr>
            <w:rFonts w:eastAsia="Times New Roman" w:cs="Times New Roman"/>
            <w:color w:val="0000FF"/>
            <w:sz w:val="20"/>
            <w:szCs w:val="20"/>
            <w:u w:val="single"/>
            <w:lang w:eastAsia="lv-LV"/>
          </w:rPr>
          <w:t>Agnis.Driksna@sam.gov.lv</w:t>
        </w:r>
      </w:hyperlink>
      <w:r w:rsidRPr="00325B12">
        <w:rPr>
          <w:rFonts w:eastAsia="Times New Roman" w:cs="Times New Roman"/>
          <w:sz w:val="20"/>
          <w:szCs w:val="20"/>
          <w:lang w:eastAsia="lv-LV"/>
        </w:rPr>
        <w:t xml:space="preserve"> </w:t>
      </w:r>
    </w:p>
    <w:p w14:paraId="52479C35" w14:textId="77777777" w:rsidR="00FE7FA1" w:rsidRDefault="00FE7FA1"/>
    <w:sectPr w:rsidR="00FE7FA1" w:rsidSect="00356046">
      <w:headerReference w:type="even" r:id="rId15"/>
      <w:headerReference w:type="default" r:id="rId16"/>
      <w:footerReference w:type="default" r:id="rId17"/>
      <w:headerReference w:type="first" r:id="rId18"/>
      <w:pgSz w:w="11906" w:h="16838"/>
      <w:pgMar w:top="1440" w:right="1274" w:bottom="1440" w:left="1418"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FD0F2" w14:textId="77777777" w:rsidR="00983CA7" w:rsidRDefault="00983CA7" w:rsidP="0060317C">
      <w:pPr>
        <w:spacing w:after="0" w:line="240" w:lineRule="auto"/>
      </w:pPr>
      <w:r>
        <w:separator/>
      </w:r>
    </w:p>
  </w:endnote>
  <w:endnote w:type="continuationSeparator" w:id="0">
    <w:p w14:paraId="32350177" w14:textId="77777777" w:rsidR="00983CA7" w:rsidRDefault="00983CA7" w:rsidP="0060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299504"/>
      <w:docPartObj>
        <w:docPartGallery w:val="Page Numbers (Bottom of Page)"/>
        <w:docPartUnique/>
      </w:docPartObj>
    </w:sdtPr>
    <w:sdtEndPr>
      <w:rPr>
        <w:sz w:val="20"/>
        <w:szCs w:val="20"/>
      </w:rPr>
    </w:sdtEndPr>
    <w:sdtContent>
      <w:p w14:paraId="0DBE8F87" w14:textId="4B69F6C6" w:rsidR="00000000" w:rsidRDefault="00FD0FB1" w:rsidP="00666A07">
        <w:pPr>
          <w:pStyle w:val="Footer"/>
          <w:jc w:val="both"/>
          <w:rPr>
            <w:sz w:val="20"/>
            <w:szCs w:val="20"/>
          </w:rPr>
        </w:pPr>
        <w:r w:rsidRPr="009B7464">
          <w:rPr>
            <w:sz w:val="20"/>
            <w:szCs w:val="20"/>
          </w:rPr>
          <w:t>SAM</w:t>
        </w:r>
        <w:r>
          <w:rPr>
            <w:sz w:val="20"/>
            <w:szCs w:val="20"/>
          </w:rPr>
          <w:t>Z</w:t>
        </w:r>
        <w:r w:rsidRPr="009B7464">
          <w:rPr>
            <w:sz w:val="20"/>
            <w:szCs w:val="20"/>
          </w:rPr>
          <w:t>ino_</w:t>
        </w:r>
        <w:r w:rsidR="0060317C">
          <w:rPr>
            <w:sz w:val="20"/>
            <w:szCs w:val="20"/>
          </w:rPr>
          <w:t>30</w:t>
        </w:r>
        <w:r>
          <w:rPr>
            <w:sz w:val="20"/>
            <w:szCs w:val="20"/>
          </w:rPr>
          <w:t>102015_RB_Finansesanas ligums</w:t>
        </w:r>
        <w:r w:rsidRPr="009B7464">
          <w:rPr>
            <w:sz w:val="20"/>
            <w:szCs w:val="20"/>
          </w:rPr>
          <w:t xml:space="preserve">.doc; </w:t>
        </w:r>
        <w:r w:rsidRPr="00FD12CF">
          <w:rPr>
            <w:sz w:val="20"/>
            <w:szCs w:val="20"/>
          </w:rPr>
          <w:t xml:space="preserve">Par </w:t>
        </w:r>
        <w:proofErr w:type="spellStart"/>
        <w:r w:rsidRPr="00FD12CF">
          <w:rPr>
            <w:sz w:val="20"/>
            <w:szCs w:val="20"/>
          </w:rPr>
          <w:t>Rail</w:t>
        </w:r>
        <w:proofErr w:type="spellEnd"/>
        <w:r w:rsidRPr="00FD12CF">
          <w:rPr>
            <w:sz w:val="20"/>
            <w:szCs w:val="20"/>
          </w:rPr>
          <w:t xml:space="preserve"> Baltica Finansēšanas līguma parakstīšanu ar Inovācijas un tīklu izpildaģentūru (INEA)</w:t>
        </w:r>
      </w:p>
    </w:sdtContent>
  </w:sdt>
  <w:p w14:paraId="3B2CD54F" w14:textId="77777777" w:rsidR="004E0790" w:rsidRDefault="004E0790" w:rsidP="004E0790">
    <w:pPr>
      <w:jc w:val="center"/>
      <w:rPr>
        <w:b/>
        <w:bCs/>
        <w:szCs w:val="28"/>
      </w:rPr>
    </w:pPr>
    <w:r w:rsidRPr="003A0F40">
      <w:rPr>
        <w:b/>
        <w:bCs/>
        <w:strike/>
        <w:szCs w:val="28"/>
      </w:rPr>
      <w:t>Ierobežotas pieejamības informācija</w:t>
    </w:r>
    <w:r w:rsidRPr="003A0F40">
      <w:rPr>
        <w:b/>
        <w:bCs/>
        <w:szCs w:val="28"/>
      </w:rPr>
      <w:t xml:space="preserve">  NAV KLASIFICĒTS</w:t>
    </w:r>
  </w:p>
  <w:p w14:paraId="06D88342" w14:textId="77777777" w:rsidR="00000000" w:rsidRPr="00E72BDB" w:rsidRDefault="00FD0FB1" w:rsidP="00666A07">
    <w:pPr>
      <w:pStyle w:val="Footer"/>
      <w:jc w:val="right"/>
      <w:rPr>
        <w:sz w:val="20"/>
        <w:szCs w:val="20"/>
      </w:rPr>
    </w:pPr>
    <w:r w:rsidRPr="00E72BDB">
      <w:rPr>
        <w:bCs/>
        <w:sz w:val="24"/>
        <w:szCs w:val="24"/>
      </w:rPr>
      <w:fldChar w:fldCharType="begin"/>
    </w:r>
    <w:r w:rsidRPr="00E72BDB">
      <w:rPr>
        <w:bCs/>
      </w:rPr>
      <w:instrText xml:space="preserve"> PAGE </w:instrText>
    </w:r>
    <w:r w:rsidRPr="00E72BDB">
      <w:rPr>
        <w:bCs/>
        <w:sz w:val="24"/>
        <w:szCs w:val="24"/>
      </w:rPr>
      <w:fldChar w:fldCharType="separate"/>
    </w:r>
    <w:r w:rsidR="00DA28B8">
      <w:rPr>
        <w:bCs/>
        <w:noProof/>
      </w:rPr>
      <w:t>1</w:t>
    </w:r>
    <w:r w:rsidRPr="00E72BDB">
      <w:rPr>
        <w:bCs/>
        <w:sz w:val="24"/>
        <w:szCs w:val="24"/>
      </w:rPr>
      <w:fldChar w:fldCharType="end"/>
    </w:r>
    <w:r w:rsidRPr="00E72BDB">
      <w:t xml:space="preserve"> - </w:t>
    </w:r>
    <w:r w:rsidRPr="00E72BDB">
      <w:rPr>
        <w:bCs/>
        <w:sz w:val="24"/>
        <w:szCs w:val="24"/>
      </w:rPr>
      <w:fldChar w:fldCharType="begin"/>
    </w:r>
    <w:r w:rsidRPr="00E72BDB">
      <w:rPr>
        <w:bCs/>
      </w:rPr>
      <w:instrText xml:space="preserve"> NUMPAGES  </w:instrText>
    </w:r>
    <w:r w:rsidRPr="00E72BDB">
      <w:rPr>
        <w:bCs/>
        <w:sz w:val="24"/>
        <w:szCs w:val="24"/>
      </w:rPr>
      <w:fldChar w:fldCharType="separate"/>
    </w:r>
    <w:r w:rsidR="00DA28B8">
      <w:rPr>
        <w:bCs/>
        <w:noProof/>
      </w:rPr>
      <w:t>10</w:t>
    </w:r>
    <w:r w:rsidRPr="00E72BDB">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CEAE8" w14:textId="77777777" w:rsidR="00983CA7" w:rsidRDefault="00983CA7" w:rsidP="0060317C">
      <w:pPr>
        <w:spacing w:after="0" w:line="240" w:lineRule="auto"/>
      </w:pPr>
      <w:r>
        <w:separator/>
      </w:r>
    </w:p>
  </w:footnote>
  <w:footnote w:type="continuationSeparator" w:id="0">
    <w:p w14:paraId="20C68339" w14:textId="77777777" w:rsidR="00983CA7" w:rsidRDefault="00983CA7" w:rsidP="0060317C">
      <w:pPr>
        <w:spacing w:after="0" w:line="240" w:lineRule="auto"/>
      </w:pPr>
      <w:r>
        <w:continuationSeparator/>
      </w:r>
    </w:p>
  </w:footnote>
  <w:footnote w:id="1">
    <w:p w14:paraId="6DDF4DBC" w14:textId="7E4F6655" w:rsidR="004E0790" w:rsidRPr="004E0790" w:rsidRDefault="004E0790">
      <w:pPr>
        <w:pStyle w:val="FootnoteText"/>
        <w:rPr>
          <w:sz w:val="24"/>
          <w:szCs w:val="24"/>
        </w:rPr>
      </w:pPr>
      <w:r w:rsidRPr="004E0790">
        <w:rPr>
          <w:rStyle w:val="FootnoteReference"/>
          <w:sz w:val="24"/>
          <w:szCs w:val="24"/>
        </w:rPr>
        <w:t/>
      </w:r>
      <w:r w:rsidRPr="004E0790">
        <w:rPr>
          <w:sz w:val="24"/>
          <w:szCs w:val="24"/>
        </w:rPr>
        <w:t xml:space="preserve"> </w:t>
      </w:r>
      <w:r w:rsidRPr="004E0790">
        <w:rPr>
          <w:sz w:val="24"/>
          <w:szCs w:val="24"/>
        </w:rPr>
        <w:t>Deklasificēšanas pamatojums: SAM 13.06.2024. vēstule Nr. 01-07/2211</w:t>
      </w:r>
    </w:p>
    <w:p w14:paraId="14B57FD8" w14:textId="77777777" w:rsidR="004E0790" w:rsidRDefault="004E07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668A" w14:textId="77777777" w:rsidR="00000000" w:rsidRDefault="00000000">
    <w:pPr>
      <w:pStyle w:val="Header"/>
    </w:pPr>
    <w:r>
      <w:rPr>
        <w:noProof/>
      </w:rPr>
      <w:pict w14:anchorId="7E687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73282" o:spid="_x0000_s1026" type="#_x0000_t136" style="position:absolute;margin-left:0;margin-top:0;width:577.3pt;height:72.15pt;rotation:315;z-index:-251655168;mso-position-horizontal:center;mso-position-horizontal-relative:margin;mso-position-vertical:center;mso-position-vertical-relative:margin" o:allowincell="f" fillcolor="silver" stroked="f">
          <v:fill opacity=".5"/>
          <v:textpath style="font-family:&quot;Times New Roman&quot;;font-size:1pt" string="Valsts kancelej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0CC48" w14:textId="77777777" w:rsidR="004E0790" w:rsidRDefault="004E0790" w:rsidP="004E0790">
    <w:pPr>
      <w:jc w:val="center"/>
      <w:rPr>
        <w:b/>
        <w:bCs/>
        <w:szCs w:val="28"/>
      </w:rPr>
    </w:pPr>
    <w:bookmarkStart w:id="0" w:name="_Hlk177468603"/>
    <w:r w:rsidRPr="003A0F40">
      <w:rPr>
        <w:b/>
        <w:bCs/>
        <w:strike/>
        <w:szCs w:val="28"/>
      </w:rPr>
      <w:t>Ierobežotas pieejamības informācija</w:t>
    </w:r>
    <w:proofErr w:type="gramStart"/>
    <w:r w:rsidRPr="003A0F40">
      <w:rPr>
        <w:b/>
        <w:bCs/>
        <w:szCs w:val="28"/>
      </w:rPr>
      <w:t xml:space="preserve">  </w:t>
    </w:r>
    <w:proofErr w:type="gramEnd"/>
    <w:r w:rsidRPr="003A0F40">
      <w:rPr>
        <w:b/>
        <w:bCs/>
        <w:szCs w:val="28"/>
      </w:rPr>
      <w:t>NAV KLASIFICĒTS</w:t>
    </w:r>
  </w:p>
  <w:bookmarkEnd w:id="0"/>
  <w:p w14:paraId="6614A847" w14:textId="77777777" w:rsidR="00000000" w:rsidRPr="00507D5B" w:rsidRDefault="00000000" w:rsidP="00666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6E38C" w14:textId="77777777" w:rsidR="00000000" w:rsidRDefault="00000000">
    <w:pPr>
      <w:pStyle w:val="Header"/>
    </w:pPr>
    <w:r>
      <w:rPr>
        <w:noProof/>
      </w:rPr>
      <w:pict w14:anchorId="10A7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73281" o:spid="_x0000_s1025" type="#_x0000_t136" style="position:absolute;margin-left:0;margin-top:0;width:577.3pt;height:72.15pt;rotation:315;z-index:-251657216;mso-position-horizontal:center;mso-position-horizontal-relative:margin;mso-position-vertical:center;mso-position-vertical-relative:margin" o:allowincell="f" fillcolor="silver" stroked="f">
          <v:fill opacity=".5"/>
          <v:textpath style="font-family:&quot;Times New Roman&quot;;font-size:1pt" string="Valsts kancelej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B4F"/>
    <w:rsid w:val="000D300A"/>
    <w:rsid w:val="0010370A"/>
    <w:rsid w:val="002A25C5"/>
    <w:rsid w:val="002A7D35"/>
    <w:rsid w:val="003079C7"/>
    <w:rsid w:val="00327E8E"/>
    <w:rsid w:val="003535F9"/>
    <w:rsid w:val="00356046"/>
    <w:rsid w:val="00365B46"/>
    <w:rsid w:val="00375352"/>
    <w:rsid w:val="003A0D52"/>
    <w:rsid w:val="003E6BA8"/>
    <w:rsid w:val="004E0790"/>
    <w:rsid w:val="0060317C"/>
    <w:rsid w:val="006A1B4F"/>
    <w:rsid w:val="0083329D"/>
    <w:rsid w:val="00947C7D"/>
    <w:rsid w:val="00983CA7"/>
    <w:rsid w:val="009A5D47"/>
    <w:rsid w:val="009C454A"/>
    <w:rsid w:val="00A77247"/>
    <w:rsid w:val="00CB3C13"/>
    <w:rsid w:val="00CD7937"/>
    <w:rsid w:val="00CF3FDF"/>
    <w:rsid w:val="00DA28B8"/>
    <w:rsid w:val="00DA746A"/>
    <w:rsid w:val="00ED307C"/>
    <w:rsid w:val="00F501FF"/>
    <w:rsid w:val="00FD0FB1"/>
    <w:rsid w:val="00FE7F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AE15"/>
  <w15:docId w15:val="{041F5439-74A2-45F6-BE43-58BF94F7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1B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1B4F"/>
  </w:style>
  <w:style w:type="paragraph" w:styleId="Header">
    <w:name w:val="header"/>
    <w:basedOn w:val="Normal"/>
    <w:link w:val="HeaderChar"/>
    <w:uiPriority w:val="99"/>
    <w:unhideWhenUsed/>
    <w:rsid w:val="006A1B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1B4F"/>
  </w:style>
  <w:style w:type="character" w:styleId="Hyperlink">
    <w:name w:val="Hyperlink"/>
    <w:basedOn w:val="DefaultParagraphFont"/>
    <w:uiPriority w:val="99"/>
    <w:unhideWhenUsed/>
    <w:rsid w:val="006A1B4F"/>
    <w:rPr>
      <w:color w:val="0000FF" w:themeColor="hyperlink"/>
      <w:u w:val="single"/>
    </w:rPr>
  </w:style>
  <w:style w:type="paragraph" w:styleId="BalloonText">
    <w:name w:val="Balloon Text"/>
    <w:basedOn w:val="Normal"/>
    <w:link w:val="BalloonTextChar"/>
    <w:uiPriority w:val="99"/>
    <w:semiHidden/>
    <w:unhideWhenUsed/>
    <w:rsid w:val="006A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4F"/>
    <w:rPr>
      <w:rFonts w:ascii="Tahoma" w:hAnsi="Tahoma" w:cs="Tahoma"/>
      <w:sz w:val="16"/>
      <w:szCs w:val="16"/>
    </w:rPr>
  </w:style>
  <w:style w:type="paragraph" w:styleId="FootnoteText">
    <w:name w:val="footnote text"/>
    <w:basedOn w:val="Normal"/>
    <w:link w:val="FootnoteTextChar"/>
    <w:uiPriority w:val="99"/>
    <w:semiHidden/>
    <w:unhideWhenUsed/>
    <w:rsid w:val="004E07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790"/>
    <w:rPr>
      <w:sz w:val="20"/>
      <w:szCs w:val="20"/>
    </w:rPr>
  </w:style>
  <w:style w:type="character" w:styleId="FootnoteReference">
    <w:name w:val="footnote reference"/>
    <w:basedOn w:val="DefaultParagraphFont"/>
    <w:uiPriority w:val="99"/>
    <w:semiHidden/>
    <w:unhideWhenUsed/>
    <w:rsid w:val="004E07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inea/connecting-europe-facility/cef-transport/apply-funding/2014-cef-transport-calls-proposals/2014-cef"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c.europa.eu/inea/sites/inea/files/model_grant_agreement_en.pdf"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Agnis.Driksna@s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E131-6976-4C9A-9DD8-BCB35D4C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14486</Words>
  <Characters>8258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SM</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Rail Baltica Finansēšanas līguma parakstīšanu ar Inovācijas un tīklu izpildaģentūru (INEA)</dc:title>
  <dc:subject>Informatīvais ziņojums</dc:subject>
  <dc:creator>Agnis Driksna</dc:creator>
  <dc:description>Agnis.Driksna@sam.gov.lv; 67028020</dc:description>
  <cp:lastModifiedBy>Iveta Stafecka</cp:lastModifiedBy>
  <cp:revision>8</cp:revision>
  <cp:lastPrinted>2015-11-02T09:33:00Z</cp:lastPrinted>
  <dcterms:created xsi:type="dcterms:W3CDTF">2015-10-30T08:31:00Z</dcterms:created>
  <dcterms:modified xsi:type="dcterms:W3CDTF">2024-10-07T12:57:00Z</dcterms:modified>
</cp:coreProperties>
</file>