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0DFF" w14:textId="77777777" w:rsidR="00E52770" w:rsidRPr="00A8530E" w:rsidRDefault="00E52770" w:rsidP="00E52770">
      <w:pPr>
        <w:ind w:firstLine="720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lv-LV"/>
        </w:rPr>
      </w:pPr>
      <w:r w:rsidRPr="00A8530E">
        <w:rPr>
          <w:rFonts w:ascii="Times New Roman" w:eastAsia="Calibri" w:hAnsi="Times New Roman" w:cs="Times New Roman"/>
          <w:b/>
          <w:bCs/>
          <w:sz w:val="36"/>
          <w:szCs w:val="36"/>
          <w:lang w:eastAsia="lv-LV"/>
        </w:rPr>
        <w:t>Nacionālā enerģētikas un klimata plāna</w:t>
      </w:r>
    </w:p>
    <w:p w14:paraId="5294F994" w14:textId="77777777" w:rsidR="00E52770" w:rsidRPr="00A8530E" w:rsidRDefault="00E52770" w:rsidP="00E52770">
      <w:pPr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530E">
        <w:rPr>
          <w:rFonts w:ascii="Times New Roman" w:eastAsia="Calibri" w:hAnsi="Times New Roman" w:cs="Times New Roman"/>
          <w:b/>
          <w:bCs/>
          <w:sz w:val="36"/>
          <w:szCs w:val="36"/>
          <w:lang w:eastAsia="lv-LV"/>
        </w:rPr>
        <w:t>Ilgtspējīgas mobilitātes darba grupas sanāksme</w:t>
      </w:r>
    </w:p>
    <w:p w14:paraId="38378C0A" w14:textId="77777777" w:rsidR="00E52770" w:rsidRPr="00A8530E" w:rsidRDefault="00E52770" w:rsidP="00E52770">
      <w:pPr>
        <w:widowControl w:val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6043D57" w14:textId="56E60020" w:rsidR="00E52770" w:rsidRDefault="00E52770" w:rsidP="00E52770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>PROTOKOLS</w:t>
      </w:r>
      <w:r w:rsidR="00CF60F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Nr.</w:t>
      </w:r>
      <w:r w:rsidR="00091C31">
        <w:rPr>
          <w:rFonts w:ascii="Times New Roman" w:eastAsia="Calibri" w:hAnsi="Times New Roman" w:cs="Times New Roman"/>
          <w:sz w:val="24"/>
          <w:szCs w:val="24"/>
          <w:lang w:eastAsia="lv-LV"/>
        </w:rPr>
        <w:t>2</w:t>
      </w:r>
    </w:p>
    <w:p w14:paraId="40F3DF96" w14:textId="77777777" w:rsidR="002A57E9" w:rsidRPr="00A8530E" w:rsidRDefault="002A57E9" w:rsidP="00E52770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44AFBC5" w14:textId="77777777" w:rsidR="00E52770" w:rsidRPr="00A8530E" w:rsidRDefault="00E52770" w:rsidP="00E52770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52770" w:rsidRPr="00A8530E" w14:paraId="04234A5B" w14:textId="77777777" w:rsidTr="00E52770">
        <w:tc>
          <w:tcPr>
            <w:tcW w:w="4148" w:type="dxa"/>
          </w:tcPr>
          <w:p w14:paraId="292AA49D" w14:textId="3AFA5635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 w:eastAsia="lv-LV"/>
              </w:rPr>
            </w:pPr>
            <w:r w:rsidRPr="00A8530E">
              <w:rPr>
                <w:rFonts w:ascii="Times New Roman" w:hAnsi="Times New Roman"/>
                <w:lang w:val="lv-LV" w:eastAsia="lv-LV"/>
              </w:rPr>
              <w:t xml:space="preserve">2023.gada </w:t>
            </w:r>
            <w:r w:rsidR="00091C31">
              <w:rPr>
                <w:rFonts w:ascii="Times New Roman" w:hAnsi="Times New Roman"/>
                <w:lang w:val="lv-LV" w:eastAsia="lv-LV"/>
              </w:rPr>
              <w:t xml:space="preserve">13. jūlijā </w:t>
            </w:r>
          </w:p>
        </w:tc>
        <w:tc>
          <w:tcPr>
            <w:tcW w:w="4148" w:type="dxa"/>
          </w:tcPr>
          <w:p w14:paraId="63F9E06B" w14:textId="529D85F3" w:rsidR="00E52770" w:rsidRPr="00A8530E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 w:eastAsia="lv-LV"/>
              </w:rPr>
            </w:pPr>
            <w:r w:rsidRPr="00A8530E">
              <w:rPr>
                <w:rFonts w:ascii="Times New Roman" w:hAnsi="Times New Roman"/>
                <w:lang w:val="lv-LV" w:eastAsia="lv-LV"/>
              </w:rPr>
              <w:t>MS Teams sēdes sākums plkst.1</w:t>
            </w:r>
            <w:r w:rsidR="00091C31">
              <w:rPr>
                <w:rFonts w:ascii="Times New Roman" w:hAnsi="Times New Roman"/>
                <w:lang w:val="lv-LV" w:eastAsia="lv-LV"/>
              </w:rPr>
              <w:t>0</w:t>
            </w:r>
            <w:r w:rsidRPr="00A8530E">
              <w:rPr>
                <w:rFonts w:ascii="Times New Roman" w:hAnsi="Times New Roman"/>
                <w:lang w:val="lv-LV" w:eastAsia="lv-LV"/>
              </w:rPr>
              <w:t>:00</w:t>
            </w:r>
          </w:p>
        </w:tc>
      </w:tr>
    </w:tbl>
    <w:p w14:paraId="67C54C65" w14:textId="77777777" w:rsidR="00E52770" w:rsidRPr="00A8530E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710B442" w14:textId="4D33F5FE" w:rsidR="00E52770" w:rsidRPr="00A8530E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Sanāksmi vada </w:t>
      </w:r>
      <w:bookmarkStart w:id="0" w:name="_Hlk109199450"/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>Ilgtspējīgas mobilitātes darba grupas vadītāja</w:t>
      </w:r>
      <w:bookmarkEnd w:id="0"/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52770" w:rsidRPr="00A8530E" w14:paraId="6ED07CDB" w14:textId="77777777" w:rsidTr="00F14D77">
        <w:tc>
          <w:tcPr>
            <w:tcW w:w="4148" w:type="dxa"/>
          </w:tcPr>
          <w:p w14:paraId="1B3EC0CF" w14:textId="57695E69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 w:eastAsia="lv-LV"/>
              </w:rPr>
            </w:pPr>
            <w:r w:rsidRPr="00A8530E">
              <w:rPr>
                <w:rFonts w:ascii="Times New Roman" w:hAnsi="Times New Roman"/>
                <w:lang w:val="lv-LV" w:eastAsia="lv-LV"/>
              </w:rPr>
              <w:t>Ligita Austrupe</w:t>
            </w:r>
          </w:p>
        </w:tc>
        <w:tc>
          <w:tcPr>
            <w:tcW w:w="4148" w:type="dxa"/>
          </w:tcPr>
          <w:p w14:paraId="51777501" w14:textId="61E08C20" w:rsidR="00E52770" w:rsidRPr="00A8530E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 w:eastAsia="lv-LV"/>
              </w:rPr>
            </w:pPr>
            <w:r w:rsidRPr="00A8530E">
              <w:rPr>
                <w:rFonts w:ascii="Times New Roman" w:hAnsi="Times New Roman"/>
                <w:lang w:val="lv-LV" w:eastAsia="lv-LV"/>
              </w:rPr>
              <w:t>Satiksmes ministrija</w:t>
            </w:r>
          </w:p>
        </w:tc>
      </w:tr>
    </w:tbl>
    <w:p w14:paraId="09B5C334" w14:textId="77777777" w:rsidR="00E52770" w:rsidRPr="00A8530E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D0E615B" w14:textId="77777777" w:rsidR="00E52770" w:rsidRPr="00A8530E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Sanāksmē piedalās: </w:t>
      </w:r>
    </w:p>
    <w:tbl>
      <w:tblPr>
        <w:tblStyle w:val="TableGrid"/>
        <w:tblW w:w="83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5529"/>
      </w:tblGrid>
      <w:tr w:rsidR="00EA12F2" w:rsidRPr="00B25549" w14:paraId="05C745B7" w14:textId="77777777" w:rsidTr="00CF60F8">
        <w:trPr>
          <w:trHeight w:val="57"/>
        </w:trPr>
        <w:tc>
          <w:tcPr>
            <w:tcW w:w="2830" w:type="dxa"/>
          </w:tcPr>
          <w:p w14:paraId="76F848FF" w14:textId="0323DE9B" w:rsidR="00EA12F2" w:rsidRPr="00B25549" w:rsidRDefault="00EA12F2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Agnese </w:t>
            </w:r>
            <w:r w:rsidR="00910CB4" w:rsidRPr="00B25549">
              <w:rPr>
                <w:rFonts w:ascii="Times New Roman" w:hAnsi="Times New Roman"/>
                <w:lang w:val="lv-LV"/>
              </w:rPr>
              <w:t>Brašmane</w:t>
            </w:r>
          </w:p>
        </w:tc>
        <w:tc>
          <w:tcPr>
            <w:tcW w:w="5529" w:type="dxa"/>
          </w:tcPr>
          <w:p w14:paraId="2E1564C3" w14:textId="608CAB49" w:rsidR="00EA12F2" w:rsidRPr="00B25549" w:rsidRDefault="002F6A05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Finanšu nozares asociācija</w:t>
            </w:r>
          </w:p>
        </w:tc>
      </w:tr>
      <w:tr w:rsidR="009D3774" w:rsidRPr="00B25549" w14:paraId="5AFB9B49" w14:textId="77777777" w:rsidTr="00CF60F8">
        <w:trPr>
          <w:trHeight w:val="57"/>
        </w:trPr>
        <w:tc>
          <w:tcPr>
            <w:tcW w:w="2830" w:type="dxa"/>
          </w:tcPr>
          <w:p w14:paraId="7204CF42" w14:textId="6740230E" w:rsidR="009D3774" w:rsidRPr="00B25549" w:rsidRDefault="009D3774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Agris Kurms</w:t>
            </w:r>
          </w:p>
        </w:tc>
        <w:tc>
          <w:tcPr>
            <w:tcW w:w="5529" w:type="dxa"/>
          </w:tcPr>
          <w:p w14:paraId="3D90117C" w14:textId="0F77B6CE" w:rsidR="009D3774" w:rsidRPr="00B25549" w:rsidRDefault="00F30543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</w:t>
            </w:r>
            <w:r w:rsidR="00E23AB1" w:rsidRPr="00B25549">
              <w:rPr>
                <w:rFonts w:ascii="Times New Roman" w:hAnsi="Times New Roman"/>
                <w:lang w:val="lv-LV"/>
              </w:rPr>
              <w:t>/</w:t>
            </w:r>
            <w:r w:rsidRPr="00B25549">
              <w:rPr>
                <w:rFonts w:ascii="Times New Roman" w:hAnsi="Times New Roman"/>
                <w:lang w:val="lv-LV"/>
              </w:rPr>
              <w:t>S “Sadales tīkls”</w:t>
            </w:r>
          </w:p>
        </w:tc>
      </w:tr>
      <w:tr w:rsidR="00E52770" w:rsidRPr="00B25549" w14:paraId="6E5276E0" w14:textId="77777777" w:rsidTr="00CF60F8">
        <w:trPr>
          <w:trHeight w:val="57"/>
        </w:trPr>
        <w:tc>
          <w:tcPr>
            <w:tcW w:w="2830" w:type="dxa"/>
            <w:hideMark/>
          </w:tcPr>
          <w:p w14:paraId="4BB9B421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Aiga Barisa</w:t>
            </w:r>
          </w:p>
        </w:tc>
        <w:tc>
          <w:tcPr>
            <w:tcW w:w="5529" w:type="dxa"/>
            <w:hideMark/>
          </w:tcPr>
          <w:p w14:paraId="2E402830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E52770" w:rsidRPr="00B25549" w14:paraId="61EB311A" w14:textId="77777777" w:rsidTr="00CF60F8">
        <w:trPr>
          <w:trHeight w:val="57"/>
        </w:trPr>
        <w:tc>
          <w:tcPr>
            <w:tcW w:w="2830" w:type="dxa"/>
            <w:hideMark/>
          </w:tcPr>
          <w:p w14:paraId="3D8A8DA6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Aija Timofejeva</w:t>
            </w:r>
          </w:p>
        </w:tc>
        <w:tc>
          <w:tcPr>
            <w:tcW w:w="5529" w:type="dxa"/>
            <w:hideMark/>
          </w:tcPr>
          <w:p w14:paraId="0768FE29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Būvniecības valsts kontroles birojs</w:t>
            </w:r>
          </w:p>
        </w:tc>
      </w:tr>
      <w:tr w:rsidR="00984852" w:rsidRPr="00B25549" w14:paraId="053790FF" w14:textId="77777777" w:rsidTr="00CF60F8">
        <w:trPr>
          <w:trHeight w:val="57"/>
        </w:trPr>
        <w:tc>
          <w:tcPr>
            <w:tcW w:w="2830" w:type="dxa"/>
          </w:tcPr>
          <w:p w14:paraId="3B878A3F" w14:textId="169194B2" w:rsidR="00984852" w:rsidRPr="00B25549" w:rsidRDefault="00984852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Ai</w:t>
            </w:r>
            <w:r w:rsidR="008C2A03" w:rsidRPr="00B25549">
              <w:rPr>
                <w:rFonts w:ascii="Times New Roman" w:hAnsi="Times New Roman"/>
                <w:lang w:val="lv-LV"/>
              </w:rPr>
              <w:t>no S</w:t>
            </w:r>
            <w:r w:rsidR="000C3772" w:rsidRPr="00B25549">
              <w:rPr>
                <w:rFonts w:ascii="Times New Roman" w:hAnsi="Times New Roman"/>
                <w:lang w:val="lv-LV"/>
              </w:rPr>
              <w:t>almiņš</w:t>
            </w:r>
          </w:p>
        </w:tc>
        <w:tc>
          <w:tcPr>
            <w:tcW w:w="5529" w:type="dxa"/>
          </w:tcPr>
          <w:p w14:paraId="59CF6A8D" w14:textId="6C5CB627" w:rsidR="00984852" w:rsidRPr="00B25549" w:rsidRDefault="000C3772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Latvijas </w:t>
            </w:r>
            <w:r w:rsidR="009D1C98" w:rsidRPr="00B25549">
              <w:rPr>
                <w:rFonts w:ascii="Times New Roman" w:hAnsi="Times New Roman"/>
                <w:lang w:val="lv-LV"/>
              </w:rPr>
              <w:t>Pašvaldību savienība</w:t>
            </w:r>
          </w:p>
        </w:tc>
      </w:tr>
      <w:tr w:rsidR="00E52770" w:rsidRPr="00B25549" w14:paraId="24525E26" w14:textId="77777777" w:rsidTr="00CF60F8">
        <w:trPr>
          <w:trHeight w:val="57"/>
        </w:trPr>
        <w:tc>
          <w:tcPr>
            <w:tcW w:w="2830" w:type="dxa"/>
            <w:hideMark/>
          </w:tcPr>
          <w:p w14:paraId="16C793DB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Aivars Starikovs</w:t>
            </w:r>
          </w:p>
        </w:tc>
        <w:tc>
          <w:tcPr>
            <w:tcW w:w="5529" w:type="dxa"/>
            <w:hideMark/>
          </w:tcPr>
          <w:p w14:paraId="017FF122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Ūdeņraža Asociācija</w:t>
            </w:r>
          </w:p>
        </w:tc>
      </w:tr>
      <w:tr w:rsidR="00E52770" w:rsidRPr="00B25549" w14:paraId="73CE1248" w14:textId="77777777" w:rsidTr="00A72035">
        <w:trPr>
          <w:trHeight w:val="57"/>
        </w:trPr>
        <w:tc>
          <w:tcPr>
            <w:tcW w:w="2830" w:type="dxa"/>
          </w:tcPr>
          <w:p w14:paraId="06F2A583" w14:textId="204DD68A" w:rsidR="00E52770" w:rsidRPr="00B25549" w:rsidRDefault="00A72035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Aldis Zariņš</w:t>
            </w:r>
          </w:p>
        </w:tc>
        <w:tc>
          <w:tcPr>
            <w:tcW w:w="5529" w:type="dxa"/>
          </w:tcPr>
          <w:p w14:paraId="25C43911" w14:textId="3CDFC27C" w:rsidR="00E52770" w:rsidRPr="00B25549" w:rsidRDefault="00062B08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5261D2FE" w14:textId="77777777" w:rsidTr="00CF60F8">
        <w:trPr>
          <w:trHeight w:val="57"/>
        </w:trPr>
        <w:tc>
          <w:tcPr>
            <w:tcW w:w="2830" w:type="dxa"/>
            <w:hideMark/>
          </w:tcPr>
          <w:p w14:paraId="43A05931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Andris Lācis</w:t>
            </w:r>
          </w:p>
        </w:tc>
        <w:tc>
          <w:tcPr>
            <w:tcW w:w="5529" w:type="dxa"/>
            <w:hideMark/>
          </w:tcPr>
          <w:p w14:paraId="798A86C9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A/S "Gaso"</w:t>
            </w:r>
          </w:p>
        </w:tc>
      </w:tr>
      <w:tr w:rsidR="00E52770" w:rsidRPr="00B25549" w14:paraId="2A59E554" w14:textId="77777777" w:rsidTr="00CF60F8">
        <w:trPr>
          <w:trHeight w:val="57"/>
        </w:trPr>
        <w:tc>
          <w:tcPr>
            <w:tcW w:w="2830" w:type="dxa"/>
          </w:tcPr>
          <w:p w14:paraId="0DE82B6D" w14:textId="76D978A9" w:rsidR="00E52770" w:rsidRPr="00B25549" w:rsidRDefault="006A0EC5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Antra Esenberga</w:t>
            </w:r>
          </w:p>
        </w:tc>
        <w:tc>
          <w:tcPr>
            <w:tcW w:w="5529" w:type="dxa"/>
          </w:tcPr>
          <w:p w14:paraId="1ED69D36" w14:textId="025DB574" w:rsidR="00E52770" w:rsidRPr="00B25549" w:rsidRDefault="006A0EC5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0A0F9B" w:rsidRPr="00B25549" w14:paraId="129002BD" w14:textId="77777777" w:rsidTr="00CF60F8">
        <w:trPr>
          <w:trHeight w:val="57"/>
        </w:trPr>
        <w:tc>
          <w:tcPr>
            <w:tcW w:w="2830" w:type="dxa"/>
          </w:tcPr>
          <w:p w14:paraId="03C36013" w14:textId="723BCF91" w:rsidR="000A0F9B" w:rsidRPr="00B25549" w:rsidRDefault="00755DB7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Antans Sauļus Sauhats</w:t>
            </w:r>
          </w:p>
        </w:tc>
        <w:tc>
          <w:tcPr>
            <w:tcW w:w="5529" w:type="dxa"/>
          </w:tcPr>
          <w:p w14:paraId="79497810" w14:textId="2F13B4B6" w:rsidR="000A0F9B" w:rsidRPr="00B25549" w:rsidRDefault="00B67CBB" w:rsidP="00070F62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E52770" w:rsidRPr="00B25549" w14:paraId="3DF92EB5" w14:textId="77777777" w:rsidTr="00CF60F8">
        <w:trPr>
          <w:trHeight w:val="57"/>
        </w:trPr>
        <w:tc>
          <w:tcPr>
            <w:tcW w:w="2830" w:type="dxa"/>
            <w:hideMark/>
          </w:tcPr>
          <w:p w14:paraId="55BF90A5" w14:textId="2393DE6D" w:rsidR="00E52770" w:rsidRPr="00B25549" w:rsidRDefault="0077604B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Arta Dimbiere</w:t>
            </w:r>
          </w:p>
        </w:tc>
        <w:tc>
          <w:tcPr>
            <w:tcW w:w="5529" w:type="dxa"/>
            <w:hideMark/>
          </w:tcPr>
          <w:p w14:paraId="311CEE92" w14:textId="63540089" w:rsidR="00E52770" w:rsidRPr="00B25549" w:rsidRDefault="0077604B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Klimata un enerģētikas ministrija</w:t>
            </w:r>
          </w:p>
        </w:tc>
      </w:tr>
      <w:tr w:rsidR="000A0F9B" w:rsidRPr="00B25549" w14:paraId="73DBC284" w14:textId="77777777" w:rsidTr="00CF60F8">
        <w:trPr>
          <w:trHeight w:val="57"/>
        </w:trPr>
        <w:tc>
          <w:tcPr>
            <w:tcW w:w="2830" w:type="dxa"/>
          </w:tcPr>
          <w:p w14:paraId="4DE63CFE" w14:textId="6860283C" w:rsidR="000A0F9B" w:rsidRPr="00B25549" w:rsidRDefault="00637E62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Artūrs Kokars</w:t>
            </w:r>
          </w:p>
        </w:tc>
        <w:tc>
          <w:tcPr>
            <w:tcW w:w="5529" w:type="dxa"/>
          </w:tcPr>
          <w:p w14:paraId="14BEB96A" w14:textId="00069C40" w:rsidR="000A0F9B" w:rsidRPr="00B25549" w:rsidRDefault="00637E62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3008E21E" w14:textId="77777777" w:rsidTr="00CF60F8">
        <w:trPr>
          <w:trHeight w:val="57"/>
        </w:trPr>
        <w:tc>
          <w:tcPr>
            <w:tcW w:w="2830" w:type="dxa"/>
            <w:hideMark/>
          </w:tcPr>
          <w:p w14:paraId="1B819D2A" w14:textId="34146FFB" w:rsidR="00E52770" w:rsidRPr="00B25549" w:rsidRDefault="00635444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Artūrs Rab</w:t>
            </w:r>
            <w:r w:rsidR="00CC3D05" w:rsidRPr="00B25549">
              <w:rPr>
                <w:rFonts w:ascii="Times New Roman" w:hAnsi="Times New Roman"/>
                <w:lang w:val="lv-LV"/>
              </w:rPr>
              <w:t>ša</w:t>
            </w:r>
          </w:p>
        </w:tc>
        <w:tc>
          <w:tcPr>
            <w:tcW w:w="5529" w:type="dxa"/>
            <w:hideMark/>
          </w:tcPr>
          <w:p w14:paraId="56770BB4" w14:textId="60A18FAE" w:rsidR="00E52770" w:rsidRPr="00B25549" w:rsidRDefault="00CC3D05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556F2C" w:rsidRPr="00B25549" w14:paraId="30AE88AF" w14:textId="77777777" w:rsidTr="00CF60F8">
        <w:trPr>
          <w:trHeight w:val="57"/>
        </w:trPr>
        <w:tc>
          <w:tcPr>
            <w:tcW w:w="2830" w:type="dxa"/>
          </w:tcPr>
          <w:p w14:paraId="55BECA41" w14:textId="5799EE6A" w:rsidR="00556F2C" w:rsidRPr="00B25549" w:rsidRDefault="00CD6FCC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Dace Cīrule</w:t>
            </w:r>
          </w:p>
        </w:tc>
        <w:tc>
          <w:tcPr>
            <w:tcW w:w="5529" w:type="dxa"/>
          </w:tcPr>
          <w:p w14:paraId="1361F988" w14:textId="456FEB26" w:rsidR="00556F2C" w:rsidRPr="00B25549" w:rsidRDefault="00A01E1A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Ārvalstu investoru padome</w:t>
            </w:r>
            <w:r w:rsidR="008B7DC1" w:rsidRPr="00B25549">
              <w:rPr>
                <w:rFonts w:ascii="Times New Roman" w:hAnsi="Times New Roman"/>
                <w:lang w:val="lv-LV"/>
              </w:rPr>
              <w:t xml:space="preserve"> Latvijā</w:t>
            </w:r>
          </w:p>
        </w:tc>
      </w:tr>
      <w:tr w:rsidR="00556F2C" w:rsidRPr="00B25549" w14:paraId="4DFC5EE0" w14:textId="77777777" w:rsidTr="00CF60F8">
        <w:trPr>
          <w:trHeight w:val="57"/>
        </w:trPr>
        <w:tc>
          <w:tcPr>
            <w:tcW w:w="2830" w:type="dxa"/>
          </w:tcPr>
          <w:p w14:paraId="14775197" w14:textId="3947720F" w:rsidR="00556F2C" w:rsidRPr="00B25549" w:rsidRDefault="0039206B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Dace Supe</w:t>
            </w:r>
          </w:p>
        </w:tc>
        <w:tc>
          <w:tcPr>
            <w:tcW w:w="5529" w:type="dxa"/>
          </w:tcPr>
          <w:p w14:paraId="4081C8AD" w14:textId="166A3F18" w:rsidR="00556F2C" w:rsidRPr="00B25549" w:rsidRDefault="0039206B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706AD9BD" w14:textId="77777777" w:rsidTr="00CF60F8">
        <w:trPr>
          <w:trHeight w:val="57"/>
        </w:trPr>
        <w:tc>
          <w:tcPr>
            <w:tcW w:w="2830" w:type="dxa"/>
            <w:hideMark/>
          </w:tcPr>
          <w:p w14:paraId="5FD757B0" w14:textId="43C5C5D4" w:rsidR="00E52770" w:rsidRPr="00B25549" w:rsidRDefault="007D49FA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Edgars Matulis</w:t>
            </w:r>
          </w:p>
        </w:tc>
        <w:tc>
          <w:tcPr>
            <w:tcW w:w="5529" w:type="dxa"/>
            <w:hideMark/>
          </w:tcPr>
          <w:p w14:paraId="634BDD04" w14:textId="132541A3" w:rsidR="00E52770" w:rsidRPr="00B25549" w:rsidRDefault="00D47F34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E52770" w:rsidRPr="00B25549" w14:paraId="315880A0" w14:textId="77777777" w:rsidTr="00CF60F8">
        <w:trPr>
          <w:trHeight w:val="57"/>
        </w:trPr>
        <w:tc>
          <w:tcPr>
            <w:tcW w:w="2830" w:type="dxa"/>
          </w:tcPr>
          <w:p w14:paraId="4E300818" w14:textId="7E94042C" w:rsidR="00E52770" w:rsidRPr="00B25549" w:rsidRDefault="001F610E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Edīte Biseniece</w:t>
            </w:r>
          </w:p>
        </w:tc>
        <w:tc>
          <w:tcPr>
            <w:tcW w:w="5529" w:type="dxa"/>
          </w:tcPr>
          <w:p w14:paraId="23B351DE" w14:textId="7A77777E" w:rsidR="00E52770" w:rsidRPr="00B25549" w:rsidRDefault="0004156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Būvniecības </w:t>
            </w:r>
            <w:r w:rsidR="00F96A5E" w:rsidRPr="00B25549">
              <w:rPr>
                <w:rFonts w:ascii="Times New Roman" w:hAnsi="Times New Roman"/>
                <w:lang w:val="lv-LV"/>
              </w:rPr>
              <w:t>valsts kontroles birojs</w:t>
            </w:r>
          </w:p>
        </w:tc>
      </w:tr>
      <w:tr w:rsidR="00E52770" w:rsidRPr="00B25549" w14:paraId="5774D2D6" w14:textId="77777777" w:rsidTr="00CF60F8">
        <w:trPr>
          <w:trHeight w:val="57"/>
        </w:trPr>
        <w:tc>
          <w:tcPr>
            <w:tcW w:w="2830" w:type="dxa"/>
            <w:hideMark/>
          </w:tcPr>
          <w:p w14:paraId="493B5E18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Edmunds Kamoliņš</w:t>
            </w:r>
          </w:p>
        </w:tc>
        <w:tc>
          <w:tcPr>
            <w:tcW w:w="5529" w:type="dxa"/>
            <w:hideMark/>
          </w:tcPr>
          <w:p w14:paraId="05959B56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7F104E" w:rsidRPr="00B25549" w14:paraId="1DD9E26F" w14:textId="77777777" w:rsidTr="00CF60F8">
        <w:trPr>
          <w:trHeight w:val="57"/>
        </w:trPr>
        <w:tc>
          <w:tcPr>
            <w:tcW w:w="2830" w:type="dxa"/>
          </w:tcPr>
          <w:p w14:paraId="17164CC8" w14:textId="09ED1CEA" w:rsidR="007F104E" w:rsidRPr="00B25549" w:rsidRDefault="007F104E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Einārs Cilinskis</w:t>
            </w:r>
          </w:p>
        </w:tc>
        <w:tc>
          <w:tcPr>
            <w:tcW w:w="5529" w:type="dxa"/>
          </w:tcPr>
          <w:p w14:paraId="4D8C63B5" w14:textId="331399E1" w:rsidR="007F104E" w:rsidRPr="00B25549" w:rsidRDefault="007F104E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Ekonomikas ministrija</w:t>
            </w:r>
          </w:p>
        </w:tc>
      </w:tr>
      <w:tr w:rsidR="00E52770" w:rsidRPr="00B25549" w14:paraId="1676851A" w14:textId="77777777" w:rsidTr="00CF60F8">
        <w:trPr>
          <w:trHeight w:val="57"/>
        </w:trPr>
        <w:tc>
          <w:tcPr>
            <w:tcW w:w="2830" w:type="dxa"/>
            <w:hideMark/>
          </w:tcPr>
          <w:p w14:paraId="37C9361B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Elīna Šimiņa-Neverovska</w:t>
            </w:r>
          </w:p>
        </w:tc>
        <w:tc>
          <w:tcPr>
            <w:tcW w:w="5529" w:type="dxa"/>
            <w:hideMark/>
          </w:tcPr>
          <w:p w14:paraId="3D2D85E5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2D4A12" w:rsidRPr="00B25549" w14:paraId="0FFBCBA8" w14:textId="77777777" w:rsidTr="00CF60F8">
        <w:trPr>
          <w:trHeight w:val="57"/>
        </w:trPr>
        <w:tc>
          <w:tcPr>
            <w:tcW w:w="2830" w:type="dxa"/>
          </w:tcPr>
          <w:p w14:paraId="14BD27E8" w14:textId="4EB5F1BC" w:rsidR="002D4A12" w:rsidRPr="00B25549" w:rsidRDefault="007A64EE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Gaļina Bočkarjova</w:t>
            </w:r>
          </w:p>
        </w:tc>
        <w:tc>
          <w:tcPr>
            <w:tcW w:w="5529" w:type="dxa"/>
          </w:tcPr>
          <w:p w14:paraId="37B0AD79" w14:textId="1C9FA578" w:rsidR="002D4A12" w:rsidRPr="00B25549" w:rsidRDefault="00A46FAF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2D4A12" w:rsidRPr="00B25549" w14:paraId="17D59778" w14:textId="77777777" w:rsidTr="00CF60F8">
        <w:trPr>
          <w:trHeight w:val="57"/>
        </w:trPr>
        <w:tc>
          <w:tcPr>
            <w:tcW w:w="2830" w:type="dxa"/>
          </w:tcPr>
          <w:p w14:paraId="41C1A703" w14:textId="219673C2" w:rsidR="002D4A12" w:rsidRPr="00B25549" w:rsidRDefault="00932AD5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Gatis Bažbauers</w:t>
            </w:r>
          </w:p>
        </w:tc>
        <w:tc>
          <w:tcPr>
            <w:tcW w:w="5529" w:type="dxa"/>
          </w:tcPr>
          <w:p w14:paraId="3D30E533" w14:textId="5D467799" w:rsidR="002D4A12" w:rsidRPr="00B25549" w:rsidRDefault="000B4468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E52770" w:rsidRPr="00B25549" w14:paraId="010DD04C" w14:textId="77777777" w:rsidTr="00CF60F8">
        <w:trPr>
          <w:trHeight w:val="57"/>
        </w:trPr>
        <w:tc>
          <w:tcPr>
            <w:tcW w:w="2830" w:type="dxa"/>
          </w:tcPr>
          <w:p w14:paraId="5BDCE0EE" w14:textId="29AD06BB" w:rsidR="00E52770" w:rsidRPr="00B25549" w:rsidRDefault="00A8530E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Gaidis Klāvs</w:t>
            </w:r>
          </w:p>
        </w:tc>
        <w:tc>
          <w:tcPr>
            <w:tcW w:w="5529" w:type="dxa"/>
          </w:tcPr>
          <w:p w14:paraId="43ADE3ED" w14:textId="67EF18E5" w:rsidR="00E52770" w:rsidRPr="00B25549" w:rsidRDefault="00A8530E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Fizikālās enerģētikas institūts</w:t>
            </w:r>
          </w:p>
        </w:tc>
      </w:tr>
      <w:tr w:rsidR="00E52770" w:rsidRPr="00B25549" w14:paraId="1F228338" w14:textId="77777777" w:rsidTr="00CF60F8">
        <w:trPr>
          <w:trHeight w:val="57"/>
        </w:trPr>
        <w:tc>
          <w:tcPr>
            <w:tcW w:w="2830" w:type="dxa"/>
          </w:tcPr>
          <w:p w14:paraId="09FC94E2" w14:textId="24E69671" w:rsidR="00E52770" w:rsidRPr="00B25549" w:rsidRDefault="008312AC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Guntis Puķītis</w:t>
            </w:r>
          </w:p>
        </w:tc>
        <w:tc>
          <w:tcPr>
            <w:tcW w:w="5529" w:type="dxa"/>
          </w:tcPr>
          <w:p w14:paraId="39E84818" w14:textId="761EB47A" w:rsidR="00E52770" w:rsidRPr="00B25549" w:rsidRDefault="00245DC1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E52770" w:rsidRPr="00B25549" w14:paraId="17F82C4A" w14:textId="77777777" w:rsidTr="00CF60F8">
        <w:trPr>
          <w:trHeight w:val="57"/>
        </w:trPr>
        <w:tc>
          <w:tcPr>
            <w:tcW w:w="2830" w:type="dxa"/>
            <w:hideMark/>
          </w:tcPr>
          <w:p w14:paraId="0A10C9DF" w14:textId="3F1E7F08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Ģirts </w:t>
            </w:r>
            <w:r w:rsidR="00245DC1" w:rsidRPr="00B25549">
              <w:rPr>
                <w:rFonts w:ascii="Times New Roman" w:hAnsi="Times New Roman"/>
                <w:lang w:val="lv-LV"/>
              </w:rPr>
              <w:t>Bramans</w:t>
            </w:r>
          </w:p>
        </w:tc>
        <w:tc>
          <w:tcPr>
            <w:tcW w:w="5529" w:type="dxa"/>
            <w:hideMark/>
          </w:tcPr>
          <w:p w14:paraId="411D3146" w14:textId="6AB3E5C8" w:rsidR="00E52770" w:rsidRPr="00B25549" w:rsidRDefault="00245DC1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2C205EA5" w14:textId="77777777" w:rsidTr="00CF60F8">
        <w:trPr>
          <w:trHeight w:val="57"/>
        </w:trPr>
        <w:tc>
          <w:tcPr>
            <w:tcW w:w="2830" w:type="dxa"/>
            <w:hideMark/>
          </w:tcPr>
          <w:p w14:paraId="26C7CEE7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Helēna Rimša</w:t>
            </w:r>
          </w:p>
        </w:tc>
        <w:tc>
          <w:tcPr>
            <w:tcW w:w="5529" w:type="dxa"/>
            <w:hideMark/>
          </w:tcPr>
          <w:p w14:paraId="5A593A59" w14:textId="15FBC007" w:rsidR="00E52770" w:rsidRPr="00B25549" w:rsidRDefault="00910CB4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Klimata un enerģētikas ministrija</w:t>
            </w:r>
          </w:p>
        </w:tc>
      </w:tr>
      <w:tr w:rsidR="00E52770" w:rsidRPr="00B25549" w14:paraId="660BF395" w14:textId="77777777" w:rsidTr="00CF60F8">
        <w:trPr>
          <w:trHeight w:val="57"/>
        </w:trPr>
        <w:tc>
          <w:tcPr>
            <w:tcW w:w="2830" w:type="dxa"/>
            <w:hideMark/>
          </w:tcPr>
          <w:p w14:paraId="70DBB282" w14:textId="1A86CD50" w:rsidR="00E52770" w:rsidRPr="00B25549" w:rsidRDefault="00EE2B8A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Ilmārs Blumbergs</w:t>
            </w:r>
          </w:p>
        </w:tc>
        <w:tc>
          <w:tcPr>
            <w:tcW w:w="5529" w:type="dxa"/>
            <w:hideMark/>
          </w:tcPr>
          <w:p w14:paraId="375C2BE0" w14:textId="232F30DE" w:rsidR="00E52770" w:rsidRPr="00B25549" w:rsidRDefault="0066360F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CE686B" w:rsidRPr="00B25549" w14:paraId="1A8D4EA0" w14:textId="77777777" w:rsidTr="00CF60F8">
        <w:trPr>
          <w:trHeight w:val="57"/>
        </w:trPr>
        <w:tc>
          <w:tcPr>
            <w:tcW w:w="2830" w:type="dxa"/>
          </w:tcPr>
          <w:p w14:paraId="34381C2A" w14:textId="68A7C274" w:rsidR="00CE686B" w:rsidRPr="00B25549" w:rsidRDefault="009C0B8C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Indulis Stikāns</w:t>
            </w:r>
          </w:p>
        </w:tc>
        <w:tc>
          <w:tcPr>
            <w:tcW w:w="5529" w:type="dxa"/>
          </w:tcPr>
          <w:p w14:paraId="679D59DD" w14:textId="0C03A72E" w:rsidR="00CE686B" w:rsidRPr="00B25549" w:rsidRDefault="0029652D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biodegviel</w:t>
            </w:r>
            <w:r w:rsidR="006A3EE8" w:rsidRPr="00B25549">
              <w:rPr>
                <w:rFonts w:ascii="Times New Roman" w:hAnsi="Times New Roman"/>
                <w:lang w:val="lv-LV"/>
              </w:rPr>
              <w:t>u un bioenerģijas asociācija</w:t>
            </w:r>
          </w:p>
        </w:tc>
      </w:tr>
      <w:tr w:rsidR="00CE686B" w:rsidRPr="00B25549" w14:paraId="322AE8E4" w14:textId="77777777" w:rsidTr="00CF60F8">
        <w:trPr>
          <w:trHeight w:val="57"/>
        </w:trPr>
        <w:tc>
          <w:tcPr>
            <w:tcW w:w="2830" w:type="dxa"/>
          </w:tcPr>
          <w:p w14:paraId="49E1EEF4" w14:textId="3C3767DA" w:rsidR="00CE686B" w:rsidRPr="00B25549" w:rsidRDefault="00CE686B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Inese Olafsone</w:t>
            </w:r>
          </w:p>
        </w:tc>
        <w:tc>
          <w:tcPr>
            <w:tcW w:w="5529" w:type="dxa"/>
          </w:tcPr>
          <w:p w14:paraId="7B98DB88" w14:textId="449D5276" w:rsidR="00CE686B" w:rsidRPr="00B25549" w:rsidRDefault="00CE686B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Darba devēju konfederācija</w:t>
            </w:r>
          </w:p>
        </w:tc>
      </w:tr>
      <w:tr w:rsidR="00E52770" w:rsidRPr="00B25549" w14:paraId="4CF7C311" w14:textId="77777777" w:rsidTr="00CF60F8">
        <w:trPr>
          <w:trHeight w:val="57"/>
        </w:trPr>
        <w:tc>
          <w:tcPr>
            <w:tcW w:w="2830" w:type="dxa"/>
            <w:hideMark/>
          </w:tcPr>
          <w:p w14:paraId="00E9951D" w14:textId="371E061E" w:rsidR="00E52770" w:rsidRPr="00B25549" w:rsidRDefault="0033123A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Inese Stepiņa</w:t>
            </w:r>
          </w:p>
        </w:tc>
        <w:tc>
          <w:tcPr>
            <w:tcW w:w="5529" w:type="dxa"/>
            <w:hideMark/>
          </w:tcPr>
          <w:p w14:paraId="1C0A29F1" w14:textId="0F9D7A3D" w:rsidR="00E52770" w:rsidRPr="00B25549" w:rsidRDefault="00B63DE1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Darba devēju konfederācija</w:t>
            </w:r>
          </w:p>
        </w:tc>
      </w:tr>
      <w:tr w:rsidR="00E52770" w:rsidRPr="00B25549" w14:paraId="1613D34D" w14:textId="77777777" w:rsidTr="00CF60F8">
        <w:trPr>
          <w:trHeight w:val="57"/>
        </w:trPr>
        <w:tc>
          <w:tcPr>
            <w:tcW w:w="2830" w:type="dxa"/>
          </w:tcPr>
          <w:p w14:paraId="58033136" w14:textId="431B802F" w:rsidR="00E52770" w:rsidRPr="00B25549" w:rsidRDefault="00655B96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Jānis Iesalnieks</w:t>
            </w:r>
          </w:p>
        </w:tc>
        <w:tc>
          <w:tcPr>
            <w:tcW w:w="5529" w:type="dxa"/>
          </w:tcPr>
          <w:p w14:paraId="0D83D876" w14:textId="4A3C0439" w:rsidR="00E52770" w:rsidRPr="00B25549" w:rsidRDefault="00655B96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27A7CC43" w14:textId="77777777" w:rsidTr="00CF60F8">
        <w:trPr>
          <w:trHeight w:val="57"/>
        </w:trPr>
        <w:tc>
          <w:tcPr>
            <w:tcW w:w="2830" w:type="dxa"/>
            <w:hideMark/>
          </w:tcPr>
          <w:p w14:paraId="119DFFCD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Jānis Kalniņš</w:t>
            </w:r>
          </w:p>
        </w:tc>
        <w:tc>
          <w:tcPr>
            <w:tcW w:w="5529" w:type="dxa"/>
            <w:hideMark/>
          </w:tcPr>
          <w:p w14:paraId="756B123E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925B33" w:rsidRPr="00B25549" w14:paraId="44EE6D38" w14:textId="77777777" w:rsidTr="00CF60F8">
        <w:trPr>
          <w:trHeight w:val="57"/>
        </w:trPr>
        <w:tc>
          <w:tcPr>
            <w:tcW w:w="2830" w:type="dxa"/>
          </w:tcPr>
          <w:p w14:paraId="4043149D" w14:textId="2A269FCA" w:rsidR="00925B33" w:rsidRPr="00B25549" w:rsidRDefault="00BB31D9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Jānis Mež</w:t>
            </w:r>
            <w:r w:rsidR="007F32E3" w:rsidRPr="00B25549">
              <w:rPr>
                <w:rFonts w:ascii="Times New Roman" w:hAnsi="Times New Roman"/>
                <w:lang w:val="lv-LV"/>
              </w:rPr>
              <w:t>sargs</w:t>
            </w:r>
          </w:p>
        </w:tc>
        <w:tc>
          <w:tcPr>
            <w:tcW w:w="5529" w:type="dxa"/>
          </w:tcPr>
          <w:p w14:paraId="687AAA91" w14:textId="4AB05BB3" w:rsidR="00925B33" w:rsidRPr="00B25549" w:rsidRDefault="005E12E4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Finanšu nozares asociācija</w:t>
            </w:r>
          </w:p>
        </w:tc>
      </w:tr>
      <w:tr w:rsidR="00E52770" w:rsidRPr="00B25549" w14:paraId="2FD12041" w14:textId="77777777" w:rsidTr="00CF60F8">
        <w:trPr>
          <w:trHeight w:val="57"/>
        </w:trPr>
        <w:tc>
          <w:tcPr>
            <w:tcW w:w="2830" w:type="dxa"/>
            <w:hideMark/>
          </w:tcPr>
          <w:p w14:paraId="6B53E401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Jānis Paiders</w:t>
            </w:r>
          </w:p>
        </w:tc>
        <w:tc>
          <w:tcPr>
            <w:tcW w:w="5529" w:type="dxa"/>
            <w:hideMark/>
          </w:tcPr>
          <w:p w14:paraId="0C5EE703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Finanšu nozares asociācija</w:t>
            </w:r>
          </w:p>
        </w:tc>
      </w:tr>
      <w:tr w:rsidR="0037009A" w:rsidRPr="00B25549" w14:paraId="0425423E" w14:textId="77777777" w:rsidTr="00CF60F8">
        <w:trPr>
          <w:trHeight w:val="57"/>
        </w:trPr>
        <w:tc>
          <w:tcPr>
            <w:tcW w:w="2830" w:type="dxa"/>
          </w:tcPr>
          <w:p w14:paraId="3FD74428" w14:textId="588DAB38" w:rsidR="0037009A" w:rsidRPr="00B25549" w:rsidRDefault="00A90B6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Jevgenijs Ivanov</w:t>
            </w:r>
            <w:r w:rsidR="00F20292" w:rsidRPr="00B25549">
              <w:rPr>
                <w:rFonts w:ascii="Times New Roman" w:hAnsi="Times New Roman"/>
                <w:lang w:val="lv-LV"/>
              </w:rPr>
              <w:t>s</w:t>
            </w:r>
          </w:p>
        </w:tc>
        <w:tc>
          <w:tcPr>
            <w:tcW w:w="5529" w:type="dxa"/>
          </w:tcPr>
          <w:p w14:paraId="405E7E6F" w14:textId="28AF5155" w:rsidR="0037009A" w:rsidRPr="00B25549" w:rsidRDefault="00A36F7D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Finanšu nozares asociācija</w:t>
            </w:r>
          </w:p>
        </w:tc>
      </w:tr>
      <w:tr w:rsidR="00E52770" w:rsidRPr="00B25549" w14:paraId="67EC432C" w14:textId="77777777" w:rsidTr="00CF60F8">
        <w:trPr>
          <w:trHeight w:val="57"/>
        </w:trPr>
        <w:tc>
          <w:tcPr>
            <w:tcW w:w="2830" w:type="dxa"/>
            <w:hideMark/>
          </w:tcPr>
          <w:p w14:paraId="04CF2001" w14:textId="043656BB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Juris </w:t>
            </w:r>
            <w:r w:rsidR="00925B33" w:rsidRPr="00B25549">
              <w:rPr>
                <w:rFonts w:ascii="Times New Roman" w:hAnsi="Times New Roman"/>
                <w:lang w:val="lv-LV"/>
              </w:rPr>
              <w:t>Lukss</w:t>
            </w:r>
          </w:p>
        </w:tc>
        <w:tc>
          <w:tcPr>
            <w:tcW w:w="5529" w:type="dxa"/>
            <w:hideMark/>
          </w:tcPr>
          <w:p w14:paraId="190B774B" w14:textId="7CDD9B0D" w:rsidR="00E52770" w:rsidRPr="00B25549" w:rsidRDefault="00925B33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EF2351" w:rsidRPr="00B25549" w14:paraId="6BDEEEF4" w14:textId="77777777" w:rsidTr="00CF60F8">
        <w:trPr>
          <w:trHeight w:val="57"/>
        </w:trPr>
        <w:tc>
          <w:tcPr>
            <w:tcW w:w="2830" w:type="dxa"/>
          </w:tcPr>
          <w:p w14:paraId="6666F25E" w14:textId="51A2C4A9" w:rsidR="00EF2351" w:rsidRPr="00B25549" w:rsidRDefault="00834D83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Juris Smirnovs</w:t>
            </w:r>
          </w:p>
        </w:tc>
        <w:tc>
          <w:tcPr>
            <w:tcW w:w="5529" w:type="dxa"/>
          </w:tcPr>
          <w:p w14:paraId="166CED79" w14:textId="6D4FCE61" w:rsidR="00EF2351" w:rsidRPr="00B25549" w:rsidRDefault="00DC6084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Rīgas Tehniskā universitāte</w:t>
            </w:r>
          </w:p>
        </w:tc>
      </w:tr>
      <w:tr w:rsidR="00F13F57" w:rsidRPr="00B25549" w14:paraId="5C242F62" w14:textId="77777777" w:rsidTr="00CF60F8">
        <w:trPr>
          <w:trHeight w:val="57"/>
        </w:trPr>
        <w:tc>
          <w:tcPr>
            <w:tcW w:w="2830" w:type="dxa"/>
          </w:tcPr>
          <w:p w14:paraId="26192D2B" w14:textId="3F7E6444" w:rsidR="00F13F57" w:rsidRPr="00B25549" w:rsidRDefault="00F13F57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lastRenderedPageBreak/>
              <w:t>Karīna Virse</w:t>
            </w:r>
          </w:p>
        </w:tc>
        <w:tc>
          <w:tcPr>
            <w:tcW w:w="5529" w:type="dxa"/>
          </w:tcPr>
          <w:p w14:paraId="2EE6825E" w14:textId="6556747F" w:rsidR="00F13F57" w:rsidRPr="00B25549" w:rsidRDefault="00D27715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Finanšu ministrija</w:t>
            </w:r>
          </w:p>
        </w:tc>
      </w:tr>
      <w:tr w:rsidR="00E52770" w:rsidRPr="00B25549" w14:paraId="1DBBADD5" w14:textId="77777777" w:rsidTr="00CF60F8">
        <w:trPr>
          <w:trHeight w:val="57"/>
        </w:trPr>
        <w:tc>
          <w:tcPr>
            <w:tcW w:w="2830" w:type="dxa"/>
            <w:hideMark/>
          </w:tcPr>
          <w:p w14:paraId="6DD9E166" w14:textId="7BBF0803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Kārlis </w:t>
            </w:r>
            <w:r w:rsidR="00E709F8" w:rsidRPr="00B25549">
              <w:rPr>
                <w:rFonts w:ascii="Times New Roman" w:hAnsi="Times New Roman"/>
                <w:lang w:val="lv-LV"/>
              </w:rPr>
              <w:t>Mendziņš</w:t>
            </w:r>
          </w:p>
        </w:tc>
        <w:tc>
          <w:tcPr>
            <w:tcW w:w="5529" w:type="dxa"/>
            <w:hideMark/>
          </w:tcPr>
          <w:p w14:paraId="5AA8EDE7" w14:textId="0277025F" w:rsidR="00E52770" w:rsidRPr="00B25549" w:rsidRDefault="00910CB4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Biedrība “Zaļā brīvība”</w:t>
            </w:r>
          </w:p>
        </w:tc>
      </w:tr>
      <w:tr w:rsidR="00E52770" w:rsidRPr="00B25549" w14:paraId="50FF071F" w14:textId="77777777" w:rsidTr="00CF60F8">
        <w:trPr>
          <w:trHeight w:val="57"/>
        </w:trPr>
        <w:tc>
          <w:tcPr>
            <w:tcW w:w="2830" w:type="dxa"/>
            <w:hideMark/>
          </w:tcPr>
          <w:p w14:paraId="12B9F641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Krišs Lipšāns</w:t>
            </w:r>
          </w:p>
        </w:tc>
        <w:tc>
          <w:tcPr>
            <w:tcW w:w="5529" w:type="dxa"/>
            <w:hideMark/>
          </w:tcPr>
          <w:p w14:paraId="0328D84F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Biedrība “Auto Asociācija”</w:t>
            </w:r>
          </w:p>
        </w:tc>
      </w:tr>
      <w:tr w:rsidR="007405C8" w:rsidRPr="00B25549" w14:paraId="01BB7262" w14:textId="77777777" w:rsidTr="00CF60F8">
        <w:trPr>
          <w:trHeight w:val="57"/>
        </w:trPr>
        <w:tc>
          <w:tcPr>
            <w:tcW w:w="2830" w:type="dxa"/>
          </w:tcPr>
          <w:p w14:paraId="4BDCFE6D" w14:textId="2BEE6AF4" w:rsidR="007405C8" w:rsidRPr="00B25549" w:rsidRDefault="005E12E4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Kri</w:t>
            </w:r>
            <w:r w:rsidR="00012567" w:rsidRPr="00B25549">
              <w:rPr>
                <w:rFonts w:ascii="Times New Roman" w:hAnsi="Times New Roman"/>
                <w:lang w:val="lv-LV"/>
              </w:rPr>
              <w:t>stof Hegedues</w:t>
            </w:r>
          </w:p>
        </w:tc>
        <w:tc>
          <w:tcPr>
            <w:tcW w:w="5529" w:type="dxa"/>
          </w:tcPr>
          <w:p w14:paraId="78196819" w14:textId="3DF4C8DC" w:rsidR="007405C8" w:rsidRPr="00B25549" w:rsidRDefault="00012567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Mobilitātes Asociācija</w:t>
            </w:r>
          </w:p>
        </w:tc>
      </w:tr>
      <w:tr w:rsidR="00E52770" w:rsidRPr="00B25549" w14:paraId="69119428" w14:textId="77777777" w:rsidTr="00CF60F8">
        <w:trPr>
          <w:trHeight w:val="57"/>
        </w:trPr>
        <w:tc>
          <w:tcPr>
            <w:tcW w:w="2830" w:type="dxa"/>
            <w:hideMark/>
          </w:tcPr>
          <w:p w14:paraId="62C1017C" w14:textId="1E0613D3" w:rsidR="00E52770" w:rsidRPr="00B25549" w:rsidRDefault="007E071F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Laima Rituma</w:t>
            </w:r>
          </w:p>
        </w:tc>
        <w:tc>
          <w:tcPr>
            <w:tcW w:w="5529" w:type="dxa"/>
            <w:hideMark/>
          </w:tcPr>
          <w:p w14:paraId="2162DEFF" w14:textId="65ED9EAE" w:rsidR="00E52770" w:rsidRPr="00B25549" w:rsidRDefault="007E071F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346669" w:rsidRPr="00B25549" w14:paraId="5A8700A8" w14:textId="77777777" w:rsidTr="00CF60F8">
        <w:trPr>
          <w:trHeight w:val="57"/>
        </w:trPr>
        <w:tc>
          <w:tcPr>
            <w:tcW w:w="2830" w:type="dxa"/>
          </w:tcPr>
          <w:p w14:paraId="2AAA8555" w14:textId="19729FC7" w:rsidR="00346669" w:rsidRPr="00B25549" w:rsidRDefault="00346669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Mārtiņš Adamsons</w:t>
            </w:r>
          </w:p>
        </w:tc>
        <w:tc>
          <w:tcPr>
            <w:tcW w:w="5529" w:type="dxa"/>
          </w:tcPr>
          <w:p w14:paraId="6AC9CB3E" w14:textId="3BE4BD76" w:rsidR="00346669" w:rsidRPr="00B25549" w:rsidRDefault="00346669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2516134A" w14:textId="77777777" w:rsidTr="00CF60F8">
        <w:trPr>
          <w:trHeight w:val="57"/>
        </w:trPr>
        <w:tc>
          <w:tcPr>
            <w:tcW w:w="2830" w:type="dxa"/>
            <w:hideMark/>
          </w:tcPr>
          <w:p w14:paraId="28B40F4D" w14:textId="620CA130" w:rsidR="00E52770" w:rsidRPr="00B25549" w:rsidRDefault="00C95C03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Marta Luste</w:t>
            </w:r>
          </w:p>
        </w:tc>
        <w:tc>
          <w:tcPr>
            <w:tcW w:w="5529" w:type="dxa"/>
            <w:hideMark/>
          </w:tcPr>
          <w:p w14:paraId="1EBBC8E1" w14:textId="5171AB71" w:rsidR="00E52770" w:rsidRPr="00B25549" w:rsidRDefault="00C95C03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Finanšu nozares asociācija</w:t>
            </w:r>
          </w:p>
        </w:tc>
      </w:tr>
      <w:tr w:rsidR="005738D4" w:rsidRPr="00B25549" w14:paraId="282E28FB" w14:textId="77777777" w:rsidTr="00CF60F8">
        <w:trPr>
          <w:trHeight w:val="57"/>
        </w:trPr>
        <w:tc>
          <w:tcPr>
            <w:tcW w:w="2830" w:type="dxa"/>
          </w:tcPr>
          <w:p w14:paraId="73591E5C" w14:textId="4353E446" w:rsidR="005738D4" w:rsidRPr="00B25549" w:rsidRDefault="005738D4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bookmarkStart w:id="1" w:name="_Hlk140645256"/>
            <w:r w:rsidRPr="00B25549">
              <w:rPr>
                <w:rFonts w:ascii="Times New Roman" w:hAnsi="Times New Roman"/>
                <w:lang w:val="lv-LV"/>
              </w:rPr>
              <w:t>Mihails Simvulidi</w:t>
            </w:r>
            <w:bookmarkEnd w:id="1"/>
          </w:p>
        </w:tc>
        <w:tc>
          <w:tcPr>
            <w:tcW w:w="5529" w:type="dxa"/>
          </w:tcPr>
          <w:p w14:paraId="3CEE9746" w14:textId="39452EE4" w:rsidR="005738D4" w:rsidRPr="00B25549" w:rsidRDefault="005738D4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Apvienība “Pilsēta cilvēkiem”</w:t>
            </w:r>
          </w:p>
        </w:tc>
      </w:tr>
      <w:tr w:rsidR="00224ACB" w:rsidRPr="00B25549" w14:paraId="5A067821" w14:textId="77777777" w:rsidTr="00CF60F8">
        <w:trPr>
          <w:trHeight w:val="57"/>
        </w:trPr>
        <w:tc>
          <w:tcPr>
            <w:tcW w:w="2830" w:type="dxa"/>
          </w:tcPr>
          <w:p w14:paraId="25BBBB39" w14:textId="7EC81C84" w:rsidR="00224ACB" w:rsidRPr="00B25549" w:rsidRDefault="00CF2C59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Milda Zaļaiskalna</w:t>
            </w:r>
          </w:p>
        </w:tc>
        <w:tc>
          <w:tcPr>
            <w:tcW w:w="5529" w:type="dxa"/>
          </w:tcPr>
          <w:p w14:paraId="2E0A3E58" w14:textId="542EDD0C" w:rsidR="00224ACB" w:rsidRPr="00B25549" w:rsidRDefault="00A87C50" w:rsidP="00CF2C59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Klimata un enerģētikas ministrija</w:t>
            </w:r>
          </w:p>
        </w:tc>
      </w:tr>
      <w:tr w:rsidR="00E52770" w:rsidRPr="00B25549" w14:paraId="3C3FE3E1" w14:textId="77777777" w:rsidTr="00CF60F8">
        <w:trPr>
          <w:trHeight w:val="57"/>
        </w:trPr>
        <w:tc>
          <w:tcPr>
            <w:tcW w:w="2830" w:type="dxa"/>
            <w:hideMark/>
          </w:tcPr>
          <w:p w14:paraId="5AEED686" w14:textId="116C55C8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N</w:t>
            </w:r>
            <w:r w:rsidR="00057DF8" w:rsidRPr="00B25549">
              <w:rPr>
                <w:rFonts w:ascii="Times New Roman" w:hAnsi="Times New Roman"/>
                <w:lang w:val="lv-LV"/>
              </w:rPr>
              <w:t>ormunds Audzi</w:t>
            </w:r>
            <w:r w:rsidR="00001F84" w:rsidRPr="00B25549">
              <w:rPr>
                <w:rFonts w:ascii="Times New Roman" w:hAnsi="Times New Roman"/>
                <w:lang w:val="lv-LV"/>
              </w:rPr>
              <w:t>š</w:t>
            </w:r>
            <w:r w:rsidR="00057DF8" w:rsidRPr="00B25549">
              <w:rPr>
                <w:rFonts w:ascii="Times New Roman" w:hAnsi="Times New Roman"/>
                <w:lang w:val="lv-LV"/>
              </w:rPr>
              <w:t>s</w:t>
            </w:r>
          </w:p>
        </w:tc>
        <w:tc>
          <w:tcPr>
            <w:tcW w:w="5529" w:type="dxa"/>
            <w:hideMark/>
          </w:tcPr>
          <w:p w14:paraId="17A8A7F3" w14:textId="2AF7521C" w:rsidR="00E52770" w:rsidRPr="00B25549" w:rsidRDefault="000A3689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Lielo pilsētu asociācija</w:t>
            </w:r>
          </w:p>
        </w:tc>
      </w:tr>
      <w:tr w:rsidR="00E52770" w:rsidRPr="00B25549" w14:paraId="053F58DA" w14:textId="77777777" w:rsidTr="00CF60F8">
        <w:trPr>
          <w:trHeight w:val="57"/>
        </w:trPr>
        <w:tc>
          <w:tcPr>
            <w:tcW w:w="2830" w:type="dxa"/>
            <w:hideMark/>
          </w:tcPr>
          <w:p w14:paraId="7A15F6F7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Ojārs Karčevskis</w:t>
            </w:r>
          </w:p>
        </w:tc>
        <w:tc>
          <w:tcPr>
            <w:tcW w:w="5529" w:type="dxa"/>
            <w:hideMark/>
          </w:tcPr>
          <w:p w14:paraId="37B065D4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Degvielas tirgotāju asociācija</w:t>
            </w:r>
          </w:p>
        </w:tc>
      </w:tr>
      <w:tr w:rsidR="00E52770" w:rsidRPr="00B25549" w14:paraId="01483F38" w14:textId="77777777" w:rsidTr="00CF60F8">
        <w:trPr>
          <w:trHeight w:val="57"/>
        </w:trPr>
        <w:tc>
          <w:tcPr>
            <w:tcW w:w="2830" w:type="dxa"/>
            <w:hideMark/>
          </w:tcPr>
          <w:p w14:paraId="00C35F9B" w14:textId="42600708" w:rsidR="00E52770" w:rsidRPr="00B25549" w:rsidRDefault="00293F37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Raivis Ozoliņš</w:t>
            </w:r>
          </w:p>
        </w:tc>
        <w:tc>
          <w:tcPr>
            <w:tcW w:w="5529" w:type="dxa"/>
            <w:hideMark/>
          </w:tcPr>
          <w:p w14:paraId="62375F19" w14:textId="5FC6C43C" w:rsidR="00E52770" w:rsidRPr="00B25549" w:rsidRDefault="00CC7C92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Mobilitātes asociācija</w:t>
            </w:r>
          </w:p>
        </w:tc>
      </w:tr>
      <w:tr w:rsidR="00E52770" w:rsidRPr="00B25549" w14:paraId="3F670B73" w14:textId="77777777" w:rsidTr="00CF60F8">
        <w:trPr>
          <w:trHeight w:val="57"/>
        </w:trPr>
        <w:tc>
          <w:tcPr>
            <w:tcW w:w="2830" w:type="dxa"/>
            <w:hideMark/>
          </w:tcPr>
          <w:p w14:paraId="4BADECF5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Roberts Alhimionoks</w:t>
            </w:r>
          </w:p>
        </w:tc>
        <w:tc>
          <w:tcPr>
            <w:tcW w:w="5529" w:type="dxa"/>
            <w:hideMark/>
          </w:tcPr>
          <w:p w14:paraId="6A6853E3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Ārvalstu investoru padome Latvijā</w:t>
            </w:r>
          </w:p>
        </w:tc>
      </w:tr>
      <w:tr w:rsidR="000B6D42" w:rsidRPr="00B25549" w14:paraId="2E4EFBAC" w14:textId="77777777" w:rsidTr="00CF60F8">
        <w:trPr>
          <w:trHeight w:val="57"/>
        </w:trPr>
        <w:tc>
          <w:tcPr>
            <w:tcW w:w="2830" w:type="dxa"/>
          </w:tcPr>
          <w:p w14:paraId="28900A78" w14:textId="6E2909DC" w:rsidR="000B6D42" w:rsidRPr="00B25549" w:rsidRDefault="000B6D42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Roberts Gran</w:t>
            </w:r>
            <w:r w:rsidR="00ED2577" w:rsidRPr="00B25549">
              <w:rPr>
                <w:rFonts w:ascii="Times New Roman" w:hAnsi="Times New Roman"/>
                <w:lang w:val="lv-LV"/>
              </w:rPr>
              <w:t>ts</w:t>
            </w:r>
          </w:p>
        </w:tc>
        <w:tc>
          <w:tcPr>
            <w:tcW w:w="5529" w:type="dxa"/>
          </w:tcPr>
          <w:p w14:paraId="38EE7017" w14:textId="36344CEB" w:rsidR="000B6D42" w:rsidRPr="00B25549" w:rsidRDefault="00ED2577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 xml:space="preserve">A/S “Sadales </w:t>
            </w:r>
            <w:r w:rsidR="00E23AB1" w:rsidRPr="00B25549">
              <w:rPr>
                <w:rFonts w:ascii="Times New Roman" w:hAnsi="Times New Roman"/>
                <w:lang w:val="lv-LV"/>
              </w:rPr>
              <w:t>tīkls”</w:t>
            </w:r>
          </w:p>
        </w:tc>
      </w:tr>
      <w:tr w:rsidR="00E52770" w:rsidRPr="00B25549" w14:paraId="2510F6D4" w14:textId="77777777" w:rsidTr="00CF60F8">
        <w:trPr>
          <w:trHeight w:val="57"/>
        </w:trPr>
        <w:tc>
          <w:tcPr>
            <w:tcW w:w="2830" w:type="dxa"/>
            <w:hideMark/>
          </w:tcPr>
          <w:p w14:paraId="6F2F0867" w14:textId="55E9ACAD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Ruta</w:t>
            </w:r>
            <w:r w:rsidR="005A152C" w:rsidRPr="00B25549">
              <w:rPr>
                <w:rFonts w:ascii="Times New Roman" w:hAnsi="Times New Roman"/>
                <w:lang w:val="lv-LV"/>
              </w:rPr>
              <w:t xml:space="preserve"> Veidiņa</w:t>
            </w:r>
          </w:p>
        </w:tc>
        <w:tc>
          <w:tcPr>
            <w:tcW w:w="5529" w:type="dxa"/>
            <w:hideMark/>
          </w:tcPr>
          <w:p w14:paraId="7A623826" w14:textId="3B5DE9BA" w:rsidR="00E52770" w:rsidRPr="00B25549" w:rsidRDefault="00312ACC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</w:t>
            </w:r>
            <w:r w:rsidR="00E52770" w:rsidRPr="00B25549">
              <w:rPr>
                <w:rFonts w:ascii="Times New Roman" w:hAnsi="Times New Roman"/>
                <w:lang w:val="lv-LV"/>
              </w:rPr>
              <w:t xml:space="preserve"> ministrija</w:t>
            </w:r>
          </w:p>
        </w:tc>
      </w:tr>
      <w:tr w:rsidR="00E52770" w:rsidRPr="00B25549" w14:paraId="214EBDCF" w14:textId="77777777" w:rsidTr="00CF60F8">
        <w:trPr>
          <w:trHeight w:val="57"/>
        </w:trPr>
        <w:tc>
          <w:tcPr>
            <w:tcW w:w="2830" w:type="dxa"/>
            <w:hideMark/>
          </w:tcPr>
          <w:p w14:paraId="11F93A13" w14:textId="1FFAD047" w:rsidR="00E52770" w:rsidRPr="00B25549" w:rsidRDefault="00312ACC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Sintija Zi</w:t>
            </w:r>
            <w:r w:rsidR="004E6360" w:rsidRPr="00B25549">
              <w:rPr>
                <w:rFonts w:ascii="Times New Roman" w:hAnsi="Times New Roman"/>
                <w:lang w:val="lv-LV"/>
              </w:rPr>
              <w:t>edone</w:t>
            </w:r>
          </w:p>
        </w:tc>
        <w:tc>
          <w:tcPr>
            <w:tcW w:w="5529" w:type="dxa"/>
            <w:hideMark/>
          </w:tcPr>
          <w:p w14:paraId="2135A02E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0387D3C0" w14:textId="77777777" w:rsidTr="00CF60F8">
        <w:trPr>
          <w:trHeight w:val="57"/>
        </w:trPr>
        <w:tc>
          <w:tcPr>
            <w:tcW w:w="2830" w:type="dxa"/>
            <w:hideMark/>
          </w:tcPr>
          <w:p w14:paraId="64D47168" w14:textId="77777777" w:rsidR="00E52770" w:rsidRPr="00B25549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Tālivaldis Vectirāns</w:t>
            </w:r>
          </w:p>
        </w:tc>
        <w:tc>
          <w:tcPr>
            <w:tcW w:w="5529" w:type="dxa"/>
            <w:hideMark/>
          </w:tcPr>
          <w:p w14:paraId="450FA05C" w14:textId="77777777" w:rsidR="00E52770" w:rsidRPr="00B25549" w:rsidRDefault="00E52770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E52770" w:rsidRPr="00B25549" w14:paraId="6E5FABC4" w14:textId="77777777" w:rsidTr="00CF60F8">
        <w:trPr>
          <w:trHeight w:val="57"/>
        </w:trPr>
        <w:tc>
          <w:tcPr>
            <w:tcW w:w="2830" w:type="dxa"/>
            <w:hideMark/>
          </w:tcPr>
          <w:p w14:paraId="25D3C294" w14:textId="2E537B6D" w:rsidR="00E52770" w:rsidRPr="00B25549" w:rsidRDefault="004E636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Vladimirs Novikovs</w:t>
            </w:r>
          </w:p>
        </w:tc>
        <w:tc>
          <w:tcPr>
            <w:tcW w:w="5529" w:type="dxa"/>
            <w:hideMark/>
          </w:tcPr>
          <w:p w14:paraId="47DC6D73" w14:textId="10D8B831" w:rsidR="00E52770" w:rsidRPr="00B25549" w:rsidRDefault="005A5748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Latvijas Dzelzceļnieku un satiksmes nozares arodbiedrība</w:t>
            </w:r>
          </w:p>
        </w:tc>
      </w:tr>
      <w:tr w:rsidR="00224ACB" w:rsidRPr="00B25549" w14:paraId="492A6716" w14:textId="77777777" w:rsidTr="00CF60F8">
        <w:trPr>
          <w:trHeight w:val="57"/>
        </w:trPr>
        <w:tc>
          <w:tcPr>
            <w:tcW w:w="2830" w:type="dxa"/>
          </w:tcPr>
          <w:p w14:paraId="038F133D" w14:textId="58AA2604" w:rsidR="00224ACB" w:rsidRPr="00B25549" w:rsidRDefault="00224ACB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Zane Mača</w:t>
            </w:r>
          </w:p>
        </w:tc>
        <w:tc>
          <w:tcPr>
            <w:tcW w:w="5529" w:type="dxa"/>
          </w:tcPr>
          <w:p w14:paraId="22E1BD5D" w14:textId="67DB2D00" w:rsidR="00224ACB" w:rsidRPr="00B25549" w:rsidRDefault="00224ACB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  <w:tr w:rsidR="00224ACB" w:rsidRPr="00B25549" w14:paraId="56A3ABF4" w14:textId="77777777" w:rsidTr="00CF60F8">
        <w:trPr>
          <w:trHeight w:val="57"/>
        </w:trPr>
        <w:tc>
          <w:tcPr>
            <w:tcW w:w="2830" w:type="dxa"/>
          </w:tcPr>
          <w:p w14:paraId="15050FA0" w14:textId="01C96D61" w:rsidR="00224ACB" w:rsidRPr="00B25549" w:rsidRDefault="00224ACB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Zane Siliņa</w:t>
            </w:r>
          </w:p>
        </w:tc>
        <w:tc>
          <w:tcPr>
            <w:tcW w:w="5529" w:type="dxa"/>
          </w:tcPr>
          <w:p w14:paraId="7E351CED" w14:textId="79798282" w:rsidR="00224ACB" w:rsidRPr="00B25549" w:rsidRDefault="00224ACB" w:rsidP="00E52770">
            <w:pPr>
              <w:widowControl w:val="0"/>
              <w:jc w:val="right"/>
              <w:rPr>
                <w:rFonts w:ascii="Times New Roman" w:hAnsi="Times New Roman"/>
                <w:lang w:val="lv-LV"/>
              </w:rPr>
            </w:pPr>
            <w:r w:rsidRPr="00B25549">
              <w:rPr>
                <w:rFonts w:ascii="Times New Roman" w:hAnsi="Times New Roman"/>
                <w:lang w:val="lv-LV"/>
              </w:rPr>
              <w:t>Satiksmes ministrija</w:t>
            </w:r>
          </w:p>
        </w:tc>
      </w:tr>
    </w:tbl>
    <w:p w14:paraId="674D79FC" w14:textId="4C002914" w:rsidR="00E52770" w:rsidRPr="00B25549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D34D3AF" w14:textId="77777777" w:rsidR="002A57E9" w:rsidRPr="00B25549" w:rsidRDefault="002A57E9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24D9516" w14:textId="77777777" w:rsidR="00E52770" w:rsidRPr="00A8530E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>Sanāksmes darba kārtība: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10"/>
        <w:gridCol w:w="4572"/>
        <w:gridCol w:w="2914"/>
      </w:tblGrid>
      <w:tr w:rsidR="00E52770" w:rsidRPr="00A8530E" w14:paraId="0C0CEFCF" w14:textId="77777777" w:rsidTr="00D274C7">
        <w:trPr>
          <w:trHeight w:val="46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2CFC" w14:textId="77777777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A8530E">
              <w:rPr>
                <w:rFonts w:ascii="Times New Roman" w:hAnsi="Times New Roman"/>
                <w:lang w:val="lv-LV"/>
              </w:rPr>
              <w:t xml:space="preserve">N.p.k.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77AB" w14:textId="77777777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A8530E">
              <w:rPr>
                <w:rFonts w:ascii="Times New Roman" w:hAnsi="Times New Roman"/>
                <w:lang w:val="lv-LV"/>
              </w:rPr>
              <w:t>Darba kārtības jautājums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B6D5" w14:textId="77777777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A8530E">
              <w:rPr>
                <w:rFonts w:ascii="Times New Roman" w:hAnsi="Times New Roman"/>
                <w:lang w:val="lv-LV"/>
              </w:rPr>
              <w:t>Jautājuma izklāsts</w:t>
            </w:r>
          </w:p>
        </w:tc>
      </w:tr>
      <w:tr w:rsidR="00E52770" w:rsidRPr="00A8530E" w14:paraId="42D2AD68" w14:textId="77777777" w:rsidTr="00D274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749" w14:textId="77777777" w:rsidR="00E52770" w:rsidRPr="00A8530E" w:rsidRDefault="00E52770" w:rsidP="00E52770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C979" w14:textId="364A931D" w:rsidR="00E52770" w:rsidRPr="00A8530E" w:rsidRDefault="003060FE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3060FE">
              <w:rPr>
                <w:rFonts w:ascii="Times New Roman" w:hAnsi="Times New Roman"/>
                <w:lang w:val="lv-LV"/>
              </w:rPr>
              <w:t>Par Satiksmes ministrijas priekšlikumiem NEKP pārskatam transporta sektorā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0DC2" w14:textId="1664CFB1" w:rsidR="00E52770" w:rsidRPr="00A8530E" w:rsidRDefault="00DB4216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Satiksmes ministrija, </w:t>
            </w:r>
            <w:r w:rsidR="00550012">
              <w:rPr>
                <w:rFonts w:ascii="Times New Roman" w:hAnsi="Times New Roman"/>
                <w:lang w:val="lv-LV"/>
              </w:rPr>
              <w:t>Ligita Austrupe</w:t>
            </w:r>
            <w:r w:rsidR="00E52770" w:rsidRPr="00A8530E">
              <w:rPr>
                <w:rFonts w:ascii="Times New Roman" w:hAnsi="Times New Roman"/>
                <w:lang w:val="lv-LV"/>
              </w:rPr>
              <w:t xml:space="preserve"> (</w:t>
            </w:r>
            <w:r w:rsidR="007C35DA">
              <w:rPr>
                <w:rFonts w:ascii="Times New Roman" w:hAnsi="Times New Roman"/>
                <w:lang w:val="lv-LV"/>
              </w:rPr>
              <w:t>20</w:t>
            </w:r>
            <w:r w:rsidR="00D274C7">
              <w:rPr>
                <w:rFonts w:ascii="Times New Roman" w:hAnsi="Times New Roman"/>
                <w:lang w:val="lv-LV"/>
              </w:rPr>
              <w:t xml:space="preserve"> </w:t>
            </w:r>
            <w:r w:rsidR="00E52770" w:rsidRPr="00A8530E">
              <w:rPr>
                <w:rFonts w:ascii="Times New Roman" w:hAnsi="Times New Roman"/>
                <w:lang w:val="lv-LV"/>
              </w:rPr>
              <w:t>min)</w:t>
            </w:r>
          </w:p>
        </w:tc>
      </w:tr>
      <w:tr w:rsidR="00E52770" w:rsidRPr="00A8530E" w14:paraId="254BB8AE" w14:textId="77777777" w:rsidTr="00D274C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822" w14:textId="77777777" w:rsidR="00E52770" w:rsidRPr="00A8530E" w:rsidRDefault="00E52770" w:rsidP="00E52770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2AA" w14:textId="454D2EB2" w:rsidR="00E52770" w:rsidRPr="00A8530E" w:rsidRDefault="00550012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Dažādi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9415" w14:textId="3D053084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</w:p>
        </w:tc>
      </w:tr>
      <w:tr w:rsidR="00E52770" w:rsidRPr="00A8530E" w14:paraId="5D9F4E2B" w14:textId="77777777" w:rsidTr="00DB4216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01CF" w14:textId="77777777" w:rsidR="00E52770" w:rsidRPr="00A8530E" w:rsidRDefault="00E52770" w:rsidP="00E52770">
            <w:pPr>
              <w:widowControl w:val="0"/>
              <w:rPr>
                <w:rFonts w:ascii="Times New Roman" w:hAnsi="Times New Roman"/>
                <w:lang w:val="lv-LV"/>
              </w:rPr>
            </w:pPr>
            <w:r w:rsidRPr="00A8530E">
              <w:rPr>
                <w:rFonts w:ascii="Times New Roman" w:hAnsi="Times New Roman"/>
                <w:lang w:val="lv-LV"/>
              </w:rPr>
              <w:t xml:space="preserve">             Diskusija</w:t>
            </w:r>
          </w:p>
        </w:tc>
      </w:tr>
    </w:tbl>
    <w:p w14:paraId="4386BE15" w14:textId="77777777" w:rsidR="00E52770" w:rsidRPr="00A8530E" w:rsidRDefault="00E52770" w:rsidP="00E52770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3370C23" w14:textId="5BE73FE2" w:rsidR="00E52770" w:rsidRDefault="00E52770" w:rsidP="0036021E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A57E9">
        <w:rPr>
          <w:rFonts w:ascii="Times New Roman" w:eastAsia="Calibri" w:hAnsi="Times New Roman" w:cs="Times New Roman"/>
          <w:sz w:val="24"/>
          <w:szCs w:val="24"/>
          <w:u w:val="single"/>
          <w:lang w:eastAsia="lv-LV"/>
        </w:rPr>
        <w:t>L. Austrupe</w:t>
      </w:r>
      <w:r w:rsidRPr="00A8530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 Ievadvārdi, iepazīstināšana ar dienas kārtību. </w:t>
      </w:r>
    </w:p>
    <w:p w14:paraId="518ABA2F" w14:textId="77777777" w:rsidR="007F1BF2" w:rsidRDefault="007F1BF2" w:rsidP="0036021E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DB32B02" w14:textId="2B81797C" w:rsidR="00D274C7" w:rsidRDefault="00D274C7" w:rsidP="0036021E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D274C7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1. </w:t>
      </w:r>
      <w:r w:rsidR="00032A78" w:rsidRPr="00032A78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Par Satiksmes ministrijas priekšlikumiem NEKP pārskatam transporta sektorā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(Satiksmes ministrijas </w:t>
      </w:r>
      <w:r w:rsidR="00D83681">
        <w:rPr>
          <w:rFonts w:ascii="Times New Roman" w:eastAsia="Calibri" w:hAnsi="Times New Roman" w:cs="Times New Roman"/>
          <w:sz w:val="24"/>
          <w:szCs w:val="24"/>
          <w:lang w:eastAsia="lv-LV"/>
        </w:rPr>
        <w:t>valsts sekretāres vietnieces Ligitas Austrupes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prezentācija)</w:t>
      </w:r>
      <w:r w:rsidR="00840A11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12AC58C2" w14:textId="77777777" w:rsidR="003E3713" w:rsidRDefault="003E3713" w:rsidP="0036021E">
      <w:pPr>
        <w:widowControl w:val="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5FF4B65" w14:textId="4C63D24F" w:rsidR="00FA4F8B" w:rsidRDefault="00840A11" w:rsidP="00E47317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A60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M</w:t>
      </w:r>
      <w:r w:rsidR="004136FE" w:rsidRPr="00EA60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.</w:t>
      </w:r>
      <w:r w:rsidRPr="00EA601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Simvulidi</w:t>
      </w:r>
      <w:r w:rsidR="007F1BF2"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  <w:r w:rsidR="00786B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ūdeņra</w:t>
      </w:r>
      <w:r w:rsidR="004B2945">
        <w:rPr>
          <w:rFonts w:ascii="Times New Roman" w:eastAsia="Calibri" w:hAnsi="Times New Roman" w:cs="Times New Roman"/>
          <w:sz w:val="24"/>
          <w:szCs w:val="24"/>
          <w:lang w:eastAsia="lv-LV"/>
        </w:rPr>
        <w:t>ža pielietojumu</w:t>
      </w:r>
      <w:r w:rsidR="000138F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 mūsdienu tehnoloģijām</w:t>
      </w:r>
      <w:r w:rsidR="004B294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 būtu nepieciešams izvērtēt, cik videi draudzīgs</w:t>
      </w:r>
      <w:r w:rsidR="00C62D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ekonomiski pamatots</w:t>
      </w:r>
      <w:r w:rsidR="004B294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tas ir</w:t>
      </w:r>
      <w:r w:rsidR="003465BC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9C3EA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Jautājums</w:t>
      </w:r>
      <w:r w:rsidR="00D330B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4F736F">
        <w:rPr>
          <w:rFonts w:ascii="Times New Roman" w:eastAsia="Calibri" w:hAnsi="Times New Roman" w:cs="Times New Roman"/>
          <w:sz w:val="24"/>
          <w:szCs w:val="24"/>
          <w:lang w:eastAsia="lv-LV"/>
        </w:rPr>
        <w:t>par prezentācij</w:t>
      </w:r>
      <w:r w:rsidR="00D0070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 minēto atbalsta mehānismu </w:t>
      </w:r>
      <w:r w:rsidR="00D330B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– </w:t>
      </w:r>
      <w:r w:rsidR="00F52DB6">
        <w:rPr>
          <w:rFonts w:ascii="Times New Roman" w:eastAsia="Calibri" w:hAnsi="Times New Roman" w:cs="Times New Roman"/>
          <w:sz w:val="24"/>
          <w:szCs w:val="24"/>
          <w:lang w:eastAsia="lv-LV"/>
        </w:rPr>
        <w:t>“</w:t>
      </w:r>
      <w:r w:rsidR="00D0070E">
        <w:rPr>
          <w:rFonts w:ascii="Times New Roman" w:eastAsia="Calibri" w:hAnsi="Times New Roman" w:cs="Times New Roman"/>
          <w:sz w:val="24"/>
          <w:szCs w:val="24"/>
          <w:lang w:eastAsia="lv-LV"/>
        </w:rPr>
        <w:t>i</w:t>
      </w:r>
      <w:r w:rsidR="00091DF4" w:rsidRPr="00091DF4">
        <w:rPr>
          <w:rFonts w:ascii="Times New Roman" w:eastAsia="Calibri" w:hAnsi="Times New Roman" w:cs="Times New Roman"/>
          <w:sz w:val="24"/>
          <w:szCs w:val="24"/>
          <w:lang w:eastAsia="lv-LV"/>
        </w:rPr>
        <w:t>edzīvotājiem, kas lādējot mājās ar ETL nodrošina</w:t>
      </w:r>
      <w:r w:rsidR="00F52DB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91DF4" w:rsidRPr="00091DF4">
        <w:rPr>
          <w:rFonts w:ascii="Times New Roman" w:eastAsia="Calibri" w:hAnsi="Times New Roman" w:cs="Times New Roman"/>
          <w:sz w:val="24"/>
          <w:szCs w:val="24"/>
          <w:lang w:eastAsia="lv-LV"/>
        </w:rPr>
        <w:t>duālo enerģijas iespēju</w:t>
      </w:r>
      <w:r w:rsidR="00F52DB6">
        <w:rPr>
          <w:rFonts w:ascii="Times New Roman" w:eastAsia="Calibri" w:hAnsi="Times New Roman" w:cs="Times New Roman"/>
          <w:sz w:val="24"/>
          <w:szCs w:val="24"/>
          <w:lang w:eastAsia="lv-LV"/>
        </w:rPr>
        <w:t>” –</w:t>
      </w:r>
      <w:r w:rsidR="00D330B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kas ar to ir domāts</w:t>
      </w:r>
      <w:r w:rsidR="00E83F30">
        <w:rPr>
          <w:rFonts w:ascii="Times New Roman" w:eastAsia="Calibri" w:hAnsi="Times New Roman" w:cs="Times New Roman"/>
          <w:sz w:val="24"/>
          <w:szCs w:val="24"/>
          <w:lang w:eastAsia="lv-LV"/>
        </w:rPr>
        <w:t>?</w:t>
      </w:r>
    </w:p>
    <w:p w14:paraId="4DACDA37" w14:textId="713F2B57" w:rsidR="00FA4F8B" w:rsidRDefault="00B13A5F" w:rsidP="00E47317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K. Mendziņš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: Par duālo</w:t>
      </w:r>
      <w:r w:rsidR="005F50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uzlādi </w:t>
      </w:r>
      <w:r w:rsidR="00BA168F">
        <w:rPr>
          <w:rFonts w:ascii="Times New Roman" w:eastAsia="Calibri" w:hAnsi="Times New Roman" w:cs="Times New Roman"/>
          <w:sz w:val="24"/>
          <w:szCs w:val="24"/>
          <w:lang w:eastAsia="lv-LV"/>
        </w:rPr>
        <w:t>tuvākajā</w:t>
      </w:r>
      <w:r w:rsidR="005F50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nākotnē nevajadzētu </w:t>
      </w:r>
      <w:r w:rsidR="00D9258F">
        <w:rPr>
          <w:rFonts w:ascii="Times New Roman" w:eastAsia="Calibri" w:hAnsi="Times New Roman" w:cs="Times New Roman"/>
          <w:sz w:val="24"/>
          <w:szCs w:val="24"/>
          <w:lang w:eastAsia="lv-LV"/>
        </w:rPr>
        <w:t>uztraukties, iespējams tas būs 2030 gads vai vēlāk</w:t>
      </w:r>
      <w:r w:rsidR="00EE2AE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tad būs gan patērētāji, gan tādi, kas spēj atdot </w:t>
      </w:r>
      <w:r w:rsidR="00084E84">
        <w:rPr>
          <w:rFonts w:ascii="Times New Roman" w:eastAsia="Calibri" w:hAnsi="Times New Roman" w:cs="Times New Roman"/>
          <w:sz w:val="24"/>
          <w:szCs w:val="24"/>
          <w:lang w:eastAsia="lv-LV"/>
        </w:rPr>
        <w:t>elektroenerģiju Sadales tīklam atpakaļ.</w:t>
      </w:r>
      <w:r w:rsidR="00FA652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Uzlādes tīklu operatori šo jautājumu risinās kopā ar </w:t>
      </w:r>
      <w:r w:rsidR="00316343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7752F7">
        <w:rPr>
          <w:rFonts w:ascii="Times New Roman" w:eastAsia="Calibri" w:hAnsi="Times New Roman" w:cs="Times New Roman"/>
          <w:sz w:val="24"/>
          <w:szCs w:val="24"/>
          <w:lang w:eastAsia="lv-LV"/>
        </w:rPr>
        <w:t>adales un augstsprieguma tīkl</w:t>
      </w:r>
      <w:r w:rsidR="0031634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iem, kur šis jautājums būs </w:t>
      </w:r>
      <w:r w:rsidR="00052EE1">
        <w:rPr>
          <w:rFonts w:ascii="Times New Roman" w:eastAsia="Calibri" w:hAnsi="Times New Roman" w:cs="Times New Roman"/>
          <w:sz w:val="24"/>
          <w:szCs w:val="24"/>
          <w:lang w:eastAsia="lv-LV"/>
        </w:rPr>
        <w:t>vairāk aktuāls smago transportlīdzekļu vajadzī</w:t>
      </w:r>
      <w:r w:rsidR="00062215">
        <w:rPr>
          <w:rFonts w:ascii="Times New Roman" w:eastAsia="Calibri" w:hAnsi="Times New Roman" w:cs="Times New Roman"/>
          <w:sz w:val="24"/>
          <w:szCs w:val="24"/>
          <w:lang w:eastAsia="lv-LV"/>
        </w:rPr>
        <w:t>bām.</w:t>
      </w:r>
      <w:r w:rsidR="00F62B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47EA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Potenciāli, kur būs smago transportlīdzekļu </w:t>
      </w:r>
      <w:r w:rsidR="005A462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uzlādes </w:t>
      </w:r>
      <w:r w:rsidR="00727ADE">
        <w:rPr>
          <w:rFonts w:ascii="Times New Roman" w:eastAsia="Calibri" w:hAnsi="Times New Roman" w:cs="Times New Roman"/>
          <w:sz w:val="24"/>
          <w:szCs w:val="24"/>
          <w:lang w:eastAsia="lv-LV"/>
        </w:rPr>
        <w:t>stacijas uz TNT ceļiem, kas tiek plānotas ik pēc 120 km,</w:t>
      </w:r>
      <w:r w:rsidR="004E415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tur, </w:t>
      </w:r>
      <w:r w:rsidR="004E415E">
        <w:rPr>
          <w:rFonts w:ascii="Times New Roman" w:eastAsia="Calibri" w:hAnsi="Times New Roman" w:cs="Times New Roman"/>
          <w:sz w:val="24"/>
          <w:szCs w:val="24"/>
          <w:lang w:eastAsia="lv-LV"/>
        </w:rPr>
        <w:t>iespējams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4E415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būs </w:t>
      </w:r>
      <w:r w:rsidR="00B636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pat </w:t>
      </w:r>
      <w:r w:rsidR="004E415E">
        <w:rPr>
          <w:rFonts w:ascii="Times New Roman" w:eastAsia="Calibri" w:hAnsi="Times New Roman" w:cs="Times New Roman"/>
          <w:sz w:val="24"/>
          <w:szCs w:val="24"/>
          <w:lang w:eastAsia="lv-LV"/>
        </w:rPr>
        <w:t>aizliegumi</w:t>
      </w:r>
      <w:r w:rsidR="00B636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attiecībā </w:t>
      </w:r>
      <w:r w:rsidR="00B636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 elektroenerģijas atdošanu </w:t>
      </w:r>
      <w:r w:rsidR="0081072E">
        <w:rPr>
          <w:rFonts w:ascii="Times New Roman" w:eastAsia="Calibri" w:hAnsi="Times New Roman" w:cs="Times New Roman"/>
          <w:sz w:val="24"/>
          <w:szCs w:val="24"/>
          <w:lang w:eastAsia="lv-LV"/>
        </w:rPr>
        <w:t>elektrotīklos.</w:t>
      </w:r>
    </w:p>
    <w:p w14:paraId="3579E754" w14:textId="3D9D94EE" w:rsidR="006444D3" w:rsidRDefault="00FF7680" w:rsidP="007835AF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M. S</w:t>
      </w:r>
      <w:bookmarkStart w:id="2" w:name="_Hlk140901258"/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imvulidi</w:t>
      </w:r>
      <w:bookmarkEnd w:id="2"/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F613A8">
        <w:rPr>
          <w:rFonts w:ascii="Times New Roman" w:eastAsia="Calibri" w:hAnsi="Times New Roman" w:cs="Times New Roman"/>
          <w:sz w:val="24"/>
          <w:szCs w:val="24"/>
          <w:lang w:eastAsia="lv-LV"/>
        </w:rPr>
        <w:t>Komentārs p</w:t>
      </w:r>
      <w:r w:rsidR="00627C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ar </w:t>
      </w:r>
      <w:r w:rsidR="00C2598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transportlīdzekļa </w:t>
      </w:r>
      <w:r w:rsidR="00627C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nodokli, kas ir proporcionāls </w:t>
      </w:r>
      <w:r w:rsidR="00C25986">
        <w:rPr>
          <w:rFonts w:ascii="Times New Roman" w:eastAsia="Calibri" w:hAnsi="Times New Roman" w:cs="Times New Roman"/>
          <w:sz w:val="24"/>
          <w:szCs w:val="24"/>
          <w:lang w:eastAsia="lv-LV"/>
        </w:rPr>
        <w:t>CO</w:t>
      </w:r>
      <w:r w:rsidR="00F613A8" w:rsidRPr="00012567">
        <w:rPr>
          <w:rFonts w:ascii="Times New Roman" w:eastAsia="Calibri" w:hAnsi="Times New Roman" w:cs="Times New Roman"/>
          <w:sz w:val="24"/>
          <w:szCs w:val="24"/>
          <w:vertAlign w:val="subscript"/>
          <w:lang w:eastAsia="lv-LV"/>
        </w:rPr>
        <w:t>2</w:t>
      </w:r>
      <w:r w:rsidR="00F613A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emisijām </w:t>
      </w:r>
      <w:r w:rsidR="00E65D71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F613A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65D71">
        <w:rPr>
          <w:rFonts w:ascii="Times New Roman" w:eastAsia="Calibri" w:hAnsi="Times New Roman" w:cs="Times New Roman"/>
          <w:sz w:val="24"/>
          <w:szCs w:val="24"/>
          <w:lang w:eastAsia="lv-LV"/>
        </w:rPr>
        <w:t>uzskatu, ka n</w:t>
      </w:r>
      <w:r w:rsidR="00AB5359">
        <w:rPr>
          <w:rFonts w:ascii="Times New Roman" w:eastAsia="Calibri" w:hAnsi="Times New Roman" w:cs="Times New Roman"/>
          <w:sz w:val="24"/>
          <w:szCs w:val="24"/>
          <w:lang w:eastAsia="lv-LV"/>
        </w:rPr>
        <w:t>ebūs</w:t>
      </w:r>
      <w:r w:rsidR="00E65D7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godīgi piemērot nodokļus no teorētiskām emisijām, jo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127CA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cilvēkam nobraucot gadā 5</w:t>
      </w:r>
      <w:r w:rsidR="00246E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000 km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246E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CO</w:t>
      </w:r>
      <w:r w:rsidR="00246E40" w:rsidRPr="00012567">
        <w:rPr>
          <w:rFonts w:ascii="Times New Roman" w:eastAsia="Calibri" w:hAnsi="Times New Roman" w:cs="Times New Roman"/>
          <w:sz w:val="24"/>
          <w:szCs w:val="24"/>
          <w:vertAlign w:val="subscript"/>
          <w:lang w:eastAsia="lv-LV"/>
        </w:rPr>
        <w:t>2</w:t>
      </w:r>
      <w:r w:rsidR="00246E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emisijas</w:t>
      </w:r>
      <w:r w:rsidR="00DE1A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kopumā</w:t>
      </w:r>
      <w:r w:rsidR="00246E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būs mazāk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as</w:t>
      </w:r>
      <w:r w:rsidR="00246E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nekā tiem, </w:t>
      </w:r>
      <w:r w:rsidR="00246E40">
        <w:rPr>
          <w:rFonts w:ascii="Times New Roman" w:eastAsia="Calibri" w:hAnsi="Times New Roman" w:cs="Times New Roman"/>
          <w:sz w:val="24"/>
          <w:szCs w:val="24"/>
          <w:lang w:eastAsia="lv-LV"/>
        </w:rPr>
        <w:lastRenderedPageBreak/>
        <w:t>kas nobrauc 50 000 km.</w:t>
      </w:r>
      <w:r w:rsidR="00AB53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F03DC">
        <w:rPr>
          <w:rFonts w:ascii="Times New Roman" w:eastAsia="Calibri" w:hAnsi="Times New Roman" w:cs="Times New Roman"/>
          <w:sz w:val="24"/>
          <w:szCs w:val="24"/>
          <w:lang w:eastAsia="lv-LV"/>
        </w:rPr>
        <w:t>Taisnīgāk</w:t>
      </w:r>
      <w:r w:rsidR="00F929C6">
        <w:rPr>
          <w:rFonts w:ascii="Times New Roman" w:eastAsia="Calibri" w:hAnsi="Times New Roman" w:cs="Times New Roman"/>
          <w:sz w:val="24"/>
          <w:szCs w:val="24"/>
          <w:lang w:eastAsia="lv-LV"/>
        </w:rPr>
        <w:t>ais risinājums</w:t>
      </w:r>
      <w:r w:rsidR="00CF03D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būtu pārskatīt akcīzes nodok</w:t>
      </w:r>
      <w:r w:rsidR="00F929C6">
        <w:rPr>
          <w:rFonts w:ascii="Times New Roman" w:eastAsia="Calibri" w:hAnsi="Times New Roman" w:cs="Times New Roman"/>
          <w:sz w:val="24"/>
          <w:szCs w:val="24"/>
          <w:lang w:eastAsia="lv-LV"/>
        </w:rPr>
        <w:t>l</w:t>
      </w:r>
      <w:r w:rsidR="00CF03DC">
        <w:rPr>
          <w:rFonts w:ascii="Times New Roman" w:eastAsia="Calibri" w:hAnsi="Times New Roman" w:cs="Times New Roman"/>
          <w:sz w:val="24"/>
          <w:szCs w:val="24"/>
          <w:lang w:eastAsia="lv-LV"/>
        </w:rPr>
        <w:t>i</w:t>
      </w:r>
      <w:r w:rsidR="0017163C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BDFBB0E" w14:textId="61674DC5" w:rsidR="006444D3" w:rsidRDefault="004B6BFE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transportlīdzekļu </w:t>
      </w:r>
      <w:r w:rsidR="00EC1474">
        <w:rPr>
          <w:rFonts w:ascii="Times New Roman" w:eastAsia="Calibri" w:hAnsi="Times New Roman" w:cs="Times New Roman"/>
          <w:sz w:val="24"/>
          <w:szCs w:val="24"/>
          <w:lang w:eastAsia="lv-LV"/>
        </w:rPr>
        <w:t>reģistrācijas nodok</w:t>
      </w:r>
      <w:r w:rsidR="00400447">
        <w:rPr>
          <w:rFonts w:ascii="Times New Roman" w:eastAsia="Calibri" w:hAnsi="Times New Roman" w:cs="Times New Roman"/>
          <w:sz w:val="24"/>
          <w:szCs w:val="24"/>
          <w:lang w:eastAsia="lv-LV"/>
        </w:rPr>
        <w:t>ļu paaugstināšanu</w:t>
      </w:r>
      <w:r w:rsidR="00EC14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 uzskatu, ka tas nebūs risinājums, jo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EC147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piemērojot lielāku nodokli, cilvēki turpinās braukt ar vecām automašīnām, kas ir videi nedraudzīgākas.</w:t>
      </w:r>
      <w:r w:rsidR="00866E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0D4B86F3" w14:textId="77777777" w:rsidR="006444D3" w:rsidRDefault="00866E59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 taksome</w:t>
      </w:r>
      <w:r w:rsidR="00D22EB4">
        <w:rPr>
          <w:rFonts w:ascii="Times New Roman" w:eastAsia="Calibri" w:hAnsi="Times New Roman" w:cs="Times New Roman"/>
          <w:sz w:val="24"/>
          <w:szCs w:val="24"/>
          <w:lang w:eastAsia="lv-LV"/>
        </w:rPr>
        <w:t>tru pāreju uz bezemisiju</w:t>
      </w:r>
      <w:r w:rsidR="001213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D62B1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1213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D62B1">
        <w:rPr>
          <w:rFonts w:ascii="Times New Roman" w:eastAsia="Calibri" w:hAnsi="Times New Roman" w:cs="Times New Roman"/>
          <w:sz w:val="24"/>
          <w:szCs w:val="24"/>
          <w:lang w:eastAsia="lv-LV"/>
        </w:rPr>
        <w:t>jāņem vērā, ka taksometra pakalpojumus</w:t>
      </w:r>
      <w:r w:rsidR="005E58E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nodrošina</w:t>
      </w:r>
      <w:r w:rsidR="00AD62B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arī</w:t>
      </w:r>
      <w:r w:rsidR="00F17E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5E58E5">
        <w:rPr>
          <w:rFonts w:ascii="Times New Roman" w:eastAsia="Calibri" w:hAnsi="Times New Roman" w:cs="Times New Roman"/>
          <w:sz w:val="24"/>
          <w:szCs w:val="24"/>
          <w:lang w:eastAsia="lv-LV"/>
        </w:rPr>
        <w:t>automašīnas, kas nav taksometr</w:t>
      </w:r>
      <w:r w:rsidR="00A335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i, piemēram, </w:t>
      </w:r>
      <w:r w:rsidR="00A33525" w:rsidRPr="00A3352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Bolt</w:t>
      </w:r>
      <w:r w:rsidR="005E58E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335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u.c. </w:t>
      </w:r>
    </w:p>
    <w:p w14:paraId="74301546" w14:textId="1CE26221" w:rsidR="006444D3" w:rsidRDefault="00EA4883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priekšlikumu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</w:t>
      </w:r>
      <w:r w:rsidRPr="00EA4883">
        <w:rPr>
          <w:rFonts w:ascii="Times New Roman" w:eastAsia="Calibri" w:hAnsi="Times New Roman" w:cs="Times New Roman"/>
          <w:sz w:val="24"/>
          <w:szCs w:val="24"/>
          <w:lang w:eastAsia="lv-LV"/>
        </w:rPr>
        <w:t>ormatīv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ajā </w:t>
      </w:r>
      <w:r w:rsidRPr="00EA4883">
        <w:rPr>
          <w:rFonts w:ascii="Times New Roman" w:eastAsia="Calibri" w:hAnsi="Times New Roman" w:cs="Times New Roman"/>
          <w:sz w:val="24"/>
          <w:szCs w:val="24"/>
          <w:lang w:eastAsia="lv-LV"/>
        </w:rPr>
        <w:t>regulējumā definēt attālumu,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EA4883">
        <w:rPr>
          <w:rFonts w:ascii="Times New Roman" w:eastAsia="Calibri" w:hAnsi="Times New Roman" w:cs="Times New Roman"/>
          <w:sz w:val="24"/>
          <w:szCs w:val="24"/>
          <w:lang w:eastAsia="lv-LV"/>
        </w:rPr>
        <w:t>piemēram, 10 km, kādā ir jābūt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EA4883">
        <w:rPr>
          <w:rFonts w:ascii="Times New Roman" w:eastAsia="Calibri" w:hAnsi="Times New Roman" w:cs="Times New Roman"/>
          <w:sz w:val="24"/>
          <w:szCs w:val="24"/>
          <w:lang w:eastAsia="lv-LV"/>
        </w:rPr>
        <w:t>sasniedzamiem pamata pakalpojumiem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EA4883">
        <w:rPr>
          <w:rFonts w:ascii="Times New Roman" w:eastAsia="Calibri" w:hAnsi="Times New Roman" w:cs="Times New Roman"/>
          <w:sz w:val="24"/>
          <w:szCs w:val="24"/>
          <w:lang w:eastAsia="lv-LV"/>
        </w:rPr>
        <w:t>ar mērķi mazināt «lieku» pārvietošanos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37541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37541">
        <w:rPr>
          <w:rFonts w:ascii="Times New Roman" w:eastAsia="Calibri" w:hAnsi="Times New Roman" w:cs="Times New Roman"/>
          <w:sz w:val="24"/>
          <w:szCs w:val="24"/>
          <w:lang w:eastAsia="lv-LV"/>
        </w:rPr>
        <w:t>šķiet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03754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tas ir pretrunā ar pašreiz notiekošo skolu reformu, </w:t>
      </w:r>
      <w:r w:rsidR="005F30AA">
        <w:rPr>
          <w:rFonts w:ascii="Times New Roman" w:eastAsia="Calibri" w:hAnsi="Times New Roman" w:cs="Times New Roman"/>
          <w:sz w:val="24"/>
          <w:szCs w:val="24"/>
          <w:lang w:eastAsia="lv-LV"/>
        </w:rPr>
        <w:t>kur mēģina samazināt skolu skaitu</w:t>
      </w:r>
      <w:r w:rsidR="00D453E0">
        <w:rPr>
          <w:rFonts w:ascii="Times New Roman" w:eastAsia="Calibri" w:hAnsi="Times New Roman" w:cs="Times New Roman"/>
          <w:sz w:val="24"/>
          <w:szCs w:val="24"/>
          <w:lang w:eastAsia="lv-LV"/>
        </w:rPr>
        <w:t>, šajā gadījumā lauku reģionos šie attālumi būs daudz lielāki par 10 km.</w:t>
      </w:r>
      <w:r w:rsidR="0095502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1118A6E" w14:textId="32BA29A1" w:rsidR="006444D3" w:rsidRDefault="007A6F37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</w:t>
      </w:r>
      <w:r w:rsidRPr="007A6F37">
        <w:rPr>
          <w:rFonts w:ascii="Times New Roman" w:eastAsia="Calibri" w:hAnsi="Times New Roman" w:cs="Times New Roman"/>
          <w:sz w:val="24"/>
          <w:szCs w:val="24"/>
          <w:lang w:eastAsia="lv-LV"/>
        </w:rPr>
        <w:t>270+ milj. EUR mikromobilitātes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7A6F37">
        <w:rPr>
          <w:rFonts w:ascii="Times New Roman" w:eastAsia="Calibri" w:hAnsi="Times New Roman" w:cs="Times New Roman"/>
          <w:sz w:val="24"/>
          <w:szCs w:val="24"/>
          <w:lang w:eastAsia="lv-LV"/>
        </w:rPr>
        <w:t>infrastruktūras attīstībai vairāk nekā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7A6F37">
        <w:rPr>
          <w:rFonts w:ascii="Times New Roman" w:eastAsia="Calibri" w:hAnsi="Times New Roman" w:cs="Times New Roman"/>
          <w:sz w:val="24"/>
          <w:szCs w:val="24"/>
          <w:lang w:eastAsia="lv-LV"/>
        </w:rPr>
        <w:t>100 maršrutos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 w:rsidR="00B6135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uzskatu, ka ar šo summu būtu krietni par maz</w:t>
      </w:r>
      <w:r w:rsidR="00730ABF">
        <w:rPr>
          <w:rFonts w:ascii="Times New Roman" w:eastAsia="Calibri" w:hAnsi="Times New Roman" w:cs="Times New Roman"/>
          <w:sz w:val="24"/>
          <w:szCs w:val="24"/>
          <w:lang w:eastAsia="lv-LV"/>
        </w:rPr>
        <w:t>, ņemot vērā Latvijas autoceļu kopēj</w:t>
      </w:r>
      <w:r w:rsidR="006513BC">
        <w:rPr>
          <w:rFonts w:ascii="Times New Roman" w:eastAsia="Calibri" w:hAnsi="Times New Roman" w:cs="Times New Roman"/>
          <w:sz w:val="24"/>
          <w:szCs w:val="24"/>
          <w:lang w:eastAsia="lv-LV"/>
        </w:rPr>
        <w:t>o garumu</w:t>
      </w:r>
      <w:r w:rsidR="004F2C77">
        <w:rPr>
          <w:rFonts w:ascii="Times New Roman" w:eastAsia="Calibri" w:hAnsi="Times New Roman" w:cs="Times New Roman"/>
          <w:sz w:val="24"/>
          <w:szCs w:val="24"/>
          <w:lang w:eastAsia="lv-LV"/>
        </w:rPr>
        <w:t>, lai ievi</w:t>
      </w:r>
      <w:r w:rsidR="002F14D8">
        <w:rPr>
          <w:rFonts w:ascii="Times New Roman" w:eastAsia="Calibri" w:hAnsi="Times New Roman" w:cs="Times New Roman"/>
          <w:sz w:val="24"/>
          <w:szCs w:val="24"/>
          <w:lang w:eastAsia="lv-LV"/>
        </w:rPr>
        <w:t>estu būtiskas izmaiņas.</w:t>
      </w:r>
      <w:r w:rsidR="00AC13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Jāmēģina meklēt</w:t>
      </w:r>
      <w:r w:rsidR="007527A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papildus</w:t>
      </w:r>
      <w:r w:rsidR="00AC13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risinājumi Eiropas</w:t>
      </w:r>
      <w:r w:rsidR="004C6F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Savienības</w:t>
      </w:r>
      <w:r w:rsidR="00AC13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fondu</w:t>
      </w:r>
      <w:r w:rsidR="004C6F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piedāvātajos projektos, </w:t>
      </w:r>
      <w:r w:rsidR="003E6D6B">
        <w:rPr>
          <w:rFonts w:ascii="Times New Roman" w:eastAsia="Calibri" w:hAnsi="Times New Roman" w:cs="Times New Roman"/>
          <w:sz w:val="24"/>
          <w:szCs w:val="24"/>
          <w:lang w:eastAsia="lv-LV"/>
        </w:rPr>
        <w:t>kas ietver mikromobilitāti un sabiedrisko transportu.</w:t>
      </w:r>
      <w:r w:rsidR="009F56C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7F965EB8" w14:textId="39AFB95E" w:rsidR="00FA4F8B" w:rsidRDefault="009F56C6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 privātā autoparka nomaiņu – uzskatu, ka valsts finansējumu nevajadzētu tērēt</w:t>
      </w:r>
      <w:r w:rsidR="00770548">
        <w:rPr>
          <w:rFonts w:ascii="Times New Roman" w:eastAsia="Calibri" w:hAnsi="Times New Roman" w:cs="Times New Roman"/>
          <w:sz w:val="24"/>
          <w:szCs w:val="24"/>
          <w:lang w:eastAsia="lv-LV"/>
        </w:rPr>
        <w:t>, tas būs pārāk dārgs pasākums, bet</w:t>
      </w:r>
      <w:r w:rsidR="00C1169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1E279E">
        <w:rPr>
          <w:rFonts w:ascii="Times New Roman" w:eastAsia="Calibri" w:hAnsi="Times New Roman" w:cs="Times New Roman"/>
          <w:sz w:val="24"/>
          <w:szCs w:val="24"/>
          <w:lang w:eastAsia="lv-LV"/>
        </w:rPr>
        <w:t>mēģināt</w:t>
      </w:r>
      <w:r w:rsidR="00F20A1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likt</w:t>
      </w:r>
      <w:r w:rsidR="0077054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20A1F">
        <w:rPr>
          <w:rFonts w:ascii="Times New Roman" w:eastAsia="Calibri" w:hAnsi="Times New Roman" w:cs="Times New Roman"/>
          <w:sz w:val="24"/>
          <w:szCs w:val="24"/>
          <w:lang w:eastAsia="lv-LV"/>
        </w:rPr>
        <w:t>cilvēkiem pēc iespējas vairāk pārvietoties ar sabiedrisko transportu</w:t>
      </w:r>
      <w:r w:rsidR="009B44D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F20A1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velosipēd</w:t>
      </w:r>
      <w:r w:rsidR="00FD4BF1">
        <w:rPr>
          <w:rFonts w:ascii="Times New Roman" w:eastAsia="Calibri" w:hAnsi="Times New Roman" w:cs="Times New Roman"/>
          <w:sz w:val="24"/>
          <w:szCs w:val="24"/>
          <w:lang w:eastAsia="lv-LV"/>
        </w:rPr>
        <w:t>iem</w:t>
      </w:r>
      <w:r w:rsidR="009B44D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tādā veidā samazinot </w:t>
      </w:r>
      <w:r w:rsidR="0044047B">
        <w:rPr>
          <w:rFonts w:ascii="Times New Roman" w:eastAsia="Calibri" w:hAnsi="Times New Roman" w:cs="Times New Roman"/>
          <w:sz w:val="24"/>
          <w:szCs w:val="24"/>
          <w:lang w:eastAsia="lv-LV"/>
        </w:rPr>
        <w:t>kopējo enerģ</w:t>
      </w:r>
      <w:r w:rsidR="00677CB6">
        <w:rPr>
          <w:rFonts w:ascii="Times New Roman" w:eastAsia="Calibri" w:hAnsi="Times New Roman" w:cs="Times New Roman"/>
          <w:sz w:val="24"/>
          <w:szCs w:val="24"/>
          <w:lang w:eastAsia="lv-LV"/>
        </w:rPr>
        <w:t>i</w:t>
      </w:r>
      <w:r w:rsidR="0044047B">
        <w:rPr>
          <w:rFonts w:ascii="Times New Roman" w:eastAsia="Calibri" w:hAnsi="Times New Roman" w:cs="Times New Roman"/>
          <w:sz w:val="24"/>
          <w:szCs w:val="24"/>
          <w:lang w:eastAsia="lv-LV"/>
        </w:rPr>
        <w:t>jas</w:t>
      </w:r>
      <w:r w:rsidR="00677CB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patēriņu.</w:t>
      </w:r>
    </w:p>
    <w:p w14:paraId="606BF5E2" w14:textId="74CCEE5D" w:rsidR="006444D3" w:rsidRDefault="001E279E" w:rsidP="007835AF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7876B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ūdeņraža </w:t>
      </w:r>
      <w:r w:rsidR="0026220B">
        <w:rPr>
          <w:rFonts w:ascii="Times New Roman" w:eastAsia="Calibri" w:hAnsi="Times New Roman" w:cs="Times New Roman"/>
          <w:sz w:val="24"/>
          <w:szCs w:val="24"/>
          <w:lang w:eastAsia="lv-LV"/>
        </w:rPr>
        <w:t>attīstību</w:t>
      </w:r>
      <w:r w:rsidR="00F4760E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26220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cik tas ir videi draudzīgi un ekonomiski pamatoti, esam runājuši iepriekšējās sanāksmēs</w:t>
      </w:r>
      <w:r w:rsidR="00B1005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un secinājums ir – </w:t>
      </w:r>
      <w:r w:rsidR="0076035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mēs </w:t>
      </w:r>
      <w:r w:rsidR="00B1005C">
        <w:rPr>
          <w:rFonts w:ascii="Times New Roman" w:eastAsia="Calibri" w:hAnsi="Times New Roman" w:cs="Times New Roman"/>
          <w:sz w:val="24"/>
          <w:szCs w:val="24"/>
          <w:lang w:eastAsia="lv-LV"/>
        </w:rPr>
        <w:t>virzāmies</w:t>
      </w:r>
      <w:r w:rsidR="00A86F8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arī uz ūdeņraža izmantošanu </w:t>
      </w:r>
      <w:r w:rsidR="00481814">
        <w:rPr>
          <w:rFonts w:ascii="Times New Roman" w:eastAsia="Calibri" w:hAnsi="Times New Roman" w:cs="Times New Roman"/>
          <w:sz w:val="24"/>
          <w:szCs w:val="24"/>
          <w:lang w:eastAsia="lv-LV"/>
        </w:rPr>
        <w:t>transporta nozarē</w:t>
      </w:r>
      <w:r w:rsidR="0076035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t.sk. ES līmeņa mērķus šajā ziņā </w:t>
      </w:r>
      <w:r w:rsidR="005250D1">
        <w:rPr>
          <w:rFonts w:ascii="Times New Roman" w:eastAsia="Calibri" w:hAnsi="Times New Roman" w:cs="Times New Roman"/>
          <w:sz w:val="24"/>
          <w:szCs w:val="24"/>
          <w:lang w:eastAsia="lv-LV"/>
        </w:rPr>
        <w:t>un šo pasākumu atst</w:t>
      </w:r>
      <w:r w:rsidR="0024302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āsim </w:t>
      </w:r>
      <w:r w:rsidR="00D7296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plānā, lai līdz 2030 gadam </w:t>
      </w:r>
      <w:r w:rsidR="003E16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ūdeņradi ieviestu tur, kur to var </w:t>
      </w:r>
      <w:r w:rsidR="005E713C">
        <w:rPr>
          <w:rFonts w:ascii="Times New Roman" w:eastAsia="Calibri" w:hAnsi="Times New Roman" w:cs="Times New Roman"/>
          <w:sz w:val="24"/>
          <w:szCs w:val="24"/>
          <w:lang w:eastAsia="lv-LV"/>
        </w:rPr>
        <w:t>gan autoparka nomaiņā, gan uzlādes staciju kontekstā</w:t>
      </w:r>
      <w:r w:rsidR="0017088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un 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jau </w:t>
      </w:r>
      <w:r w:rsidR="00170888">
        <w:rPr>
          <w:rFonts w:ascii="Times New Roman" w:eastAsia="Calibri" w:hAnsi="Times New Roman" w:cs="Times New Roman"/>
          <w:sz w:val="24"/>
          <w:szCs w:val="24"/>
          <w:lang w:eastAsia="lv-LV"/>
        </w:rPr>
        <w:t>tiek veiktas investīcijas ūdeņraža park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17088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attīstībā.</w:t>
      </w:r>
      <w:r w:rsidR="00996E3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1FC3B288" w14:textId="77777777" w:rsidR="006444D3" w:rsidRDefault="00996E38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 transportlīdzekļu</w:t>
      </w:r>
      <w:r w:rsidR="0015761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nodokļiem</w:t>
      </w:r>
      <w:r w:rsidR="00AF03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 </w:t>
      </w:r>
      <w:r w:rsidR="00AF03B8" w:rsidRPr="00AF03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mēs ņemam vērā jūsu komentārus </w:t>
      </w:r>
      <w:r w:rsidR="00AF03B8">
        <w:rPr>
          <w:rFonts w:ascii="Times New Roman" w:eastAsia="Calibri" w:hAnsi="Times New Roman" w:cs="Times New Roman"/>
          <w:sz w:val="24"/>
          <w:szCs w:val="24"/>
          <w:lang w:eastAsia="lv-LV"/>
        </w:rPr>
        <w:t>turpmākajām</w:t>
      </w:r>
      <w:r w:rsidR="0015761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diskusij</w:t>
      </w:r>
      <w:r w:rsidR="001358FB">
        <w:rPr>
          <w:rFonts w:ascii="Times New Roman" w:eastAsia="Calibri" w:hAnsi="Times New Roman" w:cs="Times New Roman"/>
          <w:sz w:val="24"/>
          <w:szCs w:val="24"/>
          <w:lang w:eastAsia="lv-LV"/>
        </w:rPr>
        <w:t>ām</w:t>
      </w:r>
      <w:r w:rsidR="007B3D9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 Finanšu ministriju</w:t>
      </w:r>
      <w:r w:rsidR="00717DC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Nodokļi ir viens no instrumentiem “zaļāka” autoparka </w:t>
      </w:r>
      <w:r w:rsidR="00986CE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attīstībā. </w:t>
      </w:r>
    </w:p>
    <w:p w14:paraId="1CD640C1" w14:textId="2FE6B450" w:rsidR="006444D3" w:rsidRDefault="00986CE4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 taksometriem – tās ir tirgus investīcijas</w:t>
      </w:r>
      <w:r w:rsidR="00CE086F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8E222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Ne tikai uzņēmumiem, bet arī privātiem auto, kas sniedz taksometru pakalpojumus,</w:t>
      </w:r>
      <w:r w:rsidR="00CE086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E222D">
        <w:rPr>
          <w:rFonts w:ascii="Times New Roman" w:eastAsia="Calibri" w:hAnsi="Times New Roman" w:cs="Times New Roman"/>
          <w:sz w:val="24"/>
          <w:szCs w:val="24"/>
          <w:lang w:eastAsia="lv-LV"/>
        </w:rPr>
        <w:t>n</w:t>
      </w:r>
      <w:r w:rsidR="00CE086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 </w:t>
      </w:r>
      <w:r w:rsidR="00A21F60">
        <w:rPr>
          <w:rFonts w:ascii="Times New Roman" w:eastAsia="Calibri" w:hAnsi="Times New Roman" w:cs="Times New Roman"/>
          <w:sz w:val="24"/>
          <w:szCs w:val="24"/>
          <w:lang w:eastAsia="lv-LV"/>
        </w:rPr>
        <w:t>v</w:t>
      </w:r>
      <w:r w:rsidR="00CE086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alsts puses </w:t>
      </w:r>
      <w:r w:rsidR="00646765">
        <w:rPr>
          <w:rFonts w:ascii="Times New Roman" w:eastAsia="Calibri" w:hAnsi="Times New Roman" w:cs="Times New Roman"/>
          <w:sz w:val="24"/>
          <w:szCs w:val="24"/>
          <w:lang w:eastAsia="lv-LV"/>
        </w:rPr>
        <w:t>būs regulējums un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64676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iespējams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64676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kādi motivējošie pasākumi</w:t>
      </w:r>
      <w:r w:rsidR="00FF3B23">
        <w:rPr>
          <w:rFonts w:ascii="Times New Roman" w:eastAsia="Calibri" w:hAnsi="Times New Roman" w:cs="Times New Roman"/>
          <w:sz w:val="24"/>
          <w:szCs w:val="24"/>
          <w:lang w:eastAsia="lv-LV"/>
        </w:rPr>
        <w:t>, par pāreju uz bezemisiju auto.</w:t>
      </w:r>
      <w:r w:rsidR="005534A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3803F926" w14:textId="5C2636ED" w:rsidR="006444D3" w:rsidRDefault="005534A7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 pilsētvidi</w:t>
      </w:r>
      <w:r w:rsidR="00B72C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pi</w:t>
      </w:r>
      <w:r w:rsidR="00FE3DED">
        <w:rPr>
          <w:rFonts w:ascii="Times New Roman" w:eastAsia="Calibri" w:hAnsi="Times New Roman" w:cs="Times New Roman"/>
          <w:sz w:val="24"/>
          <w:szCs w:val="24"/>
          <w:lang w:eastAsia="lv-LV"/>
        </w:rPr>
        <w:t>eņemu</w:t>
      </w:r>
      <w:r w:rsidR="00B72C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E3D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jūsu argumentus par skolu </w:t>
      </w:r>
      <w:r w:rsidR="00B17B8C">
        <w:rPr>
          <w:rFonts w:ascii="Times New Roman" w:eastAsia="Calibri" w:hAnsi="Times New Roman" w:cs="Times New Roman"/>
          <w:sz w:val="24"/>
          <w:szCs w:val="24"/>
          <w:lang w:eastAsia="lv-LV"/>
        </w:rPr>
        <w:t>tīklu</w:t>
      </w:r>
      <w:r w:rsidR="00774EB1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4080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774EB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ja mēs ejam uz </w:t>
      </w:r>
      <w:r w:rsidR="0030503A">
        <w:rPr>
          <w:rFonts w:ascii="Times New Roman" w:eastAsia="Calibri" w:hAnsi="Times New Roman" w:cs="Times New Roman"/>
          <w:sz w:val="24"/>
          <w:szCs w:val="24"/>
          <w:lang w:eastAsia="lv-LV"/>
        </w:rPr>
        <w:t>definēt</w:t>
      </w:r>
      <w:r w:rsidR="00E13A57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30503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attālumu, kādā jābūt sasniedza</w:t>
      </w:r>
      <w:r w:rsidR="00E13A5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miem pamatpakalpojumiem </w:t>
      </w:r>
      <w:r w:rsidR="006068CD">
        <w:rPr>
          <w:rFonts w:ascii="Times New Roman" w:eastAsia="Calibri" w:hAnsi="Times New Roman" w:cs="Times New Roman"/>
          <w:sz w:val="24"/>
          <w:szCs w:val="24"/>
          <w:lang w:eastAsia="lv-LV"/>
        </w:rPr>
        <w:t>pilsētvides</w:t>
      </w:r>
      <w:r w:rsidR="0097467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plānošan</w:t>
      </w:r>
      <w:r w:rsidR="006068C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ā, tad </w:t>
      </w:r>
      <w:r w:rsidR="00B72C59">
        <w:rPr>
          <w:rFonts w:ascii="Times New Roman" w:eastAsia="Calibri" w:hAnsi="Times New Roman" w:cs="Times New Roman"/>
          <w:sz w:val="24"/>
          <w:szCs w:val="24"/>
          <w:lang w:eastAsia="lv-LV"/>
        </w:rPr>
        <w:t>jādomā arī par skolu un slimnīcu tīkla pielāgošanu šim plānojumam.</w:t>
      </w:r>
      <w:r w:rsidR="00282D3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Ņemot šo vērā, runāsim ar Izglītības un zinātnes ministriju</w:t>
      </w:r>
      <w:r w:rsidR="0067138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arī skolu re</w:t>
      </w:r>
      <w:r w:rsidR="001E62AB">
        <w:rPr>
          <w:rFonts w:ascii="Times New Roman" w:eastAsia="Calibri" w:hAnsi="Times New Roman" w:cs="Times New Roman"/>
          <w:sz w:val="24"/>
          <w:szCs w:val="24"/>
          <w:lang w:eastAsia="lv-LV"/>
        </w:rPr>
        <w:t>formu kontekstā pilsētā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1E62AB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780D0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6271CBDF" w14:textId="2AA7D70B" w:rsidR="006444D3" w:rsidRDefault="00780D0D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Mikromobilitātes vajadzības – </w:t>
      </w:r>
      <w:r w:rsidR="006B5A3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270 milj. ir </w:t>
      </w:r>
      <w:r w:rsidR="006F5AA1">
        <w:rPr>
          <w:rFonts w:ascii="Times New Roman" w:eastAsia="Calibri" w:hAnsi="Times New Roman" w:cs="Times New Roman"/>
          <w:sz w:val="24"/>
          <w:szCs w:val="24"/>
          <w:lang w:eastAsia="lv-LV"/>
        </w:rPr>
        <w:t>pirmās aplēses</w:t>
      </w:r>
      <w:r w:rsidR="009F567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kas uz šo brīdi ir aprēķinātas Rīgā un </w:t>
      </w:r>
      <w:r w:rsidR="00B356EC">
        <w:rPr>
          <w:rFonts w:ascii="Times New Roman" w:eastAsia="Calibri" w:hAnsi="Times New Roman" w:cs="Times New Roman"/>
          <w:sz w:val="24"/>
          <w:szCs w:val="24"/>
          <w:lang w:eastAsia="lv-LV"/>
        </w:rPr>
        <w:t>Pierīgā</w:t>
      </w:r>
      <w:r w:rsidR="00A21F60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B356E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Latvijas valsts ceļu kontekstā, bet </w:t>
      </w:r>
      <w:r w:rsidR="004D3992">
        <w:rPr>
          <w:rFonts w:ascii="Times New Roman" w:eastAsia="Calibri" w:hAnsi="Times New Roman" w:cs="Times New Roman"/>
          <w:sz w:val="24"/>
          <w:szCs w:val="24"/>
          <w:lang w:eastAsia="lv-LV"/>
        </w:rPr>
        <w:t>nav ierēķinātas pašvaldību vajadzības, un š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o</w:t>
      </w:r>
      <w:r w:rsidR="004D39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investīcij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AA546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apjoms</w:t>
      </w:r>
      <w:r w:rsidR="004D39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noteikti vēl pieaugs</w:t>
      </w:r>
      <w:r w:rsidR="00AA546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izaicinās uz jaunām aktivitātēm.</w:t>
      </w:r>
      <w:r w:rsidR="00DB5F4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Šobrīd redzam, ka pieejamais finansējums ir krietni zem vajadzīgā</w:t>
      </w:r>
      <w:r w:rsidR="00A767C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līmeņa</w:t>
      </w:r>
      <w:r w:rsidR="00DB0963">
        <w:rPr>
          <w:rFonts w:ascii="Times New Roman" w:eastAsia="Calibri" w:hAnsi="Times New Roman" w:cs="Times New Roman"/>
          <w:sz w:val="24"/>
          <w:szCs w:val="24"/>
          <w:lang w:eastAsia="lv-LV"/>
        </w:rPr>
        <w:t>, tāpēc soli pa solim virzāmies uz mērķi</w:t>
      </w:r>
      <w:r w:rsidR="00AC2F3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 tiem līdzekļiem, kas šobrīd ir pieejami.</w:t>
      </w:r>
      <w:r w:rsidR="006444D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1319C456" w14:textId="46A547AF" w:rsidR="00FA4F8B" w:rsidRDefault="006444D3" w:rsidP="006444D3">
      <w:pPr>
        <w:widowControl w:val="0"/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Attiecībā uz privātā auto parka nomaiņu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9D61D6">
        <w:rPr>
          <w:rFonts w:ascii="Times New Roman" w:eastAsia="Calibri" w:hAnsi="Times New Roman" w:cs="Times New Roman"/>
          <w:sz w:val="24"/>
          <w:szCs w:val="24"/>
          <w:lang w:eastAsia="lv-LV"/>
        </w:rPr>
        <w:t>tas būs izaicinājums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9D61D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 w:rsidR="009D61D6">
        <w:rPr>
          <w:rFonts w:ascii="Times New Roman" w:eastAsia="Calibri" w:hAnsi="Times New Roman" w:cs="Times New Roman"/>
          <w:sz w:val="24"/>
          <w:szCs w:val="24"/>
          <w:lang w:eastAsia="lv-LV"/>
        </w:rPr>
        <w:t>rotams, nevaram cilvēkiem lieg</w:t>
      </w:r>
      <w:r w:rsidR="0006428F">
        <w:rPr>
          <w:rFonts w:ascii="Times New Roman" w:eastAsia="Calibri" w:hAnsi="Times New Roman" w:cs="Times New Roman"/>
          <w:sz w:val="24"/>
          <w:szCs w:val="24"/>
          <w:lang w:eastAsia="lv-LV"/>
        </w:rPr>
        <w:t>t</w:t>
      </w:r>
      <w:r w:rsidR="009D61D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braukt ar privāto auto</w:t>
      </w:r>
      <w:r w:rsidR="001C263E">
        <w:rPr>
          <w:rFonts w:ascii="Times New Roman" w:eastAsia="Calibri" w:hAnsi="Times New Roman" w:cs="Times New Roman"/>
          <w:sz w:val="24"/>
          <w:szCs w:val="24"/>
          <w:lang w:eastAsia="lv-LV"/>
        </w:rPr>
        <w:t>, tāpēc jādara viss iespējamais, lai cilvēkam būtu izvēle – velosipēds vai sabiedriskais transports, kur tas ir iespējams, un šāda iespēja mums ir jānodrošina</w:t>
      </w:r>
      <w:r w:rsidR="00403DE8">
        <w:rPr>
          <w:rFonts w:ascii="Times New Roman" w:eastAsia="Calibri" w:hAnsi="Times New Roman" w:cs="Times New Roman"/>
          <w:sz w:val="24"/>
          <w:szCs w:val="24"/>
          <w:lang w:eastAsia="lv-LV"/>
        </w:rPr>
        <w:t>, vai</w:t>
      </w:r>
      <w:r w:rsidR="008B0F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403DE8">
        <w:rPr>
          <w:rFonts w:ascii="Times New Roman" w:eastAsia="Calibri" w:hAnsi="Times New Roman" w:cs="Times New Roman"/>
          <w:sz w:val="24"/>
          <w:szCs w:val="24"/>
          <w:lang w:eastAsia="lv-LV"/>
        </w:rPr>
        <w:t>ja izvēlas braukt ar privāto auto, jāmotivē to darīt ar videi draudzīgāku</w:t>
      </w:r>
      <w:r w:rsidR="008B0F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transportlīdzekli.</w:t>
      </w:r>
    </w:p>
    <w:p w14:paraId="6CDCF1AC" w14:textId="09CD7A3A" w:rsidR="005D2027" w:rsidRDefault="00202696" w:rsidP="007835A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K.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Lipšāns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  <w:r w:rsidR="00FA4F8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6856DA">
        <w:rPr>
          <w:rFonts w:ascii="Times New Roman" w:eastAsia="Calibri" w:hAnsi="Times New Roman" w:cs="Times New Roman"/>
          <w:sz w:val="24"/>
          <w:szCs w:val="24"/>
          <w:lang w:eastAsia="lv-LV"/>
        </w:rPr>
        <w:t>Visi minētie pasākumi ir labi un pieņemami, bet g</w:t>
      </w:r>
      <w:r w:rsidR="0075715D">
        <w:rPr>
          <w:rFonts w:ascii="Times New Roman" w:eastAsia="Calibri" w:hAnsi="Times New Roman" w:cs="Times New Roman"/>
          <w:sz w:val="24"/>
          <w:szCs w:val="24"/>
          <w:lang w:eastAsia="lv-LV"/>
        </w:rPr>
        <w:t>ribu uzsvērt ministriju horizon</w:t>
      </w:r>
      <w:r w:rsidR="006856D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tālās attiecības. </w:t>
      </w:r>
      <w:r w:rsidR="0077392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Ja zinām, ka </w:t>
      </w:r>
      <w:r w:rsidR="008C656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</w:t>
      </w:r>
      <w:r w:rsidR="0077392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elektroauto </w:t>
      </w:r>
      <w:r w:rsidR="00F5067B">
        <w:rPr>
          <w:rFonts w:ascii="Times New Roman" w:eastAsia="Calibri" w:hAnsi="Times New Roman" w:cs="Times New Roman"/>
          <w:sz w:val="24"/>
          <w:szCs w:val="24"/>
          <w:lang w:eastAsia="lv-LV"/>
        </w:rPr>
        <w:t>atbalsta programma juridiskajām personām</w:t>
      </w:r>
      <w:r w:rsidR="0004080B">
        <w:rPr>
          <w:rFonts w:ascii="Times New Roman" w:eastAsia="Calibri" w:hAnsi="Times New Roman" w:cs="Times New Roman"/>
          <w:sz w:val="24"/>
          <w:szCs w:val="24"/>
          <w:lang w:eastAsia="lv-LV"/>
        </w:rPr>
        <w:t>, privātper</w:t>
      </w:r>
      <w:r w:rsidR="00BE4D30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04080B">
        <w:rPr>
          <w:rFonts w:ascii="Times New Roman" w:eastAsia="Calibri" w:hAnsi="Times New Roman" w:cs="Times New Roman"/>
          <w:sz w:val="24"/>
          <w:szCs w:val="24"/>
          <w:lang w:eastAsia="lv-LV"/>
        </w:rPr>
        <w:t>onām un komersantiem</w:t>
      </w:r>
      <w:r w:rsidR="008C6564">
        <w:rPr>
          <w:rFonts w:ascii="Times New Roman" w:eastAsia="Calibri" w:hAnsi="Times New Roman" w:cs="Times New Roman"/>
          <w:sz w:val="24"/>
          <w:szCs w:val="24"/>
          <w:lang w:eastAsia="lv-LV"/>
        </w:rPr>
        <w:t>, tad tā ir ļoti slikta Eko</w:t>
      </w:r>
      <w:r w:rsidR="00E854E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nomikas ministrijā, kura ir tikai eksportējošiem uzņēmumiem un tika iekļauta </w:t>
      </w:r>
      <w:r w:rsidR="00055541">
        <w:rPr>
          <w:rFonts w:ascii="Times New Roman" w:eastAsia="Calibri" w:hAnsi="Times New Roman" w:cs="Times New Roman"/>
          <w:sz w:val="24"/>
          <w:szCs w:val="24"/>
          <w:lang w:eastAsia="lv-LV"/>
        </w:rPr>
        <w:t>tāpēc, ka Eiropas Komisija uzspieda</w:t>
      </w:r>
      <w:r w:rsidR="00672D8C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BE4D3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Klimata un enerģētikas ministrija ir pārņēmusi</w:t>
      </w:r>
      <w:r w:rsidR="004926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strādā</w:t>
      </w:r>
      <w:r w:rsidR="00DA04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 </w:t>
      </w:r>
      <w:r w:rsidR="00BE4D3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VARAM </w:t>
      </w:r>
      <w:r w:rsidR="004926A3">
        <w:rPr>
          <w:rFonts w:ascii="Times New Roman" w:eastAsia="Calibri" w:hAnsi="Times New Roman" w:cs="Times New Roman"/>
          <w:sz w:val="24"/>
          <w:szCs w:val="24"/>
          <w:lang w:eastAsia="lv-LV"/>
        </w:rPr>
        <w:t>atbalsta programm</w:t>
      </w:r>
      <w:r w:rsidR="00DA04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as </w:t>
      </w:r>
      <w:r w:rsidR="00672D8C">
        <w:rPr>
          <w:rFonts w:ascii="Times New Roman" w:eastAsia="Calibri" w:hAnsi="Times New Roman" w:cs="Times New Roman"/>
          <w:sz w:val="24"/>
          <w:szCs w:val="24"/>
          <w:lang w:eastAsia="lv-LV"/>
        </w:rPr>
        <w:t>komercuzņēmumiem elektroauto iegādei</w:t>
      </w:r>
      <w:r w:rsidR="0084770C">
        <w:rPr>
          <w:rFonts w:ascii="Times New Roman" w:eastAsia="Calibri" w:hAnsi="Times New Roman" w:cs="Times New Roman"/>
          <w:sz w:val="24"/>
          <w:szCs w:val="24"/>
          <w:lang w:eastAsia="lv-LV"/>
        </w:rPr>
        <w:t>. Projekts tika izveidots ļoti labs un</w:t>
      </w:r>
      <w:r w:rsidR="0005764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tas paredz</w:t>
      </w:r>
      <w:r w:rsidR="00027F8F">
        <w:rPr>
          <w:rFonts w:ascii="Times New Roman" w:eastAsia="Calibri" w:hAnsi="Times New Roman" w:cs="Times New Roman"/>
          <w:sz w:val="24"/>
          <w:szCs w:val="24"/>
          <w:lang w:eastAsia="lv-LV"/>
        </w:rPr>
        <w:t>ēts</w:t>
      </w:r>
      <w:r w:rsidR="0005764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gan elektroauto iegād</w:t>
      </w:r>
      <w:r w:rsidR="00027F8F">
        <w:rPr>
          <w:rFonts w:ascii="Times New Roman" w:eastAsia="Calibri" w:hAnsi="Times New Roman" w:cs="Times New Roman"/>
          <w:sz w:val="24"/>
          <w:szCs w:val="24"/>
          <w:lang w:eastAsia="lv-LV"/>
        </w:rPr>
        <w:t>e</w:t>
      </w:r>
      <w:r w:rsidR="0005764A">
        <w:rPr>
          <w:rFonts w:ascii="Times New Roman" w:eastAsia="Calibri" w:hAnsi="Times New Roman" w:cs="Times New Roman"/>
          <w:sz w:val="24"/>
          <w:szCs w:val="24"/>
          <w:lang w:eastAsia="lv-LV"/>
        </w:rPr>
        <w:t>i,  gan uzlādes staciju</w:t>
      </w:r>
      <w:r w:rsidR="004B59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infrastruktūrai un saules paneļu uzstādīšanai</w:t>
      </w:r>
      <w:r w:rsidR="0059182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FD26F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kas </w:t>
      </w:r>
      <w:r w:rsidR="00EB01B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paredzēts 2023 – 2027 </w:t>
      </w:r>
      <w:r w:rsidR="002A54D3">
        <w:rPr>
          <w:rFonts w:ascii="Times New Roman" w:eastAsia="Calibri" w:hAnsi="Times New Roman" w:cs="Times New Roman"/>
          <w:sz w:val="24"/>
          <w:szCs w:val="24"/>
          <w:lang w:eastAsia="lv-LV"/>
        </w:rPr>
        <w:t>gada posmam</w:t>
      </w:r>
      <w:r w:rsidR="00B65F0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bija paredzēti </w:t>
      </w:r>
      <w:r w:rsidR="0028623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55 milj., bet Ekonomikas ministrija samazināja budžetu </w:t>
      </w:r>
      <w:r w:rsidR="007D580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palika tikai 5 milj.</w:t>
      </w:r>
      <w:r w:rsidR="00E8677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Šobrīd KEM </w:t>
      </w:r>
      <w:r w:rsidR="00D86F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šo projektu grib virzīt tālāk </w:t>
      </w:r>
      <w:r w:rsidR="00565B4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ar nosacījumu, ka, ja šis projekts būs ilgtspējīgs un </w:t>
      </w:r>
      <w:r w:rsidR="009D4F72">
        <w:rPr>
          <w:rFonts w:ascii="Times New Roman" w:eastAsia="Calibri" w:hAnsi="Times New Roman" w:cs="Times New Roman"/>
          <w:sz w:val="24"/>
          <w:szCs w:val="24"/>
          <w:lang w:eastAsia="lv-LV"/>
        </w:rPr>
        <w:t>tam būs pieprasījums, tad varētu projekta termiņu</w:t>
      </w:r>
      <w:r w:rsidR="00CD630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finansējumu</w:t>
      </w:r>
      <w:r w:rsidR="009D4F7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pagarināt</w:t>
      </w:r>
      <w:r w:rsidR="00CD630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720C1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Ja ministrijas savā starpā varētu panākt vienošanos, tad mums elektroauto </w:t>
      </w:r>
      <w:r w:rsidR="00B702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programma juridiskajām personām </w:t>
      </w:r>
      <w:r w:rsidR="00371D3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jau </w:t>
      </w:r>
      <w:r w:rsidR="00B7022C">
        <w:rPr>
          <w:rFonts w:ascii="Times New Roman" w:eastAsia="Calibri" w:hAnsi="Times New Roman" w:cs="Times New Roman"/>
          <w:sz w:val="24"/>
          <w:szCs w:val="24"/>
          <w:lang w:eastAsia="lv-LV"/>
        </w:rPr>
        <w:t>būtu pieņemta</w:t>
      </w:r>
      <w:r w:rsidR="0050080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stājusies spēkā. </w:t>
      </w:r>
    </w:p>
    <w:p w14:paraId="7C465438" w14:textId="617C198C" w:rsidR="00E27789" w:rsidRDefault="005D2027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 xml:space="preserve">Pozitīvais prezentācijā – tiek uzsvērts smago </w:t>
      </w:r>
      <w:r w:rsidR="001C7113">
        <w:rPr>
          <w:rFonts w:ascii="Times New Roman" w:eastAsia="Calibri" w:hAnsi="Times New Roman" w:cs="Times New Roman"/>
          <w:sz w:val="24"/>
          <w:szCs w:val="24"/>
          <w:lang w:eastAsia="lv-LV"/>
        </w:rPr>
        <w:t>transportu “zaļināšanas” pasākumi</w:t>
      </w:r>
      <w:r w:rsidR="00627B1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programma</w:t>
      </w:r>
      <w:r w:rsidR="001C711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9F702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F208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skatoties ilgtermiņā, </w:t>
      </w:r>
      <w:r w:rsidR="009F702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jāstrādā </w:t>
      </w:r>
      <w:r w:rsidR="00C36BFD">
        <w:rPr>
          <w:rFonts w:ascii="Times New Roman" w:eastAsia="Calibri" w:hAnsi="Times New Roman" w:cs="Times New Roman"/>
          <w:sz w:val="24"/>
          <w:szCs w:val="24"/>
          <w:lang w:eastAsia="lv-LV"/>
        </w:rPr>
        <w:t>pie smagā komercauto</w:t>
      </w:r>
      <w:r w:rsidR="00D837E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nomaiņas plānošanu</w:t>
      </w:r>
      <w:r w:rsidR="00C36BFD">
        <w:rPr>
          <w:rFonts w:ascii="Times New Roman" w:eastAsia="Calibri" w:hAnsi="Times New Roman" w:cs="Times New Roman"/>
          <w:sz w:val="24"/>
          <w:szCs w:val="24"/>
          <w:lang w:eastAsia="lv-LV"/>
        </w:rPr>
        <w:t>, kas ir</w:t>
      </w:r>
      <w:r w:rsidR="00EC707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vismaz</w:t>
      </w:r>
      <w:r w:rsidR="00C36B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N3 kategorijā</w:t>
      </w:r>
      <w:r w:rsidR="006502E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un jāiekļauj </w:t>
      </w:r>
      <w:r w:rsidR="00502C63">
        <w:rPr>
          <w:rFonts w:ascii="Times New Roman" w:eastAsia="Calibri" w:hAnsi="Times New Roman" w:cs="Times New Roman"/>
          <w:sz w:val="24"/>
          <w:szCs w:val="24"/>
          <w:lang w:eastAsia="lv-LV"/>
        </w:rPr>
        <w:t>pasākuma plānā.</w:t>
      </w:r>
    </w:p>
    <w:p w14:paraId="23268A9B" w14:textId="08430043" w:rsidR="003C7E5D" w:rsidRDefault="00E27789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 xml:space="preserve">Par </w:t>
      </w:r>
      <w:r w:rsidR="0064654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transportlīdzekļu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nodokļiem vēlos uzsvērt, ka arī Finanšu ministrijā šobrīd pa</w:t>
      </w:r>
      <w:r w:rsidR="00371D30">
        <w:rPr>
          <w:rFonts w:ascii="Times New Roman" w:eastAsia="Calibri" w:hAnsi="Times New Roman" w:cs="Times New Roman"/>
          <w:sz w:val="24"/>
          <w:szCs w:val="24"/>
          <w:lang w:eastAsia="lv-LV"/>
        </w:rPr>
        <w:t>r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to tiek diskutēts</w:t>
      </w:r>
      <w:r w:rsidR="00174EC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</w:t>
      </w:r>
      <w:r w:rsidR="00413F5E">
        <w:rPr>
          <w:rFonts w:ascii="Times New Roman" w:eastAsia="Calibri" w:hAnsi="Times New Roman" w:cs="Times New Roman"/>
          <w:sz w:val="24"/>
          <w:szCs w:val="24"/>
          <w:lang w:eastAsia="lv-LV"/>
        </w:rPr>
        <w:t>biedrības “</w:t>
      </w:r>
      <w:r w:rsidR="00174EC9">
        <w:rPr>
          <w:rFonts w:ascii="Times New Roman" w:eastAsia="Calibri" w:hAnsi="Times New Roman" w:cs="Times New Roman"/>
          <w:sz w:val="24"/>
          <w:szCs w:val="24"/>
          <w:lang w:eastAsia="lv-LV"/>
        </w:rPr>
        <w:t>Auto asociācija</w:t>
      </w:r>
      <w:r w:rsidR="00413F5E"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  <w:r w:rsidR="00174EC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ieskatā </w:t>
      </w:r>
      <w:r w:rsidR="006256E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transportlīdzekļu </w:t>
      </w:r>
      <w:r w:rsidR="00363555">
        <w:rPr>
          <w:rFonts w:ascii="Times New Roman" w:eastAsia="Calibri" w:hAnsi="Times New Roman" w:cs="Times New Roman"/>
          <w:sz w:val="24"/>
          <w:szCs w:val="24"/>
          <w:lang w:eastAsia="lv-LV"/>
        </w:rPr>
        <w:t>ekspluatācijas nodok</w:t>
      </w:r>
      <w:r w:rsidR="00C379AA">
        <w:rPr>
          <w:rFonts w:ascii="Times New Roman" w:eastAsia="Calibri" w:hAnsi="Times New Roman" w:cs="Times New Roman"/>
          <w:sz w:val="24"/>
          <w:szCs w:val="24"/>
          <w:lang w:eastAsia="lv-LV"/>
        </w:rPr>
        <w:t>ļa</w:t>
      </w:r>
      <w:r w:rsidR="0036355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93A69">
        <w:rPr>
          <w:rFonts w:ascii="Times New Roman" w:eastAsia="Calibri" w:hAnsi="Times New Roman" w:cs="Times New Roman"/>
          <w:sz w:val="24"/>
          <w:szCs w:val="24"/>
          <w:lang w:eastAsia="lv-LV"/>
        </w:rPr>
        <w:t>pilnīgu atbrīvojumu</w:t>
      </w:r>
      <w:r w:rsidR="00C379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jāpiemēro </w:t>
      </w:r>
      <w:r w:rsidR="00091338">
        <w:rPr>
          <w:rFonts w:ascii="Times New Roman" w:eastAsia="Calibri" w:hAnsi="Times New Roman" w:cs="Times New Roman"/>
          <w:sz w:val="24"/>
          <w:szCs w:val="24"/>
          <w:lang w:eastAsia="lv-LV"/>
        </w:rPr>
        <w:t>zememisiju fosilajiem</w:t>
      </w:r>
      <w:r w:rsidR="0022588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transportlīdzekļiem</w:t>
      </w:r>
      <w:r w:rsidR="00C04C4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ne tikai elektroautomašīnām, tas veicinās </w:t>
      </w:r>
      <w:r w:rsidR="002D05EC">
        <w:rPr>
          <w:rFonts w:ascii="Times New Roman" w:eastAsia="Calibri" w:hAnsi="Times New Roman" w:cs="Times New Roman"/>
          <w:sz w:val="24"/>
          <w:szCs w:val="24"/>
          <w:lang w:eastAsia="lv-LV"/>
        </w:rPr>
        <w:t>cilvēk</w:t>
      </w:r>
      <w:r w:rsidR="00726F2B">
        <w:rPr>
          <w:rFonts w:ascii="Times New Roman" w:eastAsia="Calibri" w:hAnsi="Times New Roman" w:cs="Times New Roman"/>
          <w:sz w:val="24"/>
          <w:szCs w:val="24"/>
          <w:lang w:eastAsia="lv-LV"/>
        </w:rPr>
        <w:t>us</w:t>
      </w:r>
      <w:r w:rsidR="002D05E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26F2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iegādāties </w:t>
      </w:r>
      <w:r w:rsidR="003C7E5D">
        <w:rPr>
          <w:rFonts w:ascii="Times New Roman" w:eastAsia="Calibri" w:hAnsi="Times New Roman" w:cs="Times New Roman"/>
          <w:sz w:val="24"/>
          <w:szCs w:val="24"/>
          <w:lang w:eastAsia="lv-LV"/>
        </w:rPr>
        <w:t>ekoloģiskākus auto.</w:t>
      </w:r>
    </w:p>
    <w:p w14:paraId="703F7FED" w14:textId="6B97B4CB" w:rsidR="00EB46D9" w:rsidRDefault="003C7E5D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491268">
        <w:rPr>
          <w:rFonts w:ascii="Times New Roman" w:eastAsia="Calibri" w:hAnsi="Times New Roman" w:cs="Times New Roman"/>
          <w:sz w:val="24"/>
          <w:szCs w:val="24"/>
          <w:lang w:eastAsia="lv-LV"/>
        </w:rPr>
        <w:t>Nepiekrītu M.Sim</w:t>
      </w:r>
      <w:r w:rsidR="00BB6047">
        <w:rPr>
          <w:rFonts w:ascii="Times New Roman" w:eastAsia="Calibri" w:hAnsi="Times New Roman" w:cs="Times New Roman"/>
          <w:sz w:val="24"/>
          <w:szCs w:val="24"/>
          <w:lang w:eastAsia="lv-LV"/>
        </w:rPr>
        <w:t>vulidi teiktajam, ka valsts naudu nevajadzētu tērēt privātā autoparka nomaiņai</w:t>
      </w:r>
      <w:r w:rsidR="003E2B1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Ja ir iespēja iegūt caur </w:t>
      </w:r>
      <w:r w:rsidR="0009448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Modernizācijas fondu vai </w:t>
      </w:r>
      <w:r w:rsidR="003C6AA0">
        <w:rPr>
          <w:rFonts w:ascii="Times New Roman" w:eastAsia="Calibri" w:hAnsi="Times New Roman" w:cs="Times New Roman"/>
          <w:sz w:val="24"/>
          <w:szCs w:val="24"/>
          <w:lang w:eastAsia="lv-LV"/>
        </w:rPr>
        <w:t>Atveseļošanās un noturības mehānismu</w:t>
      </w:r>
      <w:r w:rsidR="004A7F9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943B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fondu publiskos līdzekļus, </w:t>
      </w:r>
      <w:r w:rsidR="00420A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lai varam atjaunot autoparku, </w:t>
      </w:r>
      <w:r w:rsidR="00943B5A">
        <w:rPr>
          <w:rFonts w:ascii="Times New Roman" w:eastAsia="Calibri" w:hAnsi="Times New Roman" w:cs="Times New Roman"/>
          <w:sz w:val="24"/>
          <w:szCs w:val="24"/>
          <w:lang w:eastAsia="lv-LV"/>
        </w:rPr>
        <w:t>tad</w:t>
      </w:r>
      <w:r w:rsidR="00F52B7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E398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tas ir jādara. </w:t>
      </w:r>
      <w:r w:rsidR="00057376">
        <w:rPr>
          <w:rFonts w:ascii="Times New Roman" w:eastAsia="Calibri" w:hAnsi="Times New Roman" w:cs="Times New Roman"/>
          <w:sz w:val="24"/>
          <w:szCs w:val="24"/>
          <w:lang w:eastAsia="lv-LV"/>
        </w:rPr>
        <w:t>Šobrīd nepieciešams maksimāli pa</w:t>
      </w:r>
      <w:r w:rsidR="00A91A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lielināt </w:t>
      </w:r>
      <w:r w:rsidR="00275D5E">
        <w:rPr>
          <w:rFonts w:ascii="Times New Roman" w:eastAsia="Calibri" w:hAnsi="Times New Roman" w:cs="Times New Roman"/>
          <w:sz w:val="24"/>
          <w:szCs w:val="24"/>
          <w:lang w:eastAsia="lv-LV"/>
        </w:rPr>
        <w:t>ekoloģiskāku, zaļāku auto</w:t>
      </w:r>
      <w:r w:rsidR="00A91A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reģistrāciju skaitu, lai </w:t>
      </w:r>
      <w:r w:rsidR="009B37E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tad, kad </w:t>
      </w:r>
      <w:r w:rsidR="00FF030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sistēma būs nostabilizējusies, </w:t>
      </w:r>
      <w:r w:rsidR="009B37E3">
        <w:rPr>
          <w:rFonts w:ascii="Times New Roman" w:eastAsia="Calibri" w:hAnsi="Times New Roman" w:cs="Times New Roman"/>
          <w:sz w:val="24"/>
          <w:szCs w:val="24"/>
          <w:lang w:eastAsia="lv-LV"/>
        </w:rPr>
        <w:t>bū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tu</w:t>
      </w:r>
      <w:r w:rsidR="009B37E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iespējams</w:t>
      </w:r>
      <w:r w:rsidR="00FF030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noņemt atbalsta pasākumus, kā tas notiek citās valstīs.</w:t>
      </w:r>
    </w:p>
    <w:p w14:paraId="5C26515E" w14:textId="58A3CBC7" w:rsidR="0065594B" w:rsidRDefault="00EB46D9" w:rsidP="00E47317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Uz autoparka nomaiņu izmantojam visas iespējas, </w:t>
      </w:r>
      <w:r w:rsidR="004A515B">
        <w:rPr>
          <w:rFonts w:ascii="Times New Roman" w:eastAsia="Calibri" w:hAnsi="Times New Roman" w:cs="Times New Roman"/>
          <w:sz w:val="24"/>
          <w:szCs w:val="24"/>
          <w:lang w:eastAsia="lv-LV"/>
        </w:rPr>
        <w:t>visus atbalsta instrumentus</w:t>
      </w:r>
      <w:r w:rsidR="005F6B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8502F8">
        <w:rPr>
          <w:rFonts w:ascii="Times New Roman" w:eastAsia="Calibri" w:hAnsi="Times New Roman" w:cs="Times New Roman"/>
          <w:sz w:val="24"/>
          <w:szCs w:val="24"/>
          <w:lang w:eastAsia="lv-LV"/>
        </w:rPr>
        <w:t>Attiecībā uz nodokļiem</w:t>
      </w:r>
      <w:r w:rsidR="00240EC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</w:t>
      </w:r>
      <w:r w:rsidR="008502F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40EC1">
        <w:rPr>
          <w:rFonts w:ascii="Times New Roman" w:eastAsia="Calibri" w:hAnsi="Times New Roman" w:cs="Times New Roman"/>
          <w:sz w:val="24"/>
          <w:szCs w:val="24"/>
          <w:lang w:eastAsia="lv-LV"/>
        </w:rPr>
        <w:t>tas ir diskutējams jautājums ierēdņu un politisk</w:t>
      </w:r>
      <w:r w:rsidR="0030080A">
        <w:rPr>
          <w:rFonts w:ascii="Times New Roman" w:eastAsia="Calibri" w:hAnsi="Times New Roman" w:cs="Times New Roman"/>
          <w:sz w:val="24"/>
          <w:szCs w:val="24"/>
          <w:lang w:eastAsia="lv-LV"/>
        </w:rPr>
        <w:t>ajā līmenī</w:t>
      </w:r>
      <w:r w:rsidR="006C044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EC32AC">
        <w:rPr>
          <w:rFonts w:ascii="Times New Roman" w:eastAsia="Calibri" w:hAnsi="Times New Roman" w:cs="Times New Roman"/>
          <w:sz w:val="24"/>
          <w:szCs w:val="24"/>
          <w:lang w:eastAsia="lv-LV"/>
        </w:rPr>
        <w:t>brīdī, kad tiks pieņemts konceptuāls lēmums</w:t>
      </w:r>
      <w:r w:rsidR="00F04C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virzīties uz nodokļu izmaiņām, tad arī diskutēsim par detaļām.</w:t>
      </w:r>
    </w:p>
    <w:p w14:paraId="77675B65" w14:textId="5692AC09" w:rsidR="00830A7F" w:rsidRDefault="0065594B" w:rsidP="007835A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J.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Paiders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C16FE7">
        <w:rPr>
          <w:rFonts w:ascii="Times New Roman" w:eastAsia="Calibri" w:hAnsi="Times New Roman" w:cs="Times New Roman"/>
          <w:sz w:val="24"/>
          <w:szCs w:val="24"/>
          <w:lang w:eastAsia="lv-LV"/>
        </w:rPr>
        <w:t>Pirmkārt, p</w:t>
      </w:r>
      <w:r w:rsidR="00CF17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ievienojos </w:t>
      </w:r>
      <w:r w:rsidR="00A22F86">
        <w:rPr>
          <w:rFonts w:ascii="Times New Roman" w:eastAsia="Calibri" w:hAnsi="Times New Roman" w:cs="Times New Roman"/>
          <w:sz w:val="24"/>
          <w:szCs w:val="24"/>
          <w:lang w:eastAsia="lv-LV"/>
        </w:rPr>
        <w:t>K.Lipšāna teiktajam, ka</w:t>
      </w:r>
      <w:r w:rsidR="000D3AD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uzņēmumiem </w:t>
      </w:r>
      <w:r w:rsidR="00A22F86">
        <w:rPr>
          <w:rFonts w:ascii="Times New Roman" w:eastAsia="Calibri" w:hAnsi="Times New Roman" w:cs="Times New Roman"/>
          <w:sz w:val="24"/>
          <w:szCs w:val="24"/>
          <w:lang w:eastAsia="lv-LV"/>
        </w:rPr>
        <w:t>elektroauto iegādei atbalsts ir vajadzīgs</w:t>
      </w:r>
      <w:r w:rsidR="00F7775D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C16FE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14F40E13" w14:textId="77777777" w:rsidR="00830A7F" w:rsidRDefault="00C16FE7" w:rsidP="00830A7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Otrkārt, precizējoš</w:t>
      </w:r>
      <w:r w:rsidR="00FD4564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D4564">
        <w:rPr>
          <w:rFonts w:ascii="Times New Roman" w:eastAsia="Calibri" w:hAnsi="Times New Roman" w:cs="Times New Roman"/>
          <w:sz w:val="24"/>
          <w:szCs w:val="24"/>
          <w:lang w:eastAsia="lv-LV"/>
        </w:rPr>
        <w:t>jautājums – plānā minēt</w:t>
      </w:r>
      <w:r w:rsidR="00D752B9">
        <w:rPr>
          <w:rFonts w:ascii="Times New Roman" w:eastAsia="Calibri" w:hAnsi="Times New Roman" w:cs="Times New Roman"/>
          <w:sz w:val="24"/>
          <w:szCs w:val="24"/>
          <w:lang w:eastAsia="lv-LV"/>
        </w:rPr>
        <w:t>ie</w:t>
      </w:r>
      <w:r w:rsidR="006516A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>“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>Auto koplietošanas un</w:t>
      </w:r>
      <w:r w:rsidR="00E05A5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>mobilitātes kā</w:t>
      </w:r>
      <w:r w:rsidR="00E05A5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>pakalpojuma veicināšana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E05A5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>oplietošanu (car sharing) un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>kopbraukšanas (car pooling) veicinošu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05A54" w:rsidRPr="00E05A54">
        <w:rPr>
          <w:rFonts w:ascii="Times New Roman" w:eastAsia="Calibri" w:hAnsi="Times New Roman" w:cs="Times New Roman"/>
          <w:sz w:val="24"/>
          <w:szCs w:val="24"/>
          <w:lang w:eastAsia="lv-LV"/>
        </w:rPr>
        <w:t>saistošo noteikumu izstrāde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  <w:r w:rsidR="00D752B9">
        <w:rPr>
          <w:rFonts w:ascii="Times New Roman" w:eastAsia="Calibri" w:hAnsi="Times New Roman" w:cs="Times New Roman"/>
          <w:sz w:val="24"/>
          <w:szCs w:val="24"/>
          <w:lang w:eastAsia="lv-LV"/>
        </w:rPr>
        <w:t>, kādi</w:t>
      </w:r>
      <w:r w:rsidR="0024368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6516A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būtu veicinošie pasākumi</w:t>
      </w:r>
      <w:r w:rsidR="00D752B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kas tiktu ietverts šajos noteikumos?</w:t>
      </w:r>
    </w:p>
    <w:p w14:paraId="76990706" w14:textId="4A06D3AA" w:rsidR="006B3391" w:rsidRDefault="00137CD4" w:rsidP="00830A7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Saskaņā ar laika plānu diskutēsim tālāk par </w:t>
      </w:r>
      <w:r w:rsidR="003A67AC">
        <w:rPr>
          <w:rFonts w:ascii="Times New Roman" w:eastAsia="Calibri" w:hAnsi="Times New Roman" w:cs="Times New Roman"/>
          <w:sz w:val="24"/>
          <w:szCs w:val="24"/>
          <w:lang w:eastAsia="lv-LV"/>
        </w:rPr>
        <w:t>veicinošiem pasākumiem, bet jautājums ir, cik liels finansējums kopumā ir nepieciešams, lai to paveiktu?</w:t>
      </w:r>
    </w:p>
    <w:p w14:paraId="72189856" w14:textId="53DEC224" w:rsidR="00C27B5B" w:rsidRDefault="006B3391" w:rsidP="00E47317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sz w:val="24"/>
          <w:szCs w:val="24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sz w:val="24"/>
          <w:szCs w:val="24"/>
          <w:lang w:eastAsia="lv-LV"/>
        </w:rPr>
        <w:t>Austrupe</w:t>
      </w:r>
      <w:r w:rsidR="003A64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lūdz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A642F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ar </w:t>
      </w:r>
      <w:r w:rsidRPr="006B3391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car sharing</w:t>
      </w:r>
      <w:r w:rsidRPr="006B339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un </w:t>
      </w:r>
      <w:r w:rsidRPr="006B3391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car pooling</w:t>
      </w:r>
      <w:r w:rsidRPr="006B339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T</w:t>
      </w:r>
      <w:r w:rsidR="003A642F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16082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Vectirāna</w:t>
      </w:r>
      <w:r w:rsidR="00C27B5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27B5B" w:rsidRPr="00C27B5B">
        <w:rPr>
          <w:rFonts w:ascii="Times New Roman" w:eastAsia="Calibri" w:hAnsi="Times New Roman" w:cs="Times New Roman"/>
          <w:sz w:val="24"/>
          <w:szCs w:val="24"/>
          <w:lang w:eastAsia="lv-LV"/>
        </w:rPr>
        <w:t>koment</w:t>
      </w:r>
      <w:r w:rsidR="003A642F">
        <w:rPr>
          <w:rFonts w:ascii="Times New Roman" w:eastAsia="Calibri" w:hAnsi="Times New Roman" w:cs="Times New Roman"/>
          <w:sz w:val="24"/>
          <w:szCs w:val="24"/>
          <w:lang w:eastAsia="lv-LV"/>
        </w:rPr>
        <w:t>āru</w:t>
      </w:r>
      <w:r w:rsidR="00160824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5C8A9C3D" w14:textId="23CAB5FF" w:rsidR="00E47317" w:rsidRDefault="00C27B5B" w:rsidP="007835A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T.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Vectirāns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2332AE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Šis būtu attiecināms nevis </w:t>
      </w:r>
      <w:r w:rsidR="00D918EE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uz</w:t>
      </w:r>
      <w:r w:rsidR="002332AE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saistošajiem noteikumiem, </w:t>
      </w:r>
      <w:r w:rsidR="00D918EE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bet tieši uz ierobežojumiem, kur </w:t>
      </w:r>
      <w:r w:rsidR="000214D8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būtu jāuzliek ierobežojums lietot citus transporta veidus</w:t>
      </w:r>
      <w:r w:rsidR="00F1158B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861CF1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Ierīkojot mazemisiju vai </w:t>
      </w:r>
      <w:r w:rsidR="000B7914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bezemisiju zonu</w:t>
      </w:r>
      <w:r w:rsidR="00B905CE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piemēram, Rīgas pilsētā, tad arī </w:t>
      </w:r>
      <w:r w:rsidR="006D7C70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priekšnoteikums</w:t>
      </w:r>
      <w:r w:rsidR="006E1166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jeb ierobežojums</w:t>
      </w:r>
      <w:r w:rsidR="006D7C70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 lietot </w:t>
      </w:r>
      <w:r w:rsidR="006E1166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mazemisiju va</w:t>
      </w:r>
      <w:r w:rsidR="001253DC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i</w:t>
      </w:r>
      <w:r w:rsidR="006E1166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bezemisiju </w:t>
      </w:r>
      <w:r w:rsidR="0006166E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transportlīdzekļus</w:t>
      </w:r>
      <w:r w:rsidR="001253DC" w:rsidRPr="002B60A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DB0D8F9" w14:textId="3FCF8E6A" w:rsidR="005E7FB4" w:rsidRDefault="006B71F0" w:rsidP="00E47317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Par </w:t>
      </w:r>
      <w:r w:rsidR="00121292">
        <w:rPr>
          <w:rFonts w:ascii="Times New Roman" w:eastAsia="Calibri" w:hAnsi="Times New Roman" w:cs="Times New Roman"/>
          <w:sz w:val="24"/>
          <w:szCs w:val="24"/>
          <w:lang w:eastAsia="lv-LV"/>
        </w:rPr>
        <w:t>finanšu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atbalsta instrumentiem </w:t>
      </w:r>
      <w:r w:rsidR="00121292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121292">
        <w:rPr>
          <w:rFonts w:ascii="Times New Roman" w:eastAsia="Calibri" w:hAnsi="Times New Roman" w:cs="Times New Roman"/>
          <w:sz w:val="24"/>
          <w:szCs w:val="24"/>
          <w:lang w:eastAsia="lv-LV"/>
        </w:rPr>
        <w:t>lielākā daļa klimata atbalsta</w:t>
      </w:r>
      <w:r w:rsidR="0068411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instrument</w:t>
      </w:r>
      <w:r w:rsidR="00012567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68411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 Klimata un enerģētikas ministrijas pārziņā, </w:t>
      </w:r>
      <w:r w:rsidR="00C8790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mums nav zināms </w:t>
      </w:r>
      <w:r w:rsidR="00183EA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šis </w:t>
      </w:r>
      <w:r w:rsidR="00C8790D">
        <w:rPr>
          <w:rFonts w:ascii="Times New Roman" w:eastAsia="Calibri" w:hAnsi="Times New Roman" w:cs="Times New Roman"/>
          <w:sz w:val="24"/>
          <w:szCs w:val="24"/>
          <w:lang w:eastAsia="lv-LV"/>
        </w:rPr>
        <w:t>finanšu apjoms</w:t>
      </w:r>
      <w:r w:rsidR="00183EA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mēs varam tikai lobēt savas intereses. </w:t>
      </w:r>
      <w:r w:rsidR="00CC1BF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Bet Satiksmes ministrija transporta nozarē var rēķināties ar to naudu, kas </w:t>
      </w:r>
      <w:r w:rsidR="00163B8C">
        <w:rPr>
          <w:rFonts w:ascii="Times New Roman" w:eastAsia="Calibri" w:hAnsi="Times New Roman" w:cs="Times New Roman"/>
          <w:sz w:val="24"/>
          <w:szCs w:val="24"/>
          <w:lang w:eastAsia="lv-LV"/>
        </w:rPr>
        <w:t>ir Kohēzijas fondā, Atjaunošanas un noturības mehānisma ietvaros</w:t>
      </w:r>
      <w:r w:rsidR="00BF0EE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šobrīd jau </w:t>
      </w:r>
      <w:r w:rsidR="00DC6867">
        <w:rPr>
          <w:rFonts w:ascii="Times New Roman" w:eastAsia="Calibri" w:hAnsi="Times New Roman" w:cs="Times New Roman"/>
          <w:sz w:val="24"/>
          <w:szCs w:val="24"/>
          <w:lang w:eastAsia="lv-LV"/>
        </w:rPr>
        <w:t>ir iezīmēts, un</w:t>
      </w:r>
      <w:r w:rsidR="0033441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34419" w:rsidRPr="00334419">
        <w:rPr>
          <w:rFonts w:ascii="Times New Roman" w:eastAsia="Calibri" w:hAnsi="Times New Roman" w:cs="Times New Roman"/>
          <w:sz w:val="24"/>
          <w:szCs w:val="24"/>
          <w:lang w:eastAsia="lv-LV"/>
        </w:rPr>
        <w:t>Eiropas infrastruktūras savienošanas instrument</w:t>
      </w:r>
      <w:r w:rsidR="006F03E5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33441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>(</w:t>
      </w:r>
      <w:r w:rsidR="00334419" w:rsidRPr="00334419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Connecting Europe Facility</w:t>
      </w:r>
      <w:r w:rsidR="00841BA0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)</w:t>
      </w:r>
      <w:r w:rsidR="006F03E5">
        <w:rPr>
          <w:rFonts w:ascii="Times New Roman" w:eastAsia="Calibri" w:hAnsi="Times New Roman" w:cs="Times New Roman"/>
          <w:sz w:val="24"/>
          <w:szCs w:val="24"/>
          <w:lang w:eastAsia="lv-LV"/>
        </w:rPr>
        <w:t>, kur vairāk varam atbalstīt publisko infrastruktūru.</w:t>
      </w:r>
    </w:p>
    <w:p w14:paraId="47579E7D" w14:textId="23E264B8" w:rsidR="005E7FB4" w:rsidRDefault="00F559C1" w:rsidP="007835A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A. Sauļus Sauhats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CD7A9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Piezīme par ūdeņradi </w:t>
      </w:r>
      <w:r w:rsidR="00662E14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CD7A9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662E14">
        <w:rPr>
          <w:rFonts w:ascii="Times New Roman" w:eastAsia="Calibri" w:hAnsi="Times New Roman" w:cs="Times New Roman"/>
          <w:sz w:val="24"/>
          <w:szCs w:val="24"/>
          <w:lang w:eastAsia="lv-LV"/>
        </w:rPr>
        <w:t>šobrīd jau ir</w:t>
      </w:r>
      <w:r w:rsidR="00D7272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20CB6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 w:rsidR="00D72728">
        <w:rPr>
          <w:rFonts w:ascii="Times New Roman" w:eastAsia="Calibri" w:hAnsi="Times New Roman" w:cs="Times New Roman"/>
          <w:sz w:val="24"/>
          <w:szCs w:val="24"/>
          <w:lang w:eastAsia="lv-LV"/>
        </w:rPr>
        <w:t>ārbaudītas</w:t>
      </w:r>
      <w:r w:rsidR="00662E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72728">
        <w:rPr>
          <w:rFonts w:ascii="Times New Roman" w:eastAsia="Calibri" w:hAnsi="Times New Roman" w:cs="Times New Roman"/>
          <w:sz w:val="24"/>
          <w:szCs w:val="24"/>
          <w:lang w:eastAsia="lv-LV"/>
        </w:rPr>
        <w:t>tehnoloģijas</w:t>
      </w:r>
      <w:r w:rsidR="00662E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lai </w:t>
      </w:r>
      <w:r w:rsidR="00D72728">
        <w:rPr>
          <w:rFonts w:ascii="Times New Roman" w:eastAsia="Calibri" w:hAnsi="Times New Roman" w:cs="Times New Roman"/>
          <w:sz w:val="24"/>
          <w:szCs w:val="24"/>
          <w:lang w:eastAsia="lv-LV"/>
        </w:rPr>
        <w:t>iegūtu</w:t>
      </w:r>
      <w:r w:rsidR="00662E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ūdeņradi</w:t>
      </w:r>
      <w:r w:rsidR="002347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4150C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Enerģētika </w:t>
      </w:r>
      <w:r w:rsidR="00720CB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viennozīmīgi </w:t>
      </w:r>
      <w:r w:rsidR="004150C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iet uz “zaļo” elektrību, </w:t>
      </w:r>
      <w:r w:rsidR="00720CB6">
        <w:rPr>
          <w:rFonts w:ascii="Times New Roman" w:eastAsia="Calibri" w:hAnsi="Times New Roman" w:cs="Times New Roman"/>
          <w:sz w:val="24"/>
          <w:szCs w:val="24"/>
          <w:lang w:eastAsia="lv-LV"/>
        </w:rPr>
        <w:t>bet ekono</w:t>
      </w:r>
      <w:r w:rsidR="00E163B8">
        <w:rPr>
          <w:rFonts w:ascii="Times New Roman" w:eastAsia="Calibri" w:hAnsi="Times New Roman" w:cs="Times New Roman"/>
          <w:sz w:val="24"/>
          <w:szCs w:val="24"/>
          <w:lang w:eastAsia="lv-LV"/>
        </w:rPr>
        <w:t>miski, transports jāņem vērā kopā ar enerģētiku.</w:t>
      </w:r>
      <w:r w:rsidR="008E73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Ekonomiski pamatojot, ūdeņradis ir vairāk </w:t>
      </w:r>
      <w:r w:rsidR="00C21B81">
        <w:rPr>
          <w:rFonts w:ascii="Times New Roman" w:eastAsia="Calibri" w:hAnsi="Times New Roman" w:cs="Times New Roman"/>
          <w:sz w:val="24"/>
          <w:szCs w:val="24"/>
          <w:lang w:eastAsia="lv-LV"/>
        </w:rPr>
        <w:t>vajadzīgs enerģētikai nekā transportam.</w:t>
      </w:r>
      <w:r w:rsidR="00827C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Ja mēs nenodrošināsim ilgtermiņa glabāšanu, tad saražot </w:t>
      </w:r>
      <w:r w:rsidR="00DE720E">
        <w:rPr>
          <w:rFonts w:ascii="Times New Roman" w:eastAsia="Calibri" w:hAnsi="Times New Roman" w:cs="Times New Roman"/>
          <w:sz w:val="24"/>
          <w:szCs w:val="24"/>
          <w:lang w:eastAsia="lv-LV"/>
        </w:rPr>
        <w:t>pietiekamā apjomā</w:t>
      </w:r>
      <w:r w:rsidR="000F2814" w:rsidRPr="000F28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F2814">
        <w:rPr>
          <w:rFonts w:ascii="Times New Roman" w:eastAsia="Calibri" w:hAnsi="Times New Roman" w:cs="Times New Roman"/>
          <w:sz w:val="24"/>
          <w:szCs w:val="24"/>
          <w:lang w:eastAsia="lv-LV"/>
        </w:rPr>
        <w:t>to nebūs iespējams</w:t>
      </w:r>
      <w:r w:rsidR="00DE720E">
        <w:rPr>
          <w:rFonts w:ascii="Times New Roman" w:eastAsia="Calibri" w:hAnsi="Times New Roman" w:cs="Times New Roman"/>
          <w:sz w:val="24"/>
          <w:szCs w:val="24"/>
          <w:lang w:eastAsia="lv-LV"/>
        </w:rPr>
        <w:t>. Latvija ir labi piemērota ar Inčukalna glabātuvi</w:t>
      </w:r>
      <w:r w:rsidR="00DF0B8B">
        <w:rPr>
          <w:rFonts w:ascii="Times New Roman" w:eastAsia="Calibri" w:hAnsi="Times New Roman" w:cs="Times New Roman"/>
          <w:sz w:val="24"/>
          <w:szCs w:val="24"/>
          <w:lang w:eastAsia="lv-LV"/>
        </w:rPr>
        <w:t>, kur iespējams var glabāt arī ūdeņradi</w:t>
      </w:r>
      <w:r w:rsidR="003E19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167D4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Aicinu iekļaut </w:t>
      </w:r>
      <w:r w:rsidR="003D5674">
        <w:rPr>
          <w:rFonts w:ascii="Times New Roman" w:eastAsia="Calibri" w:hAnsi="Times New Roman" w:cs="Times New Roman"/>
          <w:sz w:val="24"/>
          <w:szCs w:val="24"/>
          <w:lang w:eastAsia="lv-LV"/>
        </w:rPr>
        <w:t>ūdeņraža pasākumu NE</w:t>
      </w:r>
      <w:r w:rsidR="00F3428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KP </w:t>
      </w:r>
      <w:r w:rsidR="00167D4C">
        <w:rPr>
          <w:rFonts w:ascii="Times New Roman" w:eastAsia="Calibri" w:hAnsi="Times New Roman" w:cs="Times New Roman"/>
          <w:sz w:val="24"/>
          <w:szCs w:val="24"/>
          <w:lang w:eastAsia="lv-LV"/>
        </w:rPr>
        <w:t>plānā</w:t>
      </w:r>
      <w:r w:rsidR="000425E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4266E">
        <w:rPr>
          <w:rFonts w:ascii="Times New Roman" w:eastAsia="Calibri" w:hAnsi="Times New Roman" w:cs="Times New Roman"/>
          <w:sz w:val="24"/>
          <w:szCs w:val="24"/>
          <w:lang w:eastAsia="lv-LV"/>
        </w:rPr>
        <w:t>līdz 2030 gadam</w:t>
      </w:r>
      <w:r w:rsidR="00554107">
        <w:rPr>
          <w:rFonts w:ascii="Times New Roman" w:eastAsia="Calibri" w:hAnsi="Times New Roman" w:cs="Times New Roman"/>
          <w:sz w:val="24"/>
          <w:szCs w:val="24"/>
          <w:lang w:eastAsia="lv-LV"/>
        </w:rPr>
        <w:t>, kaut arī šis jautājums būs aktuāls nedaudz vēlākā laika posmā.</w:t>
      </w:r>
    </w:p>
    <w:p w14:paraId="1E3DCBCE" w14:textId="5EF056A7" w:rsidR="005A3B27" w:rsidRDefault="00F34283" w:rsidP="00E47317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 w:rsidR="005D38E9"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30ED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Paldies par komentāru, arī mēs uzsveram, ka transports </w:t>
      </w:r>
      <w:r w:rsidR="006214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un enerģētika ir </w:t>
      </w:r>
      <w:r w:rsidR="000F28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kopā </w:t>
      </w:r>
      <w:r w:rsidR="006214B4">
        <w:rPr>
          <w:rFonts w:ascii="Times New Roman" w:eastAsia="Calibri" w:hAnsi="Times New Roman" w:cs="Times New Roman"/>
          <w:sz w:val="24"/>
          <w:szCs w:val="24"/>
          <w:lang w:eastAsia="lv-LV"/>
        </w:rPr>
        <w:t>skatām</w:t>
      </w:r>
      <w:r w:rsidR="00F84945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6214B4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F8494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nozares. </w:t>
      </w:r>
      <w:r w:rsidR="004F7DA0">
        <w:rPr>
          <w:rFonts w:ascii="Times New Roman" w:eastAsia="Calibri" w:hAnsi="Times New Roman" w:cs="Times New Roman"/>
          <w:sz w:val="24"/>
          <w:szCs w:val="24"/>
          <w:lang w:eastAsia="lv-LV"/>
        </w:rPr>
        <w:t>Attiecībā uz uzlādi un uzpildi, gribētu KEM atbalstu.</w:t>
      </w:r>
      <w:r w:rsidR="0022795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Ūdeņraža pasākums noteikti būs iekļauts plānā</w:t>
      </w:r>
      <w:r w:rsidR="00FB54C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primāri </w:t>
      </w:r>
      <w:r w:rsidR="00B569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– </w:t>
      </w:r>
      <w:r w:rsidR="00FB54C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izpēte, sekundāri </w:t>
      </w:r>
      <w:r w:rsidR="00B569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– </w:t>
      </w:r>
      <w:r w:rsidR="00FB54CC">
        <w:rPr>
          <w:rFonts w:ascii="Times New Roman" w:eastAsia="Calibri" w:hAnsi="Times New Roman" w:cs="Times New Roman"/>
          <w:sz w:val="24"/>
          <w:szCs w:val="24"/>
          <w:lang w:eastAsia="lv-LV"/>
        </w:rPr>
        <w:t>infrastruktūras izbūve tur, kur</w:t>
      </w:r>
      <w:r w:rsidR="00B569E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</w:t>
      </w:r>
      <w:r w:rsidR="00071282">
        <w:rPr>
          <w:rFonts w:ascii="Times New Roman" w:eastAsia="Calibri" w:hAnsi="Times New Roman" w:cs="Times New Roman"/>
          <w:sz w:val="24"/>
          <w:szCs w:val="24"/>
          <w:lang w:eastAsia="lv-LV"/>
        </w:rPr>
        <w:t>as ir iespējams</w:t>
      </w:r>
      <w:r w:rsidR="00B569ED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07128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1D264B">
        <w:rPr>
          <w:rFonts w:ascii="Times New Roman" w:eastAsia="Calibri" w:hAnsi="Times New Roman" w:cs="Times New Roman"/>
          <w:sz w:val="24"/>
          <w:szCs w:val="24"/>
          <w:lang w:eastAsia="lv-LV"/>
        </w:rPr>
        <w:t>Ja to varēs izveidot ar privāto investīciju atbalstu</w:t>
      </w:r>
      <w:r w:rsidR="000F281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 w:rsidR="001D264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ļoti labi, ja nē, tad skatīsimies, ko</w:t>
      </w:r>
      <w:r w:rsidR="003143C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mēs varam no publiskajām investīcijām attiecināt.</w:t>
      </w:r>
    </w:p>
    <w:p w14:paraId="3B3B5C9E" w14:textId="04B3E026" w:rsidR="006D7235" w:rsidRPr="00B333A6" w:rsidRDefault="005A3B27" w:rsidP="007835A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I. Olafsone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A2075C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F24134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ādēļ</w:t>
      </w:r>
      <w:r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piepilsētas stāvlaukumi šajā projektā neparādās</w:t>
      </w:r>
      <w:r w:rsidR="00D013D4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?</w:t>
      </w:r>
    </w:p>
    <w:p w14:paraId="2F288DAF" w14:textId="6C24B5CD" w:rsidR="006D7235" w:rsidRPr="00B333A6" w:rsidRDefault="00A2075C" w:rsidP="00B333A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547EFD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urās dzelzceļa līnijās ir plānota dzelzceļa elektrifikācija, un vai tur ir pietiekama noslodze, lai to darītu?</w:t>
      </w:r>
    </w:p>
    <w:p w14:paraId="5BDF72E6" w14:textId="02F7289B" w:rsidR="008B57DD" w:rsidRPr="00B333A6" w:rsidRDefault="00A2075C" w:rsidP="00B333A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8B57DD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ādi transporta veidi būs pieejami pie Rīgas centrālās dzelzceļa stacijas?</w:t>
      </w:r>
      <w:r w:rsidR="006C048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multimodālais punkts būs starptautiskā autoosta, bet kas vēl?</w:t>
      </w:r>
    </w:p>
    <w:p w14:paraId="730B665D" w14:textId="0900667C" w:rsidR="00CF137B" w:rsidRPr="003B3C2C" w:rsidRDefault="001F3216" w:rsidP="003B3C2C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Piekrītu</w:t>
      </w:r>
      <w:r w:rsidR="00D31DC5">
        <w:rPr>
          <w:rFonts w:ascii="Times New Roman" w:eastAsia="Calibri" w:hAnsi="Times New Roman" w:cs="Times New Roman"/>
          <w:sz w:val="24"/>
          <w:szCs w:val="24"/>
          <w:lang w:eastAsia="lv-LV"/>
        </w:rPr>
        <w:t>, ka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akcīzes nodokļa pārskatīšan</w:t>
      </w:r>
      <w:r w:rsidR="00D31DC5">
        <w:rPr>
          <w:rFonts w:ascii="Times New Roman" w:eastAsia="Calibri" w:hAnsi="Times New Roman" w:cs="Times New Roman"/>
          <w:sz w:val="24"/>
          <w:szCs w:val="24"/>
          <w:lang w:eastAsia="lv-LV"/>
        </w:rPr>
        <w:t>a būtu labākais risinājums</w:t>
      </w:r>
      <w:r w:rsidR="00186E19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D31D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9398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Nebūs godīgi pret </w:t>
      </w:r>
      <w:r w:rsidR="00D31DC5">
        <w:rPr>
          <w:rFonts w:ascii="Times New Roman" w:eastAsia="Calibri" w:hAnsi="Times New Roman" w:cs="Times New Roman"/>
          <w:sz w:val="24"/>
          <w:szCs w:val="24"/>
          <w:lang w:eastAsia="lv-LV"/>
        </w:rPr>
        <w:t>lauku reģiona iedzīvotāji</w:t>
      </w:r>
      <w:r w:rsidR="00D9398A">
        <w:rPr>
          <w:rFonts w:ascii="Times New Roman" w:eastAsia="Calibri" w:hAnsi="Times New Roman" w:cs="Times New Roman"/>
          <w:sz w:val="24"/>
          <w:szCs w:val="24"/>
          <w:lang w:eastAsia="lv-LV"/>
        </w:rPr>
        <w:t>em</w:t>
      </w:r>
      <w:r w:rsidR="00455EA0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3D4F3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C7C0F">
        <w:rPr>
          <w:rFonts w:ascii="Times New Roman" w:eastAsia="Calibri" w:hAnsi="Times New Roman" w:cs="Times New Roman"/>
          <w:sz w:val="24"/>
          <w:szCs w:val="24"/>
          <w:lang w:eastAsia="lv-LV"/>
        </w:rPr>
        <w:t>kas lietos neekoloģiskās automašīnas</w:t>
      </w:r>
      <w:r w:rsidR="00B7346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nebūs spējīgi iegādāties elektroauto</w:t>
      </w:r>
      <w:r w:rsidR="00455E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455EA0" w:rsidRPr="00455EA0">
        <w:rPr>
          <w:rFonts w:ascii="Times New Roman" w:eastAsia="Calibri" w:hAnsi="Times New Roman" w:cs="Times New Roman"/>
          <w:sz w:val="24"/>
          <w:szCs w:val="24"/>
          <w:lang w:eastAsia="lv-LV"/>
        </w:rPr>
        <w:t>sadārdzinot viņiem iespēju pārvietoties</w:t>
      </w:r>
      <w:r w:rsidR="00455EA0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6E8A3787" w14:textId="1DDD7289" w:rsidR="00487215" w:rsidRDefault="00A85232" w:rsidP="00A8564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Rīgas centrs šobrīd ir visai tukšs,</w:t>
      </w:r>
      <w:r w:rsidR="00AC7A6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daudzas ēkas ir neapdzīvotas</w:t>
      </w:r>
      <w:r w:rsidR="00462B70">
        <w:rPr>
          <w:rFonts w:ascii="Times New Roman" w:eastAsia="Calibri" w:hAnsi="Times New Roman" w:cs="Times New Roman"/>
          <w:sz w:val="24"/>
          <w:szCs w:val="24"/>
          <w:lang w:eastAsia="lv-LV"/>
        </w:rPr>
        <w:t>. J</w:t>
      </w:r>
      <w:r w:rsidR="00AC7A6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 tiks veidota zona, kurā nevarēs iebraukt, </w:t>
      </w:r>
      <w:r w:rsidR="00462B70">
        <w:rPr>
          <w:rFonts w:ascii="Times New Roman" w:eastAsia="Calibri" w:hAnsi="Times New Roman" w:cs="Times New Roman"/>
          <w:sz w:val="24"/>
          <w:szCs w:val="24"/>
          <w:lang w:eastAsia="lv-LV"/>
        </w:rPr>
        <w:t>vai cilvēkiem vispār būs vēlme šādas zonas apmeklēt</w:t>
      </w:r>
      <w:r w:rsidR="00DB1D2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nebūs vēlme doties prom no tām</w:t>
      </w:r>
      <w:r w:rsidR="00462B70">
        <w:rPr>
          <w:rFonts w:ascii="Times New Roman" w:eastAsia="Calibri" w:hAnsi="Times New Roman" w:cs="Times New Roman"/>
          <w:sz w:val="24"/>
          <w:szCs w:val="24"/>
          <w:lang w:eastAsia="lv-LV"/>
        </w:rPr>
        <w:t>?</w:t>
      </w:r>
      <w:r w:rsidR="00AC7A6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A6458">
        <w:rPr>
          <w:rFonts w:ascii="Times New Roman" w:eastAsia="Calibri" w:hAnsi="Times New Roman" w:cs="Times New Roman"/>
          <w:sz w:val="24"/>
          <w:szCs w:val="24"/>
          <w:lang w:eastAsia="lv-LV"/>
        </w:rPr>
        <w:t>Gribu rosināt veikt rīdzinieku aptauju</w:t>
      </w:r>
      <w:r w:rsidR="00CB7570">
        <w:rPr>
          <w:rFonts w:ascii="Times New Roman" w:eastAsia="Calibri" w:hAnsi="Times New Roman" w:cs="Times New Roman"/>
          <w:sz w:val="24"/>
          <w:szCs w:val="24"/>
          <w:lang w:eastAsia="lv-LV"/>
        </w:rPr>
        <w:t>, kā viņi skatās uz priekšlikumiem,</w:t>
      </w:r>
      <w:r w:rsidR="008A645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pēc tam, kad būsim vienojuši</w:t>
      </w:r>
      <w:r w:rsidR="00F73E54">
        <w:rPr>
          <w:rFonts w:ascii="Times New Roman" w:eastAsia="Calibri" w:hAnsi="Times New Roman" w:cs="Times New Roman"/>
          <w:sz w:val="24"/>
          <w:szCs w:val="24"/>
          <w:lang w:eastAsia="lv-LV"/>
        </w:rPr>
        <w:t>e</w:t>
      </w:r>
      <w:r w:rsidR="008A645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 </w:t>
      </w:r>
      <w:r w:rsidR="00F73E54">
        <w:rPr>
          <w:rFonts w:ascii="Times New Roman" w:eastAsia="Calibri" w:hAnsi="Times New Roman" w:cs="Times New Roman"/>
          <w:sz w:val="24"/>
          <w:szCs w:val="24"/>
          <w:lang w:eastAsia="lv-LV"/>
        </w:rPr>
        <w:t>par konkrētiem plāniem un uzdevumiem.</w:t>
      </w:r>
    </w:p>
    <w:p w14:paraId="7B25504B" w14:textId="56AB3848" w:rsidR="000A0FAF" w:rsidRPr="00B333A6" w:rsidRDefault="001F1552" w:rsidP="007835AF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  <w:r w:rsid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BA0FB6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Piepilsētas </w:t>
      </w:r>
      <w:r w:rsidR="005E170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stāvlaukumi ir iekļauti mobilitātes punktu </w:t>
      </w:r>
      <w:r w:rsidR="002F17D3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investīcijās. </w:t>
      </w:r>
      <w:r w:rsidR="00110F4C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Stāvlaukumi tiek attīstīti </w:t>
      </w:r>
      <w:r w:rsidR="00120BDA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kontekstā ar pārējo </w:t>
      </w:r>
      <w:r w:rsidR="00CF6D4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modalitātes</w:t>
      </w:r>
      <w:r w:rsidR="00A975C6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F6D4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veidu </w:t>
      </w:r>
      <w:r w:rsidR="00A975C6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sinerģij</w:t>
      </w:r>
      <w:r w:rsidR="00CF6D4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ām</w:t>
      </w:r>
      <w:r w:rsidR="00B1687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Mobilitātes punktu ideja ir savienot </w:t>
      </w:r>
      <w:r w:rsidR="00EE25B5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autotransportu ar dzelzceļu, kur tas ir iespējams, </w:t>
      </w:r>
      <w:r w:rsidR="00F214A7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kur nav </w:t>
      </w:r>
      <w:r w:rsidR="00CC2363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– privāto transportu ar sabiedrisko transportu</w:t>
      </w:r>
      <w:r w:rsidR="00B40827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EE3C19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Stāvlaukumi ir mobilitātes punktu sastāvdaļa, ir finansējums gan Atjaunošanas un noturības mehānisma</w:t>
      </w:r>
      <w:r w:rsidR="001E2511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ietvaros, gan arī Kohēzijas fonda ietvaros.</w:t>
      </w:r>
    </w:p>
    <w:p w14:paraId="0DD53C92" w14:textId="54BA96EB" w:rsidR="000A0FAF" w:rsidRPr="00B333A6" w:rsidRDefault="00432634" w:rsidP="00B333A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Dzelzceļa elektrifikācija ir Eiropas Komisijas uzstādījums</w:t>
      </w:r>
      <w:r w:rsidR="00BC5B2A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elektrificēt visu dzelzceļa tīklu visā Eiropā. </w:t>
      </w:r>
      <w:r w:rsidR="00AB380D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Latvijā, saprotot, ka nevar elektrificēt visu tīklu uzreiz, </w:t>
      </w:r>
      <w:r w:rsidR="0014770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mums ir jādomā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14770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nomainīt dīzeļ</w:t>
      </w:r>
      <w:r w:rsidR="004E2590">
        <w:rPr>
          <w:rFonts w:ascii="Times New Roman" w:eastAsia="Calibri" w:hAnsi="Times New Roman" w:cs="Times New Roman"/>
          <w:sz w:val="24"/>
          <w:szCs w:val="24"/>
          <w:lang w:eastAsia="lv-LV"/>
        </w:rPr>
        <w:t>vilcienu</w:t>
      </w:r>
      <w:r w:rsidR="00147702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parku, kurš ir vecs</w:t>
      </w:r>
      <w:r w:rsidR="00C73051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nolietots</w:t>
      </w:r>
      <w:r w:rsidR="00D13A20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. Tāpēc šobrīd runājam par bateriju vilcienu</w:t>
      </w:r>
      <w:r w:rsidR="00622CDF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(BEMU)</w:t>
      </w:r>
      <w:r w:rsidR="00D13A20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iegādi,</w:t>
      </w:r>
      <w:r w:rsidR="00960DD3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tā ekspluatācijai</w:t>
      </w:r>
      <w:r w:rsidR="00065BED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nav nepieciešama pilna dzelzceļa tīkla elektrifikācija</w:t>
      </w:r>
      <w:r w:rsidR="004F7C8A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bet daļēja </w:t>
      </w:r>
      <w:r w:rsidR="00186CB4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4F7C8A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elek</w:t>
      </w:r>
      <w:r w:rsidR="00186CB4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trifikācijas saliņu izbūve. Šobrīd runājam par esošā kontakttīkla </w:t>
      </w:r>
      <w:r w:rsidR="009D79DD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nomaiņu</w:t>
      </w:r>
      <w:r w:rsidR="00D47B03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</w:t>
      </w:r>
      <w:r w:rsidR="00BC6094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attiecībā uz tālāko paplašināšanu, mēs raugāmies no konteksta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622CDF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ekspluatēt BEMU vilcienus</w:t>
      </w:r>
      <w:r w:rsidR="001B44A8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(kur izbūvēt saliņas, </w:t>
      </w:r>
      <w:r w:rsidR="00083AF3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uzlādes stacijas, nedaudz pagarināt elek</w:t>
      </w:r>
      <w:r w:rsidR="002B07EE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>trificēto tīklu). Šobrīd tiek strādāts vairāk uz Sigulda – Cēsis virzienu</w:t>
      </w:r>
      <w:r w:rsidR="00870DB5" w:rsidRPr="00B333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nedaudz arī Krustpils virzienā.</w:t>
      </w:r>
    </w:p>
    <w:p w14:paraId="64086825" w14:textId="5A994725" w:rsidR="00870DB5" w:rsidRPr="00537CC5" w:rsidRDefault="00D7476B" w:rsidP="00537CC5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>Pieņemu komentāru</w:t>
      </w:r>
      <w:r w:rsidR="00537C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akcīzes nodokli</w:t>
      </w:r>
      <w:r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>, ņemsim vērā</w:t>
      </w:r>
      <w:r w:rsidR="006C47C7"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to turpmākajās diskusijās.</w:t>
      </w:r>
    </w:p>
    <w:p w14:paraId="15015531" w14:textId="531A7093" w:rsidR="00E47317" w:rsidRDefault="002471A1" w:rsidP="00537CC5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>Lēmum</w:t>
      </w:r>
      <w:r w:rsidR="0028528F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plānot pilsētas teritori</w:t>
      </w:r>
      <w:r w:rsidR="00CF137B"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>ju</w:t>
      </w:r>
      <w:r w:rsidR="0028528F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CF137B" w:rsidRPr="00537C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 sabiedriskās apspriešanas jautājums.</w:t>
      </w:r>
      <w:r w:rsidR="00537C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560911">
        <w:rPr>
          <w:rFonts w:ascii="Times New Roman" w:eastAsia="Calibri" w:hAnsi="Times New Roman" w:cs="Times New Roman"/>
          <w:sz w:val="24"/>
          <w:szCs w:val="24"/>
          <w:lang w:eastAsia="lv-LV"/>
        </w:rPr>
        <w:t>Šobrīd Rīga ir cietusi no cilvēku aizplūšanas</w:t>
      </w:r>
      <w:r w:rsidR="000A769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ir nepieciešamas sarunas ar Rīgas Domi un VARAM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63044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07E1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kā </w:t>
      </w:r>
      <w:r w:rsidR="00C50E0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atgriezt cilvēkus atpakaļ Rīgā un </w:t>
      </w:r>
      <w:r w:rsidR="00A07E15">
        <w:rPr>
          <w:rFonts w:ascii="Times New Roman" w:eastAsia="Calibri" w:hAnsi="Times New Roman" w:cs="Times New Roman"/>
          <w:sz w:val="24"/>
          <w:szCs w:val="24"/>
          <w:lang w:eastAsia="lv-LV"/>
        </w:rPr>
        <w:t>attīstīt pilsētas centru</w:t>
      </w:r>
      <w:r w:rsidR="005D60D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Pie šīs tēmas ir jāstrādā kopīgi ar pilsētplānotājiem. </w:t>
      </w:r>
    </w:p>
    <w:p w14:paraId="001DD67C" w14:textId="385DAB51" w:rsidR="00280DCB" w:rsidRDefault="00280DCB" w:rsidP="00537CC5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T.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Vectirāns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E55ACA">
        <w:rPr>
          <w:rFonts w:ascii="Times New Roman" w:eastAsia="Calibri" w:hAnsi="Times New Roman" w:cs="Times New Roman"/>
          <w:sz w:val="24"/>
          <w:szCs w:val="24"/>
          <w:lang w:eastAsia="lv-LV"/>
        </w:rPr>
        <w:t>Ja p</w:t>
      </w:r>
      <w:r w:rsidR="004841E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 akcīzes </w:t>
      </w:r>
      <w:r w:rsidR="00E55AC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pieliktu vēl papildus </w:t>
      </w:r>
      <w:r w:rsidR="00665203">
        <w:rPr>
          <w:rFonts w:ascii="Times New Roman" w:eastAsia="Calibri" w:hAnsi="Times New Roman" w:cs="Times New Roman"/>
          <w:sz w:val="24"/>
          <w:szCs w:val="24"/>
          <w:lang w:eastAsia="lv-LV"/>
        </w:rPr>
        <w:t>nodokli, tad mūsu degviela nebūtu konkurētspējīga ar kaimiņvalstīm.</w:t>
      </w:r>
      <w:r w:rsidR="004B6EE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Šobrīd </w:t>
      </w:r>
      <w:r w:rsidR="00DB5B6A">
        <w:rPr>
          <w:rFonts w:ascii="Times New Roman" w:eastAsia="Calibri" w:hAnsi="Times New Roman" w:cs="Times New Roman"/>
          <w:sz w:val="24"/>
          <w:szCs w:val="24"/>
          <w:lang w:eastAsia="lv-LV"/>
        </w:rPr>
        <w:t>tiek pētīti risinājumi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B5B6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70FC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ko ievieš Lietuvā, </w:t>
      </w:r>
      <w:r w:rsidR="00DB5B6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un redzam, ka </w:t>
      </w:r>
      <w:r w:rsidR="00870FC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iet uz distances </w:t>
      </w:r>
      <w:r w:rsidR="00281F9A">
        <w:rPr>
          <w:rFonts w:ascii="Times New Roman" w:eastAsia="Calibri" w:hAnsi="Times New Roman" w:cs="Times New Roman"/>
          <w:sz w:val="24"/>
          <w:szCs w:val="24"/>
          <w:lang w:eastAsia="lv-LV"/>
        </w:rPr>
        <w:t>maksām – cik nobrauc, tik samaksā.</w:t>
      </w:r>
      <w:r w:rsidR="006920F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4E940BB" w14:textId="2DDD20CA" w:rsidR="00487215" w:rsidRDefault="00664A01" w:rsidP="00537CC5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Par dzīvošanu Rīgas centrā</w:t>
      </w:r>
      <w:r w:rsidR="00782B7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 šobrīd problēma ir tā, ka </w:t>
      </w:r>
      <w:r w:rsidR="00D03904">
        <w:rPr>
          <w:rFonts w:ascii="Times New Roman" w:eastAsia="Calibri" w:hAnsi="Times New Roman" w:cs="Times New Roman"/>
          <w:sz w:val="24"/>
          <w:szCs w:val="24"/>
          <w:lang w:eastAsia="lv-LV"/>
        </w:rPr>
        <w:t>cilvēki negrib dzīvot centrā, jo ir intensīva satiksme</w:t>
      </w:r>
      <w:r w:rsidR="0009023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Un tie kas dzīvo Pierīgā, piemēram, </w:t>
      </w:r>
      <w:r w:rsidR="00F166F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Medemciema iedzīvotāji, vēlas izmantot </w:t>
      </w:r>
      <w:r w:rsidR="00BE2E4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visu </w:t>
      </w:r>
      <w:r w:rsidR="00C35B4F">
        <w:rPr>
          <w:rFonts w:ascii="Times New Roman" w:eastAsia="Calibri" w:hAnsi="Times New Roman" w:cs="Times New Roman"/>
          <w:sz w:val="24"/>
          <w:szCs w:val="24"/>
          <w:lang w:eastAsia="lv-LV"/>
        </w:rPr>
        <w:t>Rīgas</w:t>
      </w:r>
      <w:r w:rsidR="00BE2E4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infrastruktūru,</w:t>
      </w:r>
      <w:r w:rsidR="00C35B4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bērnudārzus</w:t>
      </w:r>
      <w:r w:rsidR="00BE2E4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C35B4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skolas</w:t>
      </w:r>
      <w:r w:rsidR="00BE2E4A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2B4F8BC8" w14:textId="644B8A59" w:rsidR="00487215" w:rsidRDefault="00AD1583" w:rsidP="00FD4D29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I. Olafsone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Piebilde par īres automašīnām – šobrīd redzams, ka tās </w:t>
      </w:r>
      <w:r w:rsidR="00E46FDF">
        <w:rPr>
          <w:rFonts w:ascii="Times New Roman" w:eastAsia="Calibri" w:hAnsi="Times New Roman" w:cs="Times New Roman"/>
          <w:sz w:val="24"/>
          <w:szCs w:val="24"/>
          <w:lang w:eastAsia="lv-LV"/>
        </w:rPr>
        <w:t>izkonkurē taksometrus un ar to arī būtu jārēķinās.</w:t>
      </w:r>
    </w:p>
    <w:p w14:paraId="4329FB1D" w14:textId="7C821C30" w:rsidR="00487215" w:rsidRDefault="00661591" w:rsidP="00FD4D29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K.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Lipšāns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Šobrīd lielākā problēma ar </w:t>
      </w:r>
      <w:r w:rsidRPr="00661591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car sharing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 tā, ka lielākā daļa automašīnas ir ar Lietuvas un Igaunijas numurzīmēm. </w:t>
      </w:r>
      <w:r w:rsidR="00AF1EEB">
        <w:rPr>
          <w:rFonts w:ascii="Times New Roman" w:eastAsia="Calibri" w:hAnsi="Times New Roman" w:cs="Times New Roman"/>
          <w:sz w:val="24"/>
          <w:szCs w:val="24"/>
          <w:lang w:eastAsia="lv-LV"/>
        </w:rPr>
        <w:t>Virziens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AF1EE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 ko jāstrādā – kāpēc šīs automašīnas nav reģistrētas Latvijā</w:t>
      </w:r>
      <w:r w:rsidR="001C7AF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netiek maksāti nodokļi</w:t>
      </w:r>
      <w:r w:rsidR="00AC11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Latvijā.</w:t>
      </w:r>
    </w:p>
    <w:p w14:paraId="723537F1" w14:textId="26804E82" w:rsidR="00397309" w:rsidRDefault="00590753" w:rsidP="00FD4D29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I.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Stikāns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21785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Latvijas biodegvielas un bioenerģijas asociācijas </w:t>
      </w:r>
      <w:r w:rsidR="0026381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aicinājums </w:t>
      </w:r>
      <w:r w:rsidR="0026784D">
        <w:rPr>
          <w:rFonts w:ascii="Times New Roman" w:eastAsia="Calibri" w:hAnsi="Times New Roman" w:cs="Times New Roman"/>
          <w:sz w:val="24"/>
          <w:szCs w:val="24"/>
          <w:lang w:eastAsia="lv-LV"/>
        </w:rPr>
        <w:t>būtu</w:t>
      </w:r>
      <w:r w:rsidR="00C203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6784D">
        <w:rPr>
          <w:rFonts w:ascii="Times New Roman" w:eastAsia="Calibri" w:hAnsi="Times New Roman" w:cs="Times New Roman"/>
          <w:sz w:val="24"/>
          <w:szCs w:val="24"/>
          <w:lang w:eastAsia="lv-LV"/>
        </w:rPr>
        <w:t>transporta</w:t>
      </w:r>
      <w:r w:rsidR="000F0A5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enerģijas</w:t>
      </w:r>
      <w:r w:rsidR="0026784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“zaļināšan</w:t>
      </w:r>
      <w:r w:rsidR="000F0A53">
        <w:rPr>
          <w:rFonts w:ascii="Times New Roman" w:eastAsia="Calibri" w:hAnsi="Times New Roman" w:cs="Times New Roman"/>
          <w:sz w:val="24"/>
          <w:szCs w:val="24"/>
          <w:lang w:eastAsia="lv-LV"/>
        </w:rPr>
        <w:t>as</w:t>
      </w:r>
      <w:r w:rsidR="0026784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” pasākumā </w:t>
      </w:r>
      <w:r w:rsidR="00C203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vērtēt biodegvielas </w:t>
      </w:r>
      <w:r w:rsidR="000F0A53">
        <w:rPr>
          <w:rFonts w:ascii="Times New Roman" w:eastAsia="Calibri" w:hAnsi="Times New Roman" w:cs="Times New Roman"/>
          <w:sz w:val="24"/>
          <w:szCs w:val="24"/>
          <w:lang w:eastAsia="lv-LV"/>
        </w:rPr>
        <w:t>izmantošanu</w:t>
      </w:r>
      <w:r w:rsidR="00330223">
        <w:rPr>
          <w:rFonts w:ascii="Times New Roman" w:eastAsia="Calibri" w:hAnsi="Times New Roman" w:cs="Times New Roman"/>
          <w:sz w:val="24"/>
          <w:szCs w:val="24"/>
          <w:lang w:eastAsia="lv-LV"/>
        </w:rPr>
        <w:t>, jo tā var samazināt emisiju daudzumu jau šobrīd</w:t>
      </w:r>
      <w:r w:rsidR="00DE2509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5351B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838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Pasākuma plānā iekļaut </w:t>
      </w:r>
      <w:r w:rsidR="003432BE" w:rsidRPr="003432BE">
        <w:rPr>
          <w:rFonts w:ascii="Times New Roman" w:eastAsia="Calibri" w:hAnsi="Times New Roman" w:cs="Times New Roman"/>
          <w:sz w:val="24"/>
          <w:szCs w:val="24"/>
          <w:lang w:eastAsia="lv-LV"/>
        </w:rPr>
        <w:t>atjaunojamo ilgtspējīgo biodegvielu patēriņa veicināšanu</w:t>
      </w:r>
      <w:r w:rsidR="003838A0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048098DB" w14:textId="70739989" w:rsidR="00A50541" w:rsidRDefault="00397309" w:rsidP="00E47317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E81528">
        <w:rPr>
          <w:rFonts w:ascii="Times New Roman" w:eastAsia="Calibri" w:hAnsi="Times New Roman" w:cs="Times New Roman"/>
          <w:sz w:val="24"/>
          <w:szCs w:val="24"/>
          <w:lang w:eastAsia="lv-LV"/>
        </w:rPr>
        <w:t>Liela daļa no transporta emisijām ir preču pārvietošanas rezultātā</w:t>
      </w:r>
      <w:r w:rsidR="00B8448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9E16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tāpēc </w:t>
      </w:r>
      <w:r w:rsidR="00E314CE">
        <w:rPr>
          <w:rFonts w:ascii="Times New Roman" w:eastAsia="Calibri" w:hAnsi="Times New Roman" w:cs="Times New Roman"/>
          <w:sz w:val="24"/>
          <w:szCs w:val="24"/>
          <w:lang w:eastAsia="lv-LV"/>
        </w:rPr>
        <w:t>samazinot distanci, iespējams samazināt emisiju daudzumu</w:t>
      </w:r>
      <w:r w:rsidR="006D2861">
        <w:rPr>
          <w:rFonts w:ascii="Times New Roman" w:eastAsia="Calibri" w:hAnsi="Times New Roman" w:cs="Times New Roman"/>
          <w:sz w:val="24"/>
          <w:szCs w:val="24"/>
          <w:lang w:eastAsia="lv-LV"/>
        </w:rPr>
        <w:t>. Šajā gadījumā jāskatās uz vietējo ražošanas</w:t>
      </w:r>
      <w:r w:rsidR="00E5426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iespējām, </w:t>
      </w:r>
      <w:r w:rsidR="009F700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kas samazinās pārvietošanās </w:t>
      </w:r>
      <w:r w:rsidR="00C74711">
        <w:rPr>
          <w:rFonts w:ascii="Times New Roman" w:eastAsia="Calibri" w:hAnsi="Times New Roman" w:cs="Times New Roman"/>
          <w:sz w:val="24"/>
          <w:szCs w:val="24"/>
          <w:lang w:eastAsia="lv-LV"/>
        </w:rPr>
        <w:t>attālumus.</w:t>
      </w:r>
    </w:p>
    <w:p w14:paraId="6D2E78D2" w14:textId="01BE9130" w:rsidR="00F35EB1" w:rsidRDefault="00A50541" w:rsidP="00A50541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3432BE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ar atjaunojamo</w:t>
      </w:r>
      <w:r w:rsidR="003432B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ilgtspējīgo biodegvielu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patēriņa veicināšanu</w:t>
      </w:r>
      <w:r w:rsidR="003838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A637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pasākumu </w:t>
      </w:r>
      <w:r w:rsidR="00233B3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sadarbībā ar KEM mēģināsim iekļaut </w:t>
      </w:r>
      <w:r w:rsidR="00FA6375">
        <w:rPr>
          <w:rFonts w:ascii="Times New Roman" w:eastAsia="Calibri" w:hAnsi="Times New Roman" w:cs="Times New Roman"/>
          <w:sz w:val="24"/>
          <w:szCs w:val="24"/>
          <w:lang w:eastAsia="lv-LV"/>
        </w:rPr>
        <w:t>plānā.</w:t>
      </w:r>
    </w:p>
    <w:p w14:paraId="761941C4" w14:textId="036F8703" w:rsidR="00285954" w:rsidRDefault="00F35EB1" w:rsidP="00A50541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Preču pārvietošanas distances samazināšana ir </w:t>
      </w:r>
      <w:r w:rsidR="009F11CB">
        <w:rPr>
          <w:rFonts w:ascii="Times New Roman" w:eastAsia="Calibri" w:hAnsi="Times New Roman" w:cs="Times New Roman"/>
          <w:sz w:val="24"/>
          <w:szCs w:val="24"/>
          <w:lang w:eastAsia="lv-LV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konomikas</w:t>
      </w:r>
      <w:r w:rsidR="009F11C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ministrijas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jautājums</w:t>
      </w:r>
      <w:r w:rsidR="009F11CB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0934D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attīst</w:t>
      </w:r>
      <w:r w:rsidR="009F11CB">
        <w:rPr>
          <w:rFonts w:ascii="Times New Roman" w:eastAsia="Calibri" w:hAnsi="Times New Roman" w:cs="Times New Roman"/>
          <w:sz w:val="24"/>
          <w:szCs w:val="24"/>
          <w:lang w:eastAsia="lv-LV"/>
        </w:rPr>
        <w:t>īt</w:t>
      </w:r>
      <w:r w:rsidR="000934D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vietējo ražošanu.</w:t>
      </w:r>
      <w:r w:rsidR="00C3020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Jebkurā gadījumā, </w:t>
      </w:r>
      <w:r w:rsidR="00E6526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tranzīts ir un būs Latvijā, bet </w:t>
      </w:r>
      <w:r w:rsidR="00C3020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 </w:t>
      </w:r>
      <w:r w:rsidR="00E6526F">
        <w:rPr>
          <w:rFonts w:ascii="Times New Roman" w:eastAsia="Calibri" w:hAnsi="Times New Roman" w:cs="Times New Roman"/>
          <w:sz w:val="24"/>
          <w:szCs w:val="24"/>
          <w:lang w:eastAsia="lv-LV"/>
        </w:rPr>
        <w:t>tā</w:t>
      </w:r>
      <w:r w:rsidR="00C3020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“zaļināšanas” arī ir jāstrādā.</w:t>
      </w:r>
    </w:p>
    <w:p w14:paraId="7E3834A5" w14:textId="121250BD" w:rsidR="00B4050F" w:rsidRDefault="004F362D" w:rsidP="004F362D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D07F3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V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.</w:t>
      </w:r>
      <w:r w:rsidR="00074BCF"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97517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Novikovs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906612">
        <w:rPr>
          <w:rFonts w:ascii="Times New Roman" w:eastAsia="Calibri" w:hAnsi="Times New Roman" w:cs="Times New Roman"/>
          <w:sz w:val="24"/>
          <w:szCs w:val="24"/>
          <w:lang w:eastAsia="lv-LV"/>
        </w:rPr>
        <w:t>Akumulatori, kas uzstādīti</w:t>
      </w:r>
      <w:r w:rsidR="00FF4E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906612">
        <w:rPr>
          <w:rFonts w:ascii="Times New Roman" w:eastAsia="Calibri" w:hAnsi="Times New Roman" w:cs="Times New Roman"/>
          <w:sz w:val="24"/>
          <w:szCs w:val="24"/>
          <w:lang w:eastAsia="lv-LV"/>
        </w:rPr>
        <w:t>auto</w:t>
      </w:r>
      <w:r w:rsidR="00FF4EC3">
        <w:rPr>
          <w:rFonts w:ascii="Times New Roman" w:eastAsia="Calibri" w:hAnsi="Times New Roman" w:cs="Times New Roman"/>
          <w:sz w:val="24"/>
          <w:szCs w:val="24"/>
          <w:lang w:eastAsia="lv-LV"/>
        </w:rPr>
        <w:t>mašīnām</w:t>
      </w:r>
      <w:r w:rsidR="00906612">
        <w:rPr>
          <w:rFonts w:ascii="Times New Roman" w:eastAsia="Calibri" w:hAnsi="Times New Roman" w:cs="Times New Roman"/>
          <w:sz w:val="24"/>
          <w:szCs w:val="24"/>
          <w:lang w:eastAsia="lv-LV"/>
        </w:rPr>
        <w:t>, šobrīd veido</w:t>
      </w:r>
      <w:r w:rsidR="00FF4E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ekoloģisko</w:t>
      </w:r>
      <w:r w:rsidR="0090661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problēmu</w:t>
      </w:r>
      <w:r w:rsidR="000748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3924E1">
        <w:rPr>
          <w:rFonts w:ascii="Times New Roman" w:eastAsia="Calibri" w:hAnsi="Times New Roman" w:cs="Times New Roman"/>
          <w:sz w:val="24"/>
          <w:szCs w:val="24"/>
          <w:lang w:eastAsia="lv-LV"/>
        </w:rPr>
        <w:t>neesmu dzirdējis par to, kā šīs baterijas pārstrādāsim.</w:t>
      </w:r>
      <w:r w:rsidR="00B4050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D5CF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Vai nebūs tā, ka šīs automašīnas </w:t>
      </w:r>
      <w:r w:rsidR="002144B5">
        <w:rPr>
          <w:rFonts w:ascii="Times New Roman" w:eastAsia="Calibri" w:hAnsi="Times New Roman" w:cs="Times New Roman"/>
          <w:sz w:val="24"/>
          <w:szCs w:val="24"/>
          <w:lang w:eastAsia="lv-LV"/>
        </w:rPr>
        <w:t>ar nolietotām baterijām stāvēs neizmantotas un veidos vēl vienu ekoloģisko problēmu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?</w:t>
      </w:r>
    </w:p>
    <w:p w14:paraId="079316CE" w14:textId="3AAC10F8" w:rsidR="005B1B6C" w:rsidRDefault="005B1B6C" w:rsidP="004F362D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4F3233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zskatu, ka nepieciešams izveidot vienot</w:t>
      </w:r>
      <w:r w:rsidR="00665B0F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FA73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pasažieru pārvadājuma </w:t>
      </w:r>
      <w:r w:rsidR="00665B0F">
        <w:rPr>
          <w:rFonts w:ascii="Times New Roman" w:eastAsia="Calibri" w:hAnsi="Times New Roman" w:cs="Times New Roman"/>
          <w:sz w:val="24"/>
          <w:szCs w:val="24"/>
          <w:lang w:eastAsia="lv-LV"/>
        </w:rPr>
        <w:t>sistēmu</w:t>
      </w:r>
      <w:r w:rsidR="00FA73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lai </w:t>
      </w:r>
      <w:r w:rsidR="00665B0F">
        <w:rPr>
          <w:rFonts w:ascii="Times New Roman" w:eastAsia="Calibri" w:hAnsi="Times New Roman" w:cs="Times New Roman"/>
          <w:sz w:val="24"/>
          <w:szCs w:val="24"/>
          <w:lang w:eastAsia="lv-LV"/>
        </w:rPr>
        <w:t>cilvēks ar vienu biļeti varētu aizbraukt</w:t>
      </w:r>
      <w:r w:rsidR="006764E1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665B0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piemēram</w:t>
      </w:r>
      <w:r w:rsidR="006764E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no Daugavpils uz Rīgu. </w:t>
      </w:r>
      <w:r w:rsidR="00D11323">
        <w:rPr>
          <w:rFonts w:ascii="Times New Roman" w:eastAsia="Calibri" w:hAnsi="Times New Roman" w:cs="Times New Roman"/>
          <w:sz w:val="24"/>
          <w:szCs w:val="24"/>
          <w:lang w:eastAsia="lv-LV"/>
        </w:rPr>
        <w:t>Tas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1132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iespējams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1132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samazinātu Valsts izdevumus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1132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C1E22">
        <w:rPr>
          <w:rFonts w:ascii="Times New Roman" w:eastAsia="Calibri" w:hAnsi="Times New Roman" w:cs="Times New Roman"/>
          <w:sz w:val="24"/>
          <w:szCs w:val="24"/>
          <w:lang w:eastAsia="lv-LV"/>
        </w:rPr>
        <w:t>uzturot pasažieru pārvadājumus.</w:t>
      </w:r>
    </w:p>
    <w:p w14:paraId="67CEC76A" w14:textId="398BE53F" w:rsidR="00E33E86" w:rsidRDefault="002C1E22" w:rsidP="004F362D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="009B01C2">
        <w:rPr>
          <w:rFonts w:ascii="Times New Roman" w:eastAsia="Calibri" w:hAnsi="Times New Roman" w:cs="Times New Roman"/>
          <w:sz w:val="24"/>
          <w:szCs w:val="24"/>
          <w:lang w:eastAsia="lv-LV"/>
        </w:rPr>
        <w:t>Diemžēl šobrīd nav regulējuma, k</w:t>
      </w:r>
      <w:r w:rsidR="00D31136">
        <w:rPr>
          <w:rFonts w:ascii="Times New Roman" w:eastAsia="Calibri" w:hAnsi="Times New Roman" w:cs="Times New Roman"/>
          <w:sz w:val="24"/>
          <w:szCs w:val="24"/>
          <w:lang w:eastAsia="lv-LV"/>
        </w:rPr>
        <w:t>as</w:t>
      </w:r>
      <w:r w:rsidR="009B01C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kontrolē</w:t>
      </w:r>
      <w:r w:rsidR="00D3113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iznomāto transportlīdzekļu </w:t>
      </w:r>
      <w:r w:rsidR="00F8778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(elektroskrejriteņu) </w:t>
      </w:r>
      <w:r w:rsidR="00D31136">
        <w:rPr>
          <w:rFonts w:ascii="Times New Roman" w:eastAsia="Calibri" w:hAnsi="Times New Roman" w:cs="Times New Roman"/>
          <w:sz w:val="24"/>
          <w:szCs w:val="24"/>
          <w:lang w:eastAsia="lv-LV"/>
        </w:rPr>
        <w:t>nomniekus.</w:t>
      </w:r>
      <w:r w:rsidR="009B01C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CB19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Uzskatu, ka jārunā ne tikai par elektrotransporta attīstību, bet arī par </w:t>
      </w:r>
      <w:r w:rsidR="00312513">
        <w:rPr>
          <w:rFonts w:ascii="Times New Roman" w:eastAsia="Calibri" w:hAnsi="Times New Roman" w:cs="Times New Roman"/>
          <w:sz w:val="24"/>
          <w:szCs w:val="24"/>
          <w:lang w:eastAsia="lv-LV"/>
        </w:rPr>
        <w:t>bateriju utilizācijas problēmām.</w:t>
      </w:r>
    </w:p>
    <w:p w14:paraId="62F82265" w14:textId="445EFBAB" w:rsidR="00287CB5" w:rsidRDefault="00F6075E" w:rsidP="004F362D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K.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Mendziņš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4307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Šobrīd ir spēkā </w:t>
      </w:r>
      <w:r w:rsidR="006E4F7E">
        <w:rPr>
          <w:rFonts w:ascii="Times New Roman" w:eastAsia="Calibri" w:hAnsi="Times New Roman" w:cs="Times New Roman"/>
          <w:sz w:val="24"/>
          <w:szCs w:val="24"/>
          <w:lang w:eastAsia="lv-LV"/>
        </w:rPr>
        <w:t>Eiropas Savienības likums</w:t>
      </w:r>
      <w:r w:rsidR="004307C5">
        <w:rPr>
          <w:rFonts w:ascii="Times New Roman" w:eastAsia="Calibri" w:hAnsi="Times New Roman" w:cs="Times New Roman"/>
          <w:sz w:val="24"/>
          <w:szCs w:val="24"/>
          <w:lang w:eastAsia="lv-LV"/>
        </w:rPr>
        <w:t>, kas nosaka, ka ražotājiem ir jāpieņem atpakaļ baterijas,</w:t>
      </w:r>
      <w:r w:rsidR="006E4F7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kas vairs nav derīgas</w:t>
      </w:r>
      <w:r w:rsidR="00D35CE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klientu neapmierina tās darbība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 w:rsidR="00F9004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</w:t>
      </w:r>
      <w:r w:rsidR="003B397B">
        <w:rPr>
          <w:rFonts w:ascii="Times New Roman" w:eastAsia="Calibri" w:hAnsi="Times New Roman" w:cs="Times New Roman"/>
          <w:sz w:val="24"/>
          <w:szCs w:val="24"/>
          <w:lang w:eastAsia="lv-LV"/>
        </w:rPr>
        <w:t>ā ir jāpārstrādā vai jā</w:t>
      </w:r>
      <w:r w:rsidR="00F90045">
        <w:rPr>
          <w:rFonts w:ascii="Times New Roman" w:eastAsia="Calibri" w:hAnsi="Times New Roman" w:cs="Times New Roman"/>
          <w:sz w:val="24"/>
          <w:szCs w:val="24"/>
          <w:lang w:eastAsia="lv-LV"/>
        </w:rPr>
        <w:t>salabo.</w:t>
      </w:r>
      <w:r w:rsidR="00D35CE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78F38B1F" w14:textId="4EFB5E48" w:rsidR="00F6075E" w:rsidRDefault="00287CB5" w:rsidP="004F362D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4F3F1D">
        <w:rPr>
          <w:rFonts w:ascii="Times New Roman" w:eastAsia="Calibri" w:hAnsi="Times New Roman" w:cs="Times New Roman"/>
          <w:sz w:val="24"/>
          <w:szCs w:val="24"/>
          <w:lang w:eastAsia="lv-LV"/>
        </w:rPr>
        <w:t>Elektroauto attīstība paliks dienas kārtībā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5E2F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 w:rsidR="005E2FAE">
        <w:rPr>
          <w:rFonts w:ascii="Times New Roman" w:eastAsia="Calibri" w:hAnsi="Times New Roman" w:cs="Times New Roman"/>
          <w:sz w:val="24"/>
          <w:szCs w:val="24"/>
          <w:lang w:eastAsia="lv-LV"/>
        </w:rPr>
        <w:t>ar to, kas notiks ar kādiem blakus efektiem, kas rodas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5E2F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īstenojot politiku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 w:rsidR="005E2F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B05D7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nonākot pie tiem, arī </w:t>
      </w:r>
      <w:r w:rsidR="002E3BE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attiecīgi 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tos </w:t>
      </w:r>
      <w:r w:rsidR="00B05D75">
        <w:rPr>
          <w:rFonts w:ascii="Times New Roman" w:eastAsia="Calibri" w:hAnsi="Times New Roman" w:cs="Times New Roman"/>
          <w:sz w:val="24"/>
          <w:szCs w:val="24"/>
          <w:lang w:eastAsia="lv-LV"/>
        </w:rPr>
        <w:t>risināsim</w:t>
      </w:r>
      <w:r w:rsidR="002E3BE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</w:p>
    <w:p w14:paraId="561D0AFC" w14:textId="4E419AD4" w:rsidR="001634B4" w:rsidRDefault="003B2F89" w:rsidP="00720975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Jau šobrīd strādājam pie vienota</w:t>
      </w:r>
      <w:r w:rsidR="009A285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maršruta tīkla attīstības</w:t>
      </w:r>
      <w:r w:rsidR="007348E0">
        <w:rPr>
          <w:rFonts w:ascii="Times New Roman" w:eastAsia="Calibri" w:hAnsi="Times New Roman" w:cs="Times New Roman"/>
          <w:sz w:val="24"/>
          <w:szCs w:val="24"/>
          <w:lang w:eastAsia="lv-LV"/>
        </w:rPr>
        <w:t>, vienotas biļetes</w:t>
      </w:r>
      <w:r w:rsidR="009A285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7348E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2097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pasažieru sistēmas attīstības. </w:t>
      </w:r>
    </w:p>
    <w:p w14:paraId="741224AF" w14:textId="206D6F83" w:rsidR="00E33E86" w:rsidRDefault="00A914DE" w:rsidP="00720975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Satiksmes drošības jautājums ir dienas kārtībā, bet tas ir </w:t>
      </w:r>
      <w:r w:rsidR="002F3003">
        <w:rPr>
          <w:rFonts w:ascii="Times New Roman" w:eastAsia="Calibri" w:hAnsi="Times New Roman" w:cs="Times New Roman"/>
          <w:sz w:val="24"/>
          <w:szCs w:val="24"/>
          <w:lang w:eastAsia="lv-LV"/>
        </w:rPr>
        <w:t>ārpus klimata politikas</w:t>
      </w:r>
      <w:r w:rsidR="005F7E55">
        <w:rPr>
          <w:rFonts w:ascii="Times New Roman" w:eastAsia="Calibri" w:hAnsi="Times New Roman" w:cs="Times New Roman"/>
          <w:sz w:val="24"/>
          <w:szCs w:val="24"/>
          <w:lang w:eastAsia="lv-LV"/>
        </w:rPr>
        <w:t>. Š</w:t>
      </w:r>
      <w:r w:rsidR="00145E8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ajā un nākamajā nedēļā notiek vairāki pasākumi, tikšanās ar </w:t>
      </w:r>
      <w:r w:rsidR="00145E83" w:rsidRPr="004E2590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Bolt</w:t>
      </w:r>
      <w:r w:rsidR="00145E8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pārstāvjiem, lai pārrunātu </w:t>
      </w:r>
      <w:r w:rsidR="00D107C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drošības jautājumus attiecībā uz elektroskrejriteņiem. </w:t>
      </w:r>
    </w:p>
    <w:p w14:paraId="63158491" w14:textId="03C0248E" w:rsidR="009E1151" w:rsidRDefault="00B40A42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K.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Mendziņš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007658">
        <w:rPr>
          <w:rFonts w:ascii="Times New Roman" w:eastAsia="Calibri" w:hAnsi="Times New Roman" w:cs="Times New Roman"/>
          <w:sz w:val="24"/>
          <w:szCs w:val="24"/>
          <w:lang w:eastAsia="lv-LV"/>
        </w:rPr>
        <w:t>Par mikromobilitāti pievienojos M.S</w:t>
      </w:r>
      <w:r w:rsidR="00007658" w:rsidRPr="00007658">
        <w:rPr>
          <w:rFonts w:ascii="Times New Roman" w:eastAsia="Calibri" w:hAnsi="Times New Roman" w:cs="Times New Roman"/>
          <w:sz w:val="24"/>
          <w:szCs w:val="24"/>
          <w:lang w:eastAsia="lv-LV"/>
        </w:rPr>
        <w:t>imvulidi</w:t>
      </w:r>
      <w:r w:rsidR="0000765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</w:t>
      </w:r>
      <w:r w:rsidR="004850C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iedoklim, ka šim pasākumam 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nepietiekams </w:t>
      </w:r>
      <w:r w:rsidR="004850CA">
        <w:rPr>
          <w:rFonts w:ascii="Times New Roman" w:eastAsia="Calibri" w:hAnsi="Times New Roman" w:cs="Times New Roman"/>
          <w:sz w:val="24"/>
          <w:szCs w:val="24"/>
          <w:lang w:eastAsia="lv-LV"/>
        </w:rPr>
        <w:t>līdzekļu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daudzums</w:t>
      </w:r>
      <w:r w:rsidR="004850C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396E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Ūdeņraža loma plānos </w:t>
      </w:r>
      <w:r w:rsidR="00975891">
        <w:rPr>
          <w:rFonts w:ascii="Times New Roman" w:eastAsia="Calibri" w:hAnsi="Times New Roman" w:cs="Times New Roman"/>
          <w:sz w:val="24"/>
          <w:szCs w:val="24"/>
          <w:lang w:eastAsia="lv-LV"/>
        </w:rPr>
        <w:t>līdz 2030 gadam</w:t>
      </w:r>
      <w:r w:rsidR="00FE08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96E02">
        <w:rPr>
          <w:rFonts w:ascii="Times New Roman" w:eastAsia="Calibri" w:hAnsi="Times New Roman" w:cs="Times New Roman"/>
          <w:sz w:val="24"/>
          <w:szCs w:val="24"/>
          <w:lang w:eastAsia="lv-LV"/>
        </w:rPr>
        <w:t>ir tikai 5%</w:t>
      </w:r>
      <w:r w:rsidR="0097589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apmērā</w:t>
      </w:r>
      <w:r w:rsidR="00396E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manuprāt, </w:t>
      </w:r>
      <w:r w:rsidR="0097589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tas ir </w:t>
      </w:r>
      <w:r w:rsidR="00396E02">
        <w:rPr>
          <w:rFonts w:ascii="Times New Roman" w:eastAsia="Calibri" w:hAnsi="Times New Roman" w:cs="Times New Roman"/>
          <w:sz w:val="24"/>
          <w:szCs w:val="24"/>
          <w:lang w:eastAsia="lv-LV"/>
        </w:rPr>
        <w:t>par maz.</w:t>
      </w:r>
    </w:p>
    <w:p w14:paraId="007F3F94" w14:textId="12A114FC" w:rsidR="009E1151" w:rsidRDefault="00975891" w:rsidP="009E1151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Komentārs par T</w:t>
      </w:r>
      <w:r w:rsidR="006447B1">
        <w:rPr>
          <w:rFonts w:ascii="Times New Roman" w:eastAsia="Calibri" w:hAnsi="Times New Roman" w:cs="Times New Roman"/>
          <w:sz w:val="24"/>
          <w:szCs w:val="24"/>
          <w:lang w:eastAsia="lv-LV"/>
        </w:rPr>
        <w:t>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N</w:t>
      </w:r>
      <w:r w:rsidR="006447B1">
        <w:rPr>
          <w:rFonts w:ascii="Times New Roman" w:eastAsia="Calibri" w:hAnsi="Times New Roman" w:cs="Times New Roman"/>
          <w:sz w:val="24"/>
          <w:szCs w:val="24"/>
          <w:lang w:eastAsia="lv-LV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T</w:t>
      </w:r>
      <w:r w:rsidR="006447B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4D288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(Eiropas transporta tīkls) </w:t>
      </w:r>
      <w:r w:rsidR="00AB702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precizēšanu – ir dažādas izpratnes par to, </w:t>
      </w:r>
      <w:r w:rsidR="00DE5117">
        <w:rPr>
          <w:rFonts w:ascii="Times New Roman" w:eastAsia="Calibri" w:hAnsi="Times New Roman" w:cs="Times New Roman"/>
          <w:sz w:val="24"/>
          <w:szCs w:val="24"/>
          <w:lang w:eastAsia="lv-LV"/>
        </w:rPr>
        <w:t>vienā kartē skatoties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E511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tie ir VIA Balti</w:t>
      </w:r>
      <w:r w:rsidR="00DD16F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ca </w:t>
      </w:r>
      <w:r w:rsidR="004850C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ceļi </w:t>
      </w:r>
      <w:r w:rsidR="000F4D43">
        <w:rPr>
          <w:rFonts w:ascii="Times New Roman" w:eastAsia="Calibri" w:hAnsi="Times New Roman" w:cs="Times New Roman"/>
          <w:sz w:val="24"/>
          <w:szCs w:val="24"/>
          <w:lang w:eastAsia="lv-LV"/>
        </w:rPr>
        <w:t>un Ventspils šoseja, citā kartē skatoties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0F4D4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tie ir A klases apzīmējuma ceļi</w:t>
      </w:r>
      <w:r w:rsidR="000128CB">
        <w:rPr>
          <w:rFonts w:ascii="Times New Roman" w:eastAsia="Calibri" w:hAnsi="Times New Roman" w:cs="Times New Roman"/>
          <w:sz w:val="24"/>
          <w:szCs w:val="24"/>
          <w:lang w:eastAsia="lv-LV"/>
        </w:rPr>
        <w:t>. Paziņojums</w:t>
      </w:r>
      <w:r w:rsidR="00E062C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par to, ka</w:t>
      </w:r>
      <w:r w:rsidR="007B647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Eiropas Parlaments ir apstiprinājis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 ka</w:t>
      </w:r>
      <w:r w:rsidR="00674DB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ik pēc </w:t>
      </w:r>
      <w:r w:rsidR="000309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60 km vai 120 km jābūt </w:t>
      </w:r>
      <w:r w:rsidR="00E062CC">
        <w:rPr>
          <w:rFonts w:ascii="Times New Roman" w:eastAsia="Calibri" w:hAnsi="Times New Roman" w:cs="Times New Roman"/>
          <w:sz w:val="24"/>
          <w:szCs w:val="24"/>
          <w:lang w:eastAsia="lv-LV"/>
        </w:rPr>
        <w:t>uzlādes stacijām</w:t>
      </w:r>
      <w:r w:rsidR="0026277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</w:t>
      </w:r>
      <w:r w:rsidR="007035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</w:t>
      </w:r>
      <w:r w:rsidR="004C1CE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Valgas šoseja būs </w:t>
      </w:r>
      <w:r w:rsidR="0026277F">
        <w:rPr>
          <w:rFonts w:ascii="Times New Roman" w:eastAsia="Calibri" w:hAnsi="Times New Roman" w:cs="Times New Roman"/>
          <w:sz w:val="24"/>
          <w:szCs w:val="24"/>
          <w:lang w:eastAsia="lv-LV"/>
        </w:rPr>
        <w:t>aprīkota</w:t>
      </w:r>
      <w:r w:rsidR="00462307">
        <w:rPr>
          <w:rFonts w:ascii="Times New Roman" w:eastAsia="Calibri" w:hAnsi="Times New Roman" w:cs="Times New Roman"/>
          <w:sz w:val="24"/>
          <w:szCs w:val="24"/>
          <w:lang w:eastAsia="lv-LV"/>
        </w:rPr>
        <w:t>?</w:t>
      </w:r>
      <w:r w:rsidR="0026277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462307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26277F">
        <w:rPr>
          <w:rFonts w:ascii="Times New Roman" w:eastAsia="Calibri" w:hAnsi="Times New Roman" w:cs="Times New Roman"/>
          <w:sz w:val="24"/>
          <w:szCs w:val="24"/>
          <w:lang w:eastAsia="lv-LV"/>
        </w:rPr>
        <w:t>o darīsim ar autoceļiem Krievijas</w:t>
      </w:r>
      <w:r w:rsidR="0046230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Baltkrievijas</w:t>
      </w:r>
      <w:r w:rsidR="0026277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virzienā</w:t>
      </w:r>
      <w:r w:rsidR="009778FE">
        <w:rPr>
          <w:rFonts w:ascii="Times New Roman" w:eastAsia="Calibri" w:hAnsi="Times New Roman" w:cs="Times New Roman"/>
          <w:sz w:val="24"/>
          <w:szCs w:val="24"/>
          <w:lang w:eastAsia="lv-LV"/>
        </w:rPr>
        <w:t>, zinot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9778F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daudzas valstis attiecas pret Krievijas izraisīto karu Ukrainā</w:t>
      </w:r>
      <w:r w:rsidR="00BE5DAF">
        <w:rPr>
          <w:rFonts w:ascii="Times New Roman" w:eastAsia="Calibri" w:hAnsi="Times New Roman" w:cs="Times New Roman"/>
          <w:sz w:val="24"/>
          <w:szCs w:val="24"/>
          <w:lang w:eastAsia="lv-LV"/>
        </w:rPr>
        <w:t>?</w:t>
      </w:r>
    </w:p>
    <w:p w14:paraId="63972D5A" w14:textId="5DD1B386" w:rsidR="00704009" w:rsidRDefault="00E96B99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Runājot par esošajiem atbalstiem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91165">
        <w:rPr>
          <w:rFonts w:ascii="Times New Roman" w:eastAsia="Calibri" w:hAnsi="Times New Roman" w:cs="Times New Roman"/>
          <w:sz w:val="24"/>
          <w:szCs w:val="24"/>
          <w:lang w:eastAsia="lv-LV"/>
        </w:rPr>
        <w:t>nodokļu atlaides</w:t>
      </w:r>
      <w:r w:rsidR="00E4118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B91A7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bezmaksas</w:t>
      </w:r>
      <w:r w:rsidR="00E9116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stāvvietas Rīgā un Liepājā</w:t>
      </w:r>
      <w:r w:rsidR="00B91A7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elektroautomašīnām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-</w:t>
      </w:r>
      <w:r w:rsidR="00E4118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būtu vēlams nokomunicēt </w:t>
      </w:r>
      <w:r w:rsidR="00B91A75">
        <w:rPr>
          <w:rFonts w:ascii="Times New Roman" w:eastAsia="Calibri" w:hAnsi="Times New Roman" w:cs="Times New Roman"/>
          <w:sz w:val="24"/>
          <w:szCs w:val="24"/>
          <w:lang w:eastAsia="lv-LV"/>
        </w:rPr>
        <w:t>no</w:t>
      </w:r>
      <w:r w:rsidR="00E4118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valdības pārstāvjiem</w:t>
      </w:r>
      <w:r w:rsidR="003B6BAD">
        <w:rPr>
          <w:rFonts w:ascii="Times New Roman" w:eastAsia="Calibri" w:hAnsi="Times New Roman" w:cs="Times New Roman"/>
          <w:sz w:val="24"/>
          <w:szCs w:val="24"/>
          <w:lang w:eastAsia="lv-LV"/>
        </w:rPr>
        <w:t>, kas ir</w:t>
      </w:r>
      <w:r w:rsidR="00167BC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tas slieksnis vai gads, kurā beidzas šie atbalsta pasākumi</w:t>
      </w:r>
      <w:r w:rsidR="00B91A75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04064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Rīgas </w:t>
      </w:r>
      <w:r w:rsidR="00090379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04064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atiksmes stāvvietas šobrīd ir viens no motivējošajiem </w:t>
      </w:r>
      <w:r w:rsidR="00C008A8">
        <w:rPr>
          <w:rFonts w:ascii="Times New Roman" w:eastAsia="Calibri" w:hAnsi="Times New Roman" w:cs="Times New Roman"/>
          <w:sz w:val="24"/>
          <w:szCs w:val="24"/>
          <w:lang w:eastAsia="lv-LV"/>
        </w:rPr>
        <w:t>faktoriem, kāpēc</w:t>
      </w:r>
      <w:r w:rsidR="007C060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cilvēki</w:t>
      </w:r>
      <w:r w:rsidR="00C008A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izvēlas</w:t>
      </w:r>
      <w:r w:rsidR="007C060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elektroautomašīnas.</w:t>
      </w:r>
      <w:r w:rsidR="0070400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Arī lauku reģionos dzīvojošos nevajag novērtēt par zemu, jo viņi izvēlēsies </w:t>
      </w:r>
      <w:r w:rsidR="00D45A3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sev pareizāko mobilitātes risinājumu. </w:t>
      </w:r>
    </w:p>
    <w:p w14:paraId="176CCEB6" w14:textId="6ADE7836" w:rsidR="0015783A" w:rsidRDefault="004760A9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Ieteikums ārpus NEKP kontekst</w:t>
      </w:r>
      <w:r w:rsidR="005D6C31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, pie tehniskās apskates varētu izsniegt</w:t>
      </w:r>
      <w:r w:rsidR="001578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papildus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uzlīmi</w:t>
      </w:r>
      <w:r w:rsidR="001F6237">
        <w:rPr>
          <w:rFonts w:ascii="Times New Roman" w:eastAsia="Calibri" w:hAnsi="Times New Roman" w:cs="Times New Roman"/>
          <w:sz w:val="24"/>
          <w:szCs w:val="24"/>
          <w:lang w:eastAsia="lv-LV"/>
        </w:rPr>
        <w:t>, kas norāda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1F623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drīkst iebraukt zem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o</w:t>
      </w:r>
      <w:r w:rsidR="00EF2F3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1F6237">
        <w:rPr>
          <w:rFonts w:ascii="Times New Roman" w:eastAsia="Calibri" w:hAnsi="Times New Roman" w:cs="Times New Roman"/>
          <w:sz w:val="24"/>
          <w:szCs w:val="24"/>
          <w:lang w:eastAsia="lv-LV"/>
        </w:rPr>
        <w:t>emisiju zonās.</w:t>
      </w:r>
      <w:r w:rsidR="005D24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Var apskatīt Francijas piemēru, viņiem ir sešu veidu uzlīmes, kas nosaka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5D242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F2F3A">
        <w:rPr>
          <w:rFonts w:ascii="Times New Roman" w:eastAsia="Calibri" w:hAnsi="Times New Roman" w:cs="Times New Roman"/>
          <w:sz w:val="24"/>
          <w:szCs w:val="24"/>
          <w:lang w:eastAsia="lv-LV"/>
        </w:rPr>
        <w:t>kurās zonās drīkst vai nedrīkst iebraukt.</w:t>
      </w:r>
    </w:p>
    <w:p w14:paraId="4C6700CE" w14:textId="73B69644" w:rsidR="007B2EFF" w:rsidRDefault="00733CC5" w:rsidP="00791CCD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Smago transportlīdzekļu īpašniekiem nav motivācijas nomainīt</w:t>
      </w:r>
      <w:r w:rsidR="00885AB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savu autoparku</w:t>
      </w:r>
      <w:r w:rsidR="00332A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 jaunāku</w:t>
      </w:r>
      <w:r w:rsidR="00885AB5">
        <w:rPr>
          <w:rFonts w:ascii="Times New Roman" w:eastAsia="Calibri" w:hAnsi="Times New Roman" w:cs="Times New Roman"/>
          <w:sz w:val="24"/>
          <w:szCs w:val="24"/>
          <w:lang w:eastAsia="lv-LV"/>
        </w:rPr>
        <w:t>, jo nodokļu</w:t>
      </w:r>
      <w:r w:rsidR="00E1262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maksājumu</w:t>
      </w:r>
      <w:r w:rsidR="00885AB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atšķirības</w:t>
      </w:r>
      <w:r w:rsidR="00317DE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starp </w:t>
      </w:r>
      <w:r w:rsidR="000D00B2" w:rsidRPr="00EB5568">
        <w:rPr>
          <w:rFonts w:ascii="Times New Roman" w:eastAsia="Calibri" w:hAnsi="Times New Roman" w:cs="Times New Roman"/>
          <w:sz w:val="24"/>
          <w:szCs w:val="24"/>
          <w:lang w:eastAsia="lv-LV"/>
        </w:rPr>
        <w:t>EURO</w:t>
      </w:r>
      <w:r w:rsidR="00317DE9" w:rsidRPr="00EB556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1 un </w:t>
      </w:r>
      <w:r w:rsidR="000D00B2" w:rsidRPr="00EB5568">
        <w:rPr>
          <w:rFonts w:ascii="Times New Roman" w:eastAsia="Calibri" w:hAnsi="Times New Roman" w:cs="Times New Roman"/>
          <w:sz w:val="24"/>
          <w:szCs w:val="24"/>
          <w:lang w:eastAsia="lv-LV"/>
        </w:rPr>
        <w:t>EURO</w:t>
      </w:r>
      <w:r w:rsidR="00317DE9" w:rsidRPr="00EB5568">
        <w:rPr>
          <w:rFonts w:ascii="Times New Roman" w:eastAsia="Calibri" w:hAnsi="Times New Roman" w:cs="Times New Roman"/>
          <w:sz w:val="24"/>
          <w:szCs w:val="24"/>
          <w:lang w:eastAsia="lv-LV"/>
        </w:rPr>
        <w:t>6</w:t>
      </w:r>
      <w:r w:rsidR="00885AB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 niecīgas</w:t>
      </w:r>
      <w:r w:rsidR="00332AA0">
        <w:rPr>
          <w:rFonts w:ascii="Times New Roman" w:eastAsia="Calibri" w:hAnsi="Times New Roman" w:cs="Times New Roman"/>
          <w:sz w:val="24"/>
          <w:szCs w:val="24"/>
          <w:lang w:eastAsia="lv-LV"/>
        </w:rPr>
        <w:t>. Ir jāpārdomā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332A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motivēt </w:t>
      </w:r>
      <w:r w:rsidR="00200468">
        <w:rPr>
          <w:rFonts w:ascii="Times New Roman" w:eastAsia="Calibri" w:hAnsi="Times New Roman" w:cs="Times New Roman"/>
          <w:sz w:val="24"/>
          <w:szCs w:val="24"/>
          <w:lang w:eastAsia="lv-LV"/>
        </w:rPr>
        <w:t>sm</w:t>
      </w:r>
      <w:r w:rsidR="00571960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20046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go </w:t>
      </w:r>
      <w:r w:rsidR="00571960">
        <w:rPr>
          <w:rFonts w:ascii="Times New Roman" w:eastAsia="Calibri" w:hAnsi="Times New Roman" w:cs="Times New Roman"/>
          <w:sz w:val="24"/>
          <w:szCs w:val="24"/>
          <w:lang w:eastAsia="lv-LV"/>
        </w:rPr>
        <w:t>transportlīdzekļu</w:t>
      </w:r>
      <w:r w:rsidR="0020046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īpaš</w:t>
      </w:r>
      <w:r w:rsidR="00571960">
        <w:rPr>
          <w:rFonts w:ascii="Times New Roman" w:eastAsia="Calibri" w:hAnsi="Times New Roman" w:cs="Times New Roman"/>
          <w:sz w:val="24"/>
          <w:szCs w:val="24"/>
          <w:lang w:eastAsia="lv-LV"/>
        </w:rPr>
        <w:t>niekus pāriet uz jaunākām automašīnām</w:t>
      </w:r>
      <w:r w:rsidR="00CC1BFB">
        <w:rPr>
          <w:rFonts w:ascii="Times New Roman" w:eastAsia="Calibri" w:hAnsi="Times New Roman" w:cs="Times New Roman"/>
          <w:sz w:val="24"/>
          <w:szCs w:val="24"/>
          <w:lang w:eastAsia="lv-LV"/>
        </w:rPr>
        <w:t>, un pēc iespējas vairāk kravu pārvadājumu jā</w:t>
      </w:r>
      <w:r w:rsidR="0082788D">
        <w:rPr>
          <w:rFonts w:ascii="Times New Roman" w:eastAsia="Calibri" w:hAnsi="Times New Roman" w:cs="Times New Roman"/>
          <w:sz w:val="24"/>
          <w:szCs w:val="24"/>
          <w:lang w:eastAsia="lv-LV"/>
        </w:rPr>
        <w:t>pārliek uz dzelzceļa transportu</w:t>
      </w:r>
      <w:r w:rsidR="007B2EFF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4AA294F4" w14:textId="31F8F33C" w:rsidR="0020136F" w:rsidRDefault="003A58EB" w:rsidP="00791CCD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Iedzīvotāju aptaujas ir rūpīgi jāpārdomā, kādus jautājumus uzdot</w:t>
      </w:r>
      <w:r w:rsidR="00EB5568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jautājumu par </w:t>
      </w:r>
      <w:r w:rsidR="00827AA9">
        <w:rPr>
          <w:rFonts w:ascii="Times New Roman" w:eastAsia="Calibri" w:hAnsi="Times New Roman" w:cs="Times New Roman"/>
          <w:sz w:val="24"/>
          <w:szCs w:val="24"/>
          <w:lang w:eastAsia="lv-LV"/>
        </w:rPr>
        <w:t>transporta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“zaļināšanu” ir jāatstāj ekspertu ziņā, nevis iedzīvotāju.</w:t>
      </w:r>
    </w:p>
    <w:p w14:paraId="5DA1A97B" w14:textId="35422C22" w:rsidR="002457D0" w:rsidRDefault="0020136F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874F9A">
        <w:rPr>
          <w:rFonts w:ascii="Times New Roman" w:eastAsia="Calibri" w:hAnsi="Times New Roman" w:cs="Times New Roman"/>
          <w:sz w:val="24"/>
          <w:szCs w:val="24"/>
          <w:lang w:eastAsia="lv-LV"/>
        </w:rPr>
        <w:t>Mik</w:t>
      </w:r>
      <w:r w:rsidR="003215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romobilitātei un visai transporta nozarei </w:t>
      </w:r>
      <w:r w:rsidR="00874F9A">
        <w:rPr>
          <w:rFonts w:ascii="Times New Roman" w:eastAsia="Calibri" w:hAnsi="Times New Roman" w:cs="Times New Roman"/>
          <w:sz w:val="24"/>
          <w:szCs w:val="24"/>
          <w:lang w:eastAsia="lv-LV"/>
        </w:rPr>
        <w:t>ir uzlikti ambiciozi mērķi, bet nav pietiekošu instrumentu to sasniegšanai</w:t>
      </w:r>
      <w:r w:rsidR="003215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EA3B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Ja no aprēķiniem izriet, ka </w:t>
      </w:r>
      <w:r w:rsidR="00EC5B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nepieciešami miljardi, </w:t>
      </w:r>
      <w:r w:rsidR="00D007F0">
        <w:rPr>
          <w:rFonts w:ascii="Times New Roman" w:eastAsia="Calibri" w:hAnsi="Times New Roman" w:cs="Times New Roman"/>
          <w:sz w:val="24"/>
          <w:szCs w:val="24"/>
          <w:lang w:eastAsia="lv-LV"/>
        </w:rPr>
        <w:t>tad</w:t>
      </w:r>
      <w:r w:rsidR="00EC5B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piešķirt</w:t>
      </w:r>
      <w:r w:rsidR="00D3759D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D007F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</w:t>
      </w:r>
      <w:r w:rsidR="00D3759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zem</w:t>
      </w:r>
      <w:r w:rsidR="00EC5B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milj</w:t>
      </w:r>
      <w:r w:rsidR="00D007F0">
        <w:rPr>
          <w:rFonts w:ascii="Times New Roman" w:eastAsia="Calibri" w:hAnsi="Times New Roman" w:cs="Times New Roman"/>
          <w:sz w:val="24"/>
          <w:szCs w:val="24"/>
          <w:lang w:eastAsia="lv-LV"/>
        </w:rPr>
        <w:t>arda eiro.</w:t>
      </w:r>
      <w:r w:rsidR="00EE71E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Līdz 2022.gadam mikromobilitātes attīstībai vispār nebija līdzekļu</w:t>
      </w:r>
      <w:r w:rsidR="002457D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</w:p>
    <w:p w14:paraId="6E503BF4" w14:textId="67FEED16" w:rsidR="00704009" w:rsidRDefault="002457D0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Jāskatās, ko mēs varam izdarīt </w:t>
      </w:r>
      <w:r w:rsidR="00133A69">
        <w:rPr>
          <w:rFonts w:ascii="Times New Roman" w:eastAsia="Calibri" w:hAnsi="Times New Roman" w:cs="Times New Roman"/>
          <w:sz w:val="24"/>
          <w:szCs w:val="24"/>
          <w:lang w:eastAsia="lv-LV"/>
        </w:rPr>
        <w:t>l</w:t>
      </w:r>
      <w:r w:rsidRPr="002457D0">
        <w:rPr>
          <w:rFonts w:ascii="Times New Roman" w:eastAsia="Calibri" w:hAnsi="Times New Roman" w:cs="Times New Roman"/>
          <w:sz w:val="24"/>
          <w:szCs w:val="24"/>
          <w:lang w:eastAsia="lv-LV"/>
        </w:rPr>
        <w:t>īdz 2030 gadam saistībā ar ūdeņradi</w:t>
      </w:r>
      <w:r w:rsidR="00133A6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ir iekļauts pasākums “ūdeņraža </w:t>
      </w:r>
      <w:r w:rsidR="00B65C7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uzpildes </w:t>
      </w:r>
      <w:r w:rsidR="00133A69">
        <w:rPr>
          <w:rFonts w:ascii="Times New Roman" w:eastAsia="Calibri" w:hAnsi="Times New Roman" w:cs="Times New Roman"/>
          <w:sz w:val="24"/>
          <w:szCs w:val="24"/>
          <w:lang w:eastAsia="lv-LV"/>
        </w:rPr>
        <w:t>infras</w:t>
      </w:r>
      <w:r w:rsidR="00B65C78">
        <w:rPr>
          <w:rFonts w:ascii="Times New Roman" w:eastAsia="Calibri" w:hAnsi="Times New Roman" w:cs="Times New Roman"/>
          <w:sz w:val="24"/>
          <w:szCs w:val="24"/>
          <w:lang w:eastAsia="lv-LV"/>
        </w:rPr>
        <w:t>truktūras tīkla izveide” atbilstoši alternatīvo degvielu regulai.</w:t>
      </w:r>
    </w:p>
    <w:p w14:paraId="44D327B0" w14:textId="14F2B316" w:rsidR="0083192D" w:rsidRDefault="0083192D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TEN-T ceļu virzienā</w:t>
      </w:r>
      <w:r w:rsidR="00202DF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 klimata prizmas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mēs </w:t>
      </w:r>
      <w:r w:rsidR="0032665B">
        <w:rPr>
          <w:rFonts w:ascii="Times New Roman" w:eastAsia="Calibri" w:hAnsi="Times New Roman" w:cs="Times New Roman"/>
          <w:sz w:val="24"/>
          <w:szCs w:val="24"/>
          <w:lang w:eastAsia="lv-LV"/>
        </w:rPr>
        <w:t>raugāmies kā uz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tranzīt</w:t>
      </w:r>
      <w:r w:rsidR="00202DFA">
        <w:rPr>
          <w:rFonts w:ascii="Times New Roman" w:eastAsia="Calibri" w:hAnsi="Times New Roman" w:cs="Times New Roman"/>
          <w:sz w:val="24"/>
          <w:szCs w:val="24"/>
          <w:lang w:eastAsia="lv-LV"/>
        </w:rPr>
        <w:t>ceļu tīkla attīstīb</w:t>
      </w:r>
      <w:r w:rsidR="0032665B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202DFA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47AD7F5C" w14:textId="46A3E593" w:rsidR="00253B73" w:rsidRDefault="00253B73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T.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Vectirāns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E16E25">
        <w:rPr>
          <w:rFonts w:ascii="Times New Roman" w:eastAsia="Calibri" w:hAnsi="Times New Roman" w:cs="Times New Roman"/>
          <w:sz w:val="24"/>
          <w:szCs w:val="24"/>
          <w:lang w:eastAsia="lv-LV"/>
        </w:rPr>
        <w:t>TEN-T ceļi sadalās divās daļās,</w:t>
      </w:r>
      <w:r w:rsidR="00D45A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</w:t>
      </w:r>
      <w:r w:rsidR="00E16E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D0AA4">
        <w:rPr>
          <w:rFonts w:ascii="Times New Roman" w:eastAsia="Calibri" w:hAnsi="Times New Roman" w:cs="Times New Roman"/>
          <w:sz w:val="24"/>
          <w:szCs w:val="24"/>
          <w:lang w:eastAsia="lv-LV"/>
        </w:rPr>
        <w:t>pamattīkls un v</w:t>
      </w:r>
      <w:r w:rsidR="00AD0AA4" w:rsidRPr="00AD0AA4">
        <w:rPr>
          <w:rFonts w:ascii="Times New Roman" w:eastAsia="Calibri" w:hAnsi="Times New Roman" w:cs="Times New Roman"/>
          <w:sz w:val="24"/>
          <w:szCs w:val="24"/>
          <w:lang w:eastAsia="lv-LV"/>
        </w:rPr>
        <w:t>ispārējais tīkls</w:t>
      </w:r>
      <w:r w:rsidR="00307AE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CA77E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B0215" w:rsidRPr="000B0215">
        <w:rPr>
          <w:rFonts w:ascii="Times New Roman" w:eastAsia="Calibri" w:hAnsi="Times New Roman" w:cs="Times New Roman"/>
          <w:sz w:val="24"/>
          <w:szCs w:val="24"/>
          <w:lang w:eastAsia="lv-LV"/>
        </w:rPr>
        <w:t>Vispārējā tīklā ir iekļauti visi Latvijas valsts galvenie autoceļi.</w:t>
      </w:r>
      <w:r w:rsidR="000B021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0B0215" w:rsidRPr="000B0215">
        <w:rPr>
          <w:rFonts w:ascii="Times New Roman" w:eastAsia="Calibri" w:hAnsi="Times New Roman" w:cs="Times New Roman"/>
          <w:sz w:val="24"/>
          <w:szCs w:val="24"/>
          <w:lang w:eastAsia="lv-LV"/>
        </w:rPr>
        <w:t>Pam</w:t>
      </w:r>
      <w:r w:rsidR="000B0215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0B0215" w:rsidRPr="000B0215">
        <w:rPr>
          <w:rFonts w:ascii="Times New Roman" w:eastAsia="Calibri" w:hAnsi="Times New Roman" w:cs="Times New Roman"/>
          <w:sz w:val="24"/>
          <w:szCs w:val="24"/>
          <w:lang w:eastAsia="lv-LV"/>
        </w:rPr>
        <w:t>ttīklā ietilpst autoceļš no Ainažiem līdz Bauskai, Grenctālei, un no Ventspils līdz Rēzeknei</w:t>
      </w:r>
      <w:r w:rsidR="00B94341">
        <w:rPr>
          <w:rFonts w:ascii="Times New Roman" w:eastAsia="Calibri" w:hAnsi="Times New Roman" w:cs="Times New Roman"/>
          <w:sz w:val="24"/>
          <w:szCs w:val="24"/>
          <w:lang w:eastAsia="lv-LV"/>
        </w:rPr>
        <w:t>, D</w:t>
      </w:r>
      <w:r w:rsidR="000B0215" w:rsidRPr="000B0215">
        <w:rPr>
          <w:rFonts w:ascii="Times New Roman" w:eastAsia="Calibri" w:hAnsi="Times New Roman" w:cs="Times New Roman"/>
          <w:sz w:val="24"/>
          <w:szCs w:val="24"/>
          <w:lang w:eastAsia="lv-LV"/>
        </w:rPr>
        <w:t>augavpilij.</w:t>
      </w:r>
    </w:p>
    <w:p w14:paraId="331C15F5" w14:textId="5BCB385F" w:rsidR="0017597B" w:rsidRDefault="0017597B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Kad tiks ieviestas bezemi</w:t>
      </w:r>
      <w:r w:rsidR="0024030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siju vai mazemisiju zonas, tad jautājums par </w:t>
      </w:r>
      <w:r w:rsidR="009B3983">
        <w:rPr>
          <w:rFonts w:ascii="Times New Roman" w:eastAsia="Calibri" w:hAnsi="Times New Roman" w:cs="Times New Roman"/>
          <w:sz w:val="24"/>
          <w:szCs w:val="24"/>
          <w:lang w:eastAsia="lv-LV"/>
        </w:rPr>
        <w:t>stāvvietām</w:t>
      </w:r>
      <w:r w:rsidR="0024030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6A0188">
        <w:rPr>
          <w:rFonts w:ascii="Times New Roman" w:eastAsia="Calibri" w:hAnsi="Times New Roman" w:cs="Times New Roman"/>
          <w:sz w:val="24"/>
          <w:szCs w:val="24"/>
          <w:lang w:eastAsia="lv-LV"/>
        </w:rPr>
        <w:t>būs jāris</w:t>
      </w:r>
      <w:r w:rsidR="001A5F1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ina citādi, jo </w:t>
      </w:r>
      <w:r w:rsidR="00D8493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iebrauks </w:t>
      </w:r>
      <w:r w:rsidR="00DB20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vienlīdzīgi auto un sāksies </w:t>
      </w:r>
      <w:r w:rsidR="005D7F28">
        <w:rPr>
          <w:rFonts w:ascii="Times New Roman" w:eastAsia="Calibri" w:hAnsi="Times New Roman" w:cs="Times New Roman"/>
          <w:sz w:val="24"/>
          <w:szCs w:val="24"/>
          <w:lang w:eastAsia="lv-LV"/>
        </w:rPr>
        <w:t>savstarpēja konkurence</w:t>
      </w:r>
      <w:r w:rsidR="007239A4">
        <w:rPr>
          <w:rFonts w:ascii="Times New Roman" w:eastAsia="Calibri" w:hAnsi="Times New Roman" w:cs="Times New Roman"/>
          <w:sz w:val="24"/>
          <w:szCs w:val="24"/>
          <w:lang w:eastAsia="lv-LV"/>
        </w:rPr>
        <w:t>. Būs jāmaksā par to, ka</w:t>
      </w:r>
      <w:r w:rsidR="000E6AF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239A4">
        <w:rPr>
          <w:rFonts w:ascii="Times New Roman" w:eastAsia="Calibri" w:hAnsi="Times New Roman" w:cs="Times New Roman"/>
          <w:sz w:val="24"/>
          <w:szCs w:val="24"/>
          <w:lang w:eastAsia="lv-LV"/>
        </w:rPr>
        <w:t>tiek izmanto</w:t>
      </w:r>
      <w:r w:rsidR="000E6AF1">
        <w:rPr>
          <w:rFonts w:ascii="Times New Roman" w:eastAsia="Calibri" w:hAnsi="Times New Roman" w:cs="Times New Roman"/>
          <w:sz w:val="24"/>
          <w:szCs w:val="24"/>
          <w:lang w:eastAsia="lv-LV"/>
        </w:rPr>
        <w:t>ta</w:t>
      </w:r>
      <w:r w:rsidR="00A9440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pilsētas telpa</w:t>
      </w:r>
      <w:r w:rsidR="000E6AF1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2EF41DA2" w14:textId="3EAFA936" w:rsidR="00970E2F" w:rsidRDefault="00970E2F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</w:t>
      </w:r>
      <w:r w:rsidR="00365E4B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utrupe</w:t>
      </w:r>
      <w:r w:rsidR="00365E4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Statistika liecina, ka </w:t>
      </w:r>
      <w:r w:rsidR="001F37B9">
        <w:rPr>
          <w:rFonts w:ascii="Times New Roman" w:eastAsia="Calibri" w:hAnsi="Times New Roman" w:cs="Times New Roman"/>
          <w:sz w:val="24"/>
          <w:szCs w:val="24"/>
          <w:lang w:eastAsia="lv-LV"/>
        </w:rPr>
        <w:t>lielākā daļa iedzīvotāju</w:t>
      </w:r>
      <w:r w:rsidR="00365E4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pirktspēja </w:t>
      </w:r>
      <w:r w:rsidR="00536FD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zema, </w:t>
      </w:r>
      <w:r w:rsidR="007A3CE2">
        <w:rPr>
          <w:rFonts w:ascii="Times New Roman" w:eastAsia="Calibri" w:hAnsi="Times New Roman" w:cs="Times New Roman"/>
          <w:sz w:val="24"/>
          <w:szCs w:val="24"/>
          <w:lang w:eastAsia="lv-LV"/>
        </w:rPr>
        <w:t>mums ir jādomā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7A3CE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kā pakāpeniski sākumā pāriet uz </w:t>
      </w:r>
      <w:r w:rsidR="00D45CC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zemu emisiju transportlīdzekļiem un </w:t>
      </w:r>
      <w:r w:rsidR="00753EE0">
        <w:rPr>
          <w:rFonts w:ascii="Times New Roman" w:eastAsia="Calibri" w:hAnsi="Times New Roman" w:cs="Times New Roman"/>
          <w:sz w:val="24"/>
          <w:szCs w:val="24"/>
          <w:lang w:eastAsia="lv-LV"/>
        </w:rPr>
        <w:t>tikai pēc tam uz bezemisiju transporta līdzekļiem.</w:t>
      </w:r>
    </w:p>
    <w:p w14:paraId="17593F55" w14:textId="740D3CE3" w:rsidR="006D25F4" w:rsidRDefault="009B3587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Likumdošana nosaka, ka </w:t>
      </w:r>
      <w:r w:rsidR="008D2933">
        <w:rPr>
          <w:rFonts w:ascii="Times New Roman" w:eastAsia="Calibri" w:hAnsi="Times New Roman" w:cs="Times New Roman"/>
          <w:sz w:val="24"/>
          <w:szCs w:val="24"/>
          <w:lang w:eastAsia="lv-LV"/>
        </w:rPr>
        <w:t>jebkura iniciatīva ir jāapspriež publiski ar sabiedrību</w:t>
      </w:r>
      <w:r w:rsidR="004B5F5A">
        <w:rPr>
          <w:rFonts w:ascii="Times New Roman" w:eastAsia="Calibri" w:hAnsi="Times New Roman" w:cs="Times New Roman"/>
          <w:sz w:val="24"/>
          <w:szCs w:val="24"/>
          <w:lang w:eastAsia="lv-LV"/>
        </w:rPr>
        <w:t>, un sabiedrības viedoklis ir jāņem vērā, jo</w:t>
      </w:r>
      <w:r w:rsidR="0027484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mēs to visu 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tomēr </w:t>
      </w:r>
      <w:r w:rsidR="0027484E">
        <w:rPr>
          <w:rFonts w:ascii="Times New Roman" w:eastAsia="Calibri" w:hAnsi="Times New Roman" w:cs="Times New Roman"/>
          <w:sz w:val="24"/>
          <w:szCs w:val="24"/>
          <w:lang w:eastAsia="lv-LV"/>
        </w:rPr>
        <w:t>veidojam sabiedrībai.</w:t>
      </w:r>
    </w:p>
    <w:p w14:paraId="744B5331" w14:textId="3AE5C86D" w:rsidR="006D25F4" w:rsidRDefault="006D25F4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E. Cilinskis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AB2A06">
        <w:rPr>
          <w:rFonts w:ascii="Times New Roman" w:eastAsia="Calibri" w:hAnsi="Times New Roman" w:cs="Times New Roman"/>
          <w:sz w:val="24"/>
          <w:szCs w:val="24"/>
          <w:lang w:eastAsia="lv-LV"/>
        </w:rPr>
        <w:t>Jāpieturas</w:t>
      </w:r>
      <w:r w:rsidR="008D672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</w:t>
      </w:r>
      <w:r w:rsidR="00AB2A0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pasākumiem, kas ir ekonomiski pamatoti un </w:t>
      </w:r>
      <w:r w:rsidR="008D672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dod ilgtermiņa </w:t>
      </w:r>
      <w:r w:rsidR="00C228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ieguvi. </w:t>
      </w:r>
      <w:r w:rsidR="00A15E4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Nepieciešama Rīgas Domes attīstības departamenta iesaiste, lai </w:t>
      </w:r>
      <w:r w:rsidR="009A3BAF">
        <w:rPr>
          <w:rFonts w:ascii="Times New Roman" w:eastAsia="Calibri" w:hAnsi="Times New Roman" w:cs="Times New Roman"/>
          <w:sz w:val="24"/>
          <w:szCs w:val="24"/>
          <w:lang w:eastAsia="lv-LV"/>
        </w:rPr>
        <w:t>izstrādātu zemo emisiju zonu sadalījumu.</w:t>
      </w:r>
      <w:r w:rsidR="0083545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B317D9">
        <w:rPr>
          <w:rFonts w:ascii="Times New Roman" w:eastAsia="Calibri" w:hAnsi="Times New Roman" w:cs="Times New Roman"/>
          <w:sz w:val="24"/>
          <w:szCs w:val="24"/>
          <w:lang w:eastAsia="lv-LV"/>
        </w:rPr>
        <w:t>Šobrīd Eiropas Savienība izstrādā vairākas regulas</w:t>
      </w:r>
      <w:r w:rsidR="005827C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</w:t>
      </w:r>
      <w:r w:rsidR="00C0551D" w:rsidRPr="00C0551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83CB8">
        <w:rPr>
          <w:rFonts w:ascii="Times New Roman" w:eastAsia="Calibri" w:hAnsi="Times New Roman" w:cs="Times New Roman"/>
          <w:sz w:val="24"/>
          <w:szCs w:val="24"/>
          <w:lang w:eastAsia="lv-LV"/>
        </w:rPr>
        <w:t>N</w:t>
      </w:r>
      <w:r w:rsidR="00C0551D" w:rsidRPr="00C0551D">
        <w:rPr>
          <w:rFonts w:ascii="Times New Roman" w:eastAsia="Calibri" w:hAnsi="Times New Roman" w:cs="Times New Roman"/>
          <w:sz w:val="24"/>
          <w:szCs w:val="24"/>
          <w:lang w:eastAsia="lv-LV"/>
        </w:rPr>
        <w:t>eto nulles emisiju industriāl</w:t>
      </w:r>
      <w:r w:rsidR="00A83CB8">
        <w:rPr>
          <w:rFonts w:ascii="Times New Roman" w:eastAsia="Calibri" w:hAnsi="Times New Roman" w:cs="Times New Roman"/>
          <w:sz w:val="24"/>
          <w:szCs w:val="24"/>
          <w:lang w:eastAsia="lv-LV"/>
        </w:rPr>
        <w:t>ais</w:t>
      </w:r>
      <w:r w:rsidR="00C0551D" w:rsidRPr="00C0551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akt</w:t>
      </w:r>
      <w:r w:rsidR="00A83C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 un </w:t>
      </w:r>
      <w:r w:rsidR="00456042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79783B">
        <w:rPr>
          <w:rFonts w:ascii="Times New Roman" w:eastAsia="Calibri" w:hAnsi="Times New Roman" w:cs="Times New Roman"/>
          <w:sz w:val="24"/>
          <w:szCs w:val="24"/>
          <w:lang w:eastAsia="lv-LV"/>
        </w:rPr>
        <w:t>ritisko izej</w:t>
      </w:r>
      <w:r w:rsidR="00456042">
        <w:rPr>
          <w:rFonts w:ascii="Times New Roman" w:eastAsia="Calibri" w:hAnsi="Times New Roman" w:cs="Times New Roman"/>
          <w:sz w:val="24"/>
          <w:szCs w:val="24"/>
          <w:lang w:eastAsia="lv-LV"/>
        </w:rPr>
        <w:t>materiālu</w:t>
      </w:r>
      <w:r w:rsidR="0046669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9783B">
        <w:rPr>
          <w:rFonts w:ascii="Times New Roman" w:eastAsia="Calibri" w:hAnsi="Times New Roman" w:cs="Times New Roman"/>
          <w:sz w:val="24"/>
          <w:szCs w:val="24"/>
          <w:lang w:eastAsia="lv-LV"/>
        </w:rPr>
        <w:t>regula</w:t>
      </w:r>
      <w:r w:rsidR="000D260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kura ietver </w:t>
      </w:r>
      <w:r w:rsidR="0089053D">
        <w:rPr>
          <w:rFonts w:ascii="Times New Roman" w:eastAsia="Calibri" w:hAnsi="Times New Roman" w:cs="Times New Roman"/>
          <w:sz w:val="24"/>
          <w:szCs w:val="24"/>
          <w:lang w:eastAsia="lv-LV"/>
        </w:rPr>
        <w:t>ne tikai metālu</w:t>
      </w:r>
      <w:r w:rsidR="007078A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ieguvi</w:t>
      </w:r>
      <w:r w:rsidR="0089053D">
        <w:rPr>
          <w:rFonts w:ascii="Times New Roman" w:eastAsia="Calibri" w:hAnsi="Times New Roman" w:cs="Times New Roman"/>
          <w:sz w:val="24"/>
          <w:szCs w:val="24"/>
          <w:lang w:eastAsia="lv-LV"/>
        </w:rPr>
        <w:t>, kas ietilpst bateriju sa</w:t>
      </w:r>
      <w:r w:rsidR="007078A9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89053D">
        <w:rPr>
          <w:rFonts w:ascii="Times New Roman" w:eastAsia="Calibri" w:hAnsi="Times New Roman" w:cs="Times New Roman"/>
          <w:sz w:val="24"/>
          <w:szCs w:val="24"/>
          <w:lang w:eastAsia="lv-LV"/>
        </w:rPr>
        <w:t>tāvā, bet arī pārstrād</w:t>
      </w:r>
      <w:r w:rsidR="002E0B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es </w:t>
      </w:r>
      <w:r w:rsidR="00BB18AA">
        <w:rPr>
          <w:rFonts w:ascii="Times New Roman" w:eastAsia="Calibri" w:hAnsi="Times New Roman" w:cs="Times New Roman"/>
          <w:sz w:val="24"/>
          <w:szCs w:val="24"/>
          <w:lang w:eastAsia="lv-LV"/>
        </w:rPr>
        <w:t>attīstību</w:t>
      </w:r>
      <w:r w:rsidR="00CA4D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būs </w:t>
      </w:r>
      <w:r w:rsidR="007B213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jāattīsta </w:t>
      </w:r>
      <w:r w:rsidR="00CA4DB3">
        <w:rPr>
          <w:rFonts w:ascii="Times New Roman" w:eastAsia="Calibri" w:hAnsi="Times New Roman" w:cs="Times New Roman"/>
          <w:sz w:val="24"/>
          <w:szCs w:val="24"/>
          <w:lang w:eastAsia="lv-LV"/>
        </w:rPr>
        <w:t>pienāku</w:t>
      </w:r>
      <w:r w:rsidR="007B2132">
        <w:rPr>
          <w:rFonts w:ascii="Times New Roman" w:eastAsia="Calibri" w:hAnsi="Times New Roman" w:cs="Times New Roman"/>
          <w:sz w:val="24"/>
          <w:szCs w:val="24"/>
          <w:lang w:eastAsia="lv-LV"/>
        </w:rPr>
        <w:t>mu shēmas</w:t>
      </w:r>
      <w:r w:rsidR="00CA4D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ražotājiem</w:t>
      </w:r>
      <w:r w:rsidR="005177EB">
        <w:rPr>
          <w:rFonts w:ascii="Times New Roman" w:eastAsia="Calibri" w:hAnsi="Times New Roman" w:cs="Times New Roman"/>
          <w:sz w:val="24"/>
          <w:szCs w:val="24"/>
          <w:lang w:eastAsia="lv-LV"/>
        </w:rPr>
        <w:t>, kas veicinātu līdzekļu ieguvi</w:t>
      </w:r>
      <w:r w:rsidR="00C0551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FF784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ļaut</w:t>
      </w:r>
      <w:r w:rsidR="00C0551D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FF784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atgūt kritiskos materiālus</w:t>
      </w:r>
      <w:r w:rsidR="00A83C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445039">
        <w:rPr>
          <w:rFonts w:ascii="Times New Roman" w:eastAsia="Calibri" w:hAnsi="Times New Roman" w:cs="Times New Roman"/>
          <w:sz w:val="24"/>
          <w:szCs w:val="24"/>
          <w:lang w:eastAsia="lv-LV"/>
        </w:rPr>
        <w:t>Ūdeņraža attīstībai vajadzētu notikt ātrāk</w:t>
      </w:r>
      <w:r w:rsidR="00C3402E">
        <w:rPr>
          <w:rFonts w:ascii="Times New Roman" w:eastAsia="Calibri" w:hAnsi="Times New Roman" w:cs="Times New Roman"/>
          <w:sz w:val="24"/>
          <w:szCs w:val="24"/>
          <w:lang w:eastAsia="lv-LV"/>
        </w:rPr>
        <w:t>. V</w:t>
      </w:r>
      <w:r w:rsidR="0031121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ēja enerģijas </w:t>
      </w:r>
      <w:r w:rsidR="00FA558F">
        <w:rPr>
          <w:rFonts w:ascii="Times New Roman" w:eastAsia="Calibri" w:hAnsi="Times New Roman" w:cs="Times New Roman"/>
          <w:sz w:val="24"/>
          <w:szCs w:val="24"/>
          <w:lang w:eastAsia="lv-LV"/>
        </w:rPr>
        <w:t>ražošanas jaudas, kas šobrīd ir izstrādē, ir lielākas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FA558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nekā tas ir nepieciešams Latvija</w:t>
      </w:r>
      <w:r w:rsidR="00C720E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 energosistēmai. </w:t>
      </w:r>
      <w:r w:rsidR="00C3402E">
        <w:rPr>
          <w:rFonts w:ascii="Times New Roman" w:eastAsia="Calibri" w:hAnsi="Times New Roman" w:cs="Times New Roman"/>
          <w:sz w:val="24"/>
          <w:szCs w:val="24"/>
          <w:lang w:eastAsia="lv-LV"/>
        </w:rPr>
        <w:t>Šeit</w:t>
      </w:r>
      <w:r w:rsidR="00C720E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ir iespējama attīstība ūdeņradim</w:t>
      </w:r>
      <w:r w:rsidR="00C3402E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1B3D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D0989">
        <w:rPr>
          <w:rFonts w:ascii="Times New Roman" w:eastAsia="Calibri" w:hAnsi="Times New Roman" w:cs="Times New Roman"/>
          <w:sz w:val="24"/>
          <w:szCs w:val="24"/>
          <w:lang w:eastAsia="lv-LV"/>
        </w:rPr>
        <w:t>Kāda ir biodegvielas loma plānā?</w:t>
      </w:r>
    </w:p>
    <w:p w14:paraId="2792296F" w14:textId="75522CEB" w:rsidR="00A76F24" w:rsidRDefault="00A76F24" w:rsidP="00704009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9C2513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ums ir cieša sadarbība ar </w:t>
      </w:r>
      <w:r w:rsidR="00702E04">
        <w:rPr>
          <w:rFonts w:ascii="Times New Roman" w:eastAsia="Calibri" w:hAnsi="Times New Roman" w:cs="Times New Roman"/>
          <w:sz w:val="24"/>
          <w:szCs w:val="24"/>
          <w:lang w:eastAsia="lv-LV"/>
        </w:rPr>
        <w:t>Rīgas Domi par pilsētvides plānošan</w:t>
      </w:r>
      <w:r w:rsidR="006848EF">
        <w:rPr>
          <w:rFonts w:ascii="Times New Roman" w:eastAsia="Calibri" w:hAnsi="Times New Roman" w:cs="Times New Roman"/>
          <w:sz w:val="24"/>
          <w:szCs w:val="24"/>
          <w:lang w:eastAsia="lv-LV"/>
        </w:rPr>
        <w:t>as jautājumiem</w:t>
      </w:r>
      <w:r w:rsidR="007005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attiecībā uz </w:t>
      </w:r>
      <w:r w:rsidR="009C2513">
        <w:rPr>
          <w:rFonts w:ascii="Times New Roman" w:eastAsia="Calibri" w:hAnsi="Times New Roman" w:cs="Times New Roman"/>
          <w:sz w:val="24"/>
          <w:szCs w:val="24"/>
          <w:lang w:eastAsia="lv-LV"/>
        </w:rPr>
        <w:t>mobilitātes pilnveidošanu</w:t>
      </w:r>
      <w:r w:rsidR="00C229F5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9C251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“zaļināšanu” </w:t>
      </w:r>
      <w:r w:rsidR="00C229F5">
        <w:rPr>
          <w:rFonts w:ascii="Times New Roman" w:eastAsia="Calibri" w:hAnsi="Times New Roman" w:cs="Times New Roman"/>
          <w:sz w:val="24"/>
          <w:szCs w:val="24"/>
          <w:lang w:eastAsia="lv-LV"/>
        </w:rPr>
        <w:t>un zemo emisiju zonas izveidi</w:t>
      </w:r>
      <w:r w:rsidR="00D73028">
        <w:rPr>
          <w:rFonts w:ascii="Times New Roman" w:eastAsia="Calibri" w:hAnsi="Times New Roman" w:cs="Times New Roman"/>
          <w:sz w:val="24"/>
          <w:szCs w:val="24"/>
          <w:lang w:eastAsia="lv-LV"/>
        </w:rPr>
        <w:t>. Rīgas Dome šobrīd intensīvi strādā pie izvērtējuma</w:t>
      </w:r>
      <w:r w:rsidR="006C6276">
        <w:rPr>
          <w:rFonts w:ascii="Times New Roman" w:eastAsia="Calibri" w:hAnsi="Times New Roman" w:cs="Times New Roman"/>
          <w:sz w:val="24"/>
          <w:szCs w:val="24"/>
          <w:lang w:eastAsia="lv-LV"/>
        </w:rPr>
        <w:t>, kad būs rezultāti, noteikti būs arī sabiedrības aps</w:t>
      </w:r>
      <w:r w:rsidR="001F6959">
        <w:rPr>
          <w:rFonts w:ascii="Times New Roman" w:eastAsia="Calibri" w:hAnsi="Times New Roman" w:cs="Times New Roman"/>
          <w:sz w:val="24"/>
          <w:szCs w:val="24"/>
          <w:lang w:eastAsia="lv-LV"/>
        </w:rPr>
        <w:t>priešana un tad runāsim par konkrētākiem mērķiem. Par biodegviel</w:t>
      </w:r>
      <w:r w:rsidR="00B33F6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as virzieniem </w:t>
      </w:r>
      <w:r w:rsidR="00395B7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kopīgi ar KEM jāizrunā. </w:t>
      </w:r>
    </w:p>
    <w:p w14:paraId="4AA205B7" w14:textId="63AA0208" w:rsidR="008D5CF3" w:rsidRDefault="002442E5" w:rsidP="00B97CB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Starikovs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E52EDB">
        <w:rPr>
          <w:rFonts w:ascii="Times New Roman" w:eastAsia="Calibri" w:hAnsi="Times New Roman" w:cs="Times New Roman"/>
          <w:sz w:val="24"/>
          <w:szCs w:val="24"/>
          <w:lang w:eastAsia="lv-LV"/>
        </w:rPr>
        <w:t>Viennozīmīgi piekrītu, ka ūdeņradim ir jābūt plānā</w:t>
      </w:r>
      <w:r w:rsidR="00B12849">
        <w:rPr>
          <w:rFonts w:ascii="Times New Roman" w:eastAsia="Calibri" w:hAnsi="Times New Roman" w:cs="Times New Roman"/>
          <w:sz w:val="24"/>
          <w:szCs w:val="24"/>
          <w:lang w:eastAsia="lv-LV"/>
        </w:rPr>
        <w:t>. Gribētu lūgt</w:t>
      </w:r>
      <w:r w:rsidR="0052498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precizēt plān</w:t>
      </w:r>
      <w:r w:rsidR="00E65A2A">
        <w:rPr>
          <w:rFonts w:ascii="Times New Roman" w:eastAsia="Calibri" w:hAnsi="Times New Roman" w:cs="Times New Roman"/>
          <w:sz w:val="24"/>
          <w:szCs w:val="24"/>
          <w:lang w:eastAsia="lv-LV"/>
        </w:rPr>
        <w:t>ā</w:t>
      </w:r>
      <w:r w:rsidR="0074593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F4EF1">
        <w:rPr>
          <w:rFonts w:ascii="Times New Roman" w:eastAsia="Calibri" w:hAnsi="Times New Roman" w:cs="Times New Roman"/>
          <w:sz w:val="24"/>
          <w:szCs w:val="24"/>
          <w:lang w:eastAsia="lv-LV"/>
        </w:rPr>
        <w:t>“</w:t>
      </w:r>
      <w:r w:rsidR="00745936">
        <w:rPr>
          <w:rFonts w:ascii="Times New Roman" w:eastAsia="Calibri" w:hAnsi="Times New Roman" w:cs="Times New Roman"/>
          <w:sz w:val="24"/>
          <w:szCs w:val="24"/>
          <w:lang w:eastAsia="lv-LV"/>
        </w:rPr>
        <w:t>tehnoloģiskā neitralitāte valsts atbalstam</w:t>
      </w:r>
      <w:r w:rsidR="006C09F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bezemisiju gadījumā</w:t>
      </w:r>
      <w:r w:rsidR="00FF4EF1"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  <w:r w:rsidR="00D36C6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524988">
        <w:rPr>
          <w:rFonts w:ascii="Times New Roman" w:eastAsia="Calibri" w:hAnsi="Times New Roman" w:cs="Times New Roman"/>
          <w:sz w:val="24"/>
          <w:szCs w:val="24"/>
          <w:lang w:eastAsia="lv-LV"/>
        </w:rPr>
        <w:t>iekļau</w:t>
      </w:r>
      <w:r w:rsidR="00E65A2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jot </w:t>
      </w:r>
      <w:r w:rsidR="00524988">
        <w:rPr>
          <w:rFonts w:ascii="Times New Roman" w:eastAsia="Calibri" w:hAnsi="Times New Roman" w:cs="Times New Roman"/>
          <w:sz w:val="24"/>
          <w:szCs w:val="24"/>
          <w:lang w:eastAsia="lv-LV"/>
        </w:rPr>
        <w:t>arī ūdeņradi.</w:t>
      </w:r>
      <w:r w:rsidR="00965B2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8381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Manuprāt, </w:t>
      </w:r>
      <w:r w:rsidR="00B97CB6">
        <w:rPr>
          <w:rFonts w:ascii="Times New Roman" w:eastAsia="Calibri" w:hAnsi="Times New Roman" w:cs="Times New Roman"/>
          <w:sz w:val="24"/>
          <w:szCs w:val="24"/>
          <w:lang w:eastAsia="lv-LV"/>
        </w:rPr>
        <w:t>atbalstāma</w:t>
      </w:r>
      <w:r w:rsidR="00E8381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B97CB6">
        <w:rPr>
          <w:rFonts w:ascii="Times New Roman" w:eastAsia="Calibri" w:hAnsi="Times New Roman" w:cs="Times New Roman"/>
          <w:sz w:val="24"/>
          <w:szCs w:val="24"/>
          <w:lang w:eastAsia="lv-LV"/>
        </w:rPr>
        <w:t>būtu nodokļu piesaiste nobrauktajam attālumam.</w:t>
      </w:r>
      <w:r w:rsidR="00114F2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Gribu lūgt turpmāk atbalsta programmās</w:t>
      </w:r>
      <w:r w:rsidR="006A32FC">
        <w:rPr>
          <w:rFonts w:ascii="Times New Roman" w:eastAsia="Calibri" w:hAnsi="Times New Roman" w:cs="Times New Roman"/>
          <w:sz w:val="24"/>
          <w:szCs w:val="24"/>
          <w:lang w:eastAsia="lv-LV"/>
        </w:rPr>
        <w:t>, pirms tiek piešķirts valsts atbalsts</w:t>
      </w:r>
      <w:r w:rsidR="008805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9C1A23">
        <w:rPr>
          <w:rFonts w:ascii="Times New Roman" w:eastAsia="Calibri" w:hAnsi="Times New Roman" w:cs="Times New Roman"/>
          <w:sz w:val="24"/>
          <w:szCs w:val="24"/>
          <w:lang w:eastAsia="lv-LV"/>
        </w:rPr>
        <w:t>iekļaut</w:t>
      </w:r>
      <w:r w:rsidR="008805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prasīb</w:t>
      </w:r>
      <w:r w:rsidR="009C1A23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8805A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ieviesējiem iesniegt izvērtētu alternatīvu pārskatu</w:t>
      </w:r>
      <w:r w:rsidR="009C1A23">
        <w:rPr>
          <w:rFonts w:ascii="Times New Roman" w:eastAsia="Calibri" w:hAnsi="Times New Roman" w:cs="Times New Roman"/>
          <w:sz w:val="24"/>
          <w:szCs w:val="24"/>
          <w:lang w:eastAsia="lv-LV"/>
        </w:rPr>
        <w:t>, lai pastāvētu tehnoloģiskā neitralitāte.</w:t>
      </w:r>
      <w:r w:rsidR="00A82B9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90DE4">
        <w:rPr>
          <w:rFonts w:ascii="Times New Roman" w:eastAsia="Calibri" w:hAnsi="Times New Roman" w:cs="Times New Roman"/>
          <w:sz w:val="24"/>
          <w:szCs w:val="24"/>
          <w:lang w:eastAsia="lv-LV"/>
        </w:rPr>
        <w:t>Šobrīd</w:t>
      </w:r>
      <w:r w:rsidR="00A82B9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61151" w:rsidRPr="00761151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car sharing</w:t>
      </w:r>
      <w:r w:rsidR="00790DE4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790DE4">
        <w:rPr>
          <w:rFonts w:ascii="Times New Roman" w:eastAsia="Calibri" w:hAnsi="Times New Roman" w:cs="Times New Roman"/>
          <w:sz w:val="24"/>
          <w:szCs w:val="24"/>
          <w:lang w:eastAsia="lv-LV"/>
        </w:rPr>
        <w:t>strādā Rīgā, Mārupē un Jūrmal</w:t>
      </w:r>
      <w:r w:rsidR="00D168E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ā, ja būtu pamats inovatīviem risinājumiem </w:t>
      </w:r>
      <w:r w:rsidR="001207FC">
        <w:rPr>
          <w:rFonts w:ascii="Times New Roman" w:eastAsia="Calibri" w:hAnsi="Times New Roman" w:cs="Times New Roman"/>
          <w:sz w:val="24"/>
          <w:szCs w:val="24"/>
          <w:lang w:eastAsia="lv-LV"/>
        </w:rPr>
        <w:t>lauku teritorijās, piemēram, vienā ciem</w:t>
      </w:r>
      <w:r w:rsidR="001D614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 </w:t>
      </w:r>
      <w:r w:rsidR="001D6145" w:rsidRPr="001D6145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 xml:space="preserve">car sharing  </w:t>
      </w:r>
      <w:r w:rsidR="001207F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10 </w:t>
      </w:r>
      <w:r w:rsidR="001D614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automašīnas, </w:t>
      </w:r>
      <w:r w:rsidR="000A54F4">
        <w:rPr>
          <w:rFonts w:ascii="Times New Roman" w:eastAsia="Calibri" w:hAnsi="Times New Roman" w:cs="Times New Roman"/>
          <w:sz w:val="24"/>
          <w:szCs w:val="24"/>
          <w:lang w:eastAsia="lv-LV"/>
        </w:rPr>
        <w:t>tam rastos daudz plašāks noiets.</w:t>
      </w:r>
      <w:r w:rsidR="00B54EF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115D1" w:rsidRPr="00E115D1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Car sharing</w:t>
      </w:r>
      <w:r w:rsidR="00E115D1" w:rsidRPr="00E115D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115D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atbalstam </w:t>
      </w:r>
      <w:r w:rsidR="0043548E">
        <w:rPr>
          <w:rFonts w:ascii="Times New Roman" w:eastAsia="Calibri" w:hAnsi="Times New Roman" w:cs="Times New Roman"/>
          <w:sz w:val="24"/>
          <w:szCs w:val="24"/>
          <w:lang w:eastAsia="lv-LV"/>
        </w:rPr>
        <w:t>nepieciešama</w:t>
      </w:r>
      <w:r w:rsidR="0028432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arī</w:t>
      </w:r>
      <w:r w:rsidR="0043548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tehnoloģiskā neitralitāte, </w:t>
      </w:r>
      <w:r w:rsidR="00471E7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kur noteikts, ka var iegādāties bezemisiju auto, kur arī ūdeņradis </w:t>
      </w:r>
      <w:r w:rsidR="00784F9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varētu klasificēties. </w:t>
      </w:r>
      <w:r w:rsidR="003576D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ļoti daudz projekti, kas nav kvantificēti, kur </w:t>
      </w:r>
      <w:r w:rsidR="00B569FC">
        <w:rPr>
          <w:rFonts w:ascii="Times New Roman" w:eastAsia="Calibri" w:hAnsi="Times New Roman" w:cs="Times New Roman"/>
          <w:sz w:val="24"/>
          <w:szCs w:val="24"/>
          <w:lang w:eastAsia="lv-LV"/>
        </w:rPr>
        <w:t>ūdeņradis parādīsies</w:t>
      </w:r>
      <w:r w:rsidR="00A833E6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A02DC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Ūdeņra</w:t>
      </w:r>
      <w:r w:rsidR="00220423">
        <w:rPr>
          <w:rFonts w:ascii="Times New Roman" w:eastAsia="Calibri" w:hAnsi="Times New Roman" w:cs="Times New Roman"/>
          <w:sz w:val="24"/>
          <w:szCs w:val="24"/>
          <w:lang w:eastAsia="lv-LV"/>
        </w:rPr>
        <w:t>ža attīstībai i</w:t>
      </w:r>
      <w:r w:rsidR="00A833E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r nepieciešama minimālā infrastruktūra </w:t>
      </w:r>
      <w:r w:rsidR="00D909AA">
        <w:rPr>
          <w:rFonts w:ascii="Times New Roman" w:eastAsia="Calibri" w:hAnsi="Times New Roman" w:cs="Times New Roman"/>
          <w:sz w:val="24"/>
          <w:szCs w:val="24"/>
          <w:lang w:eastAsia="lv-LV"/>
        </w:rPr>
        <w:t>un tālāka iespēja attīstīties</w:t>
      </w:r>
      <w:r w:rsidR="00A02DC0">
        <w:rPr>
          <w:rFonts w:ascii="Times New Roman" w:eastAsia="Calibri" w:hAnsi="Times New Roman" w:cs="Times New Roman"/>
          <w:sz w:val="24"/>
          <w:szCs w:val="24"/>
          <w:lang w:eastAsia="lv-LV"/>
        </w:rPr>
        <w:t>, ja ir ekonomiskais pamatojums</w:t>
      </w:r>
      <w:r w:rsidR="0022042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4A42B6C0" w14:textId="32C91308" w:rsidR="0032045D" w:rsidRDefault="0032045D" w:rsidP="00B97CB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8A6955">
        <w:rPr>
          <w:rFonts w:ascii="Times New Roman" w:eastAsia="Calibri" w:hAnsi="Times New Roman" w:cs="Times New Roman"/>
          <w:sz w:val="24"/>
          <w:szCs w:val="24"/>
          <w:lang w:eastAsia="lv-LV"/>
        </w:rPr>
        <w:t>Piekrītu a</w:t>
      </w:r>
      <w:r w:rsidR="00034DFE">
        <w:rPr>
          <w:rFonts w:ascii="Times New Roman" w:eastAsia="Calibri" w:hAnsi="Times New Roman" w:cs="Times New Roman"/>
          <w:sz w:val="24"/>
          <w:szCs w:val="24"/>
          <w:lang w:eastAsia="lv-LV"/>
        </w:rPr>
        <w:t>ttiecībā uz ūdeņraža</w:t>
      </w:r>
      <w:r w:rsidR="008A695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izmantošanu</w:t>
      </w:r>
      <w:r w:rsidR="0093689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8A695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936892">
        <w:rPr>
          <w:rFonts w:ascii="Times New Roman" w:eastAsia="Calibri" w:hAnsi="Times New Roman" w:cs="Times New Roman"/>
          <w:sz w:val="24"/>
          <w:szCs w:val="24"/>
          <w:lang w:eastAsia="lv-LV"/>
        </w:rPr>
        <w:t>arī</w:t>
      </w:r>
      <w:r w:rsidR="008A695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uzlādes </w:t>
      </w:r>
      <w:r w:rsidR="00FB3897">
        <w:rPr>
          <w:rFonts w:ascii="Times New Roman" w:eastAsia="Calibri" w:hAnsi="Times New Roman" w:cs="Times New Roman"/>
          <w:sz w:val="24"/>
          <w:szCs w:val="24"/>
          <w:lang w:eastAsia="lv-LV"/>
        </w:rPr>
        <w:t>nodrošināšan</w:t>
      </w:r>
      <w:r w:rsidR="009106F2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FB389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mēs neesam </w:t>
      </w:r>
      <w:r w:rsidR="009106F2">
        <w:rPr>
          <w:rFonts w:ascii="Times New Roman" w:eastAsia="Calibri" w:hAnsi="Times New Roman" w:cs="Times New Roman"/>
          <w:sz w:val="24"/>
          <w:szCs w:val="24"/>
          <w:lang w:eastAsia="lv-LV"/>
        </w:rPr>
        <w:t>vērtējuši</w:t>
      </w:r>
      <w:r w:rsidR="009368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analizējuši, tas mums ir vēl jādara. </w:t>
      </w:r>
    </w:p>
    <w:p w14:paraId="5C008F4C" w14:textId="00C1D8D5" w:rsidR="00284328" w:rsidRDefault="007835AF" w:rsidP="00B97CB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A. Sauļus Sauhats</w:t>
      </w:r>
      <w:r w:rsidRPr="007835AF"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80EC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ūdeņradi mums ir aprēķini, ka perspektīvā </w:t>
      </w:r>
      <w:r w:rsidR="006058E3">
        <w:rPr>
          <w:rFonts w:ascii="Times New Roman" w:eastAsia="Calibri" w:hAnsi="Times New Roman" w:cs="Times New Roman"/>
          <w:sz w:val="24"/>
          <w:szCs w:val="24"/>
          <w:lang w:eastAsia="lv-LV"/>
        </w:rPr>
        <w:t>Baltijā vajadzētu elektriskās stacijas</w:t>
      </w:r>
      <w:r w:rsidR="00C81E39">
        <w:rPr>
          <w:rFonts w:ascii="Times New Roman" w:eastAsia="Calibri" w:hAnsi="Times New Roman" w:cs="Times New Roman"/>
          <w:sz w:val="24"/>
          <w:szCs w:val="24"/>
          <w:lang w:eastAsia="lv-LV"/>
        </w:rPr>
        <w:t>, kuras strādā uz ūdeņraža vai sintētiskā metāna bāzes</w:t>
      </w:r>
      <w:r w:rsidR="00FD03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 jaudu vairāk par trim gig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FD035A">
        <w:rPr>
          <w:rFonts w:ascii="Times New Roman" w:eastAsia="Calibri" w:hAnsi="Times New Roman" w:cs="Times New Roman"/>
          <w:sz w:val="24"/>
          <w:szCs w:val="24"/>
          <w:lang w:eastAsia="lv-LV"/>
        </w:rPr>
        <w:t>vatiem</w:t>
      </w:r>
      <w:r w:rsidR="006F26D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lai aizvietotu vēja un saules </w:t>
      </w:r>
      <w:r w:rsidR="00E17591">
        <w:rPr>
          <w:rFonts w:ascii="Times New Roman" w:eastAsia="Calibri" w:hAnsi="Times New Roman" w:cs="Times New Roman"/>
          <w:sz w:val="24"/>
          <w:szCs w:val="24"/>
          <w:lang w:eastAsia="lv-LV"/>
        </w:rPr>
        <w:t>saražoto enerģiju, kad tas nav iespējams (laikapstākļu dēļ).</w:t>
      </w:r>
      <w:r w:rsidR="00B4624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Priekšlikums </w:t>
      </w:r>
      <w:r w:rsidR="002033DB">
        <w:rPr>
          <w:rFonts w:ascii="Times New Roman" w:eastAsia="Calibri" w:hAnsi="Times New Roman" w:cs="Times New Roman"/>
          <w:sz w:val="24"/>
          <w:szCs w:val="24"/>
          <w:lang w:eastAsia="lv-LV"/>
        </w:rPr>
        <w:t>par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viedu</w:t>
      </w:r>
      <w:r w:rsidR="002033D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uzlādes procesu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ieviešanu</w:t>
      </w:r>
      <w:r w:rsidR="00E94C6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1F7E76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E94C6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E7D6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pirmkārt, </w:t>
      </w:r>
      <w:r w:rsidR="001F7E76">
        <w:rPr>
          <w:rFonts w:ascii="Times New Roman" w:eastAsia="Calibri" w:hAnsi="Times New Roman" w:cs="Times New Roman"/>
          <w:sz w:val="24"/>
          <w:szCs w:val="24"/>
          <w:lang w:eastAsia="lv-LV"/>
        </w:rPr>
        <w:t>savus auto lādēt</w:t>
      </w:r>
      <w:r w:rsidR="0062071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tajās stundās, kad elektroenerģijas cenas ir viszemākās</w:t>
      </w:r>
      <w:r w:rsidR="00663581">
        <w:rPr>
          <w:rFonts w:ascii="Times New Roman" w:eastAsia="Calibri" w:hAnsi="Times New Roman" w:cs="Times New Roman"/>
          <w:sz w:val="24"/>
          <w:szCs w:val="24"/>
          <w:lang w:eastAsia="lv-LV"/>
        </w:rPr>
        <w:t>. O</w:t>
      </w:r>
      <w:r w:rsidR="00340DFF">
        <w:rPr>
          <w:rFonts w:ascii="Times New Roman" w:eastAsia="Calibri" w:hAnsi="Times New Roman" w:cs="Times New Roman"/>
          <w:sz w:val="24"/>
          <w:szCs w:val="24"/>
          <w:lang w:eastAsia="lv-LV"/>
        </w:rPr>
        <w:t>trkārt</w:t>
      </w:r>
      <w:r w:rsidR="00663581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D12EC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piedaloties frekvences regulēšanā</w:t>
      </w:r>
      <w:r w:rsidR="00F415D2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FB185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808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ir iespēja nopelnīt </w:t>
      </w:r>
      <w:r w:rsidR="003E7D60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FB185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E7D6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gandrīz katrā stundā </w:t>
      </w:r>
      <w:r w:rsidR="00D12EC1">
        <w:rPr>
          <w:rFonts w:ascii="Times New Roman" w:eastAsia="Calibri" w:hAnsi="Times New Roman" w:cs="Times New Roman"/>
          <w:sz w:val="24"/>
          <w:szCs w:val="24"/>
          <w:lang w:eastAsia="lv-LV"/>
        </w:rPr>
        <w:t>energosistēmas operat</w:t>
      </w:r>
      <w:r w:rsidR="005938EB">
        <w:rPr>
          <w:rFonts w:ascii="Times New Roman" w:eastAsia="Calibri" w:hAnsi="Times New Roman" w:cs="Times New Roman"/>
          <w:sz w:val="24"/>
          <w:szCs w:val="24"/>
          <w:lang w:eastAsia="lv-LV"/>
        </w:rPr>
        <w:t>oram ir vajadzība samazināt vai palielināt enerģijas patēriņu</w:t>
      </w:r>
      <w:r w:rsidR="00780892">
        <w:rPr>
          <w:rFonts w:ascii="Times New Roman" w:eastAsia="Calibri" w:hAnsi="Times New Roman" w:cs="Times New Roman"/>
          <w:sz w:val="24"/>
          <w:szCs w:val="24"/>
          <w:lang w:eastAsia="lv-LV"/>
        </w:rPr>
        <w:t>, l</w:t>
      </w:r>
      <w:r w:rsidR="00663581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EA0A9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 noturētu </w:t>
      </w:r>
      <w:r w:rsidR="003509BA">
        <w:rPr>
          <w:rFonts w:ascii="Times New Roman" w:eastAsia="Calibri" w:hAnsi="Times New Roman" w:cs="Times New Roman"/>
          <w:sz w:val="24"/>
          <w:szCs w:val="24"/>
          <w:lang w:eastAsia="lv-LV"/>
        </w:rPr>
        <w:t>frekvenci uzdotajās robežās.</w:t>
      </w:r>
      <w:r w:rsidR="007808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Treškārt </w:t>
      </w:r>
      <w:r w:rsidR="004C0380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78089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4C038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kad gadās avārijas situācijas un ir nepieciešams atslēgt lielu apjomu </w:t>
      </w:r>
      <w:r w:rsidR="00F634DC">
        <w:rPr>
          <w:rFonts w:ascii="Times New Roman" w:eastAsia="Calibri" w:hAnsi="Times New Roman" w:cs="Times New Roman"/>
          <w:sz w:val="24"/>
          <w:szCs w:val="24"/>
          <w:lang w:eastAsia="lv-LV"/>
        </w:rPr>
        <w:t>slodzes uz dažām sekundēm</w:t>
      </w:r>
      <w:r w:rsidR="00757027">
        <w:rPr>
          <w:rFonts w:ascii="Times New Roman" w:eastAsia="Calibri" w:hAnsi="Times New Roman" w:cs="Times New Roman"/>
          <w:sz w:val="24"/>
          <w:szCs w:val="24"/>
          <w:lang w:eastAsia="lv-LV"/>
        </w:rPr>
        <w:t>, elektroauto uzlādes brīdī to pat nejutīs</w:t>
      </w:r>
      <w:r w:rsidR="008F1A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sistēmas operatoram jānosūta </w:t>
      </w:r>
      <w:r w:rsidR="00F303A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lietotājam </w:t>
      </w:r>
      <w:r w:rsidR="008F1A2C">
        <w:rPr>
          <w:rFonts w:ascii="Times New Roman" w:eastAsia="Calibri" w:hAnsi="Times New Roman" w:cs="Times New Roman"/>
          <w:sz w:val="24"/>
          <w:szCs w:val="24"/>
          <w:lang w:eastAsia="lv-LV"/>
        </w:rPr>
        <w:t>ziņa par atslēgšanos</w:t>
      </w:r>
      <w:r w:rsidR="00175FC9">
        <w:rPr>
          <w:rFonts w:ascii="Times New Roman" w:eastAsia="Calibri" w:hAnsi="Times New Roman" w:cs="Times New Roman"/>
          <w:sz w:val="24"/>
          <w:szCs w:val="24"/>
          <w:lang w:eastAsia="lv-LV"/>
        </w:rPr>
        <w:t>, un par šo pakalpojumu elektroapgādes tīkl</w:t>
      </w:r>
      <w:r w:rsidR="00F303A5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175FC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maksātu.</w:t>
      </w:r>
      <w:r w:rsidR="00B5383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Būvējot uzlādes stacijas, ir jāparedz šādi gadījumi, lai pēc tam nav tās jāpārtaisa.</w:t>
      </w:r>
    </w:p>
    <w:p w14:paraId="111E9072" w14:textId="67E867AF" w:rsidR="00347161" w:rsidRDefault="00347161" w:rsidP="00B97CB6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6726B1">
        <w:rPr>
          <w:rFonts w:ascii="Times New Roman" w:eastAsia="Calibri" w:hAnsi="Times New Roman" w:cs="Times New Roman"/>
          <w:sz w:val="24"/>
          <w:szCs w:val="24"/>
          <w:lang w:eastAsia="lv-LV"/>
        </w:rPr>
        <w:t>Ļoti labas idejas, par šīm būs jāpadiskutē ar KEM pā</w:t>
      </w:r>
      <w:r w:rsidR="00566611">
        <w:rPr>
          <w:rFonts w:ascii="Times New Roman" w:eastAsia="Calibri" w:hAnsi="Times New Roman" w:cs="Times New Roman"/>
          <w:sz w:val="24"/>
          <w:szCs w:val="24"/>
          <w:lang w:eastAsia="lv-LV"/>
        </w:rPr>
        <w:t>r</w:t>
      </w:r>
      <w:r w:rsidR="006726B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stāvjiem, kā </w:t>
      </w:r>
      <w:r w:rsidR="00701333">
        <w:rPr>
          <w:rFonts w:ascii="Times New Roman" w:eastAsia="Calibri" w:hAnsi="Times New Roman" w:cs="Times New Roman"/>
          <w:sz w:val="24"/>
          <w:szCs w:val="24"/>
          <w:lang w:eastAsia="lv-LV"/>
        </w:rPr>
        <w:t>padarīt efektīvāku elektro</w:t>
      </w:r>
      <w:r w:rsidR="0036534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uzlādi. </w:t>
      </w:r>
    </w:p>
    <w:p w14:paraId="3B2BB288" w14:textId="4BBDAAFA" w:rsidR="0019789D" w:rsidRDefault="00334FA5" w:rsidP="00F278D2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Rabša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097EC6">
        <w:rPr>
          <w:rFonts w:ascii="Times New Roman" w:eastAsia="Calibri" w:hAnsi="Times New Roman" w:cs="Times New Roman"/>
          <w:sz w:val="24"/>
          <w:szCs w:val="24"/>
          <w:lang w:eastAsia="lv-LV"/>
        </w:rPr>
        <w:t>Uzskatu, ka privātā autoparka pāriešana uz elektroauto var notikt diezgan dabiski</w:t>
      </w:r>
      <w:r w:rsidR="00457A8C">
        <w:rPr>
          <w:rFonts w:ascii="Times New Roman" w:eastAsia="Calibri" w:hAnsi="Times New Roman" w:cs="Times New Roman"/>
          <w:sz w:val="24"/>
          <w:szCs w:val="24"/>
          <w:lang w:eastAsia="lv-LV"/>
        </w:rPr>
        <w:t>, ja ne līdz 2030 gadam, tad līdz 2050 gadam noteikti, jo sākot ar 2035.gadu Eirop</w:t>
      </w:r>
      <w:r w:rsidR="0082244E">
        <w:rPr>
          <w:rFonts w:ascii="Times New Roman" w:eastAsia="Calibri" w:hAnsi="Times New Roman" w:cs="Times New Roman"/>
          <w:sz w:val="24"/>
          <w:szCs w:val="24"/>
          <w:lang w:eastAsia="lv-LV"/>
        </w:rPr>
        <w:t>ā autotransporta ražotājiem</w:t>
      </w:r>
      <w:r w:rsidR="00457A8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būs aizliegts pārdot</w:t>
      </w:r>
      <w:r w:rsidR="00324E2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fosilās degvielas</w:t>
      </w:r>
      <w:r w:rsidR="00457A8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automašīnas</w:t>
      </w:r>
      <w:r w:rsidR="008F3A1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Arī Latvijā pēdējo divu gadu laikā samērā strauji </w:t>
      </w:r>
      <w:r w:rsidR="0027754D">
        <w:rPr>
          <w:rFonts w:ascii="Times New Roman" w:eastAsia="Calibri" w:hAnsi="Times New Roman" w:cs="Times New Roman"/>
          <w:sz w:val="24"/>
          <w:szCs w:val="24"/>
          <w:lang w:eastAsia="lv-LV"/>
        </w:rPr>
        <w:t>attīstās</w:t>
      </w:r>
      <w:r w:rsidR="008F3A1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elektro</w:t>
      </w:r>
      <w:r w:rsidR="0027754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transports. Un uz šiem procesiem var ietekmēt </w:t>
      </w:r>
      <w:r w:rsidR="000967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fosilās </w:t>
      </w:r>
      <w:r w:rsidR="0027754D">
        <w:rPr>
          <w:rFonts w:ascii="Times New Roman" w:eastAsia="Calibri" w:hAnsi="Times New Roman" w:cs="Times New Roman"/>
          <w:sz w:val="24"/>
          <w:szCs w:val="24"/>
          <w:lang w:eastAsia="lv-LV"/>
        </w:rPr>
        <w:t>degvielas</w:t>
      </w:r>
      <w:r w:rsidR="002267F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elektroenerģijas</w:t>
      </w:r>
      <w:r w:rsidR="0027754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cenu starpības</w:t>
      </w:r>
      <w:r w:rsidR="009F199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E47317">
        <w:rPr>
          <w:rFonts w:ascii="Times New Roman" w:eastAsia="Calibri" w:hAnsi="Times New Roman" w:cs="Times New Roman"/>
          <w:sz w:val="24"/>
          <w:szCs w:val="24"/>
          <w:lang w:eastAsia="lv-LV"/>
        </w:rPr>
        <w:t>Uzlādes i</w:t>
      </w:r>
      <w:r w:rsidR="00F1646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nfrastruktūras </w:t>
      </w:r>
      <w:r w:rsidR="00E47317">
        <w:rPr>
          <w:rFonts w:ascii="Times New Roman" w:eastAsia="Calibri" w:hAnsi="Times New Roman" w:cs="Times New Roman"/>
          <w:sz w:val="24"/>
          <w:szCs w:val="24"/>
          <w:lang w:eastAsia="lv-LV"/>
        </w:rPr>
        <w:t>izveide vietās, kur to šobrīd nav, būtu papildus motivējošais faktors, lai pārietu uz elektroauto.</w:t>
      </w:r>
      <w:r w:rsidR="00CB7C7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Arī </w:t>
      </w:r>
      <w:r w:rsidR="002E2FC5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CB7C7A">
        <w:rPr>
          <w:rFonts w:ascii="Times New Roman" w:eastAsia="Calibri" w:hAnsi="Times New Roman" w:cs="Times New Roman"/>
          <w:sz w:val="24"/>
          <w:szCs w:val="24"/>
          <w:lang w:eastAsia="lv-LV"/>
        </w:rPr>
        <w:t>az</w:t>
      </w:r>
      <w:r w:rsidR="0056661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 </w:t>
      </w:r>
      <w:r w:rsidR="00CB7C7A">
        <w:rPr>
          <w:rFonts w:ascii="Times New Roman" w:eastAsia="Calibri" w:hAnsi="Times New Roman" w:cs="Times New Roman"/>
          <w:sz w:val="24"/>
          <w:szCs w:val="24"/>
          <w:lang w:eastAsia="lv-LV"/>
        </w:rPr>
        <w:t>emisiju zonas veido papildus motivāciju</w:t>
      </w:r>
      <w:r w:rsidR="002E2FC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BD2188">
        <w:rPr>
          <w:rFonts w:ascii="Times New Roman" w:eastAsia="Calibri" w:hAnsi="Times New Roman" w:cs="Times New Roman"/>
          <w:sz w:val="24"/>
          <w:szCs w:val="24"/>
          <w:lang w:eastAsia="lv-LV"/>
        </w:rPr>
        <w:t>tie</w:t>
      </w:r>
      <w:r w:rsidR="00D0424E">
        <w:rPr>
          <w:rFonts w:ascii="Times New Roman" w:eastAsia="Calibri" w:hAnsi="Times New Roman" w:cs="Times New Roman"/>
          <w:sz w:val="24"/>
          <w:szCs w:val="24"/>
          <w:lang w:eastAsia="lv-LV"/>
        </w:rPr>
        <w:t>m</w:t>
      </w:r>
      <w:r w:rsidR="00BD218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9D0154">
        <w:rPr>
          <w:rFonts w:ascii="Times New Roman" w:eastAsia="Calibri" w:hAnsi="Times New Roman" w:cs="Times New Roman"/>
          <w:sz w:val="24"/>
          <w:szCs w:val="24"/>
          <w:lang w:eastAsia="lv-LV"/>
        </w:rPr>
        <w:t>kas vēlēsies iegādāties jaunu transportlīdzekli, izvēle varētu būt elektroauto, jo tad</w:t>
      </w:r>
      <w:r w:rsidR="00D0424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viņiem būs iespēja</w:t>
      </w:r>
      <w:r w:rsidR="008E25E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1180B">
        <w:rPr>
          <w:rFonts w:ascii="Times New Roman" w:eastAsia="Calibri" w:hAnsi="Times New Roman" w:cs="Times New Roman"/>
          <w:sz w:val="24"/>
          <w:szCs w:val="24"/>
          <w:lang w:eastAsia="lv-LV"/>
        </w:rPr>
        <w:t>iebrau</w:t>
      </w:r>
      <w:r w:rsidR="008E25EF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D1180B">
        <w:rPr>
          <w:rFonts w:ascii="Times New Roman" w:eastAsia="Calibri" w:hAnsi="Times New Roman" w:cs="Times New Roman"/>
          <w:sz w:val="24"/>
          <w:szCs w:val="24"/>
          <w:lang w:eastAsia="lv-LV"/>
        </w:rPr>
        <w:t>t</w:t>
      </w:r>
      <w:r w:rsidR="008E25E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šajās zonās</w:t>
      </w:r>
      <w:r w:rsidR="00D1180B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F278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E2B23">
        <w:rPr>
          <w:rFonts w:ascii="Times New Roman" w:eastAsia="Calibri" w:hAnsi="Times New Roman" w:cs="Times New Roman"/>
          <w:sz w:val="24"/>
          <w:szCs w:val="24"/>
          <w:lang w:eastAsia="lv-LV"/>
        </w:rPr>
        <w:t>Lai izvēlētos starp privāto transportlīdzekli un sabiedrisko transportu, cilvēkam ir svarīga ne tikai cena, bet arī ērtums</w:t>
      </w:r>
      <w:r w:rsidR="00A53DD7">
        <w:rPr>
          <w:rFonts w:ascii="Times New Roman" w:eastAsia="Calibri" w:hAnsi="Times New Roman" w:cs="Times New Roman"/>
          <w:sz w:val="24"/>
          <w:szCs w:val="24"/>
          <w:lang w:eastAsia="lv-LV"/>
        </w:rPr>
        <w:t>, kā i</w:t>
      </w:r>
      <w:r w:rsidR="00616027">
        <w:rPr>
          <w:rFonts w:ascii="Times New Roman" w:eastAsia="Calibri" w:hAnsi="Times New Roman" w:cs="Times New Roman"/>
          <w:sz w:val="24"/>
          <w:szCs w:val="24"/>
          <w:lang w:eastAsia="lv-LV"/>
        </w:rPr>
        <w:t>r</w:t>
      </w:r>
      <w:r w:rsidR="00A53DD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izvietotas pieturas</w:t>
      </w:r>
      <w:r w:rsidR="00616027">
        <w:rPr>
          <w:rFonts w:ascii="Times New Roman" w:eastAsia="Calibri" w:hAnsi="Times New Roman" w:cs="Times New Roman"/>
          <w:sz w:val="24"/>
          <w:szCs w:val="24"/>
          <w:lang w:eastAsia="lv-LV"/>
        </w:rPr>
        <w:t>, lai tās būtu pēc iespējas tuvāk sabie</w:t>
      </w:r>
      <w:r w:rsidR="0019789D">
        <w:rPr>
          <w:rFonts w:ascii="Times New Roman" w:eastAsia="Calibri" w:hAnsi="Times New Roman" w:cs="Times New Roman"/>
          <w:sz w:val="24"/>
          <w:szCs w:val="24"/>
          <w:lang w:eastAsia="lv-LV"/>
        </w:rPr>
        <w:t>driskām, nozīmīgām vietām, piemēram, slimnīcas u.c.</w:t>
      </w:r>
      <w:r w:rsidR="00F278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viens no motivējošiem pasākumiem ir savlaicīga informācijas pasniegšana.</w:t>
      </w:r>
    </w:p>
    <w:p w14:paraId="41071E6C" w14:textId="7EBBFA34" w:rsidR="00F278D2" w:rsidRDefault="004F7F7F" w:rsidP="00F278D2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2C5B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Kā tika minēts arī prezentācijā, šie tiešām ir tie pasākumi </w:t>
      </w:r>
      <w:r w:rsidR="00AD55AE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2C5B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D55AE">
        <w:rPr>
          <w:rFonts w:ascii="Times New Roman" w:eastAsia="Calibri" w:hAnsi="Times New Roman" w:cs="Times New Roman"/>
          <w:sz w:val="24"/>
          <w:szCs w:val="24"/>
          <w:lang w:eastAsia="lv-LV"/>
        </w:rPr>
        <w:t>privātā autoparka nomaiņa, sabiedrisk</w:t>
      </w:r>
      <w:r w:rsidR="0013532C">
        <w:rPr>
          <w:rFonts w:ascii="Times New Roman" w:eastAsia="Calibri" w:hAnsi="Times New Roman" w:cs="Times New Roman"/>
          <w:sz w:val="24"/>
          <w:szCs w:val="24"/>
          <w:lang w:eastAsia="lv-LV"/>
        </w:rPr>
        <w:t>ā</w:t>
      </w:r>
      <w:r w:rsidR="00AD55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transport</w:t>
      </w:r>
      <w:r w:rsidR="0013532C">
        <w:rPr>
          <w:rFonts w:ascii="Times New Roman" w:eastAsia="Calibri" w:hAnsi="Times New Roman" w:cs="Times New Roman"/>
          <w:sz w:val="24"/>
          <w:szCs w:val="24"/>
          <w:lang w:eastAsia="lv-LV"/>
        </w:rPr>
        <w:t>a plānošana</w:t>
      </w:r>
      <w:r w:rsidR="00AD55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6F0BFB">
        <w:rPr>
          <w:rFonts w:ascii="Times New Roman" w:eastAsia="Calibri" w:hAnsi="Times New Roman" w:cs="Times New Roman"/>
          <w:sz w:val="24"/>
          <w:szCs w:val="24"/>
          <w:lang w:eastAsia="lv-LV"/>
        </w:rPr>
        <w:t>un pielāgošana vajadzībām</w:t>
      </w:r>
      <w:r w:rsidR="002C5B2C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6F0B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A5BA4">
        <w:rPr>
          <w:rFonts w:ascii="Times New Roman" w:eastAsia="Calibri" w:hAnsi="Times New Roman" w:cs="Times New Roman"/>
          <w:sz w:val="24"/>
          <w:szCs w:val="24"/>
          <w:lang w:eastAsia="lv-LV"/>
        </w:rPr>
        <w:t>komunicēšana ar sabiedrību un izglītošana,</w:t>
      </w:r>
      <w:r w:rsidR="002C5B2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kas noteikti ir jāliek Nacionālās enerģētikas un klimat</w:t>
      </w:r>
      <w:r w:rsidR="00B5785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 </w:t>
      </w:r>
      <w:r w:rsidR="002C5B2C">
        <w:rPr>
          <w:rFonts w:ascii="Times New Roman" w:eastAsia="Calibri" w:hAnsi="Times New Roman" w:cs="Times New Roman"/>
          <w:sz w:val="24"/>
          <w:szCs w:val="24"/>
          <w:lang w:eastAsia="lv-LV"/>
        </w:rPr>
        <w:t>plānā.</w:t>
      </w:r>
    </w:p>
    <w:p w14:paraId="13D1D532" w14:textId="44642AAF" w:rsidR="00CF296D" w:rsidRDefault="006A77E6" w:rsidP="00F278D2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D.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Cīrule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441E0C">
        <w:rPr>
          <w:rFonts w:ascii="Times New Roman" w:eastAsia="Calibri" w:hAnsi="Times New Roman" w:cs="Times New Roman"/>
          <w:sz w:val="24"/>
          <w:szCs w:val="24"/>
          <w:lang w:eastAsia="lv-LV"/>
        </w:rPr>
        <w:t>Pirmkārt, g</w:t>
      </w:r>
      <w:r w:rsidR="00BA7D5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ribu vērst uzmanību uz </w:t>
      </w:r>
      <w:r w:rsidR="00805A5A">
        <w:rPr>
          <w:rFonts w:ascii="Times New Roman" w:eastAsia="Calibri" w:hAnsi="Times New Roman" w:cs="Times New Roman"/>
          <w:sz w:val="24"/>
          <w:szCs w:val="24"/>
          <w:lang w:eastAsia="lv-LV"/>
        </w:rPr>
        <w:t>uzņēmēju problēmām saistībā ar pāreju uz elek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t</w:t>
      </w:r>
      <w:r w:rsidR="00805A5A">
        <w:rPr>
          <w:rFonts w:ascii="Times New Roman" w:eastAsia="Calibri" w:hAnsi="Times New Roman" w:cs="Times New Roman"/>
          <w:sz w:val="24"/>
          <w:szCs w:val="24"/>
          <w:lang w:eastAsia="lv-LV"/>
        </w:rPr>
        <w:t>roauto parku.</w:t>
      </w:r>
      <w:r w:rsidR="004D65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Tie uzņēmumi, kas savas automašīnas ir nomainījuši uz elektrotransportu, saskaras ar </w:t>
      </w:r>
      <w:r w:rsidR="00F27A15">
        <w:rPr>
          <w:rFonts w:ascii="Times New Roman" w:eastAsia="Calibri" w:hAnsi="Times New Roman" w:cs="Times New Roman"/>
          <w:sz w:val="24"/>
          <w:szCs w:val="24"/>
          <w:lang w:eastAsia="lv-LV"/>
        </w:rPr>
        <w:t>Būvniecības valsts kontroles biroju</w:t>
      </w:r>
      <w:r w:rsidR="00105B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(B</w:t>
      </w:r>
      <w:r w:rsidR="00CF62A5">
        <w:rPr>
          <w:rFonts w:ascii="Times New Roman" w:eastAsia="Calibri" w:hAnsi="Times New Roman" w:cs="Times New Roman"/>
          <w:sz w:val="24"/>
          <w:szCs w:val="24"/>
          <w:lang w:eastAsia="lv-LV"/>
        </w:rPr>
        <w:t>VKB)</w:t>
      </w:r>
      <w:r w:rsidR="00F27A1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kas </w:t>
      </w:r>
      <w:r w:rsidR="004A0ECC">
        <w:rPr>
          <w:rFonts w:ascii="Times New Roman" w:eastAsia="Calibri" w:hAnsi="Times New Roman" w:cs="Times New Roman"/>
          <w:sz w:val="24"/>
          <w:szCs w:val="24"/>
          <w:lang w:eastAsia="lv-LV"/>
        </w:rPr>
        <w:t>nosaka, ka turpmāk katru gadu ir jāveic e</w:t>
      </w:r>
      <w:r w:rsidR="00C433E6">
        <w:rPr>
          <w:rFonts w:ascii="Times New Roman" w:eastAsia="Calibri" w:hAnsi="Times New Roman" w:cs="Times New Roman"/>
          <w:sz w:val="24"/>
          <w:szCs w:val="24"/>
          <w:lang w:eastAsia="lv-LV"/>
        </w:rPr>
        <w:t>nergoaudits</w:t>
      </w:r>
      <w:r w:rsidR="003C12B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uzliek par pienākumu meklēt risinājumu</w:t>
      </w:r>
      <w:r w:rsidR="00883B3E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3C12B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83B3E">
        <w:rPr>
          <w:rFonts w:ascii="Times New Roman" w:eastAsia="Calibri" w:hAnsi="Times New Roman" w:cs="Times New Roman"/>
          <w:sz w:val="24"/>
          <w:szCs w:val="24"/>
          <w:lang w:eastAsia="lv-LV"/>
        </w:rPr>
        <w:t>elektropatēriņa samazinājumam.</w:t>
      </w:r>
      <w:r w:rsidR="005E6FF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Šis audits katru gadu uzņēmumam izmaksā apmēram 3000 eiro</w:t>
      </w:r>
      <w:r w:rsidR="00E8390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E8390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saņemot energoauditora ziņojumu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E8390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nav</w:t>
      </w:r>
      <w:r w:rsidR="007645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ieteikumu, kā problēmu risināt. </w:t>
      </w:r>
      <w:r w:rsidR="00FE2D9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Uzņēmēji saskaras ar </w:t>
      </w:r>
      <w:r w:rsidR="00DF643E">
        <w:rPr>
          <w:rFonts w:ascii="Times New Roman" w:eastAsia="Calibri" w:hAnsi="Times New Roman" w:cs="Times New Roman"/>
          <w:sz w:val="24"/>
          <w:szCs w:val="24"/>
          <w:lang w:eastAsia="lv-LV"/>
        </w:rPr>
        <w:t>administratīv</w:t>
      </w:r>
      <w:r w:rsidR="00B30059">
        <w:rPr>
          <w:rFonts w:ascii="Times New Roman" w:eastAsia="Calibri" w:hAnsi="Times New Roman" w:cs="Times New Roman"/>
          <w:sz w:val="24"/>
          <w:szCs w:val="24"/>
          <w:lang w:eastAsia="lv-LV"/>
        </w:rPr>
        <w:t>o slogu, kur v</w:t>
      </w:r>
      <w:r w:rsidR="00355997">
        <w:rPr>
          <w:rFonts w:ascii="Times New Roman" w:eastAsia="Calibri" w:hAnsi="Times New Roman" w:cs="Times New Roman"/>
          <w:sz w:val="24"/>
          <w:szCs w:val="24"/>
          <w:lang w:eastAsia="lv-LV"/>
        </w:rPr>
        <w:t>ienīgais kritērijs</w:t>
      </w:r>
      <w:r w:rsidR="008A062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nonākt </w:t>
      </w:r>
      <w:r w:rsidR="0027625F">
        <w:rPr>
          <w:rFonts w:ascii="Times New Roman" w:eastAsia="Calibri" w:hAnsi="Times New Roman" w:cs="Times New Roman"/>
          <w:sz w:val="24"/>
          <w:szCs w:val="24"/>
          <w:lang w:eastAsia="lv-LV"/>
        </w:rPr>
        <w:t>energointensīv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27625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E2D90">
        <w:rPr>
          <w:rFonts w:ascii="Times New Roman" w:eastAsia="Calibri" w:hAnsi="Times New Roman" w:cs="Times New Roman"/>
          <w:sz w:val="24"/>
          <w:szCs w:val="24"/>
          <w:lang w:eastAsia="lv-LV"/>
        </w:rPr>
        <w:t>uzņēmum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u</w:t>
      </w:r>
      <w:r w:rsidR="00FE2D9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sarakstā</w:t>
      </w:r>
      <w:r w:rsidR="00EE0B91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7645B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5599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uzņēmumam </w:t>
      </w:r>
      <w:r w:rsidR="00EE0B91">
        <w:rPr>
          <w:rFonts w:ascii="Times New Roman" w:eastAsia="Calibri" w:hAnsi="Times New Roman" w:cs="Times New Roman"/>
          <w:sz w:val="24"/>
          <w:szCs w:val="24"/>
          <w:lang w:eastAsia="lv-LV"/>
        </w:rPr>
        <w:t>ir elekt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r</w:t>
      </w:r>
      <w:r w:rsidR="00EE0B9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oauto parks. </w:t>
      </w:r>
      <w:r w:rsidR="006414E9">
        <w:rPr>
          <w:rFonts w:ascii="Times New Roman" w:eastAsia="Calibri" w:hAnsi="Times New Roman" w:cs="Times New Roman"/>
          <w:sz w:val="24"/>
          <w:szCs w:val="24"/>
          <w:lang w:eastAsia="lv-LV"/>
        </w:rPr>
        <w:t>Noteikti par šo vajadzētu runāt ar KEM un Ekonomikas ministriju</w:t>
      </w:r>
      <w:r w:rsidR="00CF62A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(EM)</w:t>
      </w:r>
      <w:r w:rsidR="006414E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domāt, kā šo jautājumu varētu atrisināt</w:t>
      </w:r>
      <w:r w:rsidR="00142FFD">
        <w:rPr>
          <w:rFonts w:ascii="Times New Roman" w:eastAsia="Calibri" w:hAnsi="Times New Roman" w:cs="Times New Roman"/>
          <w:sz w:val="24"/>
          <w:szCs w:val="24"/>
          <w:lang w:eastAsia="lv-LV"/>
        </w:rPr>
        <w:t>, jo pretējā gadījumā valsts atbalsts uzņēmējiem</w:t>
      </w:r>
      <w:r w:rsidR="00ED4EE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juridiskām personām</w:t>
      </w:r>
      <w:r w:rsidR="00652E3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arī </w:t>
      </w:r>
      <w:r w:rsidR="00652E3A" w:rsidRPr="00652E3A">
        <w:rPr>
          <w:rFonts w:ascii="Times New Roman" w:eastAsia="Calibri" w:hAnsi="Times New Roman" w:cs="Times New Roman"/>
          <w:sz w:val="24"/>
          <w:szCs w:val="24"/>
          <w:lang w:eastAsia="lv-LV"/>
        </w:rPr>
        <w:t>BVKB un EM</w:t>
      </w:r>
      <w:r w:rsidR="0087729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palielinās </w:t>
      </w:r>
      <w:r w:rsidR="00105BC3">
        <w:rPr>
          <w:rFonts w:ascii="Times New Roman" w:eastAsia="Calibri" w:hAnsi="Times New Roman" w:cs="Times New Roman"/>
          <w:sz w:val="24"/>
          <w:szCs w:val="24"/>
          <w:lang w:eastAsia="lv-LV"/>
        </w:rPr>
        <w:t>administratīvo slogu</w:t>
      </w:r>
      <w:r w:rsidR="00C00BB5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441E0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5835130E" w14:textId="3FC7C0B1" w:rsidR="00CF296D" w:rsidRDefault="00441E0C" w:rsidP="00F278D2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Otrkārt, FICIL atbalsta </w:t>
      </w:r>
      <w:r w:rsidR="002752CE">
        <w:rPr>
          <w:rFonts w:ascii="Times New Roman" w:eastAsia="Calibri" w:hAnsi="Times New Roman" w:cs="Times New Roman"/>
          <w:sz w:val="24"/>
          <w:szCs w:val="24"/>
          <w:lang w:eastAsia="lv-LV"/>
        </w:rPr>
        <w:t>NEKP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plānā </w:t>
      </w:r>
      <w:r w:rsidR="002752CE">
        <w:rPr>
          <w:rFonts w:ascii="Times New Roman" w:eastAsia="Calibri" w:hAnsi="Times New Roman" w:cs="Times New Roman"/>
          <w:sz w:val="24"/>
          <w:szCs w:val="24"/>
          <w:lang w:eastAsia="lv-LV"/>
        </w:rPr>
        <w:t>minētos pasākumus</w:t>
      </w:r>
      <w:r w:rsidR="0092390F">
        <w:rPr>
          <w:rFonts w:ascii="Times New Roman" w:eastAsia="Calibri" w:hAnsi="Times New Roman" w:cs="Times New Roman"/>
          <w:sz w:val="24"/>
          <w:szCs w:val="24"/>
          <w:lang w:eastAsia="lv-LV"/>
        </w:rPr>
        <w:t>, bet vēršam uzmanību uz noteikto valsts atba</w:t>
      </w:r>
      <w:r w:rsidR="00FD7118">
        <w:rPr>
          <w:rFonts w:ascii="Times New Roman" w:eastAsia="Calibri" w:hAnsi="Times New Roman" w:cs="Times New Roman"/>
          <w:sz w:val="24"/>
          <w:szCs w:val="24"/>
          <w:lang w:eastAsia="lv-LV"/>
        </w:rPr>
        <w:t>lsta pasākumu elektroauto iegādei privātpersonām. Lai nebūtu jāatmaksā valsts piešķirtie līdzekļi, ir noteikums, ka piecu gadu laikā ir noteik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t</w:t>
      </w:r>
      <w:r w:rsidR="00FD7118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2B58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pārāk liels</w:t>
      </w:r>
      <w:r w:rsidR="00766684" w:rsidRPr="00766684">
        <w:t xml:space="preserve"> </w:t>
      </w:r>
      <w:r w:rsidR="00766684" w:rsidRPr="00766684">
        <w:rPr>
          <w:rFonts w:ascii="Times New Roman" w:eastAsia="Calibri" w:hAnsi="Times New Roman" w:cs="Times New Roman"/>
          <w:sz w:val="24"/>
          <w:szCs w:val="24"/>
          <w:lang w:eastAsia="lv-LV"/>
        </w:rPr>
        <w:t>nobrauktais</w:t>
      </w:r>
      <w:r w:rsidR="0076668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78136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km skaits, </w:t>
      </w:r>
      <w:r w:rsidR="00F84672">
        <w:rPr>
          <w:rFonts w:ascii="Times New Roman" w:eastAsia="Calibri" w:hAnsi="Times New Roman" w:cs="Times New Roman"/>
          <w:sz w:val="24"/>
          <w:szCs w:val="24"/>
          <w:lang w:eastAsia="lv-LV"/>
        </w:rPr>
        <w:t>un ja tas nav izdarīt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F8467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8967C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varētu rasties </w:t>
      </w:r>
      <w:r w:rsidR="00A51F4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negatīvas </w:t>
      </w:r>
      <w:r w:rsidR="002B58A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finanšu </w:t>
      </w:r>
      <w:r w:rsidR="00A51F41">
        <w:rPr>
          <w:rFonts w:ascii="Times New Roman" w:eastAsia="Calibri" w:hAnsi="Times New Roman" w:cs="Times New Roman"/>
          <w:sz w:val="24"/>
          <w:szCs w:val="24"/>
          <w:lang w:eastAsia="lv-LV"/>
        </w:rPr>
        <w:t>sekas</w:t>
      </w:r>
      <w:r w:rsidR="002B58AE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FA795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3380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Aicinām pārdomāt </w:t>
      </w:r>
      <w:r w:rsidR="004856C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un salāgot valsts atbalsta programmas </w:t>
      </w:r>
      <w:r w:rsidR="003A1F98">
        <w:rPr>
          <w:rFonts w:ascii="Times New Roman" w:eastAsia="Calibri" w:hAnsi="Times New Roman" w:cs="Times New Roman"/>
          <w:sz w:val="24"/>
          <w:szCs w:val="24"/>
          <w:lang w:eastAsia="lv-LV"/>
        </w:rPr>
        <w:t>ar atbalstāmo idejisko mērķi, ka privātais auto ir pēdējā izvēle.</w:t>
      </w:r>
      <w:r w:rsidR="00AB4FA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4A6099BD" w14:textId="73ECA2F9" w:rsidR="006A77E6" w:rsidRDefault="00AB4FAA" w:rsidP="00F278D2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zemo emisiju zonām pilsētā – plānos ir </w:t>
      </w:r>
      <w:r w:rsidR="00EF1E73">
        <w:rPr>
          <w:rFonts w:ascii="Times New Roman" w:eastAsia="Calibri" w:hAnsi="Times New Roman" w:cs="Times New Roman"/>
          <w:sz w:val="24"/>
          <w:szCs w:val="24"/>
          <w:lang w:eastAsia="lv-LV"/>
        </w:rPr>
        <w:t>ierakstīts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ka tas attieksies uz pilsētām, kurās ir </w:t>
      </w:r>
      <w:r w:rsidR="00EF1E73">
        <w:rPr>
          <w:rFonts w:ascii="Times New Roman" w:eastAsia="Calibri" w:hAnsi="Times New Roman" w:cs="Times New Roman"/>
          <w:sz w:val="24"/>
          <w:szCs w:val="24"/>
          <w:lang w:eastAsia="lv-LV"/>
        </w:rPr>
        <w:t>vairāk par 50 000 iedzīvotāju</w:t>
      </w:r>
      <w:r w:rsidR="00C5242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un nebūtu samērīgi, ja </w:t>
      </w:r>
      <w:r w:rsidR="00F42F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pēc 2030 gada, cilvēku skaita samazināšanās gadījumā, pilsētas nevarētu pretendēt uz kādiem Eiropas </w:t>
      </w:r>
      <w:r w:rsidR="005C7C78">
        <w:rPr>
          <w:rFonts w:ascii="Times New Roman" w:eastAsia="Calibri" w:hAnsi="Times New Roman" w:cs="Times New Roman"/>
          <w:sz w:val="24"/>
          <w:szCs w:val="24"/>
          <w:lang w:eastAsia="lv-LV"/>
        </w:rPr>
        <w:t>finansējumiem pašvaldībās.</w:t>
      </w:r>
      <w:r w:rsidR="0096313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Rosinām noteikt zemāku </w:t>
      </w:r>
      <w:r w:rsidR="00B64BC7">
        <w:rPr>
          <w:rFonts w:ascii="Times New Roman" w:eastAsia="Calibri" w:hAnsi="Times New Roman" w:cs="Times New Roman"/>
          <w:sz w:val="24"/>
          <w:szCs w:val="24"/>
          <w:lang w:eastAsia="lv-LV"/>
        </w:rPr>
        <w:t>iedzīvotāju skaita slieksni, rēķinoties ar demogrāfisko situāciju.</w:t>
      </w:r>
    </w:p>
    <w:p w14:paraId="3E880A0A" w14:textId="6D380ED4" w:rsidR="005B30F4" w:rsidRDefault="00593859" w:rsidP="005B30F4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4D66EF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ar izaicinājumiem, ar kuriem jāsaskaras uzņēmējiem</w:t>
      </w:r>
      <w:r w:rsidR="001123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pārejot uz </w:t>
      </w:r>
      <w:r w:rsidR="00376BD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elektroauto parku, noteikti jādiskutē </w:t>
      </w:r>
      <w:r w:rsidR="001123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un jārisina </w:t>
      </w:r>
      <w:r w:rsidR="00376BD2">
        <w:rPr>
          <w:rFonts w:ascii="Times New Roman" w:eastAsia="Calibri" w:hAnsi="Times New Roman" w:cs="Times New Roman"/>
          <w:sz w:val="24"/>
          <w:szCs w:val="24"/>
          <w:lang w:eastAsia="lv-LV"/>
        </w:rPr>
        <w:t>ar KEM</w:t>
      </w:r>
      <w:r w:rsidR="004B3EB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jo pretējā gadījumā </w:t>
      </w:r>
      <w:r w:rsidR="005A4E7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izvirzot mērķus, ierobežojam </w:t>
      </w:r>
      <w:r w:rsidR="0057675A">
        <w:rPr>
          <w:rFonts w:ascii="Times New Roman" w:eastAsia="Calibri" w:hAnsi="Times New Roman" w:cs="Times New Roman"/>
          <w:sz w:val="24"/>
          <w:szCs w:val="24"/>
          <w:lang w:eastAsia="lv-LV"/>
        </w:rPr>
        <w:t>mērķu sasniegšanu.</w:t>
      </w:r>
      <w:r w:rsidR="001123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8358F">
        <w:rPr>
          <w:rFonts w:ascii="Times New Roman" w:eastAsia="Calibri" w:hAnsi="Times New Roman" w:cs="Times New Roman"/>
          <w:sz w:val="24"/>
          <w:szCs w:val="24"/>
          <w:lang w:eastAsia="lv-LV"/>
        </w:rPr>
        <w:t>Ņemsim vērā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88358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745E0">
        <w:rPr>
          <w:rFonts w:ascii="Times New Roman" w:eastAsia="Calibri" w:hAnsi="Times New Roman" w:cs="Times New Roman"/>
          <w:sz w:val="24"/>
          <w:szCs w:val="24"/>
          <w:lang w:eastAsia="lv-LV"/>
        </w:rPr>
        <w:t>izstrādājot</w:t>
      </w:r>
      <w:r w:rsidR="0057675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02D8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kritērijus </w:t>
      </w:r>
      <w:r w:rsidR="003C48C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turpmākajos </w:t>
      </w:r>
      <w:r w:rsidR="0088358F">
        <w:rPr>
          <w:rFonts w:ascii="Times New Roman" w:eastAsia="Calibri" w:hAnsi="Times New Roman" w:cs="Times New Roman"/>
          <w:sz w:val="24"/>
          <w:szCs w:val="24"/>
          <w:lang w:eastAsia="lv-LV"/>
        </w:rPr>
        <w:t>atbalsta</w:t>
      </w:r>
      <w:r w:rsidR="00E054A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instrumentu</w:t>
      </w:r>
      <w:r w:rsidR="0088358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E054A6">
        <w:rPr>
          <w:rFonts w:ascii="Times New Roman" w:eastAsia="Calibri" w:hAnsi="Times New Roman" w:cs="Times New Roman"/>
          <w:sz w:val="24"/>
          <w:szCs w:val="24"/>
          <w:lang w:eastAsia="lv-LV"/>
        </w:rPr>
        <w:t>definējumos</w:t>
      </w:r>
      <w:r w:rsidR="0088358F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F769C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 pasākumiem liksim klāt sadaļas, kas jārisina ar KEM</w:t>
      </w:r>
      <w:r w:rsidR="00927E7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gan par atbalstu, gan energoaudita veikšanu</w:t>
      </w:r>
      <w:r w:rsidR="000F3AD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administratīvā resursa samazināšanu uzņēmumos</w:t>
      </w:r>
      <w:r w:rsidR="00A5291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pārejā uz “tīrāku” transportu.</w:t>
      </w:r>
    </w:p>
    <w:p w14:paraId="4B835F3F" w14:textId="5D6A1725" w:rsidR="00563860" w:rsidRDefault="00563860" w:rsidP="005B30F4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T.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Vectirāns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F9084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Par pilsētu emisiju zonām, </w:t>
      </w:r>
      <w:r w:rsidR="00FB6959">
        <w:rPr>
          <w:rFonts w:ascii="Times New Roman" w:eastAsia="Calibri" w:hAnsi="Times New Roman" w:cs="Times New Roman"/>
          <w:sz w:val="24"/>
          <w:szCs w:val="24"/>
          <w:lang w:eastAsia="lv-LV"/>
        </w:rPr>
        <w:t>neviens neliks šķēršļus tādas izveidot jebkurai pilsētai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FB69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G</w:t>
      </w:r>
      <w:r w:rsidR="00FB695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alvenais, lai </w:t>
      </w:r>
      <w:r w:rsidR="00FB201F">
        <w:rPr>
          <w:rFonts w:ascii="Times New Roman" w:eastAsia="Calibri" w:hAnsi="Times New Roman" w:cs="Times New Roman"/>
          <w:sz w:val="24"/>
          <w:szCs w:val="24"/>
          <w:lang w:eastAsia="lv-LV"/>
        </w:rPr>
        <w:t>būtu likumā tiesību ierobežojum</w:t>
      </w:r>
      <w:r w:rsidR="002F22DD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FB201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apzīmējums</w:t>
      </w:r>
      <w:r w:rsidR="002F22DD">
        <w:rPr>
          <w:rFonts w:ascii="Times New Roman" w:eastAsia="Calibri" w:hAnsi="Times New Roman" w:cs="Times New Roman"/>
          <w:sz w:val="24"/>
          <w:szCs w:val="24"/>
          <w:lang w:eastAsia="lv-LV"/>
        </w:rPr>
        <w:t>, ka pilsēta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2F22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vai novada dome, ja vēlas, var tādu izveidot.</w:t>
      </w:r>
    </w:p>
    <w:p w14:paraId="2453FA3D" w14:textId="670D4863" w:rsidR="00134C70" w:rsidRDefault="00134C70" w:rsidP="005B30F4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L.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</w:t>
      </w:r>
      <w:r w:rsidR="004033BA">
        <w:rPr>
          <w:rFonts w:ascii="Times New Roman" w:eastAsia="Calibri" w:hAnsi="Times New Roman" w:cs="Times New Roman"/>
          <w:sz w:val="24"/>
          <w:szCs w:val="24"/>
          <w:lang w:eastAsia="lv-LV"/>
        </w:rPr>
        <w:t>Par zem</w:t>
      </w:r>
      <w:r w:rsidR="00A8199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emisiju zonām – </w:t>
      </w:r>
      <w:r w:rsidR="005268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iedzīvotāju skaits </w:t>
      </w:r>
      <w:r w:rsidR="00C73C8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noteikti </w:t>
      </w:r>
      <w:r w:rsidR="00A8199E">
        <w:rPr>
          <w:rFonts w:ascii="Times New Roman" w:eastAsia="Calibri" w:hAnsi="Times New Roman" w:cs="Times New Roman"/>
          <w:sz w:val="24"/>
          <w:szCs w:val="24"/>
          <w:lang w:eastAsia="lv-LV"/>
        </w:rPr>
        <w:t>nebūs</w:t>
      </w:r>
      <w:r w:rsidR="00C73C8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828F6">
        <w:rPr>
          <w:rFonts w:ascii="Times New Roman" w:eastAsia="Calibri" w:hAnsi="Times New Roman" w:cs="Times New Roman"/>
          <w:sz w:val="24"/>
          <w:szCs w:val="24"/>
          <w:lang w:eastAsia="lv-LV"/>
        </w:rPr>
        <w:t>šķērslis</w:t>
      </w:r>
      <w:r w:rsidR="00A8199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pieteikties </w:t>
      </w:r>
      <w:r w:rsidR="00767A28">
        <w:rPr>
          <w:rFonts w:ascii="Times New Roman" w:eastAsia="Calibri" w:hAnsi="Times New Roman" w:cs="Times New Roman"/>
          <w:sz w:val="24"/>
          <w:szCs w:val="24"/>
          <w:lang w:eastAsia="lv-LV"/>
        </w:rPr>
        <w:t>atbalstam</w:t>
      </w:r>
      <w:r w:rsidR="00A8199E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bet </w:t>
      </w:r>
      <w:r w:rsidR="008E45E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viss </w:t>
      </w:r>
      <w:r w:rsidR="00767A28">
        <w:rPr>
          <w:rFonts w:ascii="Times New Roman" w:eastAsia="Calibri" w:hAnsi="Times New Roman" w:cs="Times New Roman"/>
          <w:sz w:val="24"/>
          <w:szCs w:val="24"/>
          <w:lang w:eastAsia="lv-LV"/>
        </w:rPr>
        <w:t>finansējums līdz 2030 gadam</w:t>
      </w:r>
      <w:r w:rsidR="0093105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jau ir rezervēts</w:t>
      </w:r>
      <w:r w:rsidR="008832DF">
        <w:rPr>
          <w:rFonts w:ascii="Times New Roman" w:eastAsia="Calibri" w:hAnsi="Times New Roman" w:cs="Times New Roman"/>
          <w:sz w:val="24"/>
          <w:szCs w:val="24"/>
          <w:lang w:eastAsia="lv-LV"/>
        </w:rPr>
        <w:t>, tikko kā atbrīvosies</w:t>
      </w:r>
      <w:r w:rsidR="001D36E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būs iespēja pieteikties. Šis ir pirmais solis </w:t>
      </w:r>
      <w:r w:rsidR="008F6E3D">
        <w:rPr>
          <w:rFonts w:ascii="Times New Roman" w:eastAsia="Calibri" w:hAnsi="Times New Roman" w:cs="Times New Roman"/>
          <w:sz w:val="24"/>
          <w:szCs w:val="24"/>
          <w:lang w:eastAsia="lv-LV"/>
        </w:rPr>
        <w:t>uz zemo emisiju zonu izveidi tur, kur ir sasniegts noteiktais iedzīvotāju skaits</w:t>
      </w:r>
      <w:r w:rsidR="00DB0DF0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44E96B76" w14:textId="4A06DF73" w:rsidR="00DB0DF0" w:rsidRDefault="00DB0DF0" w:rsidP="005B30F4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H.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="00A72D97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Rimša</w:t>
      </w:r>
      <w:r w:rsidR="00A72D9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Par energoauditiem – ja </w:t>
      </w:r>
      <w:r w:rsidR="009572A1">
        <w:rPr>
          <w:rFonts w:ascii="Times New Roman" w:eastAsia="Calibri" w:hAnsi="Times New Roman" w:cs="Times New Roman"/>
          <w:sz w:val="24"/>
          <w:szCs w:val="24"/>
          <w:lang w:eastAsia="lv-LV"/>
        </w:rPr>
        <w:t>komersants nomaina autoparku</w:t>
      </w:r>
      <w:r w:rsidR="006F0453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9572A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pārejot no fosilās degvielas uz elektroenerģiju, viņš </w:t>
      </w:r>
      <w:r w:rsidR="00815E0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nebūs lielais energointesīvais uzņēmums, bet gan </w:t>
      </w:r>
      <w:r w:rsidR="001E56AA">
        <w:rPr>
          <w:rFonts w:ascii="Times New Roman" w:eastAsia="Calibri" w:hAnsi="Times New Roman" w:cs="Times New Roman"/>
          <w:sz w:val="24"/>
          <w:szCs w:val="24"/>
          <w:lang w:eastAsia="lv-LV"/>
        </w:rPr>
        <w:t>lielais energoenerģijas patērētājs</w:t>
      </w:r>
      <w:r w:rsidR="00FE140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–</w:t>
      </w:r>
      <w:r w:rsidR="00FD20B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FE1405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 w:rsidR="00BF583B">
        <w:rPr>
          <w:rFonts w:ascii="Times New Roman" w:eastAsia="Calibri" w:hAnsi="Times New Roman" w:cs="Times New Roman"/>
          <w:sz w:val="24"/>
          <w:szCs w:val="24"/>
          <w:lang w:eastAsia="lv-LV"/>
        </w:rPr>
        <w:t>rīdzan, j</w:t>
      </w:r>
      <w:r w:rsidR="00FD20B2">
        <w:rPr>
          <w:rFonts w:ascii="Times New Roman" w:eastAsia="Calibri" w:hAnsi="Times New Roman" w:cs="Times New Roman"/>
          <w:sz w:val="24"/>
          <w:szCs w:val="24"/>
          <w:lang w:eastAsia="lv-LV"/>
        </w:rPr>
        <w:t>a viņš izpildīs</w:t>
      </w:r>
      <w:r w:rsidR="005149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šobrīd spēkā esošos</w:t>
      </w:r>
      <w:r w:rsidR="00FD20B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A25D7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elektroenerģijas patēriņa rādītājus, </w:t>
      </w:r>
      <w:r w:rsidR="005149F7">
        <w:rPr>
          <w:rFonts w:ascii="Times New Roman" w:eastAsia="Calibri" w:hAnsi="Times New Roman" w:cs="Times New Roman"/>
          <w:sz w:val="24"/>
          <w:szCs w:val="24"/>
          <w:lang w:eastAsia="lv-LV"/>
        </w:rPr>
        <w:t>kas</w:t>
      </w:r>
      <w:r w:rsidR="0042621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tika pārskatīti</w:t>
      </w:r>
      <w:r w:rsidR="005149F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</w:t>
      </w:r>
      <w:r w:rsidR="006E7F74">
        <w:rPr>
          <w:rFonts w:ascii="Times New Roman" w:eastAsia="Calibri" w:hAnsi="Times New Roman" w:cs="Times New Roman"/>
          <w:sz w:val="24"/>
          <w:szCs w:val="24"/>
          <w:lang w:eastAsia="lv-LV"/>
        </w:rPr>
        <w:t>jaun</w:t>
      </w:r>
      <w:r w:rsidR="00074BCF">
        <w:rPr>
          <w:rFonts w:ascii="Times New Roman" w:eastAsia="Calibri" w:hAnsi="Times New Roman" w:cs="Times New Roman"/>
          <w:sz w:val="24"/>
          <w:szCs w:val="24"/>
          <w:lang w:eastAsia="lv-LV"/>
        </w:rPr>
        <w:t>aj</w:t>
      </w:r>
      <w:r w:rsidR="006E7F74">
        <w:rPr>
          <w:rFonts w:ascii="Times New Roman" w:eastAsia="Calibri" w:hAnsi="Times New Roman" w:cs="Times New Roman"/>
          <w:sz w:val="24"/>
          <w:szCs w:val="24"/>
          <w:lang w:eastAsia="lv-LV"/>
        </w:rPr>
        <w:t>ā e</w:t>
      </w:r>
      <w:r w:rsidR="00DA5A3C">
        <w:rPr>
          <w:rFonts w:ascii="Times New Roman" w:eastAsia="Calibri" w:hAnsi="Times New Roman" w:cs="Times New Roman"/>
          <w:sz w:val="24"/>
          <w:szCs w:val="24"/>
          <w:lang w:eastAsia="lv-LV"/>
        </w:rPr>
        <w:t>nergoefektivitātes direktīv</w:t>
      </w:r>
      <w:r w:rsidR="00074BCF">
        <w:rPr>
          <w:rFonts w:ascii="Times New Roman" w:eastAsia="Calibri" w:hAnsi="Times New Roman" w:cs="Times New Roman"/>
          <w:sz w:val="24"/>
          <w:szCs w:val="24"/>
          <w:lang w:eastAsia="lv-LV"/>
        </w:rPr>
        <w:t>ā</w:t>
      </w:r>
      <w:r w:rsidR="00DA5A3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kurā ir stingri noteikts </w:t>
      </w:r>
      <w:r w:rsidR="008E69F2">
        <w:rPr>
          <w:rFonts w:ascii="Times New Roman" w:eastAsia="Calibri" w:hAnsi="Times New Roman" w:cs="Times New Roman"/>
          <w:sz w:val="24"/>
          <w:szCs w:val="24"/>
          <w:lang w:eastAsia="lv-LV"/>
        </w:rPr>
        <w:t>izmantotās enerģijas patēriņa sliekšņi.</w:t>
      </w:r>
      <w:r w:rsidR="00804BB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Līdz ar to, ja komersants šobrīd </w:t>
      </w:r>
      <w:r w:rsidR="00B332BC">
        <w:rPr>
          <w:rFonts w:ascii="Times New Roman" w:eastAsia="Calibri" w:hAnsi="Times New Roman" w:cs="Times New Roman"/>
          <w:sz w:val="24"/>
          <w:szCs w:val="24"/>
          <w:lang w:eastAsia="lv-LV"/>
        </w:rPr>
        <w:t>patērē dīzeļdegvielu, arī tā tiks ieskaitīta</w:t>
      </w:r>
      <w:r w:rsidR="00F82B0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kopējā</w:t>
      </w:r>
      <w:r w:rsidR="00B332B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energopatēriņā.</w:t>
      </w:r>
      <w:r w:rsidR="00FE140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B327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Energoaudits šiem komersantiem nav jāveic katru gadu, </w:t>
      </w:r>
      <w:r w:rsidR="00F17373">
        <w:rPr>
          <w:rFonts w:ascii="Times New Roman" w:eastAsia="Calibri" w:hAnsi="Times New Roman" w:cs="Times New Roman"/>
          <w:sz w:val="24"/>
          <w:szCs w:val="24"/>
          <w:lang w:eastAsia="lv-LV"/>
        </w:rPr>
        <w:t>ja</w:t>
      </w:r>
      <w:r w:rsidR="0026593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DA32D7">
        <w:rPr>
          <w:rFonts w:ascii="Times New Roman" w:eastAsia="Calibri" w:hAnsi="Times New Roman" w:cs="Times New Roman"/>
          <w:sz w:val="24"/>
          <w:szCs w:val="24"/>
          <w:lang w:eastAsia="lv-LV"/>
        </w:rPr>
        <w:t>ir sertificēta energoaudita sistēma</w:t>
      </w:r>
      <w:r w:rsidR="00F1737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Kopā ar Satiksmes </w:t>
      </w:r>
      <w:r w:rsidR="00906D2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ministriju NEKP pasākumu </w:t>
      </w:r>
      <w:r w:rsidR="0065256B">
        <w:rPr>
          <w:rFonts w:ascii="Times New Roman" w:eastAsia="Calibri" w:hAnsi="Times New Roman" w:cs="Times New Roman"/>
          <w:sz w:val="24"/>
          <w:szCs w:val="24"/>
          <w:lang w:eastAsia="lv-LV"/>
        </w:rPr>
        <w:t>plāna uzlabošanai risināsim</w:t>
      </w:r>
      <w:r w:rsidR="00074BC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šo jautājumu</w:t>
      </w:r>
      <w:r w:rsidR="003E6EA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C75B02">
        <w:rPr>
          <w:rFonts w:ascii="Times New Roman" w:eastAsia="Calibri" w:hAnsi="Times New Roman" w:cs="Times New Roman"/>
          <w:sz w:val="24"/>
          <w:szCs w:val="24"/>
          <w:lang w:eastAsia="lv-LV"/>
        </w:rPr>
        <w:t>Šie pasākumi</w:t>
      </w:r>
      <w:r w:rsidR="00762D7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plānā</w:t>
      </w:r>
      <w:r w:rsidR="00C75B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arī iedzīvotāju skaits </w:t>
      </w:r>
      <w:r w:rsidR="00762D7C">
        <w:rPr>
          <w:rFonts w:ascii="Times New Roman" w:eastAsia="Calibri" w:hAnsi="Times New Roman" w:cs="Times New Roman"/>
          <w:sz w:val="24"/>
          <w:szCs w:val="24"/>
          <w:lang w:eastAsia="lv-LV"/>
        </w:rPr>
        <w:t>zem</w:t>
      </w:r>
      <w:r w:rsidR="00C75B0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emisiju zonās, </w:t>
      </w:r>
      <w:r w:rsidR="00762D7C">
        <w:rPr>
          <w:rFonts w:ascii="Times New Roman" w:eastAsia="Calibri" w:hAnsi="Times New Roman" w:cs="Times New Roman"/>
          <w:sz w:val="24"/>
          <w:szCs w:val="24"/>
          <w:lang w:eastAsia="lv-LV"/>
        </w:rPr>
        <w:t>ir pirm</w:t>
      </w:r>
      <w:r w:rsidR="00CF1429">
        <w:rPr>
          <w:rFonts w:ascii="Times New Roman" w:eastAsia="Calibri" w:hAnsi="Times New Roman" w:cs="Times New Roman"/>
          <w:sz w:val="24"/>
          <w:szCs w:val="24"/>
          <w:lang w:eastAsia="lv-LV"/>
        </w:rPr>
        <w:t>ie priekšlikumi projektā</w:t>
      </w:r>
      <w:r w:rsidR="00074BCF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CF142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 kuriem mums </w:t>
      </w:r>
      <w:r w:rsidR="006B246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noteikti vēl </w:t>
      </w:r>
      <w:r w:rsidR="00F219DD">
        <w:rPr>
          <w:rFonts w:ascii="Times New Roman" w:eastAsia="Calibri" w:hAnsi="Times New Roman" w:cs="Times New Roman"/>
          <w:sz w:val="24"/>
          <w:szCs w:val="24"/>
          <w:lang w:eastAsia="lv-LV"/>
        </w:rPr>
        <w:t>jāstrādā un jāak</w:t>
      </w:r>
      <w:r w:rsidR="00801835">
        <w:rPr>
          <w:rFonts w:ascii="Times New Roman" w:eastAsia="Calibri" w:hAnsi="Times New Roman" w:cs="Times New Roman"/>
          <w:sz w:val="24"/>
          <w:szCs w:val="24"/>
          <w:lang w:eastAsia="lv-LV"/>
        </w:rPr>
        <w:t>tualizē.</w:t>
      </w:r>
    </w:p>
    <w:p w14:paraId="07E85421" w14:textId="60B70FAF" w:rsidR="00801835" w:rsidRDefault="00531868" w:rsidP="005B30F4">
      <w:pPr>
        <w:ind w:firstLine="72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E.</w:t>
      </w:r>
      <w:r w:rsidR="00074BCF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Šimiņa </w:t>
      </w:r>
      <w:r w:rsidR="00F11248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–</w:t>
      </w:r>
      <w:r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 xml:space="preserve"> Never</w:t>
      </w:r>
      <w:r w:rsidR="00DC65F0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ov</w:t>
      </w:r>
      <w:r w:rsidR="00F11248" w:rsidRPr="007947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  <w:t>ska</w:t>
      </w:r>
      <w:r w:rsidR="00F1124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: Saistībā ar </w:t>
      </w:r>
      <w:r w:rsidR="004D0F15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F11248">
        <w:rPr>
          <w:rFonts w:ascii="Times New Roman" w:eastAsia="Calibri" w:hAnsi="Times New Roman" w:cs="Times New Roman"/>
          <w:sz w:val="24"/>
          <w:szCs w:val="24"/>
          <w:lang w:eastAsia="lv-LV"/>
        </w:rPr>
        <w:t>ociālo klimata fondu</w:t>
      </w:r>
      <w:r w:rsidR="00E9589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ņemot vērā, ka ir </w:t>
      </w:r>
      <w:r w:rsidR="001A1576">
        <w:rPr>
          <w:rFonts w:ascii="Times New Roman" w:eastAsia="Calibri" w:hAnsi="Times New Roman" w:cs="Times New Roman"/>
          <w:sz w:val="24"/>
          <w:szCs w:val="24"/>
          <w:lang w:eastAsia="lv-LV"/>
        </w:rPr>
        <w:t>divas sadaļas</w:t>
      </w:r>
      <w:r w:rsidR="00E9589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05E78">
        <w:rPr>
          <w:rFonts w:ascii="Times New Roman" w:eastAsia="Calibri" w:hAnsi="Times New Roman" w:cs="Times New Roman"/>
          <w:sz w:val="24"/>
          <w:szCs w:val="24"/>
          <w:lang w:eastAsia="lv-LV"/>
        </w:rPr>
        <w:t>–</w:t>
      </w:r>
      <w:r w:rsidR="00B73E50">
        <w:rPr>
          <w:rFonts w:ascii="Times New Roman" w:eastAsia="Calibri" w:hAnsi="Times New Roman" w:cs="Times New Roman"/>
          <w:sz w:val="24"/>
          <w:szCs w:val="24"/>
          <w:lang w:eastAsia="lv-LV"/>
        </w:rPr>
        <w:t>ēk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u </w:t>
      </w:r>
      <w:r w:rsidR="00B73E50">
        <w:rPr>
          <w:rFonts w:ascii="Times New Roman" w:eastAsia="Calibri" w:hAnsi="Times New Roman" w:cs="Times New Roman"/>
          <w:sz w:val="24"/>
          <w:szCs w:val="24"/>
          <w:lang w:eastAsia="lv-LV"/>
        </w:rPr>
        <w:t>un transport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>a sektors</w:t>
      </w:r>
      <w:r w:rsidR="00B73E50">
        <w:rPr>
          <w:rFonts w:ascii="Times New Roman" w:eastAsia="Calibri" w:hAnsi="Times New Roman" w:cs="Times New Roman"/>
          <w:sz w:val="24"/>
          <w:szCs w:val="24"/>
          <w:lang w:eastAsia="lv-LV"/>
        </w:rPr>
        <w:t>,</w:t>
      </w:r>
      <w:r w:rsidR="001A157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305E78">
        <w:rPr>
          <w:rFonts w:ascii="Times New Roman" w:eastAsia="Calibri" w:hAnsi="Times New Roman" w:cs="Times New Roman"/>
          <w:sz w:val="24"/>
          <w:szCs w:val="24"/>
          <w:lang w:eastAsia="lv-LV"/>
        </w:rPr>
        <w:t>esam runājuši ar K</w:t>
      </w:r>
      <w:r w:rsidR="00B73E50">
        <w:rPr>
          <w:rFonts w:ascii="Times New Roman" w:eastAsia="Calibri" w:hAnsi="Times New Roman" w:cs="Times New Roman"/>
          <w:sz w:val="24"/>
          <w:szCs w:val="24"/>
          <w:lang w:eastAsia="lv-LV"/>
        </w:rPr>
        <w:t>limata</w:t>
      </w:r>
      <w:r w:rsidR="008A7F6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</w:t>
      </w:r>
      <w:r w:rsidR="00B73E5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8A7F6B">
        <w:rPr>
          <w:rFonts w:ascii="Times New Roman" w:eastAsia="Calibri" w:hAnsi="Times New Roman" w:cs="Times New Roman"/>
          <w:sz w:val="24"/>
          <w:szCs w:val="24"/>
          <w:lang w:eastAsia="lv-LV"/>
        </w:rPr>
        <w:t>e</w:t>
      </w:r>
      <w:r w:rsidR="00B73E50">
        <w:rPr>
          <w:rFonts w:ascii="Times New Roman" w:eastAsia="Calibri" w:hAnsi="Times New Roman" w:cs="Times New Roman"/>
          <w:sz w:val="24"/>
          <w:szCs w:val="24"/>
          <w:lang w:eastAsia="lv-LV"/>
        </w:rPr>
        <w:t>nerģētikas ministriju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>, ņemot vērā, ka ir nepieciešams izstrādāt plānu un informēsim tālākā stadijā par procesa virzību, kad tas būs nepieciešams</w:t>
      </w:r>
      <w:r w:rsidR="008E7F59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78CFC28C" w14:textId="64F871C9" w:rsidR="00B97CB6" w:rsidRDefault="00B97CB6" w:rsidP="00B14C19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026A35C" w14:textId="3B7AAC32" w:rsidR="00875322" w:rsidRDefault="00EB2554" w:rsidP="00B14C19">
      <w:pPr>
        <w:ind w:firstLine="360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074BCF">
        <w:rPr>
          <w:rFonts w:ascii="Times New Roman" w:eastAsia="Calibri" w:hAnsi="Times New Roman" w:cs="Times New Roman"/>
          <w:sz w:val="24"/>
          <w:szCs w:val="24"/>
          <w:u w:val="single"/>
          <w:lang w:eastAsia="lv-LV"/>
        </w:rPr>
        <w:t>L.</w:t>
      </w:r>
      <w:r w:rsidR="00A87282" w:rsidRPr="00074BCF">
        <w:rPr>
          <w:rFonts w:ascii="Times New Roman" w:eastAsia="Calibri" w:hAnsi="Times New Roman" w:cs="Times New Roman"/>
          <w:sz w:val="24"/>
          <w:szCs w:val="24"/>
          <w:u w:val="single"/>
          <w:lang w:eastAsia="lv-LV"/>
        </w:rPr>
        <w:t xml:space="preserve"> </w:t>
      </w:r>
      <w:r w:rsidRPr="00074BCF">
        <w:rPr>
          <w:rFonts w:ascii="Times New Roman" w:eastAsia="Calibri" w:hAnsi="Times New Roman" w:cs="Times New Roman"/>
          <w:sz w:val="24"/>
          <w:szCs w:val="24"/>
          <w:u w:val="single"/>
          <w:lang w:eastAsia="lv-LV"/>
        </w:rPr>
        <w:t>Austrupe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: Pateicas par viedokļiem</w:t>
      </w:r>
      <w:r w:rsidR="00074BC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ieteikumiem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>Sanāksmes rezumē:</w:t>
      </w:r>
    </w:p>
    <w:p w14:paraId="753E72BC" w14:textId="1FB29F1C" w:rsidR="00EB2554" w:rsidRDefault="00EB2554" w:rsidP="00B14C19">
      <w:pPr>
        <w:ind w:firstLine="360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3016A7B" w14:textId="2E96E91D" w:rsidR="00886649" w:rsidRDefault="00855561" w:rsidP="00855561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Turpinā</w:t>
      </w:r>
      <w:r w:rsidR="007755BF">
        <w:rPr>
          <w:rFonts w:ascii="Times New Roman" w:eastAsia="Calibri" w:hAnsi="Times New Roman" w:cs="Times New Roman"/>
          <w:sz w:val="24"/>
          <w:szCs w:val="24"/>
          <w:lang w:eastAsia="lv-LV"/>
        </w:rPr>
        <w:t>sim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sarunas ar Klimata un enerģētikas ministriju</w:t>
      </w:r>
      <w:r w:rsidR="00AC307D">
        <w:rPr>
          <w:rFonts w:ascii="Times New Roman" w:eastAsia="Calibri" w:hAnsi="Times New Roman" w:cs="Times New Roman"/>
          <w:sz w:val="24"/>
          <w:szCs w:val="24"/>
          <w:lang w:eastAsia="lv-LV"/>
        </w:rPr>
        <w:t>;</w:t>
      </w:r>
    </w:p>
    <w:p w14:paraId="2B43A688" w14:textId="23FBA54C" w:rsidR="007755BF" w:rsidRDefault="00595201" w:rsidP="00DD2D65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>I</w:t>
      </w:r>
      <w:r w:rsidR="001C3583"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>esnie</w:t>
      </w:r>
      <w:r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>gsim Satiksmes ministrijas</w:t>
      </w:r>
      <w:r w:rsidR="002838F9"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priekšlikuma</w:t>
      </w:r>
      <w:r w:rsidR="001C3583"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plānu </w:t>
      </w:r>
      <w:r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>K</w:t>
      </w:r>
      <w:r w:rsidR="001C3583"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limata un </w:t>
      </w:r>
      <w:r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>enerģētikas ministrijai</w:t>
      </w:r>
      <w:r w:rsidR="00BA253C"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par kuru </w:t>
      </w:r>
      <w:r w:rsidR="00841BA0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plānotas </w:t>
      </w:r>
      <w:r w:rsidR="0095329C">
        <w:rPr>
          <w:rFonts w:ascii="Times New Roman" w:eastAsia="Calibri" w:hAnsi="Times New Roman" w:cs="Times New Roman"/>
          <w:sz w:val="24"/>
          <w:szCs w:val="24"/>
          <w:lang w:eastAsia="lv-LV"/>
        </w:rPr>
        <w:t>s</w:t>
      </w:r>
      <w:r w:rsidR="007755BF" w:rsidRPr="0095329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tarpministriju </w:t>
      </w:r>
      <w:r w:rsidR="0095329C">
        <w:rPr>
          <w:rFonts w:ascii="Times New Roman" w:eastAsia="Calibri" w:hAnsi="Times New Roman" w:cs="Times New Roman"/>
          <w:sz w:val="24"/>
          <w:szCs w:val="24"/>
          <w:lang w:eastAsia="lv-LV"/>
        </w:rPr>
        <w:t>diskusijas Klimata</w:t>
      </w:r>
      <w:r w:rsidR="00A707A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politikas</w:t>
      </w:r>
      <w:r w:rsidR="0095329C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koordinācijas darba grupā</w:t>
      </w:r>
      <w:r w:rsidR="00E24A8B">
        <w:rPr>
          <w:rFonts w:ascii="Times New Roman" w:eastAsia="Calibri" w:hAnsi="Times New Roman" w:cs="Times New Roman"/>
          <w:sz w:val="24"/>
          <w:szCs w:val="24"/>
          <w:lang w:eastAsia="lv-LV"/>
        </w:rPr>
        <w:t>;</w:t>
      </w:r>
    </w:p>
    <w:p w14:paraId="03EEF2B4" w14:textId="2A9A6206" w:rsidR="00A707A2" w:rsidRDefault="00841BA0" w:rsidP="00DD2D65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Saskaņā ar KEM sniegto informāciju, a</w:t>
      </w:r>
      <w:r w:rsidR="00A707A2">
        <w:rPr>
          <w:rFonts w:ascii="Times New Roman" w:eastAsia="Calibri" w:hAnsi="Times New Roman" w:cs="Times New Roman"/>
          <w:sz w:val="24"/>
          <w:szCs w:val="24"/>
          <w:lang w:eastAsia="lv-LV"/>
        </w:rPr>
        <w:t>ugusta beig</w:t>
      </w:r>
      <w:r w:rsidR="00E24A8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ās – septembra sākumā </w:t>
      </w:r>
      <w:r w:rsidR="00D31AD5">
        <w:rPr>
          <w:rFonts w:ascii="Times New Roman" w:eastAsia="Calibri" w:hAnsi="Times New Roman" w:cs="Times New Roman"/>
          <w:sz w:val="24"/>
          <w:szCs w:val="24"/>
          <w:lang w:eastAsia="lv-LV"/>
        </w:rPr>
        <w:t>būs informatīvā ziņojuma projekts, kas tiks virzīts uz Ministru kabinetu</w:t>
      </w:r>
      <w:r w:rsidR="00AB14E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, kur būs apkopots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kopējais </w:t>
      </w:r>
      <w:r w:rsidR="00AB14E8">
        <w:rPr>
          <w:rFonts w:ascii="Times New Roman" w:eastAsia="Calibri" w:hAnsi="Times New Roman" w:cs="Times New Roman"/>
          <w:sz w:val="24"/>
          <w:szCs w:val="24"/>
          <w:lang w:eastAsia="lv-LV"/>
        </w:rPr>
        <w:t>pasākumu plāns;</w:t>
      </w:r>
    </w:p>
    <w:p w14:paraId="66590AC0" w14:textId="39DB3E31" w:rsidR="00AB14E8" w:rsidRPr="0095329C" w:rsidRDefault="00AB14E8" w:rsidP="00DD2D65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Plānojam informatīvā ziņojuma transporta sadaļu</w:t>
      </w:r>
      <w:r w:rsidR="002023E8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="002023E8" w:rsidRPr="002023E8">
        <w:rPr>
          <w:rFonts w:ascii="Times New Roman" w:eastAsia="Calibri" w:hAnsi="Times New Roman" w:cs="Times New Roman"/>
          <w:sz w:val="24"/>
          <w:szCs w:val="24"/>
          <w:lang w:eastAsia="lv-LV"/>
        </w:rPr>
        <w:t>saskaņot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ar </w:t>
      </w:r>
      <w:r w:rsidR="00C6638B">
        <w:rPr>
          <w:rFonts w:ascii="Times New Roman" w:eastAsia="Calibri" w:hAnsi="Times New Roman" w:cs="Times New Roman"/>
          <w:sz w:val="24"/>
          <w:szCs w:val="24"/>
          <w:lang w:eastAsia="lv-LV"/>
        </w:rPr>
        <w:t>Nacionālās ene</w:t>
      </w:r>
      <w:r w:rsidR="00B308FA">
        <w:rPr>
          <w:rFonts w:ascii="Times New Roman" w:eastAsia="Calibri" w:hAnsi="Times New Roman" w:cs="Times New Roman"/>
          <w:sz w:val="24"/>
          <w:szCs w:val="24"/>
          <w:lang w:eastAsia="lv-LV"/>
        </w:rPr>
        <w:t>r</w:t>
      </w:r>
      <w:r w:rsidR="00C6638B">
        <w:rPr>
          <w:rFonts w:ascii="Times New Roman" w:eastAsia="Calibri" w:hAnsi="Times New Roman" w:cs="Times New Roman"/>
          <w:sz w:val="24"/>
          <w:szCs w:val="24"/>
          <w:lang w:eastAsia="lv-LV"/>
        </w:rPr>
        <w:t>ģētikas un klimata padomes Il</w:t>
      </w:r>
      <w:r w:rsidR="00B308FA">
        <w:rPr>
          <w:rFonts w:ascii="Times New Roman" w:eastAsia="Calibri" w:hAnsi="Times New Roman" w:cs="Times New Roman"/>
          <w:sz w:val="24"/>
          <w:szCs w:val="24"/>
          <w:lang w:eastAsia="lv-LV"/>
        </w:rPr>
        <w:t>gtspējīgas mobilitātes darba grupas locekļiem</w:t>
      </w:r>
      <w:r w:rsidR="005F0271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7F6BAD56" w14:textId="60E5BC38" w:rsidR="006A6767" w:rsidRDefault="006A6767" w:rsidP="006A6767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8729379" w14:textId="708AEA04" w:rsidR="006A6767" w:rsidRDefault="006A6767" w:rsidP="006A6767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6A6767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Sanāksmes noslēgums: </w:t>
      </w:r>
      <w:r w:rsidR="00B52BF5">
        <w:rPr>
          <w:rFonts w:ascii="Times New Roman" w:eastAsia="Calibri" w:hAnsi="Times New Roman" w:cs="Times New Roman"/>
          <w:sz w:val="24"/>
          <w:szCs w:val="24"/>
          <w:lang w:eastAsia="lv-LV"/>
        </w:rPr>
        <w:t>12:27</w:t>
      </w:r>
    </w:p>
    <w:p w14:paraId="50955382" w14:textId="0BB17B2C" w:rsidR="006A6767" w:rsidRDefault="006A6767" w:rsidP="006A6767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631"/>
      </w:tblGrid>
      <w:tr w:rsidR="006A6767" w:rsidRPr="001D4BAA" w14:paraId="2FB54B2C" w14:textId="77777777" w:rsidTr="0063112C">
        <w:tc>
          <w:tcPr>
            <w:tcW w:w="5665" w:type="dxa"/>
          </w:tcPr>
          <w:p w14:paraId="4127DC75" w14:textId="0400AFA8" w:rsidR="006A6767" w:rsidRPr="001D4BAA" w:rsidRDefault="006A6767" w:rsidP="006A6767">
            <w:pPr>
              <w:rPr>
                <w:rFonts w:ascii="Times New Roman" w:hAnsi="Times New Roman"/>
                <w:lang w:val="lv-LV" w:eastAsia="lv-LV"/>
              </w:rPr>
            </w:pPr>
            <w:r w:rsidRPr="001D4BAA">
              <w:rPr>
                <w:rFonts w:ascii="Times New Roman" w:hAnsi="Times New Roman"/>
                <w:lang w:val="lv-LV" w:eastAsia="lv-LV"/>
              </w:rPr>
              <w:t>Ilgtspējīgas mobilitātes darba grupas vadītāja</w:t>
            </w:r>
          </w:p>
        </w:tc>
        <w:tc>
          <w:tcPr>
            <w:tcW w:w="2631" w:type="dxa"/>
          </w:tcPr>
          <w:p w14:paraId="31414308" w14:textId="4544CBA9" w:rsidR="006A6767" w:rsidRPr="001D4BAA" w:rsidRDefault="006A6767" w:rsidP="006A6767">
            <w:pPr>
              <w:jc w:val="right"/>
              <w:rPr>
                <w:rFonts w:ascii="Times New Roman" w:hAnsi="Times New Roman"/>
                <w:lang w:val="lv-LV" w:eastAsia="lv-LV"/>
              </w:rPr>
            </w:pPr>
            <w:r w:rsidRPr="001D4BAA">
              <w:rPr>
                <w:rFonts w:ascii="Times New Roman" w:hAnsi="Times New Roman"/>
                <w:lang w:val="lv-LV" w:eastAsia="lv-LV"/>
              </w:rPr>
              <w:t>L.Austrupe</w:t>
            </w:r>
          </w:p>
        </w:tc>
      </w:tr>
    </w:tbl>
    <w:p w14:paraId="740524FF" w14:textId="77777777" w:rsidR="006A6767" w:rsidRPr="001D4BAA" w:rsidRDefault="006A6767" w:rsidP="006A6767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ADAB366" w14:textId="409140AF" w:rsidR="000E48DF" w:rsidRPr="001D4BAA" w:rsidRDefault="000E48DF" w:rsidP="0036021E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631"/>
      </w:tblGrid>
      <w:tr w:rsidR="006A6767" w:rsidRPr="001D4BAA" w14:paraId="6BDB471E" w14:textId="77777777" w:rsidTr="0063112C">
        <w:tc>
          <w:tcPr>
            <w:tcW w:w="5665" w:type="dxa"/>
          </w:tcPr>
          <w:p w14:paraId="53E3328D" w14:textId="0C5E8390" w:rsidR="006A6767" w:rsidRPr="001D4BAA" w:rsidRDefault="006A6767" w:rsidP="0036021E">
            <w:pPr>
              <w:rPr>
                <w:rFonts w:ascii="Times New Roman" w:hAnsi="Times New Roman"/>
                <w:sz w:val="22"/>
                <w:szCs w:val="22"/>
                <w:lang w:val="lv-LV" w:eastAsia="lv-LV"/>
              </w:rPr>
            </w:pPr>
            <w:r w:rsidRPr="001D4BAA">
              <w:rPr>
                <w:rFonts w:ascii="Times New Roman" w:hAnsi="Times New Roman"/>
                <w:sz w:val="22"/>
                <w:szCs w:val="22"/>
                <w:lang w:val="lv-LV" w:eastAsia="lv-LV"/>
              </w:rPr>
              <w:t>Protokolēja</w:t>
            </w:r>
          </w:p>
        </w:tc>
        <w:tc>
          <w:tcPr>
            <w:tcW w:w="2631" w:type="dxa"/>
          </w:tcPr>
          <w:p w14:paraId="4E173865" w14:textId="11716A70" w:rsidR="006A6767" w:rsidRPr="001D4BAA" w:rsidRDefault="006A6767" w:rsidP="006A6767">
            <w:pPr>
              <w:jc w:val="right"/>
              <w:rPr>
                <w:rFonts w:ascii="Times New Roman" w:hAnsi="Times New Roman"/>
                <w:sz w:val="22"/>
                <w:szCs w:val="22"/>
                <w:lang w:val="lv-LV" w:eastAsia="lv-LV"/>
              </w:rPr>
            </w:pPr>
            <w:r w:rsidRPr="001D4BAA">
              <w:rPr>
                <w:rFonts w:ascii="Times New Roman" w:hAnsi="Times New Roman"/>
                <w:sz w:val="22"/>
                <w:szCs w:val="22"/>
                <w:lang w:val="lv-LV" w:eastAsia="lv-LV"/>
              </w:rPr>
              <w:t>Z.Mača</w:t>
            </w:r>
          </w:p>
        </w:tc>
      </w:tr>
    </w:tbl>
    <w:p w14:paraId="1F6B5FEE" w14:textId="77777777" w:rsidR="006A6767" w:rsidRPr="001D4BAA" w:rsidRDefault="006A6767" w:rsidP="0036021E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51586B7F" w14:textId="77777777" w:rsidR="0074412C" w:rsidRPr="007C4336" w:rsidRDefault="0074412C" w:rsidP="0036021E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74412C" w:rsidRPr="007C43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D73"/>
    <w:multiLevelType w:val="hybridMultilevel"/>
    <w:tmpl w:val="D696F7A8"/>
    <w:lvl w:ilvl="0" w:tplc="0A8AB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67E"/>
    <w:multiLevelType w:val="hybridMultilevel"/>
    <w:tmpl w:val="32F42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023E3"/>
    <w:multiLevelType w:val="hybridMultilevel"/>
    <w:tmpl w:val="08061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611A"/>
    <w:multiLevelType w:val="hybridMultilevel"/>
    <w:tmpl w:val="F926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38A0"/>
    <w:multiLevelType w:val="hybridMultilevel"/>
    <w:tmpl w:val="AFA017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325D2"/>
    <w:multiLevelType w:val="hybridMultilevel"/>
    <w:tmpl w:val="36C6A41A"/>
    <w:lvl w:ilvl="0" w:tplc="0A8ABE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BF6181"/>
    <w:multiLevelType w:val="hybridMultilevel"/>
    <w:tmpl w:val="C95C4A38"/>
    <w:lvl w:ilvl="0" w:tplc="0A8AB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2F0D34"/>
    <w:multiLevelType w:val="hybridMultilevel"/>
    <w:tmpl w:val="4A680960"/>
    <w:lvl w:ilvl="0" w:tplc="0A8AB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62544">
    <w:abstractNumId w:val="2"/>
  </w:num>
  <w:num w:numId="2" w16cid:durableId="783231697">
    <w:abstractNumId w:val="4"/>
  </w:num>
  <w:num w:numId="3" w16cid:durableId="247157943">
    <w:abstractNumId w:val="2"/>
  </w:num>
  <w:num w:numId="4" w16cid:durableId="1627589702">
    <w:abstractNumId w:val="6"/>
  </w:num>
  <w:num w:numId="5" w16cid:durableId="1163858948">
    <w:abstractNumId w:val="0"/>
  </w:num>
  <w:num w:numId="6" w16cid:durableId="1608928950">
    <w:abstractNumId w:val="5"/>
  </w:num>
  <w:num w:numId="7" w16cid:durableId="428547330">
    <w:abstractNumId w:val="7"/>
  </w:num>
  <w:num w:numId="8" w16cid:durableId="1438983890">
    <w:abstractNumId w:val="1"/>
  </w:num>
  <w:num w:numId="9" w16cid:durableId="210064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70"/>
    <w:rsid w:val="00001F84"/>
    <w:rsid w:val="00004200"/>
    <w:rsid w:val="00007658"/>
    <w:rsid w:val="00012567"/>
    <w:rsid w:val="000128CB"/>
    <w:rsid w:val="000138F8"/>
    <w:rsid w:val="000214D8"/>
    <w:rsid w:val="00026BD1"/>
    <w:rsid w:val="00027F8F"/>
    <w:rsid w:val="000309C5"/>
    <w:rsid w:val="00032A78"/>
    <w:rsid w:val="00034DFE"/>
    <w:rsid w:val="00037541"/>
    <w:rsid w:val="0004064F"/>
    <w:rsid w:val="0004080B"/>
    <w:rsid w:val="00041560"/>
    <w:rsid w:val="000425E6"/>
    <w:rsid w:val="000521F6"/>
    <w:rsid w:val="00052EE1"/>
    <w:rsid w:val="00055541"/>
    <w:rsid w:val="00057376"/>
    <w:rsid w:val="0005764A"/>
    <w:rsid w:val="00057DF8"/>
    <w:rsid w:val="0006166E"/>
    <w:rsid w:val="00062215"/>
    <w:rsid w:val="000623E1"/>
    <w:rsid w:val="00062B08"/>
    <w:rsid w:val="0006428F"/>
    <w:rsid w:val="00065BED"/>
    <w:rsid w:val="000664AC"/>
    <w:rsid w:val="00070F62"/>
    <w:rsid w:val="00071282"/>
    <w:rsid w:val="00073119"/>
    <w:rsid w:val="000748F7"/>
    <w:rsid w:val="00074BCF"/>
    <w:rsid w:val="000769DD"/>
    <w:rsid w:val="00083AF3"/>
    <w:rsid w:val="00084A50"/>
    <w:rsid w:val="00084E84"/>
    <w:rsid w:val="00090235"/>
    <w:rsid w:val="00090379"/>
    <w:rsid w:val="00091338"/>
    <w:rsid w:val="00091C31"/>
    <w:rsid w:val="00091DF4"/>
    <w:rsid w:val="000934D7"/>
    <w:rsid w:val="00093A69"/>
    <w:rsid w:val="00094480"/>
    <w:rsid w:val="00096734"/>
    <w:rsid w:val="00097EC6"/>
    <w:rsid w:val="000A0F9B"/>
    <w:rsid w:val="000A0FAF"/>
    <w:rsid w:val="000A3689"/>
    <w:rsid w:val="000A54F4"/>
    <w:rsid w:val="000A7699"/>
    <w:rsid w:val="000B0215"/>
    <w:rsid w:val="000B4468"/>
    <w:rsid w:val="000B6D42"/>
    <w:rsid w:val="000B7914"/>
    <w:rsid w:val="000C2D84"/>
    <w:rsid w:val="000C3772"/>
    <w:rsid w:val="000C70D2"/>
    <w:rsid w:val="000D00B2"/>
    <w:rsid w:val="000D2609"/>
    <w:rsid w:val="000D3AD4"/>
    <w:rsid w:val="000E48DF"/>
    <w:rsid w:val="000E6864"/>
    <w:rsid w:val="000E6AF1"/>
    <w:rsid w:val="000E6DC7"/>
    <w:rsid w:val="000F0A53"/>
    <w:rsid w:val="000F2814"/>
    <w:rsid w:val="000F3569"/>
    <w:rsid w:val="000F3ADC"/>
    <w:rsid w:val="000F4D43"/>
    <w:rsid w:val="00100EE7"/>
    <w:rsid w:val="00105BC3"/>
    <w:rsid w:val="00110F4C"/>
    <w:rsid w:val="001123FB"/>
    <w:rsid w:val="00114F29"/>
    <w:rsid w:val="001207FC"/>
    <w:rsid w:val="00120BDA"/>
    <w:rsid w:val="00121292"/>
    <w:rsid w:val="001213DB"/>
    <w:rsid w:val="00122641"/>
    <w:rsid w:val="001253DC"/>
    <w:rsid w:val="00127CA8"/>
    <w:rsid w:val="00133A69"/>
    <w:rsid w:val="001342B6"/>
    <w:rsid w:val="00134C70"/>
    <w:rsid w:val="0013532C"/>
    <w:rsid w:val="001358FB"/>
    <w:rsid w:val="00137CD4"/>
    <w:rsid w:val="0014178D"/>
    <w:rsid w:val="00142FFD"/>
    <w:rsid w:val="00145E83"/>
    <w:rsid w:val="00146217"/>
    <w:rsid w:val="00147702"/>
    <w:rsid w:val="00152884"/>
    <w:rsid w:val="001529B8"/>
    <w:rsid w:val="00157613"/>
    <w:rsid w:val="00157802"/>
    <w:rsid w:val="0015783A"/>
    <w:rsid w:val="00160824"/>
    <w:rsid w:val="001634B4"/>
    <w:rsid w:val="00163B8C"/>
    <w:rsid w:val="00166B7C"/>
    <w:rsid w:val="00167BCF"/>
    <w:rsid w:val="00167D4C"/>
    <w:rsid w:val="00170888"/>
    <w:rsid w:val="0017163C"/>
    <w:rsid w:val="00174EC9"/>
    <w:rsid w:val="0017597B"/>
    <w:rsid w:val="00175FC9"/>
    <w:rsid w:val="001838E3"/>
    <w:rsid w:val="00183EA9"/>
    <w:rsid w:val="00186CB4"/>
    <w:rsid w:val="00186E19"/>
    <w:rsid w:val="0019789D"/>
    <w:rsid w:val="001A1576"/>
    <w:rsid w:val="001A48A7"/>
    <w:rsid w:val="001A5AF2"/>
    <w:rsid w:val="001A5F12"/>
    <w:rsid w:val="001A660D"/>
    <w:rsid w:val="001B3D92"/>
    <w:rsid w:val="001B44A8"/>
    <w:rsid w:val="001C263E"/>
    <w:rsid w:val="001C3583"/>
    <w:rsid w:val="001C7113"/>
    <w:rsid w:val="001C7AF3"/>
    <w:rsid w:val="001D1811"/>
    <w:rsid w:val="001D264B"/>
    <w:rsid w:val="001D36E5"/>
    <w:rsid w:val="001D4BAA"/>
    <w:rsid w:val="001D6145"/>
    <w:rsid w:val="001D7D2A"/>
    <w:rsid w:val="001E2511"/>
    <w:rsid w:val="001E279E"/>
    <w:rsid w:val="001E56AA"/>
    <w:rsid w:val="001E62AB"/>
    <w:rsid w:val="001E662E"/>
    <w:rsid w:val="001F1552"/>
    <w:rsid w:val="001F3216"/>
    <w:rsid w:val="001F37B9"/>
    <w:rsid w:val="001F610E"/>
    <w:rsid w:val="001F6237"/>
    <w:rsid w:val="001F6959"/>
    <w:rsid w:val="001F7E76"/>
    <w:rsid w:val="00200468"/>
    <w:rsid w:val="0020136F"/>
    <w:rsid w:val="002023E8"/>
    <w:rsid w:val="00202696"/>
    <w:rsid w:val="00202DFA"/>
    <w:rsid w:val="002033DB"/>
    <w:rsid w:val="002144B5"/>
    <w:rsid w:val="00214DB6"/>
    <w:rsid w:val="0021785E"/>
    <w:rsid w:val="00220423"/>
    <w:rsid w:val="00224ACB"/>
    <w:rsid w:val="00225883"/>
    <w:rsid w:val="002267F6"/>
    <w:rsid w:val="002277A7"/>
    <w:rsid w:val="00227954"/>
    <w:rsid w:val="002332AE"/>
    <w:rsid w:val="00233B3C"/>
    <w:rsid w:val="002347C3"/>
    <w:rsid w:val="00235466"/>
    <w:rsid w:val="00235CB8"/>
    <w:rsid w:val="0024030A"/>
    <w:rsid w:val="00240EC1"/>
    <w:rsid w:val="00243021"/>
    <w:rsid w:val="0024368F"/>
    <w:rsid w:val="002442E5"/>
    <w:rsid w:val="002457D0"/>
    <w:rsid w:val="00245DC1"/>
    <w:rsid w:val="00246E40"/>
    <w:rsid w:val="002471A1"/>
    <w:rsid w:val="00247601"/>
    <w:rsid w:val="00253B73"/>
    <w:rsid w:val="0026220B"/>
    <w:rsid w:val="0026277F"/>
    <w:rsid w:val="00263813"/>
    <w:rsid w:val="00265214"/>
    <w:rsid w:val="00265935"/>
    <w:rsid w:val="0026784D"/>
    <w:rsid w:val="0027397A"/>
    <w:rsid w:val="0027484E"/>
    <w:rsid w:val="002752CE"/>
    <w:rsid w:val="00275D5E"/>
    <w:rsid w:val="0027625F"/>
    <w:rsid w:val="0027754D"/>
    <w:rsid w:val="00280DCB"/>
    <w:rsid w:val="00281F9A"/>
    <w:rsid w:val="00282D3C"/>
    <w:rsid w:val="0028337A"/>
    <w:rsid w:val="002838F9"/>
    <w:rsid w:val="0028414A"/>
    <w:rsid w:val="00284328"/>
    <w:rsid w:val="0028528F"/>
    <w:rsid w:val="00285954"/>
    <w:rsid w:val="00286236"/>
    <w:rsid w:val="00287CB5"/>
    <w:rsid w:val="00291057"/>
    <w:rsid w:val="002936F3"/>
    <w:rsid w:val="00293F37"/>
    <w:rsid w:val="0029652D"/>
    <w:rsid w:val="002A54D3"/>
    <w:rsid w:val="002A57E9"/>
    <w:rsid w:val="002A5BA4"/>
    <w:rsid w:val="002B07EE"/>
    <w:rsid w:val="002B58AE"/>
    <w:rsid w:val="002B60A3"/>
    <w:rsid w:val="002C1E1A"/>
    <w:rsid w:val="002C1E22"/>
    <w:rsid w:val="002C4B47"/>
    <w:rsid w:val="002C5B2C"/>
    <w:rsid w:val="002D05EC"/>
    <w:rsid w:val="002D21F1"/>
    <w:rsid w:val="002D2E72"/>
    <w:rsid w:val="002D4A12"/>
    <w:rsid w:val="002E0BF7"/>
    <w:rsid w:val="002E2FC5"/>
    <w:rsid w:val="002E303D"/>
    <w:rsid w:val="002E3BE6"/>
    <w:rsid w:val="002F14D8"/>
    <w:rsid w:val="002F17D3"/>
    <w:rsid w:val="002F2083"/>
    <w:rsid w:val="002F22DD"/>
    <w:rsid w:val="002F3003"/>
    <w:rsid w:val="002F6A05"/>
    <w:rsid w:val="0030080A"/>
    <w:rsid w:val="00303114"/>
    <w:rsid w:val="0030503A"/>
    <w:rsid w:val="00305E78"/>
    <w:rsid w:val="003060FE"/>
    <w:rsid w:val="00307AE3"/>
    <w:rsid w:val="00311217"/>
    <w:rsid w:val="00312513"/>
    <w:rsid w:val="00312ACC"/>
    <w:rsid w:val="003143C0"/>
    <w:rsid w:val="00316343"/>
    <w:rsid w:val="00317DE9"/>
    <w:rsid w:val="0032045D"/>
    <w:rsid w:val="00321559"/>
    <w:rsid w:val="003231E8"/>
    <w:rsid w:val="00324E22"/>
    <w:rsid w:val="0032665B"/>
    <w:rsid w:val="00330223"/>
    <w:rsid w:val="0033123A"/>
    <w:rsid w:val="00332AA0"/>
    <w:rsid w:val="00334419"/>
    <w:rsid w:val="00334FA5"/>
    <w:rsid w:val="00336020"/>
    <w:rsid w:val="00340DFF"/>
    <w:rsid w:val="0034266E"/>
    <w:rsid w:val="003432BE"/>
    <w:rsid w:val="003465BC"/>
    <w:rsid w:val="00346669"/>
    <w:rsid w:val="00347161"/>
    <w:rsid w:val="0035008B"/>
    <w:rsid w:val="003509BA"/>
    <w:rsid w:val="00355997"/>
    <w:rsid w:val="003576D9"/>
    <w:rsid w:val="0036021E"/>
    <w:rsid w:val="00363555"/>
    <w:rsid w:val="003637F4"/>
    <w:rsid w:val="00365347"/>
    <w:rsid w:val="00365E4B"/>
    <w:rsid w:val="0037009A"/>
    <w:rsid w:val="00371D30"/>
    <w:rsid w:val="00376BD2"/>
    <w:rsid w:val="003838A0"/>
    <w:rsid w:val="00387BFB"/>
    <w:rsid w:val="0039206B"/>
    <w:rsid w:val="003924E1"/>
    <w:rsid w:val="00395B7C"/>
    <w:rsid w:val="00396E02"/>
    <w:rsid w:val="00397309"/>
    <w:rsid w:val="003A1F98"/>
    <w:rsid w:val="003A58EB"/>
    <w:rsid w:val="003A642F"/>
    <w:rsid w:val="003A67AC"/>
    <w:rsid w:val="003B2F89"/>
    <w:rsid w:val="003B397B"/>
    <w:rsid w:val="003B3C2C"/>
    <w:rsid w:val="003B46D2"/>
    <w:rsid w:val="003B6B7C"/>
    <w:rsid w:val="003B6BAD"/>
    <w:rsid w:val="003C12B1"/>
    <w:rsid w:val="003C48C9"/>
    <w:rsid w:val="003C6AA0"/>
    <w:rsid w:val="003C7E5D"/>
    <w:rsid w:val="003D4F3F"/>
    <w:rsid w:val="003D5674"/>
    <w:rsid w:val="003D7D48"/>
    <w:rsid w:val="003E1684"/>
    <w:rsid w:val="003E19FD"/>
    <w:rsid w:val="003E2B1B"/>
    <w:rsid w:val="003E3713"/>
    <w:rsid w:val="003E6D6B"/>
    <w:rsid w:val="003E6EAB"/>
    <w:rsid w:val="003E7D60"/>
    <w:rsid w:val="003F18F0"/>
    <w:rsid w:val="003F2C47"/>
    <w:rsid w:val="00400447"/>
    <w:rsid w:val="004033BA"/>
    <w:rsid w:val="00403DE8"/>
    <w:rsid w:val="004136FE"/>
    <w:rsid w:val="00413F5E"/>
    <w:rsid w:val="004150C6"/>
    <w:rsid w:val="00420AC3"/>
    <w:rsid w:val="00423110"/>
    <w:rsid w:val="00425824"/>
    <w:rsid w:val="00426213"/>
    <w:rsid w:val="00426690"/>
    <w:rsid w:val="004307C5"/>
    <w:rsid w:val="00432634"/>
    <w:rsid w:val="00433B5A"/>
    <w:rsid w:val="0043548E"/>
    <w:rsid w:val="00437003"/>
    <w:rsid w:val="0044047B"/>
    <w:rsid w:val="004409EA"/>
    <w:rsid w:val="00441E0C"/>
    <w:rsid w:val="00445039"/>
    <w:rsid w:val="00454797"/>
    <w:rsid w:val="0045545F"/>
    <w:rsid w:val="00455EA0"/>
    <w:rsid w:val="00456042"/>
    <w:rsid w:val="00457A8C"/>
    <w:rsid w:val="00462307"/>
    <w:rsid w:val="00462B70"/>
    <w:rsid w:val="0046669E"/>
    <w:rsid w:val="00470F1E"/>
    <w:rsid w:val="00471E72"/>
    <w:rsid w:val="004760A9"/>
    <w:rsid w:val="00481814"/>
    <w:rsid w:val="004841E0"/>
    <w:rsid w:val="004850CA"/>
    <w:rsid w:val="004856CE"/>
    <w:rsid w:val="00486C0F"/>
    <w:rsid w:val="00487215"/>
    <w:rsid w:val="0049074F"/>
    <w:rsid w:val="00491268"/>
    <w:rsid w:val="004926A3"/>
    <w:rsid w:val="004A07F6"/>
    <w:rsid w:val="004A0ECC"/>
    <w:rsid w:val="004A515B"/>
    <w:rsid w:val="004A6E72"/>
    <w:rsid w:val="004A7F93"/>
    <w:rsid w:val="004B2945"/>
    <w:rsid w:val="004B3EB5"/>
    <w:rsid w:val="004B5593"/>
    <w:rsid w:val="004B59B4"/>
    <w:rsid w:val="004B5F5A"/>
    <w:rsid w:val="004B6BFE"/>
    <w:rsid w:val="004B6EE4"/>
    <w:rsid w:val="004B7A9D"/>
    <w:rsid w:val="004C0380"/>
    <w:rsid w:val="004C0413"/>
    <w:rsid w:val="004C0F01"/>
    <w:rsid w:val="004C1CE7"/>
    <w:rsid w:val="004C5EC1"/>
    <w:rsid w:val="004C6F02"/>
    <w:rsid w:val="004D05BE"/>
    <w:rsid w:val="004D0F15"/>
    <w:rsid w:val="004D288A"/>
    <w:rsid w:val="004D3992"/>
    <w:rsid w:val="004D5BA0"/>
    <w:rsid w:val="004D65B8"/>
    <w:rsid w:val="004D66EF"/>
    <w:rsid w:val="004E2590"/>
    <w:rsid w:val="004E306E"/>
    <w:rsid w:val="004E415E"/>
    <w:rsid w:val="004E6360"/>
    <w:rsid w:val="004E64AD"/>
    <w:rsid w:val="004E7B5F"/>
    <w:rsid w:val="004E7C9E"/>
    <w:rsid w:val="004F2C77"/>
    <w:rsid w:val="004F3233"/>
    <w:rsid w:val="004F362D"/>
    <w:rsid w:val="004F3F1D"/>
    <w:rsid w:val="004F66C3"/>
    <w:rsid w:val="004F736F"/>
    <w:rsid w:val="004F7C8A"/>
    <w:rsid w:val="004F7DA0"/>
    <w:rsid w:val="004F7F7F"/>
    <w:rsid w:val="0050080E"/>
    <w:rsid w:val="00502C63"/>
    <w:rsid w:val="0050392C"/>
    <w:rsid w:val="005149F7"/>
    <w:rsid w:val="005177EB"/>
    <w:rsid w:val="005178A3"/>
    <w:rsid w:val="00524495"/>
    <w:rsid w:val="00524988"/>
    <w:rsid w:val="005250D1"/>
    <w:rsid w:val="005268B3"/>
    <w:rsid w:val="00531868"/>
    <w:rsid w:val="005351BC"/>
    <w:rsid w:val="005363E1"/>
    <w:rsid w:val="00536FD9"/>
    <w:rsid w:val="00537CC5"/>
    <w:rsid w:val="005426C9"/>
    <w:rsid w:val="0054311E"/>
    <w:rsid w:val="00547EFD"/>
    <w:rsid w:val="00550012"/>
    <w:rsid w:val="0055066A"/>
    <w:rsid w:val="005534A7"/>
    <w:rsid w:val="00554107"/>
    <w:rsid w:val="00556AC3"/>
    <w:rsid w:val="00556F2C"/>
    <w:rsid w:val="00560911"/>
    <w:rsid w:val="00563860"/>
    <w:rsid w:val="00565B40"/>
    <w:rsid w:val="00566611"/>
    <w:rsid w:val="00571960"/>
    <w:rsid w:val="005738D4"/>
    <w:rsid w:val="00573F32"/>
    <w:rsid w:val="005763AE"/>
    <w:rsid w:val="0057675A"/>
    <w:rsid w:val="005827C4"/>
    <w:rsid w:val="00586BAF"/>
    <w:rsid w:val="00590753"/>
    <w:rsid w:val="00591824"/>
    <w:rsid w:val="00593859"/>
    <w:rsid w:val="005938EB"/>
    <w:rsid w:val="0059452E"/>
    <w:rsid w:val="00595201"/>
    <w:rsid w:val="00596EE7"/>
    <w:rsid w:val="005971C0"/>
    <w:rsid w:val="005A152C"/>
    <w:rsid w:val="005A3B27"/>
    <w:rsid w:val="005A4624"/>
    <w:rsid w:val="005A4E79"/>
    <w:rsid w:val="005A5748"/>
    <w:rsid w:val="005B1B6C"/>
    <w:rsid w:val="005B2846"/>
    <w:rsid w:val="005B30F4"/>
    <w:rsid w:val="005C29D4"/>
    <w:rsid w:val="005C7025"/>
    <w:rsid w:val="005C7C78"/>
    <w:rsid w:val="005D2027"/>
    <w:rsid w:val="005D242E"/>
    <w:rsid w:val="005D38E9"/>
    <w:rsid w:val="005D60DC"/>
    <w:rsid w:val="005D6C31"/>
    <w:rsid w:val="005D7F28"/>
    <w:rsid w:val="005E12E4"/>
    <w:rsid w:val="005E1702"/>
    <w:rsid w:val="005E2FAE"/>
    <w:rsid w:val="005E58E5"/>
    <w:rsid w:val="005E6FF4"/>
    <w:rsid w:val="005E713C"/>
    <w:rsid w:val="005E7AAA"/>
    <w:rsid w:val="005E7FB4"/>
    <w:rsid w:val="005F0271"/>
    <w:rsid w:val="005F30AA"/>
    <w:rsid w:val="005F3D8D"/>
    <w:rsid w:val="005F50AA"/>
    <w:rsid w:val="005F5458"/>
    <w:rsid w:val="005F6B96"/>
    <w:rsid w:val="005F769B"/>
    <w:rsid w:val="005F7E55"/>
    <w:rsid w:val="006058E3"/>
    <w:rsid w:val="006068CD"/>
    <w:rsid w:val="00606DCE"/>
    <w:rsid w:val="006124BD"/>
    <w:rsid w:val="00616027"/>
    <w:rsid w:val="00617215"/>
    <w:rsid w:val="0062071A"/>
    <w:rsid w:val="006214B4"/>
    <w:rsid w:val="00622CDF"/>
    <w:rsid w:val="006256E6"/>
    <w:rsid w:val="00627B1F"/>
    <w:rsid w:val="00627CB4"/>
    <w:rsid w:val="00630449"/>
    <w:rsid w:val="0063112C"/>
    <w:rsid w:val="0063433D"/>
    <w:rsid w:val="00635444"/>
    <w:rsid w:val="00637E62"/>
    <w:rsid w:val="006414E9"/>
    <w:rsid w:val="00642639"/>
    <w:rsid w:val="006444D3"/>
    <w:rsid w:val="006447B1"/>
    <w:rsid w:val="00646548"/>
    <w:rsid w:val="00646765"/>
    <w:rsid w:val="006502EF"/>
    <w:rsid w:val="006513BC"/>
    <w:rsid w:val="006516AF"/>
    <w:rsid w:val="0065256B"/>
    <w:rsid w:val="00652E3A"/>
    <w:rsid w:val="0065594B"/>
    <w:rsid w:val="00655B96"/>
    <w:rsid w:val="00661591"/>
    <w:rsid w:val="00662E14"/>
    <w:rsid w:val="00663581"/>
    <w:rsid w:val="0066360F"/>
    <w:rsid w:val="00664A01"/>
    <w:rsid w:val="00665203"/>
    <w:rsid w:val="00665B0F"/>
    <w:rsid w:val="0067138E"/>
    <w:rsid w:val="006726B1"/>
    <w:rsid w:val="00672D8C"/>
    <w:rsid w:val="00674DB7"/>
    <w:rsid w:val="00675BB6"/>
    <w:rsid w:val="006764E1"/>
    <w:rsid w:val="00677164"/>
    <w:rsid w:val="00677CB6"/>
    <w:rsid w:val="00683A5E"/>
    <w:rsid w:val="0068411C"/>
    <w:rsid w:val="006848EF"/>
    <w:rsid w:val="006856DA"/>
    <w:rsid w:val="00685A5F"/>
    <w:rsid w:val="00686A69"/>
    <w:rsid w:val="0069156F"/>
    <w:rsid w:val="006920FE"/>
    <w:rsid w:val="006A0188"/>
    <w:rsid w:val="006A0EC5"/>
    <w:rsid w:val="006A10BC"/>
    <w:rsid w:val="006A32FC"/>
    <w:rsid w:val="006A3EE8"/>
    <w:rsid w:val="006A6767"/>
    <w:rsid w:val="006A77E6"/>
    <w:rsid w:val="006B0CA4"/>
    <w:rsid w:val="006B2465"/>
    <w:rsid w:val="006B3391"/>
    <w:rsid w:val="006B5A3B"/>
    <w:rsid w:val="006B71F0"/>
    <w:rsid w:val="006C0442"/>
    <w:rsid w:val="006C0482"/>
    <w:rsid w:val="006C07D8"/>
    <w:rsid w:val="006C09F5"/>
    <w:rsid w:val="006C47C7"/>
    <w:rsid w:val="006C4D13"/>
    <w:rsid w:val="006C6276"/>
    <w:rsid w:val="006D25F4"/>
    <w:rsid w:val="006D2861"/>
    <w:rsid w:val="006D7235"/>
    <w:rsid w:val="006D7C70"/>
    <w:rsid w:val="006E1166"/>
    <w:rsid w:val="006E4F7E"/>
    <w:rsid w:val="006E7F74"/>
    <w:rsid w:val="006F03E5"/>
    <w:rsid w:val="006F0453"/>
    <w:rsid w:val="006F0BFB"/>
    <w:rsid w:val="006F26D6"/>
    <w:rsid w:val="006F2851"/>
    <w:rsid w:val="006F5AA1"/>
    <w:rsid w:val="007005A0"/>
    <w:rsid w:val="00701333"/>
    <w:rsid w:val="00702E04"/>
    <w:rsid w:val="0070352F"/>
    <w:rsid w:val="00703BC9"/>
    <w:rsid w:val="00704009"/>
    <w:rsid w:val="007078A9"/>
    <w:rsid w:val="00717DC2"/>
    <w:rsid w:val="00720975"/>
    <w:rsid w:val="00720C1E"/>
    <w:rsid w:val="00720CB6"/>
    <w:rsid w:val="007239A4"/>
    <w:rsid w:val="00726F2B"/>
    <w:rsid w:val="00727ADE"/>
    <w:rsid w:val="00730ABF"/>
    <w:rsid w:val="00732E23"/>
    <w:rsid w:val="00733B46"/>
    <w:rsid w:val="00733CC5"/>
    <w:rsid w:val="007348E0"/>
    <w:rsid w:val="007405C8"/>
    <w:rsid w:val="0074412C"/>
    <w:rsid w:val="00745936"/>
    <w:rsid w:val="00746D99"/>
    <w:rsid w:val="007527A1"/>
    <w:rsid w:val="00753EE0"/>
    <w:rsid w:val="00755DB7"/>
    <w:rsid w:val="00757027"/>
    <w:rsid w:val="0075715D"/>
    <w:rsid w:val="00760355"/>
    <w:rsid w:val="00761151"/>
    <w:rsid w:val="00762D7C"/>
    <w:rsid w:val="007645B8"/>
    <w:rsid w:val="00766684"/>
    <w:rsid w:val="00767A28"/>
    <w:rsid w:val="00770548"/>
    <w:rsid w:val="00773924"/>
    <w:rsid w:val="00774EB1"/>
    <w:rsid w:val="007752F7"/>
    <w:rsid w:val="007755BF"/>
    <w:rsid w:val="0077604B"/>
    <w:rsid w:val="00780892"/>
    <w:rsid w:val="00780D0D"/>
    <w:rsid w:val="0078136C"/>
    <w:rsid w:val="00782B71"/>
    <w:rsid w:val="007835AF"/>
    <w:rsid w:val="00784F98"/>
    <w:rsid w:val="00785A2B"/>
    <w:rsid w:val="00786BAE"/>
    <w:rsid w:val="007876B9"/>
    <w:rsid w:val="00790DE4"/>
    <w:rsid w:val="00791CCD"/>
    <w:rsid w:val="00794719"/>
    <w:rsid w:val="0079783B"/>
    <w:rsid w:val="007A3CE2"/>
    <w:rsid w:val="007A64EE"/>
    <w:rsid w:val="007A688F"/>
    <w:rsid w:val="007A6F37"/>
    <w:rsid w:val="007B2132"/>
    <w:rsid w:val="007B2A2F"/>
    <w:rsid w:val="007B2EFF"/>
    <w:rsid w:val="007B3D97"/>
    <w:rsid w:val="007B647C"/>
    <w:rsid w:val="007B656D"/>
    <w:rsid w:val="007C0608"/>
    <w:rsid w:val="007C35DA"/>
    <w:rsid w:val="007C4336"/>
    <w:rsid w:val="007D0989"/>
    <w:rsid w:val="007D49FA"/>
    <w:rsid w:val="007D5806"/>
    <w:rsid w:val="007E071F"/>
    <w:rsid w:val="007E2B23"/>
    <w:rsid w:val="007F043B"/>
    <w:rsid w:val="007F104E"/>
    <w:rsid w:val="007F1BF2"/>
    <w:rsid w:val="007F32E3"/>
    <w:rsid w:val="007F4422"/>
    <w:rsid w:val="00801835"/>
    <w:rsid w:val="00803710"/>
    <w:rsid w:val="00804BBB"/>
    <w:rsid w:val="00805A5A"/>
    <w:rsid w:val="0081072E"/>
    <w:rsid w:val="008140AD"/>
    <w:rsid w:val="00815E01"/>
    <w:rsid w:val="0082244E"/>
    <w:rsid w:val="0082788D"/>
    <w:rsid w:val="00827AA9"/>
    <w:rsid w:val="00827C2F"/>
    <w:rsid w:val="00830A7F"/>
    <w:rsid w:val="008312AC"/>
    <w:rsid w:val="0083192D"/>
    <w:rsid w:val="00834D83"/>
    <w:rsid w:val="00835452"/>
    <w:rsid w:val="00840A11"/>
    <w:rsid w:val="00841BA0"/>
    <w:rsid w:val="0084770C"/>
    <w:rsid w:val="00847BBA"/>
    <w:rsid w:val="008502F8"/>
    <w:rsid w:val="00855561"/>
    <w:rsid w:val="00861CF1"/>
    <w:rsid w:val="008623DD"/>
    <w:rsid w:val="00866E59"/>
    <w:rsid w:val="00870B66"/>
    <w:rsid w:val="00870DB5"/>
    <w:rsid w:val="00870FC2"/>
    <w:rsid w:val="008745E0"/>
    <w:rsid w:val="00874F9A"/>
    <w:rsid w:val="00875322"/>
    <w:rsid w:val="00877299"/>
    <w:rsid w:val="008805A3"/>
    <w:rsid w:val="008832DF"/>
    <w:rsid w:val="0088358F"/>
    <w:rsid w:val="00883B3E"/>
    <w:rsid w:val="00885AB5"/>
    <w:rsid w:val="00886649"/>
    <w:rsid w:val="00886C08"/>
    <w:rsid w:val="0089053D"/>
    <w:rsid w:val="008967C1"/>
    <w:rsid w:val="008A0624"/>
    <w:rsid w:val="008A6458"/>
    <w:rsid w:val="008A6955"/>
    <w:rsid w:val="008A7F6B"/>
    <w:rsid w:val="008B0FB7"/>
    <w:rsid w:val="008B3272"/>
    <w:rsid w:val="008B57DD"/>
    <w:rsid w:val="008B7DC1"/>
    <w:rsid w:val="008C23D9"/>
    <w:rsid w:val="008C2A03"/>
    <w:rsid w:val="008C3A5B"/>
    <w:rsid w:val="008C6564"/>
    <w:rsid w:val="008D2933"/>
    <w:rsid w:val="008D5CF3"/>
    <w:rsid w:val="008D6720"/>
    <w:rsid w:val="008E222D"/>
    <w:rsid w:val="008E25EF"/>
    <w:rsid w:val="008E45EA"/>
    <w:rsid w:val="008E69F2"/>
    <w:rsid w:val="008E73F7"/>
    <w:rsid w:val="008E7F59"/>
    <w:rsid w:val="008F1A2C"/>
    <w:rsid w:val="008F3A1D"/>
    <w:rsid w:val="008F6E3D"/>
    <w:rsid w:val="00906612"/>
    <w:rsid w:val="00906D2F"/>
    <w:rsid w:val="009106F2"/>
    <w:rsid w:val="00910CB4"/>
    <w:rsid w:val="00912F0C"/>
    <w:rsid w:val="0091331D"/>
    <w:rsid w:val="00921916"/>
    <w:rsid w:val="0092390F"/>
    <w:rsid w:val="00925B33"/>
    <w:rsid w:val="00927E76"/>
    <w:rsid w:val="0093105F"/>
    <w:rsid w:val="00932AD5"/>
    <w:rsid w:val="00936892"/>
    <w:rsid w:val="00943B5A"/>
    <w:rsid w:val="0095329C"/>
    <w:rsid w:val="00954DAB"/>
    <w:rsid w:val="00955020"/>
    <w:rsid w:val="009572A1"/>
    <w:rsid w:val="00960DD3"/>
    <w:rsid w:val="00963137"/>
    <w:rsid w:val="00965B25"/>
    <w:rsid w:val="00966738"/>
    <w:rsid w:val="00966E6F"/>
    <w:rsid w:val="00970E2F"/>
    <w:rsid w:val="009723C8"/>
    <w:rsid w:val="00974670"/>
    <w:rsid w:val="0097517C"/>
    <w:rsid w:val="00975891"/>
    <w:rsid w:val="009778FE"/>
    <w:rsid w:val="00984852"/>
    <w:rsid w:val="00986CE4"/>
    <w:rsid w:val="00993653"/>
    <w:rsid w:val="0099609C"/>
    <w:rsid w:val="00996E38"/>
    <w:rsid w:val="009A2858"/>
    <w:rsid w:val="009A28F7"/>
    <w:rsid w:val="009A3BAF"/>
    <w:rsid w:val="009B01C2"/>
    <w:rsid w:val="009B3587"/>
    <w:rsid w:val="009B37E3"/>
    <w:rsid w:val="009B3983"/>
    <w:rsid w:val="009B44D1"/>
    <w:rsid w:val="009B6A3F"/>
    <w:rsid w:val="009C0B8C"/>
    <w:rsid w:val="009C1A23"/>
    <w:rsid w:val="009C2513"/>
    <w:rsid w:val="009C3EAF"/>
    <w:rsid w:val="009D0154"/>
    <w:rsid w:val="009D0F4A"/>
    <w:rsid w:val="009D0F9D"/>
    <w:rsid w:val="009D1C98"/>
    <w:rsid w:val="009D3774"/>
    <w:rsid w:val="009D4F72"/>
    <w:rsid w:val="009D61D6"/>
    <w:rsid w:val="009D79DD"/>
    <w:rsid w:val="009E0D82"/>
    <w:rsid w:val="009E1151"/>
    <w:rsid w:val="009E162F"/>
    <w:rsid w:val="009E39A5"/>
    <w:rsid w:val="009F09A6"/>
    <w:rsid w:val="009F11CB"/>
    <w:rsid w:val="009F199A"/>
    <w:rsid w:val="009F3C3F"/>
    <w:rsid w:val="009F567C"/>
    <w:rsid w:val="009F56C6"/>
    <w:rsid w:val="009F700A"/>
    <w:rsid w:val="009F7028"/>
    <w:rsid w:val="00A00AA4"/>
    <w:rsid w:val="00A00FDC"/>
    <w:rsid w:val="00A01E1A"/>
    <w:rsid w:val="00A02DC0"/>
    <w:rsid w:val="00A0531C"/>
    <w:rsid w:val="00A07E15"/>
    <w:rsid w:val="00A13DCE"/>
    <w:rsid w:val="00A149AE"/>
    <w:rsid w:val="00A15E4C"/>
    <w:rsid w:val="00A2075C"/>
    <w:rsid w:val="00A21F60"/>
    <w:rsid w:val="00A22F86"/>
    <w:rsid w:val="00A25D72"/>
    <w:rsid w:val="00A2797B"/>
    <w:rsid w:val="00A30413"/>
    <w:rsid w:val="00A31C38"/>
    <w:rsid w:val="00A33525"/>
    <w:rsid w:val="00A33809"/>
    <w:rsid w:val="00A36F7D"/>
    <w:rsid w:val="00A441A3"/>
    <w:rsid w:val="00A46FAF"/>
    <w:rsid w:val="00A47A4B"/>
    <w:rsid w:val="00A50541"/>
    <w:rsid w:val="00A50759"/>
    <w:rsid w:val="00A516F1"/>
    <w:rsid w:val="00A51752"/>
    <w:rsid w:val="00A51F41"/>
    <w:rsid w:val="00A52919"/>
    <w:rsid w:val="00A53DD7"/>
    <w:rsid w:val="00A56E8D"/>
    <w:rsid w:val="00A707A2"/>
    <w:rsid w:val="00A72035"/>
    <w:rsid w:val="00A72D97"/>
    <w:rsid w:val="00A767C9"/>
    <w:rsid w:val="00A76F24"/>
    <w:rsid w:val="00A8199E"/>
    <w:rsid w:val="00A82B9E"/>
    <w:rsid w:val="00A833E6"/>
    <w:rsid w:val="00A83CB8"/>
    <w:rsid w:val="00A85232"/>
    <w:rsid w:val="00A8530E"/>
    <w:rsid w:val="00A85649"/>
    <w:rsid w:val="00A86F86"/>
    <w:rsid w:val="00A87282"/>
    <w:rsid w:val="00A87C50"/>
    <w:rsid w:val="00A90B60"/>
    <w:rsid w:val="00A914DE"/>
    <w:rsid w:val="00A91ADB"/>
    <w:rsid w:val="00A94404"/>
    <w:rsid w:val="00A975C6"/>
    <w:rsid w:val="00AA1AFC"/>
    <w:rsid w:val="00AA5462"/>
    <w:rsid w:val="00AB14E8"/>
    <w:rsid w:val="00AB2A06"/>
    <w:rsid w:val="00AB380D"/>
    <w:rsid w:val="00AB463D"/>
    <w:rsid w:val="00AB4FAA"/>
    <w:rsid w:val="00AB5359"/>
    <w:rsid w:val="00AB7028"/>
    <w:rsid w:val="00AB75CE"/>
    <w:rsid w:val="00AC11B7"/>
    <w:rsid w:val="00AC13ED"/>
    <w:rsid w:val="00AC2F31"/>
    <w:rsid w:val="00AC307D"/>
    <w:rsid w:val="00AC7A66"/>
    <w:rsid w:val="00AD0AA4"/>
    <w:rsid w:val="00AD1583"/>
    <w:rsid w:val="00AD55AE"/>
    <w:rsid w:val="00AD62B1"/>
    <w:rsid w:val="00AE1E91"/>
    <w:rsid w:val="00AE4675"/>
    <w:rsid w:val="00AF03B8"/>
    <w:rsid w:val="00AF1EEB"/>
    <w:rsid w:val="00AF5B00"/>
    <w:rsid w:val="00B05D75"/>
    <w:rsid w:val="00B0618B"/>
    <w:rsid w:val="00B1005C"/>
    <w:rsid w:val="00B12849"/>
    <w:rsid w:val="00B13A5F"/>
    <w:rsid w:val="00B14C19"/>
    <w:rsid w:val="00B16872"/>
    <w:rsid w:val="00B17B8C"/>
    <w:rsid w:val="00B25549"/>
    <w:rsid w:val="00B27189"/>
    <w:rsid w:val="00B30059"/>
    <w:rsid w:val="00B308FA"/>
    <w:rsid w:val="00B317D9"/>
    <w:rsid w:val="00B332BC"/>
    <w:rsid w:val="00B333A6"/>
    <w:rsid w:val="00B33F65"/>
    <w:rsid w:val="00B356EC"/>
    <w:rsid w:val="00B4050F"/>
    <w:rsid w:val="00B40827"/>
    <w:rsid w:val="00B40A42"/>
    <w:rsid w:val="00B46243"/>
    <w:rsid w:val="00B52BF5"/>
    <w:rsid w:val="00B5383D"/>
    <w:rsid w:val="00B54EF2"/>
    <w:rsid w:val="00B569ED"/>
    <w:rsid w:val="00B569FC"/>
    <w:rsid w:val="00B5785D"/>
    <w:rsid w:val="00B6135B"/>
    <w:rsid w:val="00B61C11"/>
    <w:rsid w:val="00B6362F"/>
    <w:rsid w:val="00B63A92"/>
    <w:rsid w:val="00B63DE1"/>
    <w:rsid w:val="00B64BC7"/>
    <w:rsid w:val="00B65C78"/>
    <w:rsid w:val="00B65F0F"/>
    <w:rsid w:val="00B67CBB"/>
    <w:rsid w:val="00B7022C"/>
    <w:rsid w:val="00B72C59"/>
    <w:rsid w:val="00B7346A"/>
    <w:rsid w:val="00B73E50"/>
    <w:rsid w:val="00B80DEC"/>
    <w:rsid w:val="00B8448C"/>
    <w:rsid w:val="00B868E7"/>
    <w:rsid w:val="00B87417"/>
    <w:rsid w:val="00B87F4F"/>
    <w:rsid w:val="00B905CE"/>
    <w:rsid w:val="00B90DA0"/>
    <w:rsid w:val="00B91A75"/>
    <w:rsid w:val="00B94341"/>
    <w:rsid w:val="00B97CB6"/>
    <w:rsid w:val="00BA0FB6"/>
    <w:rsid w:val="00BA168F"/>
    <w:rsid w:val="00BA1A16"/>
    <w:rsid w:val="00BA253C"/>
    <w:rsid w:val="00BA2CDE"/>
    <w:rsid w:val="00BA7D5E"/>
    <w:rsid w:val="00BB18AA"/>
    <w:rsid w:val="00BB31D9"/>
    <w:rsid w:val="00BB6047"/>
    <w:rsid w:val="00BC5B2A"/>
    <w:rsid w:val="00BC6094"/>
    <w:rsid w:val="00BD0592"/>
    <w:rsid w:val="00BD2188"/>
    <w:rsid w:val="00BD52E8"/>
    <w:rsid w:val="00BE2E4A"/>
    <w:rsid w:val="00BE4D30"/>
    <w:rsid w:val="00BE5DAF"/>
    <w:rsid w:val="00BF0EEB"/>
    <w:rsid w:val="00BF583B"/>
    <w:rsid w:val="00C008A8"/>
    <w:rsid w:val="00C00BB5"/>
    <w:rsid w:val="00C04C49"/>
    <w:rsid w:val="00C0551D"/>
    <w:rsid w:val="00C1169B"/>
    <w:rsid w:val="00C167E8"/>
    <w:rsid w:val="00C16FE7"/>
    <w:rsid w:val="00C203F7"/>
    <w:rsid w:val="00C21B81"/>
    <w:rsid w:val="00C22847"/>
    <w:rsid w:val="00C229F5"/>
    <w:rsid w:val="00C25986"/>
    <w:rsid w:val="00C27B5B"/>
    <w:rsid w:val="00C30205"/>
    <w:rsid w:val="00C3402E"/>
    <w:rsid w:val="00C35B4F"/>
    <w:rsid w:val="00C36BFD"/>
    <w:rsid w:val="00C379AA"/>
    <w:rsid w:val="00C433E6"/>
    <w:rsid w:val="00C471ED"/>
    <w:rsid w:val="00C50E0C"/>
    <w:rsid w:val="00C52426"/>
    <w:rsid w:val="00C62D74"/>
    <w:rsid w:val="00C6638B"/>
    <w:rsid w:val="00C720EF"/>
    <w:rsid w:val="00C73051"/>
    <w:rsid w:val="00C73C8A"/>
    <w:rsid w:val="00C74711"/>
    <w:rsid w:val="00C75B02"/>
    <w:rsid w:val="00C81E39"/>
    <w:rsid w:val="00C8790D"/>
    <w:rsid w:val="00C91F3A"/>
    <w:rsid w:val="00C95C03"/>
    <w:rsid w:val="00CA4DB3"/>
    <w:rsid w:val="00CA58E6"/>
    <w:rsid w:val="00CA77EC"/>
    <w:rsid w:val="00CB19DB"/>
    <w:rsid w:val="00CB7570"/>
    <w:rsid w:val="00CB7C7A"/>
    <w:rsid w:val="00CC1BF3"/>
    <w:rsid w:val="00CC1BFB"/>
    <w:rsid w:val="00CC2363"/>
    <w:rsid w:val="00CC3D05"/>
    <w:rsid w:val="00CC7C92"/>
    <w:rsid w:val="00CD1AE2"/>
    <w:rsid w:val="00CD5F42"/>
    <w:rsid w:val="00CD630C"/>
    <w:rsid w:val="00CD6FCC"/>
    <w:rsid w:val="00CD7A94"/>
    <w:rsid w:val="00CE086F"/>
    <w:rsid w:val="00CE686B"/>
    <w:rsid w:val="00CF03DC"/>
    <w:rsid w:val="00CF10B6"/>
    <w:rsid w:val="00CF137B"/>
    <w:rsid w:val="00CF1429"/>
    <w:rsid w:val="00CF17BF"/>
    <w:rsid w:val="00CF296D"/>
    <w:rsid w:val="00CF2C59"/>
    <w:rsid w:val="00CF60F8"/>
    <w:rsid w:val="00CF62A5"/>
    <w:rsid w:val="00CF6D42"/>
    <w:rsid w:val="00D0070E"/>
    <w:rsid w:val="00D007F0"/>
    <w:rsid w:val="00D013D4"/>
    <w:rsid w:val="00D02D86"/>
    <w:rsid w:val="00D03904"/>
    <w:rsid w:val="00D0424E"/>
    <w:rsid w:val="00D04996"/>
    <w:rsid w:val="00D07F3E"/>
    <w:rsid w:val="00D107CD"/>
    <w:rsid w:val="00D11323"/>
    <w:rsid w:val="00D1180B"/>
    <w:rsid w:val="00D12EC1"/>
    <w:rsid w:val="00D13A20"/>
    <w:rsid w:val="00D168EF"/>
    <w:rsid w:val="00D22EB4"/>
    <w:rsid w:val="00D274C7"/>
    <w:rsid w:val="00D27715"/>
    <w:rsid w:val="00D31136"/>
    <w:rsid w:val="00D31AD5"/>
    <w:rsid w:val="00D31DC5"/>
    <w:rsid w:val="00D330BB"/>
    <w:rsid w:val="00D33966"/>
    <w:rsid w:val="00D33E19"/>
    <w:rsid w:val="00D35CE5"/>
    <w:rsid w:val="00D36C6B"/>
    <w:rsid w:val="00D3759D"/>
    <w:rsid w:val="00D40806"/>
    <w:rsid w:val="00D453E0"/>
    <w:rsid w:val="00D45598"/>
    <w:rsid w:val="00D45A3D"/>
    <w:rsid w:val="00D45AB4"/>
    <w:rsid w:val="00D45CC1"/>
    <w:rsid w:val="00D47B03"/>
    <w:rsid w:val="00D47EAF"/>
    <w:rsid w:val="00D47F34"/>
    <w:rsid w:val="00D5153A"/>
    <w:rsid w:val="00D529CB"/>
    <w:rsid w:val="00D62D70"/>
    <w:rsid w:val="00D64329"/>
    <w:rsid w:val="00D72728"/>
    <w:rsid w:val="00D72962"/>
    <w:rsid w:val="00D73028"/>
    <w:rsid w:val="00D7476B"/>
    <w:rsid w:val="00D752B9"/>
    <w:rsid w:val="00D83681"/>
    <w:rsid w:val="00D837E5"/>
    <w:rsid w:val="00D84930"/>
    <w:rsid w:val="00D86F67"/>
    <w:rsid w:val="00D909AA"/>
    <w:rsid w:val="00D918EE"/>
    <w:rsid w:val="00D9258F"/>
    <w:rsid w:val="00D9398A"/>
    <w:rsid w:val="00DA042E"/>
    <w:rsid w:val="00DA09E3"/>
    <w:rsid w:val="00DA3045"/>
    <w:rsid w:val="00DA32D7"/>
    <w:rsid w:val="00DA5A3C"/>
    <w:rsid w:val="00DB0963"/>
    <w:rsid w:val="00DB0DF0"/>
    <w:rsid w:val="00DB1D22"/>
    <w:rsid w:val="00DB20C3"/>
    <w:rsid w:val="00DB380B"/>
    <w:rsid w:val="00DB4216"/>
    <w:rsid w:val="00DB5B6A"/>
    <w:rsid w:val="00DB5F4C"/>
    <w:rsid w:val="00DC2E7B"/>
    <w:rsid w:val="00DC6084"/>
    <w:rsid w:val="00DC65F0"/>
    <w:rsid w:val="00DC6867"/>
    <w:rsid w:val="00DC7BF2"/>
    <w:rsid w:val="00DC7C0F"/>
    <w:rsid w:val="00DD16FA"/>
    <w:rsid w:val="00DD58AC"/>
    <w:rsid w:val="00DE1AA4"/>
    <w:rsid w:val="00DE2509"/>
    <w:rsid w:val="00DE5117"/>
    <w:rsid w:val="00DE6298"/>
    <w:rsid w:val="00DE720E"/>
    <w:rsid w:val="00DF0B8B"/>
    <w:rsid w:val="00DF643E"/>
    <w:rsid w:val="00E021CC"/>
    <w:rsid w:val="00E054A6"/>
    <w:rsid w:val="00E05A54"/>
    <w:rsid w:val="00E062CC"/>
    <w:rsid w:val="00E115D1"/>
    <w:rsid w:val="00E12629"/>
    <w:rsid w:val="00E137EE"/>
    <w:rsid w:val="00E13A57"/>
    <w:rsid w:val="00E15B5A"/>
    <w:rsid w:val="00E163B8"/>
    <w:rsid w:val="00E16E25"/>
    <w:rsid w:val="00E17591"/>
    <w:rsid w:val="00E23AB1"/>
    <w:rsid w:val="00E24A8B"/>
    <w:rsid w:val="00E27789"/>
    <w:rsid w:val="00E30ED5"/>
    <w:rsid w:val="00E314CE"/>
    <w:rsid w:val="00E33E86"/>
    <w:rsid w:val="00E41186"/>
    <w:rsid w:val="00E452D3"/>
    <w:rsid w:val="00E46FDF"/>
    <w:rsid w:val="00E47317"/>
    <w:rsid w:val="00E510B0"/>
    <w:rsid w:val="00E526D8"/>
    <w:rsid w:val="00E52770"/>
    <w:rsid w:val="00E52EDB"/>
    <w:rsid w:val="00E5426A"/>
    <w:rsid w:val="00E55ACA"/>
    <w:rsid w:val="00E6526F"/>
    <w:rsid w:val="00E65A2A"/>
    <w:rsid w:val="00E65D71"/>
    <w:rsid w:val="00E667F1"/>
    <w:rsid w:val="00E709F8"/>
    <w:rsid w:val="00E80ECE"/>
    <w:rsid w:val="00E81528"/>
    <w:rsid w:val="00E81F35"/>
    <w:rsid w:val="00E8334D"/>
    <w:rsid w:val="00E83816"/>
    <w:rsid w:val="00E83907"/>
    <w:rsid w:val="00E83AE2"/>
    <w:rsid w:val="00E83F30"/>
    <w:rsid w:val="00E854E8"/>
    <w:rsid w:val="00E8677B"/>
    <w:rsid w:val="00E90135"/>
    <w:rsid w:val="00E91165"/>
    <w:rsid w:val="00E94C62"/>
    <w:rsid w:val="00E9538D"/>
    <w:rsid w:val="00E95894"/>
    <w:rsid w:val="00E96B99"/>
    <w:rsid w:val="00EA0A99"/>
    <w:rsid w:val="00EA12F2"/>
    <w:rsid w:val="00EA28F9"/>
    <w:rsid w:val="00EA3B5A"/>
    <w:rsid w:val="00EA4883"/>
    <w:rsid w:val="00EA6015"/>
    <w:rsid w:val="00EB01B9"/>
    <w:rsid w:val="00EB2554"/>
    <w:rsid w:val="00EB46D9"/>
    <w:rsid w:val="00EB5568"/>
    <w:rsid w:val="00EC1474"/>
    <w:rsid w:val="00EC32AC"/>
    <w:rsid w:val="00EC5BDD"/>
    <w:rsid w:val="00EC7071"/>
    <w:rsid w:val="00ED2577"/>
    <w:rsid w:val="00ED4EEA"/>
    <w:rsid w:val="00EE0B91"/>
    <w:rsid w:val="00EE25B5"/>
    <w:rsid w:val="00EE2AE2"/>
    <w:rsid w:val="00EE2B8A"/>
    <w:rsid w:val="00EE2E4C"/>
    <w:rsid w:val="00EE3989"/>
    <w:rsid w:val="00EE3C19"/>
    <w:rsid w:val="00EE71EB"/>
    <w:rsid w:val="00EF1E73"/>
    <w:rsid w:val="00EF2351"/>
    <w:rsid w:val="00EF2F3A"/>
    <w:rsid w:val="00EF7B7B"/>
    <w:rsid w:val="00F04C56"/>
    <w:rsid w:val="00F05824"/>
    <w:rsid w:val="00F111C3"/>
    <w:rsid w:val="00F11248"/>
    <w:rsid w:val="00F1158B"/>
    <w:rsid w:val="00F13F57"/>
    <w:rsid w:val="00F14D77"/>
    <w:rsid w:val="00F15487"/>
    <w:rsid w:val="00F1646E"/>
    <w:rsid w:val="00F166FA"/>
    <w:rsid w:val="00F16D8A"/>
    <w:rsid w:val="00F17130"/>
    <w:rsid w:val="00F17373"/>
    <w:rsid w:val="00F17E2F"/>
    <w:rsid w:val="00F20292"/>
    <w:rsid w:val="00F20A1F"/>
    <w:rsid w:val="00F214A7"/>
    <w:rsid w:val="00F219DD"/>
    <w:rsid w:val="00F24134"/>
    <w:rsid w:val="00F278D2"/>
    <w:rsid w:val="00F27A15"/>
    <w:rsid w:val="00F303A5"/>
    <w:rsid w:val="00F30543"/>
    <w:rsid w:val="00F34283"/>
    <w:rsid w:val="00F34993"/>
    <w:rsid w:val="00F35EB1"/>
    <w:rsid w:val="00F415D2"/>
    <w:rsid w:val="00F42FA4"/>
    <w:rsid w:val="00F4760E"/>
    <w:rsid w:val="00F502AF"/>
    <w:rsid w:val="00F5067B"/>
    <w:rsid w:val="00F52B77"/>
    <w:rsid w:val="00F52DB6"/>
    <w:rsid w:val="00F559C1"/>
    <w:rsid w:val="00F6075E"/>
    <w:rsid w:val="00F613A8"/>
    <w:rsid w:val="00F61D9D"/>
    <w:rsid w:val="00F62B84"/>
    <w:rsid w:val="00F634DC"/>
    <w:rsid w:val="00F73E54"/>
    <w:rsid w:val="00F73F14"/>
    <w:rsid w:val="00F75D76"/>
    <w:rsid w:val="00F75F0F"/>
    <w:rsid w:val="00F769C3"/>
    <w:rsid w:val="00F7775D"/>
    <w:rsid w:val="00F81CE5"/>
    <w:rsid w:val="00F828F6"/>
    <w:rsid w:val="00F82B0C"/>
    <w:rsid w:val="00F84672"/>
    <w:rsid w:val="00F84945"/>
    <w:rsid w:val="00F87788"/>
    <w:rsid w:val="00F90045"/>
    <w:rsid w:val="00F90842"/>
    <w:rsid w:val="00F91B99"/>
    <w:rsid w:val="00F929C6"/>
    <w:rsid w:val="00F96A5E"/>
    <w:rsid w:val="00FA3813"/>
    <w:rsid w:val="00FA4F8B"/>
    <w:rsid w:val="00FA558F"/>
    <w:rsid w:val="00FA6375"/>
    <w:rsid w:val="00FA6526"/>
    <w:rsid w:val="00FA6DEA"/>
    <w:rsid w:val="00FA73BF"/>
    <w:rsid w:val="00FA7957"/>
    <w:rsid w:val="00FB185E"/>
    <w:rsid w:val="00FB201F"/>
    <w:rsid w:val="00FB3897"/>
    <w:rsid w:val="00FB54CC"/>
    <w:rsid w:val="00FB6959"/>
    <w:rsid w:val="00FC3D19"/>
    <w:rsid w:val="00FD035A"/>
    <w:rsid w:val="00FD20B2"/>
    <w:rsid w:val="00FD26FF"/>
    <w:rsid w:val="00FD4564"/>
    <w:rsid w:val="00FD4BF1"/>
    <w:rsid w:val="00FD4D29"/>
    <w:rsid w:val="00FD7118"/>
    <w:rsid w:val="00FE08B4"/>
    <w:rsid w:val="00FE1405"/>
    <w:rsid w:val="00FE2D90"/>
    <w:rsid w:val="00FE3DED"/>
    <w:rsid w:val="00FF030B"/>
    <w:rsid w:val="00FF324F"/>
    <w:rsid w:val="00FF3B23"/>
    <w:rsid w:val="00FF4EC3"/>
    <w:rsid w:val="00FF4EF1"/>
    <w:rsid w:val="00FF7680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787"/>
  <w15:chartTrackingRefBased/>
  <w15:docId w15:val="{D5FD5C35-825D-40B0-8203-8F68C2CF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770"/>
    <w:rPr>
      <w:rFonts w:ascii="Calibri" w:eastAsia="Calibri" w:hAnsi="Calibri" w:cs="Times New Roman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B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1BA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64F4-3289-423F-A934-C9F63346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19561</Words>
  <Characters>11150</Characters>
  <Application>Microsoft Office Word</Application>
  <DocSecurity>4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Mača</dc:creator>
  <cp:keywords/>
  <dc:description/>
  <cp:lastModifiedBy>Indra Vilde</cp:lastModifiedBy>
  <cp:revision>2</cp:revision>
  <dcterms:created xsi:type="dcterms:W3CDTF">2023-07-27T12:30:00Z</dcterms:created>
  <dcterms:modified xsi:type="dcterms:W3CDTF">2023-07-27T12:30:00Z</dcterms:modified>
</cp:coreProperties>
</file>